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5B4C5795" w14:textId="30D9FFDA" w:rsidR="0050136F" w:rsidRDefault="0050136F" w:rsidP="00A70331">
      <w:pPr>
        <w:spacing w:line="360" w:lineRule="auto"/>
        <w:rPr>
          <w:rFonts w:ascii="宋体" w:hAnsi="宋体"/>
          <w:bCs/>
          <w:sz w:val="24"/>
        </w:rPr>
      </w:pPr>
      <w:bookmarkStart w:id="0" w:name="CTS_1fc65d3498c64afda05b489b624d5fb3"/>
      <w:bookmarkStart w:id="1" w:name="CTS_76e137f68f0f48a48b465666d7c12f09"/>
      <w:bookmarkStart w:id="2" w:name="CLAUSE_1fc65d3498c64afda05b489b624d5fb3"/>
      <w:bookmarkStart w:id="3" w:name="CLAUSE_76e137f68f0f48a48b465666d7c12f09"/>
      <w:bookmarkEnd w:id="0"/>
      <w:bookmarkEnd w:id="1"/>
    </w:p>
    <w:p w14:paraId="2CF8B9D8" w14:textId="77777777" w:rsidR="00A92BA4" w:rsidRDefault="00A92BA4" w:rsidP="00A70331">
      <w:pPr>
        <w:spacing w:line="360" w:lineRule="auto"/>
        <w:rPr>
          <w:rFonts w:ascii="宋体" w:hAnsi="宋体"/>
          <w:bCs/>
          <w:sz w:val="24"/>
        </w:rPr>
      </w:pPr>
    </w:p>
    <w:p w14:paraId="5CFE7061" w14:textId="77777777" w:rsidR="00A92BA4" w:rsidRDefault="00A92BA4" w:rsidP="00A70331">
      <w:pPr>
        <w:spacing w:line="360" w:lineRule="auto"/>
        <w:rPr>
          <w:rFonts w:ascii="宋体" w:hAnsi="宋体"/>
          <w:bCs/>
          <w:sz w:val="24"/>
        </w:rPr>
      </w:pPr>
    </w:p>
    <w:p w14:paraId="3FE0EE75" w14:textId="77777777" w:rsidR="00A92BA4" w:rsidRPr="00A70331" w:rsidRDefault="00A92BA4" w:rsidP="00A70331">
      <w:pPr>
        <w:spacing w:line="360" w:lineRule="auto"/>
        <w:rPr>
          <w:rFonts w:ascii="宋体" w:hAnsi="宋体"/>
          <w:bCs/>
          <w:sz w:val="24"/>
        </w:rPr>
      </w:pPr>
    </w:p>
    <w:p w14:paraId="1AC8E5BE" w14:textId="77777777" w:rsidR="00E600D9" w:rsidRPr="00A70331" w:rsidRDefault="00E600D9" w:rsidP="00B66C0B">
      <w:pPr>
        <w:spacing w:line="360" w:lineRule="auto"/>
        <w:ind w:firstLineChars="200" w:firstLine="480"/>
        <w:rPr>
          <w:rFonts w:ascii="宋体" w:hAnsi="宋体"/>
          <w:bCs/>
          <w:sz w:val="24"/>
        </w:rPr>
      </w:pPr>
    </w:p>
    <w:p w14:paraId="2822721B" w14:textId="26F188CE" w:rsidR="00900DB6" w:rsidRPr="00D14302" w:rsidRDefault="0050136F" w:rsidP="00844A7E">
      <w:pPr>
        <w:spacing w:line="360" w:lineRule="auto"/>
        <w:jc w:val="center"/>
        <w:rPr>
          <w:rFonts w:ascii="黑体" w:eastAsia="黑体" w:hAnsi="黑体"/>
          <w:b/>
          <w:sz w:val="44"/>
          <w:szCs w:val="44"/>
        </w:rPr>
      </w:pPr>
      <w:r w:rsidRPr="00D14302">
        <w:rPr>
          <w:rFonts w:ascii="黑体" w:eastAsia="黑体" w:hAnsi="黑体" w:hint="eastAsia"/>
          <w:b/>
          <w:sz w:val="44"/>
          <w:szCs w:val="44"/>
        </w:rPr>
        <w:t>东方</w:t>
      </w:r>
      <w:r w:rsidRPr="00D14302">
        <w:rPr>
          <w:rFonts w:ascii="黑体" w:eastAsia="黑体" w:hAnsi="黑体"/>
          <w:b/>
          <w:sz w:val="44"/>
          <w:szCs w:val="44"/>
        </w:rPr>
        <w:t>阿尔法</w:t>
      </w:r>
      <w:r w:rsidRPr="00D14302">
        <w:rPr>
          <w:rFonts w:ascii="黑体" w:eastAsia="黑体" w:hAnsi="黑体" w:hint="eastAsia"/>
          <w:b/>
          <w:sz w:val="44"/>
          <w:szCs w:val="44"/>
        </w:rPr>
        <w:t>基金管理有限公司</w:t>
      </w:r>
      <w:bookmarkStart w:id="4" w:name="_Toc123112222"/>
      <w:bookmarkStart w:id="5" w:name="_Toc123112261"/>
      <w:bookmarkStart w:id="6" w:name="_Toc123701381"/>
      <w:bookmarkStart w:id="7" w:name="_Toc139991724"/>
      <w:bookmarkStart w:id="8" w:name="_Toc139992299"/>
    </w:p>
    <w:p w14:paraId="59D562CF" w14:textId="41C4447E" w:rsidR="00A70331" w:rsidRPr="00D14302" w:rsidRDefault="00273BFD" w:rsidP="00A70331">
      <w:pPr>
        <w:spacing w:line="360" w:lineRule="auto"/>
        <w:jc w:val="center"/>
        <w:rPr>
          <w:rFonts w:ascii="黑体" w:eastAsia="黑体" w:hAnsi="黑体"/>
          <w:b/>
          <w:sz w:val="36"/>
          <w:szCs w:val="44"/>
        </w:rPr>
      </w:pPr>
      <w:bookmarkStart w:id="9" w:name="_Toc123112223"/>
      <w:bookmarkStart w:id="10" w:name="_Toc123112262"/>
      <w:bookmarkStart w:id="11" w:name="_Toc123701382"/>
      <w:bookmarkStart w:id="12" w:name="_Toc139991725"/>
      <w:bookmarkStart w:id="13" w:name="_Toc139992300"/>
      <w:bookmarkEnd w:id="4"/>
      <w:bookmarkEnd w:id="5"/>
      <w:bookmarkEnd w:id="6"/>
      <w:bookmarkEnd w:id="7"/>
      <w:bookmarkEnd w:id="8"/>
      <w:r w:rsidRPr="00D14302">
        <w:rPr>
          <w:rFonts w:ascii="黑体" w:eastAsia="黑体" w:hAnsi="黑体" w:hint="eastAsia"/>
          <w:b/>
          <w:sz w:val="36"/>
          <w:szCs w:val="44"/>
        </w:rPr>
        <w:t>东方阿尔法产业先锋混合型发起式证券投资基金</w:t>
      </w:r>
    </w:p>
    <w:p w14:paraId="6FFB364E" w14:textId="2DD4DA17" w:rsidR="00497BC8" w:rsidRPr="00D14302" w:rsidRDefault="0050136F" w:rsidP="00A70331">
      <w:pPr>
        <w:spacing w:line="360" w:lineRule="auto"/>
        <w:jc w:val="center"/>
        <w:rPr>
          <w:rFonts w:ascii="黑体" w:eastAsia="黑体" w:hAnsi="黑体"/>
          <w:b/>
          <w:sz w:val="44"/>
          <w:szCs w:val="44"/>
        </w:rPr>
      </w:pPr>
      <w:r w:rsidRPr="00D14302">
        <w:rPr>
          <w:rFonts w:ascii="黑体" w:eastAsia="黑体" w:hAnsi="黑体" w:hint="eastAsia"/>
          <w:b/>
          <w:sz w:val="44"/>
          <w:szCs w:val="44"/>
        </w:rPr>
        <w:t>基金合同</w:t>
      </w:r>
      <w:bookmarkEnd w:id="9"/>
      <w:bookmarkEnd w:id="10"/>
      <w:bookmarkEnd w:id="11"/>
      <w:bookmarkEnd w:id="12"/>
      <w:bookmarkEnd w:id="13"/>
    </w:p>
    <w:p w14:paraId="46C87EBF" w14:textId="77777777" w:rsidR="0050136F" w:rsidRPr="00591524" w:rsidRDefault="0050136F" w:rsidP="00B66C0B">
      <w:pPr>
        <w:spacing w:line="360" w:lineRule="auto"/>
        <w:ind w:firstLineChars="200" w:firstLine="480"/>
        <w:rPr>
          <w:rFonts w:ascii="宋体" w:hAnsi="宋体"/>
          <w:bCs/>
          <w:sz w:val="24"/>
        </w:rPr>
      </w:pPr>
    </w:p>
    <w:p w14:paraId="14B343A6" w14:textId="77777777" w:rsidR="0050136F" w:rsidRPr="00D14302" w:rsidRDefault="0050136F" w:rsidP="00B66C0B">
      <w:pPr>
        <w:spacing w:line="360" w:lineRule="auto"/>
        <w:ind w:firstLineChars="200" w:firstLine="480"/>
        <w:rPr>
          <w:rFonts w:ascii="宋体" w:hAnsi="宋体"/>
          <w:bCs/>
          <w:sz w:val="24"/>
        </w:rPr>
      </w:pPr>
    </w:p>
    <w:p w14:paraId="3C36FE1D" w14:textId="77777777" w:rsidR="0050136F" w:rsidRPr="00D14302" w:rsidRDefault="0050136F" w:rsidP="00B66C0B">
      <w:pPr>
        <w:spacing w:line="360" w:lineRule="auto"/>
        <w:ind w:firstLineChars="200" w:firstLine="480"/>
        <w:rPr>
          <w:rFonts w:ascii="宋体" w:hAnsi="宋体"/>
          <w:bCs/>
          <w:sz w:val="24"/>
        </w:rPr>
      </w:pPr>
    </w:p>
    <w:p w14:paraId="24BF6AF7" w14:textId="53E295F6" w:rsidR="0050136F" w:rsidRPr="00D14302" w:rsidRDefault="00946B18" w:rsidP="00946B18">
      <w:pPr>
        <w:wordWrap w:val="0"/>
        <w:spacing w:line="360" w:lineRule="auto"/>
        <w:ind w:firstLineChars="200" w:firstLine="480"/>
        <w:jc w:val="right"/>
        <w:rPr>
          <w:rFonts w:ascii="宋体" w:hAnsi="宋体"/>
          <w:bCs/>
          <w:sz w:val="24"/>
        </w:rPr>
      </w:pPr>
      <w:r w:rsidRPr="00D14302">
        <w:rPr>
          <w:rFonts w:ascii="宋体" w:hAnsi="宋体" w:hint="eastAsia"/>
          <w:bCs/>
          <w:sz w:val="24"/>
        </w:rPr>
        <w:t xml:space="preserve"> </w:t>
      </w:r>
    </w:p>
    <w:p w14:paraId="206CE5D3" w14:textId="77777777" w:rsidR="00E600D9" w:rsidRPr="00D14302" w:rsidRDefault="00E600D9" w:rsidP="00B66C0B">
      <w:pPr>
        <w:spacing w:line="360" w:lineRule="auto"/>
        <w:ind w:firstLineChars="200" w:firstLine="480"/>
        <w:rPr>
          <w:rFonts w:ascii="宋体" w:hAnsi="宋体"/>
          <w:bCs/>
          <w:sz w:val="24"/>
        </w:rPr>
      </w:pPr>
    </w:p>
    <w:p w14:paraId="0CB9812F" w14:textId="77777777" w:rsidR="00E600D9" w:rsidRPr="00D14302" w:rsidRDefault="00E600D9" w:rsidP="00B66C0B">
      <w:pPr>
        <w:spacing w:line="360" w:lineRule="auto"/>
        <w:ind w:firstLineChars="200" w:firstLine="480"/>
        <w:rPr>
          <w:rFonts w:ascii="宋体" w:hAnsi="宋体"/>
          <w:bCs/>
          <w:sz w:val="24"/>
        </w:rPr>
      </w:pPr>
    </w:p>
    <w:p w14:paraId="439D9E06" w14:textId="77777777" w:rsidR="00E600D9" w:rsidRPr="00D14302" w:rsidRDefault="00E600D9" w:rsidP="00B66C0B">
      <w:pPr>
        <w:spacing w:line="360" w:lineRule="auto"/>
        <w:ind w:firstLineChars="200" w:firstLine="480"/>
        <w:rPr>
          <w:rFonts w:ascii="宋体" w:hAnsi="宋体"/>
          <w:bCs/>
          <w:sz w:val="24"/>
        </w:rPr>
      </w:pPr>
    </w:p>
    <w:p w14:paraId="10C41DA1" w14:textId="77777777" w:rsidR="00E600D9" w:rsidRPr="00D14302" w:rsidRDefault="00E600D9" w:rsidP="00B66C0B">
      <w:pPr>
        <w:spacing w:line="360" w:lineRule="auto"/>
        <w:ind w:firstLineChars="200" w:firstLine="480"/>
        <w:rPr>
          <w:rFonts w:ascii="宋体" w:hAnsi="宋体"/>
          <w:bCs/>
          <w:sz w:val="24"/>
        </w:rPr>
      </w:pPr>
    </w:p>
    <w:p w14:paraId="4EB16DF9" w14:textId="77777777" w:rsidR="00CF455B" w:rsidRPr="00D14302" w:rsidRDefault="00CF455B" w:rsidP="00B66C0B">
      <w:pPr>
        <w:spacing w:line="360" w:lineRule="auto"/>
        <w:ind w:firstLineChars="200" w:firstLine="480"/>
        <w:rPr>
          <w:rFonts w:ascii="宋体" w:hAnsi="宋体"/>
          <w:bCs/>
          <w:sz w:val="24"/>
        </w:rPr>
      </w:pPr>
    </w:p>
    <w:p w14:paraId="07D4C40D" w14:textId="77777777" w:rsidR="00CF455B" w:rsidRPr="00D14302" w:rsidRDefault="00CF455B" w:rsidP="00844A7E">
      <w:pPr>
        <w:spacing w:line="360" w:lineRule="auto"/>
        <w:ind w:firstLineChars="200" w:firstLine="480"/>
        <w:rPr>
          <w:rFonts w:ascii="宋体" w:hAnsi="宋体"/>
          <w:sz w:val="24"/>
        </w:rPr>
      </w:pPr>
    </w:p>
    <w:p w14:paraId="0871CAFE" w14:textId="77777777" w:rsidR="00CF455B" w:rsidRPr="00D14302" w:rsidRDefault="00CF455B" w:rsidP="00844A7E">
      <w:pPr>
        <w:spacing w:line="360" w:lineRule="auto"/>
        <w:ind w:firstLineChars="200" w:firstLine="480"/>
        <w:rPr>
          <w:rFonts w:ascii="宋体" w:hAnsi="宋体"/>
          <w:sz w:val="24"/>
        </w:rPr>
      </w:pPr>
    </w:p>
    <w:p w14:paraId="10852275" w14:textId="77777777" w:rsidR="00E600D9" w:rsidRPr="00D14302" w:rsidRDefault="00E600D9" w:rsidP="00844A7E">
      <w:pPr>
        <w:spacing w:line="360" w:lineRule="auto"/>
        <w:ind w:firstLineChars="200" w:firstLine="480"/>
        <w:rPr>
          <w:rFonts w:ascii="宋体" w:hAnsi="宋体"/>
          <w:sz w:val="24"/>
        </w:rPr>
      </w:pPr>
    </w:p>
    <w:p w14:paraId="5E878E1C" w14:textId="77777777" w:rsidR="00E600D9" w:rsidRPr="00D14302" w:rsidRDefault="00E600D9" w:rsidP="00844A7E">
      <w:pPr>
        <w:spacing w:line="360" w:lineRule="auto"/>
        <w:ind w:firstLineChars="200" w:firstLine="480"/>
        <w:rPr>
          <w:rFonts w:ascii="宋体" w:hAnsi="宋体"/>
          <w:sz w:val="24"/>
        </w:rPr>
      </w:pPr>
    </w:p>
    <w:p w14:paraId="1163BD70" w14:textId="77777777" w:rsidR="00E600D9" w:rsidRPr="00D14302" w:rsidRDefault="00E600D9" w:rsidP="00844A7E">
      <w:pPr>
        <w:spacing w:line="360" w:lineRule="auto"/>
        <w:ind w:firstLineChars="200" w:firstLine="480"/>
        <w:rPr>
          <w:rFonts w:ascii="宋体" w:hAnsi="宋体"/>
          <w:sz w:val="24"/>
        </w:rPr>
      </w:pPr>
    </w:p>
    <w:p w14:paraId="3A672F6E" w14:textId="77777777" w:rsidR="0050136F" w:rsidRPr="00D14302" w:rsidRDefault="0050136F" w:rsidP="00844A7E">
      <w:pPr>
        <w:spacing w:line="360" w:lineRule="auto"/>
        <w:ind w:firstLineChars="200" w:firstLine="480"/>
        <w:rPr>
          <w:rFonts w:ascii="宋体" w:hAnsi="宋体"/>
          <w:sz w:val="24"/>
        </w:rPr>
      </w:pPr>
    </w:p>
    <w:p w14:paraId="23935C37" w14:textId="00F53C53" w:rsidR="00E600D9" w:rsidRPr="00D14302" w:rsidRDefault="00E600D9" w:rsidP="00844A7E">
      <w:pPr>
        <w:spacing w:line="360" w:lineRule="auto"/>
        <w:ind w:firstLineChars="400" w:firstLine="1285"/>
        <w:rPr>
          <w:rFonts w:ascii="宋体" w:hAnsi="宋体"/>
          <w:sz w:val="32"/>
        </w:rPr>
      </w:pPr>
      <w:bookmarkStart w:id="14" w:name="_Toc139992301"/>
      <w:bookmarkStart w:id="15" w:name="_Toc139991726"/>
      <w:bookmarkStart w:id="16" w:name="_Toc123701383"/>
      <w:bookmarkStart w:id="17" w:name="_Toc123112263"/>
      <w:bookmarkStart w:id="18" w:name="_Toc123112224"/>
      <w:bookmarkStart w:id="19" w:name="_Toc139991729"/>
      <w:bookmarkStart w:id="20" w:name="_Toc123701386"/>
      <w:bookmarkStart w:id="21" w:name="_Toc123112266"/>
      <w:bookmarkStart w:id="22" w:name="_Toc123112227"/>
      <w:r w:rsidRPr="00D14302">
        <w:rPr>
          <w:rFonts w:ascii="宋体" w:hAnsi="宋体" w:hint="eastAsia"/>
          <w:b/>
          <w:sz w:val="32"/>
        </w:rPr>
        <w:t>基金管理人：</w:t>
      </w:r>
      <w:bookmarkEnd w:id="14"/>
      <w:bookmarkEnd w:id="15"/>
      <w:bookmarkEnd w:id="16"/>
      <w:bookmarkEnd w:id="17"/>
      <w:bookmarkEnd w:id="18"/>
      <w:r w:rsidRPr="00D14302">
        <w:rPr>
          <w:rFonts w:ascii="宋体" w:hAnsi="宋体" w:hint="eastAsia"/>
          <w:sz w:val="32"/>
        </w:rPr>
        <w:t>东方阿尔法基金管理有限公司</w:t>
      </w:r>
    </w:p>
    <w:p w14:paraId="674567DF" w14:textId="40EEDE0C" w:rsidR="00E600D9" w:rsidRPr="00D14302" w:rsidRDefault="00E600D9" w:rsidP="00844A7E">
      <w:pPr>
        <w:spacing w:line="360" w:lineRule="auto"/>
        <w:ind w:firstLineChars="400" w:firstLine="1285"/>
        <w:rPr>
          <w:rFonts w:ascii="宋体" w:hAnsi="宋体"/>
          <w:sz w:val="32"/>
        </w:rPr>
      </w:pPr>
      <w:bookmarkStart w:id="23" w:name="_Toc123112225"/>
      <w:bookmarkStart w:id="24" w:name="_Toc123112264"/>
      <w:bookmarkStart w:id="25" w:name="_Toc123701384"/>
      <w:bookmarkStart w:id="26" w:name="_Toc139991727"/>
      <w:bookmarkStart w:id="27" w:name="_Toc139992302"/>
      <w:r w:rsidRPr="00D14302">
        <w:rPr>
          <w:rFonts w:ascii="宋体" w:hAnsi="宋体" w:hint="eastAsia"/>
          <w:b/>
          <w:sz w:val="32"/>
        </w:rPr>
        <w:t>基金托管人：</w:t>
      </w:r>
      <w:bookmarkEnd w:id="23"/>
      <w:bookmarkEnd w:id="24"/>
      <w:bookmarkEnd w:id="25"/>
      <w:bookmarkEnd w:id="26"/>
      <w:bookmarkEnd w:id="27"/>
      <w:r w:rsidR="00AD4574" w:rsidRPr="00D14302">
        <w:rPr>
          <w:rFonts w:ascii="宋体" w:hAnsi="宋体" w:hint="eastAsia"/>
          <w:sz w:val="32"/>
        </w:rPr>
        <w:t>招商银行股份有限公司</w:t>
      </w:r>
    </w:p>
    <w:p w14:paraId="6CAEB132" w14:textId="77777777" w:rsidR="0050136F" w:rsidRPr="00D14302" w:rsidRDefault="0050136F" w:rsidP="00844A7E">
      <w:pPr>
        <w:spacing w:line="360" w:lineRule="auto"/>
        <w:ind w:firstLineChars="200" w:firstLine="480"/>
        <w:rPr>
          <w:rFonts w:ascii="宋体" w:hAnsi="宋体"/>
          <w:sz w:val="24"/>
        </w:rPr>
      </w:pPr>
    </w:p>
    <w:p w14:paraId="413CECB0" w14:textId="77777777" w:rsidR="00B572AC" w:rsidRPr="00D14302" w:rsidRDefault="00B572AC" w:rsidP="00A70331">
      <w:pPr>
        <w:tabs>
          <w:tab w:val="left" w:pos="3075"/>
        </w:tabs>
        <w:rPr>
          <w:rFonts w:ascii="宋体" w:hAnsi="宋体"/>
        </w:rPr>
        <w:sectPr w:rsidR="00B572AC" w:rsidRPr="00D14302">
          <w:headerReference w:type="default" r:id="rId23"/>
          <w:pgSz w:w="11906" w:h="16838"/>
          <w:pgMar w:top="1440" w:right="1800" w:bottom="1440" w:left="1800" w:header="851" w:footer="992" w:gutter="0"/>
          <w:pgNumType w:start="1"/>
          <w:cols w:space="720"/>
          <w:docGrid w:type="lines" w:linePitch="312"/>
        </w:sectPr>
      </w:pPr>
      <w:bookmarkStart w:id="28" w:name="CLAUSE_7af356e96cd1497b908968e27e20c27b"/>
      <w:bookmarkEnd w:id="2"/>
      <w:bookmarkEnd w:id="3"/>
      <w:bookmarkEnd w:id="19"/>
      <w:bookmarkEnd w:id="20"/>
      <w:bookmarkEnd w:id="21"/>
      <w:bookmarkEnd w:id="22"/>
      <w:r w:rsidRPr="00D14302">
        <w:rPr>
          <w:rFonts w:ascii="宋体" w:hAnsi="宋体"/>
        </w:rPr>
        <w:tab/>
      </w:r>
    </w:p>
    <w:p w14:paraId="5950ED02" w14:textId="77777777" w:rsidR="00B572AC" w:rsidRPr="00D14302" w:rsidRDefault="00B572AC" w:rsidP="00E600D9">
      <w:pPr>
        <w:pStyle w:val="TOC"/>
        <w:jc w:val="center"/>
        <w:rPr>
          <w:rFonts w:ascii="宋体" w:hAnsi="宋体"/>
          <w:b/>
          <w:color w:val="auto"/>
          <w:szCs w:val="24"/>
        </w:rPr>
      </w:pPr>
      <w:bookmarkStart w:id="29" w:name="CLAUSE_fba60ece8427466cac50392d8bdfe2ec"/>
      <w:bookmarkEnd w:id="28"/>
      <w:r w:rsidRPr="00D14302">
        <w:rPr>
          <w:rFonts w:ascii="宋体" w:hAnsi="宋体"/>
        </w:rPr>
        <w:lastRenderedPageBreak/>
        <w:t xml:space="preserve"> </w:t>
      </w:r>
      <w:bookmarkStart w:id="30" w:name="CTS_fba60ece8427466cac50392d8bdfe2ec"/>
      <w:bookmarkStart w:id="31" w:name="CTS_2bd2ae47b54b4126be9960fc072b3a6c"/>
      <w:bookmarkStart w:id="32" w:name="CLAUSE_2bd2ae47b54b4126be9960fc072b3a6c"/>
      <w:bookmarkEnd w:id="30"/>
      <w:bookmarkEnd w:id="31"/>
      <w:r w:rsidRPr="00D14302">
        <w:rPr>
          <w:rFonts w:ascii="宋体" w:hAnsi="宋体"/>
          <w:b/>
          <w:color w:val="auto"/>
          <w:szCs w:val="24"/>
          <w:lang w:val="zh-CN"/>
        </w:rPr>
        <w:t>目录</w:t>
      </w:r>
    </w:p>
    <w:p w14:paraId="10A15419" w14:textId="77777777" w:rsidR="00B572AC" w:rsidRPr="00D14302" w:rsidRDefault="00B572AC" w:rsidP="00A70331">
      <w:pPr>
        <w:pStyle w:val="10"/>
        <w:rPr>
          <w:rFonts w:ascii="宋体" w:hAnsi="宋体"/>
          <w:noProof/>
          <w:sz w:val="24"/>
          <w:szCs w:val="24"/>
        </w:rPr>
      </w:pPr>
      <w:r w:rsidRPr="00D14302">
        <w:rPr>
          <w:rFonts w:ascii="宋体" w:hAnsi="宋体"/>
          <w:b/>
          <w:bCs/>
          <w:sz w:val="24"/>
          <w:szCs w:val="24"/>
          <w:lang w:val="zh-CN"/>
        </w:rPr>
        <w:fldChar w:fldCharType="begin" w:fldLock="1"/>
      </w:r>
      <w:r w:rsidRPr="00D14302">
        <w:rPr>
          <w:rFonts w:ascii="宋体" w:hAnsi="宋体"/>
          <w:b/>
          <w:bCs/>
          <w:sz w:val="24"/>
          <w:szCs w:val="24"/>
          <w:lang w:val="zh-CN"/>
        </w:rPr>
        <w:instrText xml:space="preserve"> TOC \o "1-3" \h \z \u </w:instrText>
      </w:r>
      <w:r w:rsidRPr="00D14302">
        <w:rPr>
          <w:rFonts w:ascii="宋体" w:hAnsi="宋体"/>
          <w:b/>
          <w:bCs/>
          <w:sz w:val="24"/>
          <w:szCs w:val="24"/>
          <w:lang w:val="zh-CN"/>
        </w:rPr>
        <w:fldChar w:fldCharType="separate"/>
      </w:r>
      <w:hyperlink w:anchor="_Toc3289902" w:history="1">
        <w:r w:rsidRPr="00D14302">
          <w:rPr>
            <w:rStyle w:val="a7"/>
            <w:rFonts w:ascii="宋体" w:hAnsi="宋体" w:hint="eastAsia"/>
            <w:noProof/>
            <w:color w:val="auto"/>
            <w:sz w:val="24"/>
            <w:szCs w:val="24"/>
            <w:u w:val="none"/>
          </w:rPr>
          <w:t>第一部分</w:t>
        </w:r>
        <w:r w:rsidRPr="00D14302">
          <w:rPr>
            <w:rStyle w:val="a7"/>
            <w:rFonts w:ascii="宋体" w:hAnsi="宋体"/>
            <w:noProof/>
            <w:color w:val="auto"/>
            <w:sz w:val="24"/>
            <w:szCs w:val="24"/>
            <w:u w:val="none"/>
          </w:rPr>
          <w:t xml:space="preserve">     </w:t>
        </w:r>
        <w:r w:rsidRPr="00D14302">
          <w:rPr>
            <w:rStyle w:val="a7"/>
            <w:rFonts w:ascii="宋体" w:hAnsi="宋体" w:hint="eastAsia"/>
            <w:noProof/>
            <w:color w:val="auto"/>
            <w:sz w:val="24"/>
            <w:szCs w:val="24"/>
            <w:u w:val="none"/>
          </w:rPr>
          <w:t>前言</w:t>
        </w:r>
        <w:r w:rsidRPr="00D14302">
          <w:rPr>
            <w:rFonts w:ascii="宋体" w:hAnsi="宋体"/>
            <w:noProof/>
            <w:webHidden/>
            <w:sz w:val="24"/>
            <w:szCs w:val="24"/>
          </w:rPr>
          <w:tab/>
          <w:t>1-(</w:t>
        </w:r>
        <w:r w:rsidRPr="00D14302">
          <w:rPr>
            <w:rFonts w:ascii="宋体" w:hAnsi="宋体"/>
            <w:noProof/>
            <w:webHidden/>
            <w:sz w:val="24"/>
            <w:szCs w:val="24"/>
          </w:rPr>
          <w:fldChar w:fldCharType="begin" w:fldLock="1"/>
        </w:r>
        <w:r w:rsidRPr="00D14302">
          <w:rPr>
            <w:rFonts w:ascii="宋体" w:hAnsi="宋体"/>
            <w:noProof/>
            <w:webHidden/>
            <w:sz w:val="24"/>
            <w:szCs w:val="24"/>
          </w:rPr>
          <w:instrText xml:space="preserve"> PAGEREF _Toc3289902 \h </w:instrText>
        </w:r>
        <w:r w:rsidRPr="00D14302">
          <w:rPr>
            <w:rFonts w:ascii="宋体" w:hAnsi="宋体"/>
            <w:noProof/>
            <w:webHidden/>
            <w:sz w:val="24"/>
            <w:szCs w:val="24"/>
          </w:rPr>
        </w:r>
        <w:r w:rsidRPr="00D14302">
          <w:rPr>
            <w:rFonts w:ascii="宋体" w:hAnsi="宋体"/>
            <w:noProof/>
            <w:webHidden/>
            <w:sz w:val="24"/>
            <w:szCs w:val="24"/>
          </w:rPr>
          <w:fldChar w:fldCharType="separate"/>
        </w:r>
        <w:r w:rsidRPr="00D14302">
          <w:rPr>
            <w:rFonts w:ascii="宋体" w:hAnsi="宋体"/>
            <w:noProof/>
            <w:webHidden/>
            <w:sz w:val="24"/>
            <w:szCs w:val="24"/>
          </w:rPr>
          <w:t>1</w:t>
        </w:r>
        <w:r w:rsidRPr="00D14302">
          <w:rPr>
            <w:rFonts w:ascii="宋体" w:hAnsi="宋体"/>
            <w:noProof/>
            <w:webHidden/>
            <w:sz w:val="24"/>
            <w:szCs w:val="24"/>
          </w:rPr>
          <w:fldChar w:fldCharType="end"/>
        </w:r>
      </w:hyperlink>
      <w:r w:rsidRPr="00D14302">
        <w:rPr>
          <w:rFonts w:ascii="宋体" w:hAnsi="宋体"/>
          <w:noProof/>
          <w:sz w:val="24"/>
          <w:szCs w:val="24"/>
        </w:rPr>
        <w:t>-2</w:t>
      </w:r>
      <w:r w:rsidRPr="00D14302">
        <w:rPr>
          <w:rStyle w:val="a7"/>
          <w:rFonts w:ascii="宋体" w:hAnsi="宋体"/>
          <w:noProof/>
          <w:color w:val="auto"/>
          <w:sz w:val="24"/>
          <w:szCs w:val="24"/>
          <w:u w:val="none"/>
        </w:rPr>
        <w:t>)</w:t>
      </w:r>
    </w:p>
    <w:p w14:paraId="18240BEA" w14:textId="77777777" w:rsidR="00B572AC" w:rsidRPr="00D14302" w:rsidRDefault="004073CB" w:rsidP="00A70331">
      <w:pPr>
        <w:pStyle w:val="10"/>
        <w:rPr>
          <w:rFonts w:ascii="宋体" w:hAnsi="宋体"/>
          <w:noProof/>
          <w:sz w:val="24"/>
          <w:szCs w:val="24"/>
        </w:rPr>
      </w:pPr>
      <w:hyperlink w:anchor="_Toc3289903" w:history="1">
        <w:r w:rsidR="00B572AC" w:rsidRPr="00D14302">
          <w:rPr>
            <w:rStyle w:val="a7"/>
            <w:rFonts w:ascii="宋体" w:hAnsi="宋体" w:hint="eastAsia"/>
            <w:bCs/>
            <w:noProof/>
            <w:color w:val="auto"/>
            <w:sz w:val="24"/>
            <w:szCs w:val="24"/>
            <w:u w:val="none"/>
          </w:rPr>
          <w:t>第二部分</w:t>
        </w:r>
        <w:r w:rsidR="00B572AC" w:rsidRPr="00D14302">
          <w:rPr>
            <w:rStyle w:val="a7"/>
            <w:rFonts w:ascii="宋体" w:hAnsi="宋体"/>
            <w:bCs/>
            <w:noProof/>
            <w:color w:val="auto"/>
            <w:sz w:val="24"/>
            <w:szCs w:val="24"/>
            <w:u w:val="none"/>
          </w:rPr>
          <w:t xml:space="preserve">     </w:t>
        </w:r>
        <w:r w:rsidR="00B572AC" w:rsidRPr="00D14302">
          <w:rPr>
            <w:rStyle w:val="a7"/>
            <w:rFonts w:ascii="宋体" w:hAnsi="宋体" w:hint="eastAsia"/>
            <w:bCs/>
            <w:noProof/>
            <w:color w:val="auto"/>
            <w:sz w:val="24"/>
            <w:szCs w:val="24"/>
            <w:u w:val="none"/>
          </w:rPr>
          <w:t>释义</w:t>
        </w:r>
        <w:bookmarkStart w:id="33" w:name="_Hlt29991805"/>
        <w:bookmarkStart w:id="34" w:name="_Hlt29991806"/>
        <w:r w:rsidR="00B572AC" w:rsidRPr="00D14302">
          <w:rPr>
            <w:rFonts w:ascii="宋体" w:hAnsi="宋体"/>
            <w:noProof/>
            <w:webHidden/>
            <w:sz w:val="24"/>
            <w:szCs w:val="24"/>
          </w:rPr>
          <w:tab/>
        </w:r>
        <w:bookmarkEnd w:id="33"/>
        <w:bookmarkEnd w:id="34"/>
        <w:r w:rsidR="00B572AC" w:rsidRPr="00D14302">
          <w:rPr>
            <w:rFonts w:ascii="宋体" w:hAnsi="宋体"/>
            <w:noProof/>
            <w:webHidden/>
            <w:sz w:val="24"/>
            <w:szCs w:val="24"/>
          </w:rPr>
          <w:t>2-(</w:t>
        </w:r>
        <w:r w:rsidR="00B572AC" w:rsidRPr="00D14302">
          <w:rPr>
            <w:rFonts w:ascii="宋体" w:hAnsi="宋体"/>
            <w:noProof/>
            <w:webHidden/>
            <w:sz w:val="24"/>
            <w:szCs w:val="24"/>
          </w:rPr>
          <w:fldChar w:fldCharType="begin" w:fldLock="1"/>
        </w:r>
        <w:r w:rsidR="00B572AC" w:rsidRPr="00D14302">
          <w:rPr>
            <w:rFonts w:ascii="宋体" w:hAnsi="宋体"/>
            <w:noProof/>
            <w:webHidden/>
            <w:sz w:val="24"/>
            <w:szCs w:val="24"/>
          </w:rPr>
          <w:instrText xml:space="preserve"> PAGEREF _Toc3289903 \h </w:instrText>
        </w:r>
        <w:r w:rsidR="00B572AC" w:rsidRPr="00D14302">
          <w:rPr>
            <w:rFonts w:ascii="宋体" w:hAnsi="宋体"/>
            <w:noProof/>
            <w:webHidden/>
            <w:sz w:val="24"/>
            <w:szCs w:val="24"/>
          </w:rPr>
        </w:r>
        <w:r w:rsidR="00B572AC" w:rsidRPr="00D14302">
          <w:rPr>
            <w:rFonts w:ascii="宋体" w:hAnsi="宋体"/>
            <w:noProof/>
            <w:webHidden/>
            <w:sz w:val="24"/>
            <w:szCs w:val="24"/>
          </w:rPr>
          <w:fldChar w:fldCharType="separate"/>
        </w:r>
        <w:r w:rsidR="00B572AC" w:rsidRPr="00D14302">
          <w:rPr>
            <w:rFonts w:ascii="宋体" w:hAnsi="宋体"/>
            <w:noProof/>
            <w:webHidden/>
            <w:sz w:val="24"/>
            <w:szCs w:val="24"/>
          </w:rPr>
          <w:t>1</w:t>
        </w:r>
        <w:r w:rsidR="00B572AC" w:rsidRPr="00D14302">
          <w:rPr>
            <w:rFonts w:ascii="宋体" w:hAnsi="宋体"/>
            <w:noProof/>
            <w:webHidden/>
            <w:sz w:val="24"/>
            <w:szCs w:val="24"/>
          </w:rPr>
          <w:fldChar w:fldCharType="end"/>
        </w:r>
      </w:hyperlink>
      <w:r w:rsidR="00B572AC" w:rsidRPr="00D14302">
        <w:rPr>
          <w:rStyle w:val="a7"/>
          <w:rFonts w:ascii="宋体" w:hAnsi="宋体"/>
          <w:noProof/>
          <w:color w:val="auto"/>
          <w:sz w:val="24"/>
          <w:szCs w:val="24"/>
          <w:u w:val="none"/>
        </w:rPr>
        <w:t>-6)</w:t>
      </w:r>
    </w:p>
    <w:p w14:paraId="39E9D8C4" w14:textId="77777777" w:rsidR="00B572AC" w:rsidRPr="00D14302" w:rsidRDefault="004073CB" w:rsidP="00A70331">
      <w:pPr>
        <w:pStyle w:val="10"/>
        <w:rPr>
          <w:rFonts w:ascii="宋体" w:hAnsi="宋体"/>
          <w:noProof/>
          <w:sz w:val="24"/>
          <w:szCs w:val="24"/>
        </w:rPr>
      </w:pPr>
      <w:hyperlink w:anchor="_Toc3289904" w:history="1">
        <w:r w:rsidR="00B572AC" w:rsidRPr="00D14302">
          <w:rPr>
            <w:rStyle w:val="a7"/>
            <w:rFonts w:ascii="宋体" w:hAnsi="宋体" w:hint="eastAsia"/>
            <w:bCs/>
            <w:noProof/>
            <w:color w:val="auto"/>
            <w:sz w:val="24"/>
            <w:szCs w:val="24"/>
            <w:u w:val="none"/>
          </w:rPr>
          <w:t>第三部分</w:t>
        </w:r>
        <w:r w:rsidR="00B572AC" w:rsidRPr="00D14302">
          <w:rPr>
            <w:rStyle w:val="a7"/>
            <w:rFonts w:ascii="宋体" w:hAnsi="宋体"/>
            <w:bCs/>
            <w:noProof/>
            <w:color w:val="auto"/>
            <w:sz w:val="24"/>
            <w:szCs w:val="24"/>
            <w:u w:val="none"/>
          </w:rPr>
          <w:t xml:space="preserve">     </w:t>
        </w:r>
        <w:r w:rsidR="00B572AC" w:rsidRPr="00D14302">
          <w:rPr>
            <w:rStyle w:val="a7"/>
            <w:rFonts w:ascii="宋体" w:hAnsi="宋体" w:hint="eastAsia"/>
            <w:bCs/>
            <w:noProof/>
            <w:color w:val="auto"/>
            <w:sz w:val="24"/>
            <w:szCs w:val="24"/>
            <w:u w:val="none"/>
          </w:rPr>
          <w:t>基金的基本</w:t>
        </w:r>
        <w:bookmarkStart w:id="35" w:name="_Hlt29991842"/>
        <w:r w:rsidR="00B572AC" w:rsidRPr="00D14302">
          <w:rPr>
            <w:rStyle w:val="a7"/>
            <w:rFonts w:ascii="宋体" w:hAnsi="宋体" w:hint="eastAsia"/>
            <w:bCs/>
            <w:noProof/>
            <w:color w:val="auto"/>
            <w:sz w:val="24"/>
            <w:szCs w:val="24"/>
            <w:u w:val="none"/>
          </w:rPr>
          <w:t>情</w:t>
        </w:r>
        <w:bookmarkEnd w:id="35"/>
        <w:r w:rsidR="00B572AC" w:rsidRPr="00D14302">
          <w:rPr>
            <w:rStyle w:val="a7"/>
            <w:rFonts w:ascii="宋体" w:hAnsi="宋体" w:hint="eastAsia"/>
            <w:bCs/>
            <w:noProof/>
            <w:color w:val="auto"/>
            <w:sz w:val="24"/>
            <w:szCs w:val="24"/>
            <w:u w:val="none"/>
          </w:rPr>
          <w:t>况</w:t>
        </w:r>
        <w:r w:rsidR="00B572AC" w:rsidRPr="00D14302">
          <w:rPr>
            <w:rFonts w:ascii="宋体" w:hAnsi="宋体"/>
            <w:noProof/>
            <w:webHidden/>
            <w:sz w:val="24"/>
            <w:szCs w:val="24"/>
          </w:rPr>
          <w:tab/>
          <w:t>3-(</w:t>
        </w:r>
        <w:r w:rsidR="00B572AC" w:rsidRPr="00D14302">
          <w:rPr>
            <w:rFonts w:ascii="宋体" w:hAnsi="宋体"/>
            <w:noProof/>
            <w:webHidden/>
            <w:sz w:val="24"/>
            <w:szCs w:val="24"/>
          </w:rPr>
          <w:fldChar w:fldCharType="begin" w:fldLock="1"/>
        </w:r>
        <w:r w:rsidR="00B572AC" w:rsidRPr="00D14302">
          <w:rPr>
            <w:rFonts w:ascii="宋体" w:hAnsi="宋体"/>
            <w:noProof/>
            <w:webHidden/>
            <w:sz w:val="24"/>
            <w:szCs w:val="24"/>
          </w:rPr>
          <w:instrText xml:space="preserve"> PAGEREF _Toc3289904 \h </w:instrText>
        </w:r>
        <w:r w:rsidR="00B572AC" w:rsidRPr="00D14302">
          <w:rPr>
            <w:rFonts w:ascii="宋体" w:hAnsi="宋体"/>
            <w:noProof/>
            <w:webHidden/>
            <w:sz w:val="24"/>
            <w:szCs w:val="24"/>
          </w:rPr>
        </w:r>
        <w:r w:rsidR="00B572AC" w:rsidRPr="00D14302">
          <w:rPr>
            <w:rFonts w:ascii="宋体" w:hAnsi="宋体"/>
            <w:noProof/>
            <w:webHidden/>
            <w:sz w:val="24"/>
            <w:szCs w:val="24"/>
          </w:rPr>
          <w:fldChar w:fldCharType="separate"/>
        </w:r>
        <w:r w:rsidR="00B572AC" w:rsidRPr="00D14302">
          <w:rPr>
            <w:rFonts w:ascii="宋体" w:hAnsi="宋体"/>
            <w:noProof/>
            <w:webHidden/>
            <w:sz w:val="24"/>
            <w:szCs w:val="24"/>
          </w:rPr>
          <w:t>1</w:t>
        </w:r>
        <w:r w:rsidR="00B572AC" w:rsidRPr="00D14302">
          <w:rPr>
            <w:rFonts w:ascii="宋体" w:hAnsi="宋体"/>
            <w:noProof/>
            <w:webHidden/>
            <w:sz w:val="24"/>
            <w:szCs w:val="24"/>
          </w:rPr>
          <w:fldChar w:fldCharType="end"/>
        </w:r>
      </w:hyperlink>
      <w:r w:rsidR="00B572AC" w:rsidRPr="00D14302">
        <w:rPr>
          <w:rStyle w:val="a7"/>
          <w:rFonts w:ascii="宋体" w:hAnsi="宋体"/>
          <w:noProof/>
          <w:color w:val="auto"/>
          <w:sz w:val="24"/>
          <w:szCs w:val="24"/>
          <w:u w:val="none"/>
        </w:rPr>
        <w:t>-2)</w:t>
      </w:r>
    </w:p>
    <w:p w14:paraId="5B2D98FD" w14:textId="77777777" w:rsidR="00B572AC" w:rsidRPr="00D14302" w:rsidRDefault="004073CB" w:rsidP="00A70331">
      <w:pPr>
        <w:pStyle w:val="10"/>
        <w:rPr>
          <w:rFonts w:ascii="宋体" w:hAnsi="宋体"/>
          <w:noProof/>
          <w:sz w:val="24"/>
          <w:szCs w:val="24"/>
        </w:rPr>
      </w:pPr>
      <w:hyperlink w:anchor="_Toc3289905" w:history="1">
        <w:r w:rsidR="00B572AC" w:rsidRPr="00D14302">
          <w:rPr>
            <w:rStyle w:val="a7"/>
            <w:rFonts w:ascii="宋体" w:hAnsi="宋体" w:hint="eastAsia"/>
            <w:bCs/>
            <w:noProof/>
            <w:color w:val="auto"/>
            <w:sz w:val="24"/>
            <w:szCs w:val="24"/>
            <w:u w:val="none"/>
          </w:rPr>
          <w:t>第四部分</w:t>
        </w:r>
        <w:r w:rsidR="00B572AC" w:rsidRPr="00D14302">
          <w:rPr>
            <w:rStyle w:val="a7"/>
            <w:rFonts w:ascii="宋体" w:hAnsi="宋体"/>
            <w:bCs/>
            <w:noProof/>
            <w:color w:val="auto"/>
            <w:sz w:val="24"/>
            <w:szCs w:val="24"/>
            <w:u w:val="none"/>
          </w:rPr>
          <w:t xml:space="preserve">     </w:t>
        </w:r>
        <w:r w:rsidR="00B572AC" w:rsidRPr="00D14302">
          <w:rPr>
            <w:rStyle w:val="a7"/>
            <w:rFonts w:ascii="宋体" w:hAnsi="宋体" w:hint="eastAsia"/>
            <w:bCs/>
            <w:noProof/>
            <w:color w:val="auto"/>
            <w:sz w:val="24"/>
            <w:szCs w:val="24"/>
            <w:u w:val="none"/>
          </w:rPr>
          <w:t>基金份额的发售</w:t>
        </w:r>
        <w:r w:rsidR="00B572AC" w:rsidRPr="00D14302">
          <w:rPr>
            <w:rFonts w:ascii="宋体" w:hAnsi="宋体"/>
            <w:noProof/>
            <w:webHidden/>
            <w:sz w:val="24"/>
            <w:szCs w:val="24"/>
          </w:rPr>
          <w:tab/>
          <w:t>4-(</w:t>
        </w:r>
        <w:r w:rsidR="00B572AC" w:rsidRPr="00D14302">
          <w:rPr>
            <w:rFonts w:ascii="宋体" w:hAnsi="宋体"/>
            <w:noProof/>
            <w:webHidden/>
            <w:sz w:val="24"/>
            <w:szCs w:val="24"/>
          </w:rPr>
          <w:fldChar w:fldCharType="begin" w:fldLock="1"/>
        </w:r>
        <w:r w:rsidR="00B572AC" w:rsidRPr="00D14302">
          <w:rPr>
            <w:rFonts w:ascii="宋体" w:hAnsi="宋体"/>
            <w:noProof/>
            <w:webHidden/>
            <w:sz w:val="24"/>
            <w:szCs w:val="24"/>
          </w:rPr>
          <w:instrText xml:space="preserve"> PAGEREF _Toc3289905 \h </w:instrText>
        </w:r>
        <w:r w:rsidR="00B572AC" w:rsidRPr="00D14302">
          <w:rPr>
            <w:rFonts w:ascii="宋体" w:hAnsi="宋体"/>
            <w:noProof/>
            <w:webHidden/>
            <w:sz w:val="24"/>
            <w:szCs w:val="24"/>
          </w:rPr>
        </w:r>
        <w:r w:rsidR="00B572AC" w:rsidRPr="00D14302">
          <w:rPr>
            <w:rFonts w:ascii="宋体" w:hAnsi="宋体"/>
            <w:noProof/>
            <w:webHidden/>
            <w:sz w:val="24"/>
            <w:szCs w:val="24"/>
          </w:rPr>
          <w:fldChar w:fldCharType="separate"/>
        </w:r>
        <w:r w:rsidR="00B572AC" w:rsidRPr="00D14302">
          <w:rPr>
            <w:rFonts w:ascii="宋体" w:hAnsi="宋体"/>
            <w:noProof/>
            <w:webHidden/>
            <w:sz w:val="24"/>
            <w:szCs w:val="24"/>
          </w:rPr>
          <w:t>1</w:t>
        </w:r>
        <w:r w:rsidR="00B572AC" w:rsidRPr="00D14302">
          <w:rPr>
            <w:rFonts w:ascii="宋体" w:hAnsi="宋体"/>
            <w:noProof/>
            <w:webHidden/>
            <w:sz w:val="24"/>
            <w:szCs w:val="24"/>
          </w:rPr>
          <w:fldChar w:fldCharType="end"/>
        </w:r>
      </w:hyperlink>
      <w:r w:rsidR="00B572AC" w:rsidRPr="00D14302">
        <w:rPr>
          <w:rStyle w:val="a7"/>
          <w:rFonts w:ascii="宋体" w:hAnsi="宋体"/>
          <w:noProof/>
          <w:color w:val="auto"/>
          <w:sz w:val="24"/>
          <w:szCs w:val="24"/>
          <w:u w:val="none"/>
        </w:rPr>
        <w:t>-2)</w:t>
      </w:r>
    </w:p>
    <w:p w14:paraId="7F530E2E" w14:textId="77777777" w:rsidR="00B572AC" w:rsidRPr="00D14302" w:rsidRDefault="004073CB" w:rsidP="00A70331">
      <w:pPr>
        <w:pStyle w:val="10"/>
        <w:rPr>
          <w:rFonts w:ascii="宋体" w:hAnsi="宋体"/>
          <w:noProof/>
          <w:sz w:val="24"/>
          <w:szCs w:val="24"/>
        </w:rPr>
      </w:pPr>
      <w:hyperlink w:anchor="_Toc3289906" w:history="1">
        <w:r w:rsidR="00B572AC" w:rsidRPr="00D14302">
          <w:rPr>
            <w:rStyle w:val="a7"/>
            <w:rFonts w:ascii="宋体" w:hAnsi="宋体" w:hint="eastAsia"/>
            <w:bCs/>
            <w:noProof/>
            <w:color w:val="auto"/>
            <w:sz w:val="24"/>
            <w:szCs w:val="24"/>
            <w:u w:val="none"/>
          </w:rPr>
          <w:t>第五部分</w:t>
        </w:r>
        <w:r w:rsidR="00B572AC" w:rsidRPr="00D14302">
          <w:rPr>
            <w:rStyle w:val="a7"/>
            <w:rFonts w:ascii="宋体" w:hAnsi="宋体"/>
            <w:bCs/>
            <w:noProof/>
            <w:color w:val="auto"/>
            <w:sz w:val="24"/>
            <w:szCs w:val="24"/>
            <w:u w:val="none"/>
          </w:rPr>
          <w:t xml:space="preserve">     </w:t>
        </w:r>
        <w:r w:rsidR="00B572AC" w:rsidRPr="00D14302">
          <w:rPr>
            <w:rStyle w:val="a7"/>
            <w:rFonts w:ascii="宋体" w:hAnsi="宋体" w:hint="eastAsia"/>
            <w:bCs/>
            <w:noProof/>
            <w:color w:val="auto"/>
            <w:sz w:val="24"/>
            <w:szCs w:val="24"/>
            <w:u w:val="none"/>
          </w:rPr>
          <w:t>基金</w:t>
        </w:r>
        <w:bookmarkStart w:id="36" w:name="_Hlt33115277"/>
        <w:r w:rsidR="00B572AC" w:rsidRPr="00D14302">
          <w:rPr>
            <w:rStyle w:val="a7"/>
            <w:rFonts w:ascii="宋体" w:hAnsi="宋体" w:hint="eastAsia"/>
            <w:bCs/>
            <w:noProof/>
            <w:color w:val="auto"/>
            <w:sz w:val="24"/>
            <w:szCs w:val="24"/>
            <w:u w:val="none"/>
          </w:rPr>
          <w:t>备</w:t>
        </w:r>
        <w:bookmarkStart w:id="37" w:name="_Hlt33115490"/>
        <w:bookmarkEnd w:id="36"/>
        <w:r w:rsidR="00B572AC" w:rsidRPr="00D14302">
          <w:rPr>
            <w:rStyle w:val="a7"/>
            <w:rFonts w:ascii="宋体" w:hAnsi="宋体" w:hint="eastAsia"/>
            <w:bCs/>
            <w:noProof/>
            <w:color w:val="auto"/>
            <w:sz w:val="24"/>
            <w:szCs w:val="24"/>
            <w:u w:val="none"/>
          </w:rPr>
          <w:t>案</w:t>
        </w:r>
        <w:bookmarkStart w:id="38" w:name="_Hlt33117606"/>
        <w:bookmarkEnd w:id="37"/>
        <w:r w:rsidR="00B572AC" w:rsidRPr="00D14302">
          <w:rPr>
            <w:rFonts w:ascii="宋体" w:hAnsi="宋体"/>
            <w:noProof/>
            <w:webHidden/>
            <w:sz w:val="24"/>
            <w:szCs w:val="24"/>
          </w:rPr>
          <w:tab/>
        </w:r>
        <w:bookmarkEnd w:id="38"/>
        <w:r w:rsidR="00B572AC" w:rsidRPr="00D14302">
          <w:rPr>
            <w:rFonts w:ascii="宋体" w:hAnsi="宋体"/>
            <w:noProof/>
            <w:webHidden/>
            <w:sz w:val="24"/>
            <w:szCs w:val="24"/>
          </w:rPr>
          <w:t>5-(</w:t>
        </w:r>
        <w:r w:rsidR="00B572AC" w:rsidRPr="00D14302">
          <w:rPr>
            <w:rFonts w:ascii="宋体" w:hAnsi="宋体"/>
            <w:noProof/>
            <w:webHidden/>
            <w:sz w:val="24"/>
            <w:szCs w:val="24"/>
          </w:rPr>
          <w:fldChar w:fldCharType="begin" w:fldLock="1"/>
        </w:r>
        <w:r w:rsidR="00B572AC" w:rsidRPr="00D14302">
          <w:rPr>
            <w:rFonts w:ascii="宋体" w:hAnsi="宋体"/>
            <w:noProof/>
            <w:webHidden/>
            <w:sz w:val="24"/>
            <w:szCs w:val="24"/>
          </w:rPr>
          <w:instrText xml:space="preserve"> PAGEREF _Toc3289906 \h </w:instrText>
        </w:r>
        <w:r w:rsidR="00B572AC" w:rsidRPr="00D14302">
          <w:rPr>
            <w:rFonts w:ascii="宋体" w:hAnsi="宋体"/>
            <w:noProof/>
            <w:webHidden/>
            <w:sz w:val="24"/>
            <w:szCs w:val="24"/>
          </w:rPr>
        </w:r>
        <w:r w:rsidR="00B572AC" w:rsidRPr="00D14302">
          <w:rPr>
            <w:rFonts w:ascii="宋体" w:hAnsi="宋体"/>
            <w:noProof/>
            <w:webHidden/>
            <w:sz w:val="24"/>
            <w:szCs w:val="24"/>
          </w:rPr>
          <w:fldChar w:fldCharType="separate"/>
        </w:r>
        <w:r w:rsidR="00B572AC" w:rsidRPr="00D14302">
          <w:rPr>
            <w:rFonts w:ascii="宋体" w:hAnsi="宋体"/>
            <w:noProof/>
            <w:webHidden/>
            <w:sz w:val="24"/>
            <w:szCs w:val="24"/>
          </w:rPr>
          <w:t>1</w:t>
        </w:r>
        <w:r w:rsidR="00B572AC" w:rsidRPr="00D14302">
          <w:rPr>
            <w:rFonts w:ascii="宋体" w:hAnsi="宋体"/>
            <w:noProof/>
            <w:webHidden/>
            <w:sz w:val="24"/>
            <w:szCs w:val="24"/>
          </w:rPr>
          <w:fldChar w:fldCharType="end"/>
        </w:r>
      </w:hyperlink>
      <w:r w:rsidR="00B572AC" w:rsidRPr="00D14302">
        <w:rPr>
          <w:rStyle w:val="a7"/>
          <w:rFonts w:ascii="宋体" w:hAnsi="宋体"/>
          <w:noProof/>
          <w:color w:val="auto"/>
          <w:sz w:val="24"/>
          <w:szCs w:val="24"/>
          <w:u w:val="none"/>
        </w:rPr>
        <w:t>-2)</w:t>
      </w:r>
    </w:p>
    <w:p w14:paraId="3053E69C" w14:textId="77777777" w:rsidR="00B572AC" w:rsidRPr="00D14302" w:rsidRDefault="004073CB" w:rsidP="00A70331">
      <w:pPr>
        <w:pStyle w:val="10"/>
        <w:rPr>
          <w:rFonts w:ascii="宋体" w:hAnsi="宋体"/>
          <w:noProof/>
          <w:sz w:val="24"/>
          <w:szCs w:val="24"/>
        </w:rPr>
      </w:pPr>
      <w:hyperlink w:anchor="_Toc3289907" w:history="1">
        <w:r w:rsidR="00B572AC" w:rsidRPr="00D14302">
          <w:rPr>
            <w:rStyle w:val="a7"/>
            <w:rFonts w:ascii="宋体" w:hAnsi="宋体" w:hint="eastAsia"/>
            <w:bCs/>
            <w:noProof/>
            <w:color w:val="auto"/>
            <w:sz w:val="24"/>
            <w:szCs w:val="24"/>
            <w:u w:val="none"/>
          </w:rPr>
          <w:t>第六部分</w:t>
        </w:r>
        <w:r w:rsidR="00B572AC" w:rsidRPr="00D14302">
          <w:rPr>
            <w:rStyle w:val="a7"/>
            <w:rFonts w:ascii="宋体" w:hAnsi="宋体"/>
            <w:bCs/>
            <w:noProof/>
            <w:color w:val="auto"/>
            <w:sz w:val="24"/>
            <w:szCs w:val="24"/>
            <w:u w:val="none"/>
          </w:rPr>
          <w:t xml:space="preserve">     </w:t>
        </w:r>
        <w:r w:rsidR="00B572AC" w:rsidRPr="00D14302">
          <w:rPr>
            <w:rStyle w:val="a7"/>
            <w:rFonts w:ascii="宋体" w:hAnsi="宋体" w:hint="eastAsia"/>
            <w:bCs/>
            <w:noProof/>
            <w:color w:val="auto"/>
            <w:sz w:val="24"/>
            <w:szCs w:val="24"/>
            <w:u w:val="none"/>
          </w:rPr>
          <w:t>基金份额的申购与赎回</w:t>
        </w:r>
        <w:r w:rsidR="00B572AC" w:rsidRPr="00D14302">
          <w:rPr>
            <w:rFonts w:ascii="宋体" w:hAnsi="宋体"/>
            <w:noProof/>
            <w:webHidden/>
            <w:sz w:val="24"/>
            <w:szCs w:val="24"/>
          </w:rPr>
          <w:tab/>
          <w:t>6-(</w:t>
        </w:r>
        <w:r w:rsidR="00B572AC" w:rsidRPr="00D14302">
          <w:rPr>
            <w:rFonts w:ascii="宋体" w:hAnsi="宋体"/>
            <w:noProof/>
            <w:webHidden/>
            <w:sz w:val="24"/>
            <w:szCs w:val="24"/>
          </w:rPr>
          <w:fldChar w:fldCharType="begin" w:fldLock="1"/>
        </w:r>
        <w:r w:rsidR="00B572AC" w:rsidRPr="00D14302">
          <w:rPr>
            <w:rFonts w:ascii="宋体" w:hAnsi="宋体"/>
            <w:noProof/>
            <w:webHidden/>
            <w:sz w:val="24"/>
            <w:szCs w:val="24"/>
          </w:rPr>
          <w:instrText xml:space="preserve"> PAGEREF _Toc3289907 \h </w:instrText>
        </w:r>
        <w:r w:rsidR="00B572AC" w:rsidRPr="00D14302">
          <w:rPr>
            <w:rFonts w:ascii="宋体" w:hAnsi="宋体"/>
            <w:noProof/>
            <w:webHidden/>
            <w:sz w:val="24"/>
            <w:szCs w:val="24"/>
          </w:rPr>
        </w:r>
        <w:r w:rsidR="00B572AC" w:rsidRPr="00D14302">
          <w:rPr>
            <w:rFonts w:ascii="宋体" w:hAnsi="宋体"/>
            <w:noProof/>
            <w:webHidden/>
            <w:sz w:val="24"/>
            <w:szCs w:val="24"/>
          </w:rPr>
          <w:fldChar w:fldCharType="separate"/>
        </w:r>
        <w:r w:rsidR="00B572AC" w:rsidRPr="00D14302">
          <w:rPr>
            <w:rFonts w:ascii="宋体" w:hAnsi="宋体"/>
            <w:noProof/>
            <w:webHidden/>
            <w:sz w:val="24"/>
            <w:szCs w:val="24"/>
          </w:rPr>
          <w:t>1</w:t>
        </w:r>
        <w:r w:rsidR="00B572AC" w:rsidRPr="00D14302">
          <w:rPr>
            <w:rFonts w:ascii="宋体" w:hAnsi="宋体"/>
            <w:noProof/>
            <w:webHidden/>
            <w:sz w:val="24"/>
            <w:szCs w:val="24"/>
          </w:rPr>
          <w:fldChar w:fldCharType="end"/>
        </w:r>
      </w:hyperlink>
      <w:r w:rsidR="00B572AC" w:rsidRPr="00D14302">
        <w:rPr>
          <w:rStyle w:val="a7"/>
          <w:rFonts w:ascii="宋体" w:hAnsi="宋体"/>
          <w:noProof/>
          <w:color w:val="auto"/>
          <w:sz w:val="24"/>
          <w:szCs w:val="24"/>
          <w:u w:val="none"/>
        </w:rPr>
        <w:t>-10)</w:t>
      </w:r>
    </w:p>
    <w:p w14:paraId="1DC2B7BB" w14:textId="77777777" w:rsidR="00B572AC" w:rsidRPr="00D14302" w:rsidRDefault="004073CB" w:rsidP="00A70331">
      <w:pPr>
        <w:pStyle w:val="10"/>
        <w:rPr>
          <w:rFonts w:ascii="宋体" w:hAnsi="宋体"/>
          <w:noProof/>
          <w:sz w:val="24"/>
          <w:szCs w:val="24"/>
        </w:rPr>
      </w:pPr>
      <w:hyperlink w:anchor="_Toc3289908" w:history="1">
        <w:r w:rsidR="00B572AC" w:rsidRPr="00D14302">
          <w:rPr>
            <w:rStyle w:val="a7"/>
            <w:rFonts w:ascii="宋体" w:hAnsi="宋体" w:hint="eastAsia"/>
            <w:bCs/>
            <w:noProof/>
            <w:color w:val="auto"/>
            <w:sz w:val="24"/>
            <w:szCs w:val="24"/>
            <w:u w:val="none"/>
          </w:rPr>
          <w:t>第七部分</w:t>
        </w:r>
        <w:r w:rsidR="00B572AC" w:rsidRPr="00D14302">
          <w:rPr>
            <w:rStyle w:val="a7"/>
            <w:rFonts w:ascii="宋体" w:hAnsi="宋体"/>
            <w:bCs/>
            <w:noProof/>
            <w:color w:val="auto"/>
            <w:sz w:val="24"/>
            <w:szCs w:val="24"/>
            <w:u w:val="none"/>
          </w:rPr>
          <w:t xml:space="preserve">     </w:t>
        </w:r>
        <w:r w:rsidR="00B572AC" w:rsidRPr="00D14302">
          <w:rPr>
            <w:rStyle w:val="a7"/>
            <w:rFonts w:ascii="宋体" w:hAnsi="宋体" w:hint="eastAsia"/>
            <w:bCs/>
            <w:noProof/>
            <w:color w:val="auto"/>
            <w:sz w:val="24"/>
            <w:szCs w:val="24"/>
            <w:u w:val="none"/>
          </w:rPr>
          <w:t>基金合同当事人及权利义务</w:t>
        </w:r>
        <w:r w:rsidR="00B572AC" w:rsidRPr="00D14302">
          <w:rPr>
            <w:rFonts w:ascii="宋体" w:hAnsi="宋体"/>
            <w:noProof/>
            <w:webHidden/>
            <w:sz w:val="24"/>
            <w:szCs w:val="24"/>
          </w:rPr>
          <w:tab/>
          <w:t>7-(</w:t>
        </w:r>
        <w:r w:rsidR="00B572AC" w:rsidRPr="00D14302">
          <w:rPr>
            <w:rFonts w:ascii="宋体" w:hAnsi="宋体"/>
            <w:noProof/>
            <w:webHidden/>
            <w:sz w:val="24"/>
            <w:szCs w:val="24"/>
          </w:rPr>
          <w:fldChar w:fldCharType="begin" w:fldLock="1"/>
        </w:r>
        <w:r w:rsidR="00B572AC" w:rsidRPr="00D14302">
          <w:rPr>
            <w:rFonts w:ascii="宋体" w:hAnsi="宋体"/>
            <w:noProof/>
            <w:webHidden/>
            <w:sz w:val="24"/>
            <w:szCs w:val="24"/>
          </w:rPr>
          <w:instrText xml:space="preserve"> PAGEREF _Toc3289908 \h </w:instrText>
        </w:r>
        <w:r w:rsidR="00B572AC" w:rsidRPr="00D14302">
          <w:rPr>
            <w:rFonts w:ascii="宋体" w:hAnsi="宋体"/>
            <w:noProof/>
            <w:webHidden/>
            <w:sz w:val="24"/>
            <w:szCs w:val="24"/>
          </w:rPr>
        </w:r>
        <w:r w:rsidR="00B572AC" w:rsidRPr="00D14302">
          <w:rPr>
            <w:rFonts w:ascii="宋体" w:hAnsi="宋体"/>
            <w:noProof/>
            <w:webHidden/>
            <w:sz w:val="24"/>
            <w:szCs w:val="24"/>
          </w:rPr>
          <w:fldChar w:fldCharType="separate"/>
        </w:r>
        <w:r w:rsidR="00B572AC" w:rsidRPr="00D14302">
          <w:rPr>
            <w:rFonts w:ascii="宋体" w:hAnsi="宋体"/>
            <w:noProof/>
            <w:webHidden/>
            <w:sz w:val="24"/>
            <w:szCs w:val="24"/>
          </w:rPr>
          <w:t>1</w:t>
        </w:r>
        <w:r w:rsidR="00B572AC" w:rsidRPr="00D14302">
          <w:rPr>
            <w:rFonts w:ascii="宋体" w:hAnsi="宋体"/>
            <w:noProof/>
            <w:webHidden/>
            <w:sz w:val="24"/>
            <w:szCs w:val="24"/>
          </w:rPr>
          <w:fldChar w:fldCharType="end"/>
        </w:r>
      </w:hyperlink>
      <w:r w:rsidR="00B572AC" w:rsidRPr="00D14302">
        <w:rPr>
          <w:rStyle w:val="a7"/>
          <w:rFonts w:ascii="宋体" w:hAnsi="宋体"/>
          <w:noProof/>
          <w:color w:val="auto"/>
          <w:sz w:val="24"/>
          <w:szCs w:val="24"/>
          <w:u w:val="none"/>
        </w:rPr>
        <w:t>-8)</w:t>
      </w:r>
    </w:p>
    <w:p w14:paraId="520F383B" w14:textId="77777777" w:rsidR="00B572AC" w:rsidRPr="00D14302" w:rsidRDefault="004073CB" w:rsidP="00A70331">
      <w:pPr>
        <w:pStyle w:val="10"/>
        <w:rPr>
          <w:rFonts w:ascii="宋体" w:hAnsi="宋体"/>
          <w:noProof/>
          <w:sz w:val="24"/>
          <w:szCs w:val="24"/>
        </w:rPr>
      </w:pPr>
      <w:hyperlink w:anchor="_Toc3289909" w:history="1">
        <w:r w:rsidR="00B572AC" w:rsidRPr="00D14302">
          <w:rPr>
            <w:rStyle w:val="a7"/>
            <w:rFonts w:ascii="宋体" w:hAnsi="宋体" w:hint="eastAsia"/>
            <w:bCs/>
            <w:noProof/>
            <w:color w:val="auto"/>
            <w:sz w:val="24"/>
            <w:szCs w:val="24"/>
            <w:u w:val="none"/>
          </w:rPr>
          <w:t>第八部分</w:t>
        </w:r>
        <w:r w:rsidR="00B572AC" w:rsidRPr="00D14302">
          <w:rPr>
            <w:rStyle w:val="a7"/>
            <w:rFonts w:ascii="宋体" w:hAnsi="宋体"/>
            <w:bCs/>
            <w:noProof/>
            <w:color w:val="auto"/>
            <w:sz w:val="24"/>
            <w:szCs w:val="24"/>
            <w:u w:val="none"/>
          </w:rPr>
          <w:t xml:space="preserve">     </w:t>
        </w:r>
        <w:r w:rsidR="00B572AC" w:rsidRPr="00D14302">
          <w:rPr>
            <w:rStyle w:val="a7"/>
            <w:rFonts w:ascii="宋体" w:hAnsi="宋体" w:hint="eastAsia"/>
            <w:bCs/>
            <w:noProof/>
            <w:color w:val="auto"/>
            <w:sz w:val="24"/>
            <w:szCs w:val="24"/>
            <w:u w:val="none"/>
          </w:rPr>
          <w:t>基金份额持有人大会</w:t>
        </w:r>
        <w:r w:rsidR="00B572AC" w:rsidRPr="00D14302">
          <w:rPr>
            <w:rFonts w:ascii="宋体" w:hAnsi="宋体"/>
            <w:noProof/>
            <w:webHidden/>
            <w:sz w:val="24"/>
            <w:szCs w:val="24"/>
          </w:rPr>
          <w:tab/>
          <w:t>8-(</w:t>
        </w:r>
        <w:r w:rsidR="00B572AC" w:rsidRPr="00D14302">
          <w:rPr>
            <w:rFonts w:ascii="宋体" w:hAnsi="宋体"/>
            <w:noProof/>
            <w:webHidden/>
            <w:sz w:val="24"/>
            <w:szCs w:val="24"/>
          </w:rPr>
          <w:fldChar w:fldCharType="begin" w:fldLock="1"/>
        </w:r>
        <w:r w:rsidR="00B572AC" w:rsidRPr="00D14302">
          <w:rPr>
            <w:rFonts w:ascii="宋体" w:hAnsi="宋体"/>
            <w:noProof/>
            <w:webHidden/>
            <w:sz w:val="24"/>
            <w:szCs w:val="24"/>
          </w:rPr>
          <w:instrText xml:space="preserve"> PAGEREF _Toc3289909 \h </w:instrText>
        </w:r>
        <w:r w:rsidR="00B572AC" w:rsidRPr="00D14302">
          <w:rPr>
            <w:rFonts w:ascii="宋体" w:hAnsi="宋体"/>
            <w:noProof/>
            <w:webHidden/>
            <w:sz w:val="24"/>
            <w:szCs w:val="24"/>
          </w:rPr>
        </w:r>
        <w:r w:rsidR="00B572AC" w:rsidRPr="00D14302">
          <w:rPr>
            <w:rFonts w:ascii="宋体" w:hAnsi="宋体"/>
            <w:noProof/>
            <w:webHidden/>
            <w:sz w:val="24"/>
            <w:szCs w:val="24"/>
          </w:rPr>
          <w:fldChar w:fldCharType="separate"/>
        </w:r>
        <w:r w:rsidR="00B572AC" w:rsidRPr="00D14302">
          <w:rPr>
            <w:rFonts w:ascii="宋体" w:hAnsi="宋体"/>
            <w:noProof/>
            <w:webHidden/>
            <w:sz w:val="24"/>
            <w:szCs w:val="24"/>
          </w:rPr>
          <w:t>1</w:t>
        </w:r>
        <w:r w:rsidR="00B572AC" w:rsidRPr="00D14302">
          <w:rPr>
            <w:rFonts w:ascii="宋体" w:hAnsi="宋体"/>
            <w:noProof/>
            <w:webHidden/>
            <w:sz w:val="24"/>
            <w:szCs w:val="24"/>
          </w:rPr>
          <w:fldChar w:fldCharType="end"/>
        </w:r>
      </w:hyperlink>
      <w:r w:rsidR="00B572AC" w:rsidRPr="00D14302">
        <w:rPr>
          <w:rStyle w:val="a7"/>
          <w:rFonts w:ascii="宋体" w:hAnsi="宋体"/>
          <w:noProof/>
          <w:color w:val="auto"/>
          <w:sz w:val="24"/>
          <w:szCs w:val="24"/>
          <w:u w:val="none"/>
        </w:rPr>
        <w:t>-8)</w:t>
      </w:r>
    </w:p>
    <w:p w14:paraId="2CED0B39" w14:textId="77777777" w:rsidR="00B572AC" w:rsidRPr="00D14302" w:rsidRDefault="004073CB" w:rsidP="00A70331">
      <w:pPr>
        <w:pStyle w:val="10"/>
        <w:rPr>
          <w:rFonts w:ascii="宋体" w:hAnsi="宋体"/>
          <w:noProof/>
          <w:sz w:val="24"/>
          <w:szCs w:val="24"/>
        </w:rPr>
      </w:pPr>
      <w:hyperlink w:anchor="_Toc3289910" w:history="1">
        <w:r w:rsidR="00B572AC" w:rsidRPr="00D14302">
          <w:rPr>
            <w:rStyle w:val="a7"/>
            <w:rFonts w:ascii="宋体" w:hAnsi="宋体" w:hint="eastAsia"/>
            <w:bCs/>
            <w:noProof/>
            <w:color w:val="auto"/>
            <w:sz w:val="24"/>
            <w:szCs w:val="24"/>
            <w:u w:val="none"/>
          </w:rPr>
          <w:t>第九部分</w:t>
        </w:r>
        <w:r w:rsidR="00B572AC" w:rsidRPr="00D14302">
          <w:rPr>
            <w:rStyle w:val="a7"/>
            <w:rFonts w:ascii="宋体" w:hAnsi="宋体"/>
            <w:bCs/>
            <w:noProof/>
            <w:color w:val="auto"/>
            <w:sz w:val="24"/>
            <w:szCs w:val="24"/>
            <w:u w:val="none"/>
          </w:rPr>
          <w:t xml:space="preserve">     </w:t>
        </w:r>
        <w:r w:rsidR="00B572AC" w:rsidRPr="00D14302">
          <w:rPr>
            <w:rStyle w:val="a7"/>
            <w:rFonts w:ascii="宋体" w:hAnsi="宋体" w:hint="eastAsia"/>
            <w:bCs/>
            <w:noProof/>
            <w:color w:val="auto"/>
            <w:sz w:val="24"/>
            <w:szCs w:val="24"/>
            <w:u w:val="none"/>
          </w:rPr>
          <w:t>基金管理人、基金托管人的更换条件和程序</w:t>
        </w:r>
        <w:r w:rsidR="00B572AC" w:rsidRPr="00D14302">
          <w:rPr>
            <w:rFonts w:ascii="宋体" w:hAnsi="宋体"/>
            <w:noProof/>
            <w:webHidden/>
            <w:sz w:val="24"/>
            <w:szCs w:val="24"/>
          </w:rPr>
          <w:tab/>
          <w:t>9-(</w:t>
        </w:r>
        <w:r w:rsidR="00B572AC" w:rsidRPr="00D14302">
          <w:rPr>
            <w:rFonts w:ascii="宋体" w:hAnsi="宋体"/>
            <w:noProof/>
            <w:webHidden/>
            <w:sz w:val="24"/>
            <w:szCs w:val="24"/>
          </w:rPr>
          <w:fldChar w:fldCharType="begin" w:fldLock="1"/>
        </w:r>
        <w:r w:rsidR="00B572AC" w:rsidRPr="00D14302">
          <w:rPr>
            <w:rFonts w:ascii="宋体" w:hAnsi="宋体"/>
            <w:noProof/>
            <w:webHidden/>
            <w:sz w:val="24"/>
            <w:szCs w:val="24"/>
          </w:rPr>
          <w:instrText xml:space="preserve"> PAGEREF _Toc3289910 \h </w:instrText>
        </w:r>
        <w:r w:rsidR="00B572AC" w:rsidRPr="00D14302">
          <w:rPr>
            <w:rFonts w:ascii="宋体" w:hAnsi="宋体"/>
            <w:noProof/>
            <w:webHidden/>
            <w:sz w:val="24"/>
            <w:szCs w:val="24"/>
          </w:rPr>
        </w:r>
        <w:r w:rsidR="00B572AC" w:rsidRPr="00D14302">
          <w:rPr>
            <w:rFonts w:ascii="宋体" w:hAnsi="宋体"/>
            <w:noProof/>
            <w:webHidden/>
            <w:sz w:val="24"/>
            <w:szCs w:val="24"/>
          </w:rPr>
          <w:fldChar w:fldCharType="separate"/>
        </w:r>
        <w:r w:rsidR="00B572AC" w:rsidRPr="00D14302">
          <w:rPr>
            <w:rFonts w:ascii="宋体" w:hAnsi="宋体"/>
            <w:noProof/>
            <w:webHidden/>
            <w:sz w:val="24"/>
            <w:szCs w:val="24"/>
          </w:rPr>
          <w:t>1</w:t>
        </w:r>
        <w:r w:rsidR="00B572AC" w:rsidRPr="00D14302">
          <w:rPr>
            <w:rFonts w:ascii="宋体" w:hAnsi="宋体"/>
            <w:noProof/>
            <w:webHidden/>
            <w:sz w:val="24"/>
            <w:szCs w:val="24"/>
          </w:rPr>
          <w:fldChar w:fldCharType="end"/>
        </w:r>
      </w:hyperlink>
      <w:r w:rsidR="00B572AC" w:rsidRPr="00D14302">
        <w:rPr>
          <w:rStyle w:val="a7"/>
          <w:rFonts w:ascii="宋体" w:hAnsi="宋体"/>
          <w:noProof/>
          <w:color w:val="auto"/>
          <w:sz w:val="24"/>
          <w:szCs w:val="24"/>
          <w:u w:val="none"/>
        </w:rPr>
        <w:t>-3)</w:t>
      </w:r>
    </w:p>
    <w:p w14:paraId="1CD450BE" w14:textId="77777777" w:rsidR="00B572AC" w:rsidRPr="00D14302" w:rsidRDefault="004073CB" w:rsidP="00A70331">
      <w:pPr>
        <w:pStyle w:val="10"/>
        <w:rPr>
          <w:rFonts w:ascii="宋体" w:hAnsi="宋体"/>
          <w:noProof/>
          <w:sz w:val="24"/>
          <w:szCs w:val="24"/>
        </w:rPr>
      </w:pPr>
      <w:hyperlink w:anchor="_Toc3289911" w:history="1">
        <w:r w:rsidR="00B572AC" w:rsidRPr="00D14302">
          <w:rPr>
            <w:rStyle w:val="a7"/>
            <w:rFonts w:ascii="宋体" w:hAnsi="宋体" w:hint="eastAsia"/>
            <w:bCs/>
            <w:noProof/>
            <w:color w:val="auto"/>
            <w:sz w:val="24"/>
            <w:szCs w:val="24"/>
            <w:u w:val="none"/>
          </w:rPr>
          <w:t>第十部分</w:t>
        </w:r>
        <w:r w:rsidR="00B572AC" w:rsidRPr="00D14302">
          <w:rPr>
            <w:rStyle w:val="a7"/>
            <w:rFonts w:ascii="宋体" w:hAnsi="宋体"/>
            <w:bCs/>
            <w:noProof/>
            <w:color w:val="auto"/>
            <w:sz w:val="24"/>
            <w:szCs w:val="24"/>
            <w:u w:val="none"/>
          </w:rPr>
          <w:t xml:space="preserve">     </w:t>
        </w:r>
        <w:r w:rsidR="00B572AC" w:rsidRPr="00D14302">
          <w:rPr>
            <w:rStyle w:val="a7"/>
            <w:rFonts w:ascii="宋体" w:hAnsi="宋体" w:hint="eastAsia"/>
            <w:bCs/>
            <w:noProof/>
            <w:color w:val="auto"/>
            <w:sz w:val="24"/>
            <w:szCs w:val="24"/>
            <w:u w:val="none"/>
          </w:rPr>
          <w:t>基金的托管</w:t>
        </w:r>
        <w:r w:rsidR="00B572AC" w:rsidRPr="00D14302">
          <w:rPr>
            <w:rFonts w:ascii="宋体" w:hAnsi="宋体"/>
            <w:noProof/>
            <w:webHidden/>
            <w:sz w:val="24"/>
            <w:szCs w:val="24"/>
          </w:rPr>
          <w:tab/>
          <w:t>10-(</w:t>
        </w:r>
        <w:r w:rsidR="00B572AC" w:rsidRPr="00D14302">
          <w:rPr>
            <w:rFonts w:ascii="宋体" w:hAnsi="宋体"/>
            <w:noProof/>
            <w:webHidden/>
            <w:sz w:val="24"/>
            <w:szCs w:val="24"/>
          </w:rPr>
          <w:fldChar w:fldCharType="begin" w:fldLock="1"/>
        </w:r>
        <w:r w:rsidR="00B572AC" w:rsidRPr="00D14302">
          <w:rPr>
            <w:rFonts w:ascii="宋体" w:hAnsi="宋体"/>
            <w:noProof/>
            <w:webHidden/>
            <w:sz w:val="24"/>
            <w:szCs w:val="24"/>
          </w:rPr>
          <w:instrText xml:space="preserve"> PAGEREF _Toc3289911 \h </w:instrText>
        </w:r>
        <w:r w:rsidR="00B572AC" w:rsidRPr="00D14302">
          <w:rPr>
            <w:rFonts w:ascii="宋体" w:hAnsi="宋体"/>
            <w:noProof/>
            <w:webHidden/>
            <w:sz w:val="24"/>
            <w:szCs w:val="24"/>
          </w:rPr>
        </w:r>
        <w:r w:rsidR="00B572AC" w:rsidRPr="00D14302">
          <w:rPr>
            <w:rFonts w:ascii="宋体" w:hAnsi="宋体"/>
            <w:noProof/>
            <w:webHidden/>
            <w:sz w:val="24"/>
            <w:szCs w:val="24"/>
          </w:rPr>
          <w:fldChar w:fldCharType="separate"/>
        </w:r>
        <w:r w:rsidR="00B572AC" w:rsidRPr="00D14302">
          <w:rPr>
            <w:rFonts w:ascii="宋体" w:hAnsi="宋体"/>
            <w:noProof/>
            <w:webHidden/>
            <w:sz w:val="24"/>
            <w:szCs w:val="24"/>
          </w:rPr>
          <w:t>1</w:t>
        </w:r>
        <w:r w:rsidR="00B572AC" w:rsidRPr="00D14302">
          <w:rPr>
            <w:rFonts w:ascii="宋体" w:hAnsi="宋体"/>
            <w:noProof/>
            <w:webHidden/>
            <w:sz w:val="24"/>
            <w:szCs w:val="24"/>
          </w:rPr>
          <w:fldChar w:fldCharType="end"/>
        </w:r>
      </w:hyperlink>
      <w:r w:rsidR="00B572AC" w:rsidRPr="00D14302">
        <w:rPr>
          <w:rStyle w:val="a7"/>
          <w:rFonts w:ascii="宋体" w:hAnsi="宋体"/>
          <w:noProof/>
          <w:color w:val="auto"/>
          <w:sz w:val="24"/>
          <w:szCs w:val="24"/>
          <w:u w:val="none"/>
        </w:rPr>
        <w:t>)</w:t>
      </w:r>
    </w:p>
    <w:p w14:paraId="182A43FF" w14:textId="77777777" w:rsidR="00B572AC" w:rsidRPr="00D14302" w:rsidRDefault="004073CB" w:rsidP="00A70331">
      <w:pPr>
        <w:pStyle w:val="10"/>
        <w:rPr>
          <w:rFonts w:ascii="宋体" w:hAnsi="宋体"/>
          <w:noProof/>
          <w:sz w:val="24"/>
          <w:szCs w:val="24"/>
        </w:rPr>
      </w:pPr>
      <w:hyperlink w:anchor="_Toc3289912" w:history="1">
        <w:r w:rsidR="00B572AC" w:rsidRPr="00D14302">
          <w:rPr>
            <w:rStyle w:val="a7"/>
            <w:rFonts w:ascii="宋体" w:hAnsi="宋体" w:hint="eastAsia"/>
            <w:bCs/>
            <w:noProof/>
            <w:color w:val="auto"/>
            <w:sz w:val="24"/>
            <w:szCs w:val="24"/>
            <w:u w:val="none"/>
          </w:rPr>
          <w:t>第十一部分</w:t>
        </w:r>
        <w:r w:rsidR="00B572AC" w:rsidRPr="00D14302">
          <w:rPr>
            <w:rStyle w:val="a7"/>
            <w:rFonts w:ascii="宋体" w:hAnsi="宋体"/>
            <w:bCs/>
            <w:noProof/>
            <w:color w:val="auto"/>
            <w:sz w:val="24"/>
            <w:szCs w:val="24"/>
            <w:u w:val="none"/>
          </w:rPr>
          <w:t xml:space="preserve">   </w:t>
        </w:r>
        <w:r w:rsidR="00B572AC" w:rsidRPr="00D14302">
          <w:rPr>
            <w:rStyle w:val="a7"/>
            <w:rFonts w:ascii="宋体" w:hAnsi="宋体" w:hint="eastAsia"/>
            <w:bCs/>
            <w:noProof/>
            <w:color w:val="auto"/>
            <w:sz w:val="24"/>
            <w:szCs w:val="24"/>
            <w:u w:val="none"/>
          </w:rPr>
          <w:t>基金份额的登记</w:t>
        </w:r>
        <w:r w:rsidR="00B572AC" w:rsidRPr="00D14302">
          <w:rPr>
            <w:rFonts w:ascii="宋体" w:hAnsi="宋体"/>
            <w:noProof/>
            <w:webHidden/>
            <w:sz w:val="24"/>
            <w:szCs w:val="24"/>
          </w:rPr>
          <w:tab/>
          <w:t>11-(</w:t>
        </w:r>
        <w:r w:rsidR="00B572AC" w:rsidRPr="00D14302">
          <w:rPr>
            <w:rFonts w:ascii="宋体" w:hAnsi="宋体"/>
            <w:noProof/>
            <w:webHidden/>
            <w:sz w:val="24"/>
            <w:szCs w:val="24"/>
          </w:rPr>
          <w:fldChar w:fldCharType="begin" w:fldLock="1"/>
        </w:r>
        <w:r w:rsidR="00B572AC" w:rsidRPr="00D14302">
          <w:rPr>
            <w:rFonts w:ascii="宋体" w:hAnsi="宋体"/>
            <w:noProof/>
            <w:webHidden/>
            <w:sz w:val="24"/>
            <w:szCs w:val="24"/>
          </w:rPr>
          <w:instrText xml:space="preserve"> PAGEREF _Toc3289912 \h </w:instrText>
        </w:r>
        <w:r w:rsidR="00B572AC" w:rsidRPr="00D14302">
          <w:rPr>
            <w:rFonts w:ascii="宋体" w:hAnsi="宋体"/>
            <w:noProof/>
            <w:webHidden/>
            <w:sz w:val="24"/>
            <w:szCs w:val="24"/>
          </w:rPr>
        </w:r>
        <w:r w:rsidR="00B572AC" w:rsidRPr="00D14302">
          <w:rPr>
            <w:rFonts w:ascii="宋体" w:hAnsi="宋体"/>
            <w:noProof/>
            <w:webHidden/>
            <w:sz w:val="24"/>
            <w:szCs w:val="24"/>
          </w:rPr>
          <w:fldChar w:fldCharType="separate"/>
        </w:r>
        <w:r w:rsidR="00B572AC" w:rsidRPr="00D14302">
          <w:rPr>
            <w:rFonts w:ascii="宋体" w:hAnsi="宋体"/>
            <w:noProof/>
            <w:webHidden/>
            <w:sz w:val="24"/>
            <w:szCs w:val="24"/>
          </w:rPr>
          <w:t>1</w:t>
        </w:r>
        <w:r w:rsidR="00B572AC" w:rsidRPr="00D14302">
          <w:rPr>
            <w:rFonts w:ascii="宋体" w:hAnsi="宋体"/>
            <w:noProof/>
            <w:webHidden/>
            <w:sz w:val="24"/>
            <w:szCs w:val="24"/>
          </w:rPr>
          <w:fldChar w:fldCharType="end"/>
        </w:r>
      </w:hyperlink>
      <w:r w:rsidR="00B572AC" w:rsidRPr="00D14302">
        <w:rPr>
          <w:rStyle w:val="a7"/>
          <w:rFonts w:ascii="宋体" w:hAnsi="宋体"/>
          <w:noProof/>
          <w:color w:val="auto"/>
          <w:sz w:val="24"/>
          <w:szCs w:val="24"/>
          <w:u w:val="none"/>
        </w:rPr>
        <w:t>-2)</w:t>
      </w:r>
    </w:p>
    <w:p w14:paraId="287F3F3E" w14:textId="77777777" w:rsidR="00B572AC" w:rsidRPr="00D14302" w:rsidRDefault="004073CB" w:rsidP="00A70331">
      <w:pPr>
        <w:pStyle w:val="10"/>
        <w:rPr>
          <w:rFonts w:ascii="宋体" w:hAnsi="宋体"/>
          <w:noProof/>
          <w:sz w:val="24"/>
          <w:szCs w:val="24"/>
        </w:rPr>
      </w:pPr>
      <w:hyperlink w:anchor="_Toc3289913" w:history="1">
        <w:r w:rsidR="00B572AC" w:rsidRPr="00D14302">
          <w:rPr>
            <w:rStyle w:val="a7"/>
            <w:rFonts w:ascii="宋体" w:hAnsi="宋体" w:hint="eastAsia"/>
            <w:bCs/>
            <w:noProof/>
            <w:color w:val="auto"/>
            <w:sz w:val="24"/>
            <w:szCs w:val="24"/>
            <w:u w:val="none"/>
          </w:rPr>
          <w:t>第十二部分</w:t>
        </w:r>
        <w:r w:rsidR="00B572AC" w:rsidRPr="00D14302">
          <w:rPr>
            <w:rStyle w:val="a7"/>
            <w:rFonts w:ascii="宋体" w:hAnsi="宋体"/>
            <w:bCs/>
            <w:noProof/>
            <w:color w:val="auto"/>
            <w:sz w:val="24"/>
            <w:szCs w:val="24"/>
            <w:u w:val="none"/>
          </w:rPr>
          <w:t xml:space="preserve">   </w:t>
        </w:r>
        <w:r w:rsidR="00B572AC" w:rsidRPr="00D14302">
          <w:rPr>
            <w:rStyle w:val="a7"/>
            <w:rFonts w:ascii="宋体" w:hAnsi="宋体" w:hint="eastAsia"/>
            <w:bCs/>
            <w:noProof/>
            <w:color w:val="auto"/>
            <w:sz w:val="24"/>
            <w:szCs w:val="24"/>
            <w:u w:val="none"/>
          </w:rPr>
          <w:t>基金的投</w:t>
        </w:r>
        <w:bookmarkStart w:id="39" w:name="_Hlt33104218"/>
        <w:bookmarkStart w:id="40" w:name="_Hlt33104219"/>
        <w:bookmarkStart w:id="41" w:name="_Hlt33106092"/>
        <w:bookmarkStart w:id="42" w:name="_Hlt33106093"/>
        <w:r w:rsidR="00B572AC" w:rsidRPr="00D14302">
          <w:rPr>
            <w:rStyle w:val="a7"/>
            <w:rFonts w:ascii="宋体" w:hAnsi="宋体" w:hint="eastAsia"/>
            <w:bCs/>
            <w:noProof/>
            <w:color w:val="auto"/>
            <w:sz w:val="24"/>
            <w:szCs w:val="24"/>
            <w:u w:val="none"/>
          </w:rPr>
          <w:t>资</w:t>
        </w:r>
        <w:bookmarkEnd w:id="39"/>
        <w:bookmarkEnd w:id="40"/>
        <w:bookmarkEnd w:id="41"/>
        <w:bookmarkEnd w:id="42"/>
        <w:r w:rsidR="00B572AC" w:rsidRPr="00D14302">
          <w:rPr>
            <w:rFonts w:ascii="宋体" w:hAnsi="宋体"/>
            <w:noProof/>
            <w:webHidden/>
            <w:sz w:val="24"/>
            <w:szCs w:val="24"/>
          </w:rPr>
          <w:tab/>
          <w:t>12-(</w:t>
        </w:r>
        <w:r w:rsidR="00B572AC" w:rsidRPr="00D14302">
          <w:rPr>
            <w:rFonts w:ascii="宋体" w:hAnsi="宋体"/>
            <w:noProof/>
            <w:webHidden/>
            <w:sz w:val="24"/>
            <w:szCs w:val="24"/>
          </w:rPr>
          <w:fldChar w:fldCharType="begin" w:fldLock="1"/>
        </w:r>
        <w:r w:rsidR="00B572AC" w:rsidRPr="00D14302">
          <w:rPr>
            <w:rFonts w:ascii="宋体" w:hAnsi="宋体"/>
            <w:noProof/>
            <w:webHidden/>
            <w:sz w:val="24"/>
            <w:szCs w:val="24"/>
          </w:rPr>
          <w:instrText xml:space="preserve"> PAGEREF _Toc3289913 \h </w:instrText>
        </w:r>
        <w:r w:rsidR="00B572AC" w:rsidRPr="00D14302">
          <w:rPr>
            <w:rFonts w:ascii="宋体" w:hAnsi="宋体"/>
            <w:noProof/>
            <w:webHidden/>
            <w:sz w:val="24"/>
            <w:szCs w:val="24"/>
          </w:rPr>
        </w:r>
        <w:r w:rsidR="00B572AC" w:rsidRPr="00D14302">
          <w:rPr>
            <w:rFonts w:ascii="宋体" w:hAnsi="宋体"/>
            <w:noProof/>
            <w:webHidden/>
            <w:sz w:val="24"/>
            <w:szCs w:val="24"/>
          </w:rPr>
          <w:fldChar w:fldCharType="separate"/>
        </w:r>
        <w:r w:rsidR="00B572AC" w:rsidRPr="00D14302">
          <w:rPr>
            <w:rFonts w:ascii="宋体" w:hAnsi="宋体"/>
            <w:noProof/>
            <w:webHidden/>
            <w:sz w:val="24"/>
            <w:szCs w:val="24"/>
          </w:rPr>
          <w:t>1</w:t>
        </w:r>
        <w:r w:rsidR="00B572AC" w:rsidRPr="00D14302">
          <w:rPr>
            <w:rFonts w:ascii="宋体" w:hAnsi="宋体"/>
            <w:noProof/>
            <w:webHidden/>
            <w:sz w:val="24"/>
            <w:szCs w:val="24"/>
          </w:rPr>
          <w:fldChar w:fldCharType="end"/>
        </w:r>
      </w:hyperlink>
      <w:r w:rsidR="00B572AC" w:rsidRPr="00D14302">
        <w:rPr>
          <w:rStyle w:val="a7"/>
          <w:rFonts w:ascii="宋体" w:hAnsi="宋体"/>
          <w:noProof/>
          <w:color w:val="auto"/>
          <w:sz w:val="24"/>
          <w:szCs w:val="24"/>
          <w:u w:val="none"/>
        </w:rPr>
        <w:t>-10)</w:t>
      </w:r>
    </w:p>
    <w:p w14:paraId="34A9EA71" w14:textId="77777777" w:rsidR="00B572AC" w:rsidRPr="00D14302" w:rsidRDefault="004073CB" w:rsidP="00A70331">
      <w:pPr>
        <w:pStyle w:val="10"/>
        <w:rPr>
          <w:rFonts w:ascii="宋体" w:hAnsi="宋体"/>
          <w:noProof/>
          <w:sz w:val="24"/>
          <w:szCs w:val="24"/>
        </w:rPr>
      </w:pPr>
      <w:hyperlink w:anchor="_Toc3289914" w:history="1">
        <w:r w:rsidR="00B572AC" w:rsidRPr="00D14302">
          <w:rPr>
            <w:rStyle w:val="a7"/>
            <w:rFonts w:ascii="宋体" w:hAnsi="宋体" w:hint="eastAsia"/>
            <w:bCs/>
            <w:noProof/>
            <w:color w:val="auto"/>
            <w:sz w:val="24"/>
            <w:szCs w:val="24"/>
            <w:u w:val="none"/>
          </w:rPr>
          <w:t>第十三部分</w:t>
        </w:r>
        <w:r w:rsidR="00B572AC" w:rsidRPr="00D14302">
          <w:rPr>
            <w:rStyle w:val="a7"/>
            <w:rFonts w:ascii="宋体" w:hAnsi="宋体"/>
            <w:bCs/>
            <w:noProof/>
            <w:color w:val="auto"/>
            <w:sz w:val="24"/>
            <w:szCs w:val="24"/>
            <w:u w:val="none"/>
          </w:rPr>
          <w:t xml:space="preserve">   </w:t>
        </w:r>
        <w:r w:rsidR="00B572AC" w:rsidRPr="00D14302">
          <w:rPr>
            <w:rStyle w:val="a7"/>
            <w:rFonts w:ascii="宋体" w:hAnsi="宋体" w:hint="eastAsia"/>
            <w:bCs/>
            <w:noProof/>
            <w:color w:val="auto"/>
            <w:sz w:val="24"/>
            <w:szCs w:val="24"/>
            <w:u w:val="none"/>
          </w:rPr>
          <w:t>基金的财产</w:t>
        </w:r>
        <w:r w:rsidR="00B572AC" w:rsidRPr="00D14302">
          <w:rPr>
            <w:rFonts w:ascii="宋体" w:hAnsi="宋体"/>
            <w:noProof/>
            <w:webHidden/>
            <w:sz w:val="24"/>
            <w:szCs w:val="24"/>
          </w:rPr>
          <w:tab/>
          <w:t>13-(</w:t>
        </w:r>
        <w:r w:rsidR="00B572AC" w:rsidRPr="00D14302">
          <w:rPr>
            <w:rFonts w:ascii="宋体" w:hAnsi="宋体"/>
            <w:noProof/>
            <w:webHidden/>
            <w:sz w:val="24"/>
            <w:szCs w:val="24"/>
          </w:rPr>
          <w:fldChar w:fldCharType="begin" w:fldLock="1"/>
        </w:r>
        <w:r w:rsidR="00B572AC" w:rsidRPr="00D14302">
          <w:rPr>
            <w:rFonts w:ascii="宋体" w:hAnsi="宋体"/>
            <w:noProof/>
            <w:webHidden/>
            <w:sz w:val="24"/>
            <w:szCs w:val="24"/>
          </w:rPr>
          <w:instrText xml:space="preserve"> PAGEREF _Toc3289914 \h </w:instrText>
        </w:r>
        <w:r w:rsidR="00B572AC" w:rsidRPr="00D14302">
          <w:rPr>
            <w:rFonts w:ascii="宋体" w:hAnsi="宋体"/>
            <w:noProof/>
            <w:webHidden/>
            <w:sz w:val="24"/>
            <w:szCs w:val="24"/>
          </w:rPr>
        </w:r>
        <w:r w:rsidR="00B572AC" w:rsidRPr="00D14302">
          <w:rPr>
            <w:rFonts w:ascii="宋体" w:hAnsi="宋体"/>
            <w:noProof/>
            <w:webHidden/>
            <w:sz w:val="24"/>
            <w:szCs w:val="24"/>
          </w:rPr>
          <w:fldChar w:fldCharType="separate"/>
        </w:r>
        <w:r w:rsidR="00B572AC" w:rsidRPr="00D14302">
          <w:rPr>
            <w:rFonts w:ascii="宋体" w:hAnsi="宋体"/>
            <w:noProof/>
            <w:webHidden/>
            <w:sz w:val="24"/>
            <w:szCs w:val="24"/>
          </w:rPr>
          <w:t>1</w:t>
        </w:r>
        <w:r w:rsidR="00B572AC" w:rsidRPr="00D14302">
          <w:rPr>
            <w:rFonts w:ascii="宋体" w:hAnsi="宋体"/>
            <w:noProof/>
            <w:webHidden/>
            <w:sz w:val="24"/>
            <w:szCs w:val="24"/>
          </w:rPr>
          <w:fldChar w:fldCharType="end"/>
        </w:r>
      </w:hyperlink>
      <w:r w:rsidR="00B572AC" w:rsidRPr="00D14302">
        <w:rPr>
          <w:rStyle w:val="a7"/>
          <w:rFonts w:ascii="宋体" w:hAnsi="宋体"/>
          <w:noProof/>
          <w:color w:val="auto"/>
          <w:sz w:val="24"/>
          <w:szCs w:val="24"/>
          <w:u w:val="none"/>
        </w:rPr>
        <w:t>)</w:t>
      </w:r>
    </w:p>
    <w:p w14:paraId="7593BE60" w14:textId="77777777" w:rsidR="00B572AC" w:rsidRPr="00D14302" w:rsidRDefault="004073CB" w:rsidP="00A70331">
      <w:pPr>
        <w:pStyle w:val="10"/>
        <w:rPr>
          <w:rFonts w:ascii="宋体" w:hAnsi="宋体"/>
          <w:noProof/>
          <w:sz w:val="24"/>
          <w:szCs w:val="24"/>
        </w:rPr>
      </w:pPr>
      <w:hyperlink w:anchor="_Toc3289915" w:history="1">
        <w:r w:rsidR="00B572AC" w:rsidRPr="00D14302">
          <w:rPr>
            <w:rStyle w:val="a7"/>
            <w:rFonts w:ascii="宋体" w:hAnsi="宋体" w:hint="eastAsia"/>
            <w:bCs/>
            <w:noProof/>
            <w:color w:val="auto"/>
            <w:sz w:val="24"/>
            <w:szCs w:val="24"/>
            <w:u w:val="none"/>
          </w:rPr>
          <w:t>第十四部分</w:t>
        </w:r>
        <w:r w:rsidR="00B572AC" w:rsidRPr="00D14302">
          <w:rPr>
            <w:rStyle w:val="a7"/>
            <w:rFonts w:ascii="宋体" w:hAnsi="宋体"/>
            <w:bCs/>
            <w:noProof/>
            <w:color w:val="auto"/>
            <w:sz w:val="24"/>
            <w:szCs w:val="24"/>
            <w:u w:val="none"/>
          </w:rPr>
          <w:t xml:space="preserve">   </w:t>
        </w:r>
        <w:r w:rsidR="00B572AC" w:rsidRPr="00D14302">
          <w:rPr>
            <w:rStyle w:val="a7"/>
            <w:rFonts w:ascii="宋体" w:hAnsi="宋体" w:hint="eastAsia"/>
            <w:bCs/>
            <w:noProof/>
            <w:color w:val="auto"/>
            <w:sz w:val="24"/>
            <w:szCs w:val="24"/>
            <w:u w:val="none"/>
          </w:rPr>
          <w:t>基金资产估值</w:t>
        </w:r>
        <w:bookmarkStart w:id="43" w:name="_GoBack"/>
        <w:bookmarkEnd w:id="43"/>
        <w:r w:rsidR="00B572AC" w:rsidRPr="00D14302">
          <w:rPr>
            <w:rFonts w:ascii="宋体" w:hAnsi="宋体"/>
            <w:noProof/>
            <w:webHidden/>
            <w:sz w:val="24"/>
            <w:szCs w:val="24"/>
          </w:rPr>
          <w:tab/>
          <w:t>14-(</w:t>
        </w:r>
        <w:r w:rsidR="00B572AC" w:rsidRPr="00D14302">
          <w:rPr>
            <w:rFonts w:ascii="宋体" w:hAnsi="宋体"/>
            <w:noProof/>
            <w:webHidden/>
            <w:sz w:val="24"/>
            <w:szCs w:val="24"/>
          </w:rPr>
          <w:fldChar w:fldCharType="begin" w:fldLock="1"/>
        </w:r>
        <w:r w:rsidR="00B572AC" w:rsidRPr="00D14302">
          <w:rPr>
            <w:rFonts w:ascii="宋体" w:hAnsi="宋体"/>
            <w:noProof/>
            <w:webHidden/>
            <w:sz w:val="24"/>
            <w:szCs w:val="24"/>
          </w:rPr>
          <w:instrText xml:space="preserve"> PAGEREF _Toc3289915 \h </w:instrText>
        </w:r>
        <w:r w:rsidR="00B572AC" w:rsidRPr="00D14302">
          <w:rPr>
            <w:rFonts w:ascii="宋体" w:hAnsi="宋体"/>
            <w:noProof/>
            <w:webHidden/>
            <w:sz w:val="24"/>
            <w:szCs w:val="24"/>
          </w:rPr>
        </w:r>
        <w:r w:rsidR="00B572AC" w:rsidRPr="00D14302">
          <w:rPr>
            <w:rFonts w:ascii="宋体" w:hAnsi="宋体"/>
            <w:noProof/>
            <w:webHidden/>
            <w:sz w:val="24"/>
            <w:szCs w:val="24"/>
          </w:rPr>
          <w:fldChar w:fldCharType="separate"/>
        </w:r>
        <w:r w:rsidR="00B572AC" w:rsidRPr="00D14302">
          <w:rPr>
            <w:rFonts w:ascii="宋体" w:hAnsi="宋体"/>
            <w:noProof/>
            <w:webHidden/>
            <w:sz w:val="24"/>
            <w:szCs w:val="24"/>
          </w:rPr>
          <w:t>1</w:t>
        </w:r>
        <w:r w:rsidR="00B572AC" w:rsidRPr="00D14302">
          <w:rPr>
            <w:rFonts w:ascii="宋体" w:hAnsi="宋体"/>
            <w:noProof/>
            <w:webHidden/>
            <w:sz w:val="24"/>
            <w:szCs w:val="24"/>
          </w:rPr>
          <w:fldChar w:fldCharType="end"/>
        </w:r>
      </w:hyperlink>
      <w:r w:rsidR="00B572AC" w:rsidRPr="00D14302">
        <w:rPr>
          <w:rStyle w:val="a7"/>
          <w:rFonts w:ascii="宋体" w:hAnsi="宋体"/>
          <w:noProof/>
          <w:color w:val="auto"/>
          <w:sz w:val="24"/>
          <w:szCs w:val="24"/>
          <w:u w:val="none"/>
        </w:rPr>
        <w:t>-7)</w:t>
      </w:r>
    </w:p>
    <w:p w14:paraId="3FFB5419" w14:textId="77777777" w:rsidR="00B572AC" w:rsidRPr="00D14302" w:rsidRDefault="004073CB" w:rsidP="00A70331">
      <w:pPr>
        <w:pStyle w:val="10"/>
        <w:rPr>
          <w:rFonts w:ascii="宋体" w:hAnsi="宋体"/>
          <w:noProof/>
          <w:sz w:val="24"/>
          <w:szCs w:val="24"/>
        </w:rPr>
      </w:pPr>
      <w:hyperlink w:anchor="_Toc3289916" w:history="1">
        <w:r w:rsidR="00B572AC" w:rsidRPr="00D14302">
          <w:rPr>
            <w:rStyle w:val="a7"/>
            <w:rFonts w:ascii="宋体" w:hAnsi="宋体" w:hint="eastAsia"/>
            <w:bCs/>
            <w:noProof/>
            <w:color w:val="auto"/>
            <w:sz w:val="24"/>
            <w:szCs w:val="24"/>
            <w:u w:val="none"/>
          </w:rPr>
          <w:t>第十五部分</w:t>
        </w:r>
        <w:r w:rsidR="00B572AC" w:rsidRPr="00D14302">
          <w:rPr>
            <w:rStyle w:val="a7"/>
            <w:rFonts w:ascii="宋体" w:hAnsi="宋体"/>
            <w:bCs/>
            <w:noProof/>
            <w:color w:val="auto"/>
            <w:sz w:val="24"/>
            <w:szCs w:val="24"/>
            <w:u w:val="none"/>
          </w:rPr>
          <w:t xml:space="preserve">   </w:t>
        </w:r>
        <w:r w:rsidR="00B572AC" w:rsidRPr="00D14302">
          <w:rPr>
            <w:rStyle w:val="a7"/>
            <w:rFonts w:ascii="宋体" w:hAnsi="宋体" w:hint="eastAsia"/>
            <w:bCs/>
            <w:noProof/>
            <w:color w:val="auto"/>
            <w:sz w:val="24"/>
            <w:szCs w:val="24"/>
            <w:u w:val="none"/>
          </w:rPr>
          <w:t>基金费用与</w:t>
        </w:r>
        <w:bookmarkStart w:id="44" w:name="_Hlt32686468"/>
        <w:r w:rsidR="00B572AC" w:rsidRPr="00D14302">
          <w:rPr>
            <w:rStyle w:val="a7"/>
            <w:rFonts w:ascii="宋体" w:hAnsi="宋体" w:hint="eastAsia"/>
            <w:bCs/>
            <w:noProof/>
            <w:color w:val="auto"/>
            <w:sz w:val="24"/>
            <w:szCs w:val="24"/>
            <w:u w:val="none"/>
          </w:rPr>
          <w:t>税</w:t>
        </w:r>
        <w:bookmarkEnd w:id="44"/>
        <w:r w:rsidR="00B572AC" w:rsidRPr="00D14302">
          <w:rPr>
            <w:rStyle w:val="a7"/>
            <w:rFonts w:ascii="宋体" w:hAnsi="宋体" w:hint="eastAsia"/>
            <w:bCs/>
            <w:noProof/>
            <w:color w:val="auto"/>
            <w:sz w:val="24"/>
            <w:szCs w:val="24"/>
            <w:u w:val="none"/>
          </w:rPr>
          <w:t>收</w:t>
        </w:r>
        <w:r w:rsidR="00B572AC" w:rsidRPr="00D14302">
          <w:rPr>
            <w:rFonts w:ascii="宋体" w:hAnsi="宋体"/>
            <w:noProof/>
            <w:webHidden/>
            <w:sz w:val="24"/>
            <w:szCs w:val="24"/>
          </w:rPr>
          <w:tab/>
          <w:t>15-(</w:t>
        </w:r>
        <w:r w:rsidR="00B572AC" w:rsidRPr="00D14302">
          <w:rPr>
            <w:rFonts w:ascii="宋体" w:hAnsi="宋体"/>
            <w:noProof/>
            <w:webHidden/>
            <w:sz w:val="24"/>
            <w:szCs w:val="24"/>
          </w:rPr>
          <w:fldChar w:fldCharType="begin" w:fldLock="1"/>
        </w:r>
        <w:r w:rsidR="00B572AC" w:rsidRPr="00D14302">
          <w:rPr>
            <w:rFonts w:ascii="宋体" w:hAnsi="宋体"/>
            <w:noProof/>
            <w:webHidden/>
            <w:sz w:val="24"/>
            <w:szCs w:val="24"/>
          </w:rPr>
          <w:instrText xml:space="preserve"> PAGEREF _Toc3289916 \h </w:instrText>
        </w:r>
        <w:r w:rsidR="00B572AC" w:rsidRPr="00D14302">
          <w:rPr>
            <w:rFonts w:ascii="宋体" w:hAnsi="宋体"/>
            <w:noProof/>
            <w:webHidden/>
            <w:sz w:val="24"/>
            <w:szCs w:val="24"/>
          </w:rPr>
        </w:r>
        <w:r w:rsidR="00B572AC" w:rsidRPr="00D14302">
          <w:rPr>
            <w:rFonts w:ascii="宋体" w:hAnsi="宋体"/>
            <w:noProof/>
            <w:webHidden/>
            <w:sz w:val="24"/>
            <w:szCs w:val="24"/>
          </w:rPr>
          <w:fldChar w:fldCharType="separate"/>
        </w:r>
        <w:r w:rsidR="00B572AC" w:rsidRPr="00D14302">
          <w:rPr>
            <w:rFonts w:ascii="宋体" w:hAnsi="宋体"/>
            <w:noProof/>
            <w:webHidden/>
            <w:sz w:val="24"/>
            <w:szCs w:val="24"/>
          </w:rPr>
          <w:t>1</w:t>
        </w:r>
        <w:r w:rsidR="00B572AC" w:rsidRPr="00D14302">
          <w:rPr>
            <w:rFonts w:ascii="宋体" w:hAnsi="宋体"/>
            <w:noProof/>
            <w:webHidden/>
            <w:sz w:val="24"/>
            <w:szCs w:val="24"/>
          </w:rPr>
          <w:fldChar w:fldCharType="end"/>
        </w:r>
      </w:hyperlink>
      <w:r w:rsidR="00B572AC" w:rsidRPr="00D14302">
        <w:rPr>
          <w:rStyle w:val="a7"/>
          <w:rFonts w:ascii="宋体" w:hAnsi="宋体"/>
          <w:noProof/>
          <w:color w:val="auto"/>
          <w:sz w:val="24"/>
          <w:szCs w:val="24"/>
          <w:u w:val="none"/>
        </w:rPr>
        <w:t>-3)</w:t>
      </w:r>
    </w:p>
    <w:p w14:paraId="27D61A3A" w14:textId="77777777" w:rsidR="00B572AC" w:rsidRPr="00D14302" w:rsidRDefault="004073CB" w:rsidP="00A70331">
      <w:pPr>
        <w:pStyle w:val="10"/>
        <w:rPr>
          <w:rFonts w:ascii="宋体" w:hAnsi="宋体"/>
          <w:noProof/>
          <w:sz w:val="24"/>
          <w:szCs w:val="24"/>
        </w:rPr>
      </w:pPr>
      <w:hyperlink w:anchor="_Toc3289917" w:history="1">
        <w:r w:rsidR="00B572AC" w:rsidRPr="00D14302">
          <w:rPr>
            <w:rStyle w:val="a7"/>
            <w:rFonts w:ascii="宋体" w:hAnsi="宋体" w:hint="eastAsia"/>
            <w:noProof/>
            <w:color w:val="auto"/>
            <w:sz w:val="24"/>
            <w:szCs w:val="24"/>
            <w:u w:val="none"/>
          </w:rPr>
          <w:t>第十六部分</w:t>
        </w:r>
        <w:r w:rsidR="00B572AC" w:rsidRPr="00D14302">
          <w:rPr>
            <w:rStyle w:val="a7"/>
            <w:rFonts w:ascii="宋体" w:hAnsi="宋体"/>
            <w:noProof/>
            <w:color w:val="auto"/>
            <w:sz w:val="24"/>
            <w:szCs w:val="24"/>
            <w:u w:val="none"/>
          </w:rPr>
          <w:t xml:space="preserve">   </w:t>
        </w:r>
        <w:r w:rsidR="00B572AC" w:rsidRPr="00D14302">
          <w:rPr>
            <w:rStyle w:val="a7"/>
            <w:rFonts w:ascii="宋体" w:hAnsi="宋体" w:hint="eastAsia"/>
            <w:noProof/>
            <w:color w:val="auto"/>
            <w:sz w:val="24"/>
            <w:szCs w:val="24"/>
            <w:u w:val="none"/>
          </w:rPr>
          <w:t>基金的收益</w:t>
        </w:r>
        <w:bookmarkStart w:id="45" w:name="_Hlt32686446"/>
        <w:r w:rsidR="00B572AC" w:rsidRPr="00D14302">
          <w:rPr>
            <w:rStyle w:val="a7"/>
            <w:rFonts w:ascii="宋体" w:hAnsi="宋体" w:hint="eastAsia"/>
            <w:noProof/>
            <w:color w:val="auto"/>
            <w:sz w:val="24"/>
            <w:szCs w:val="24"/>
            <w:u w:val="none"/>
          </w:rPr>
          <w:t>与</w:t>
        </w:r>
        <w:bookmarkEnd w:id="45"/>
        <w:r w:rsidR="00B572AC" w:rsidRPr="00D14302">
          <w:rPr>
            <w:rStyle w:val="a7"/>
            <w:rFonts w:ascii="宋体" w:hAnsi="宋体" w:hint="eastAsia"/>
            <w:noProof/>
            <w:color w:val="auto"/>
            <w:sz w:val="24"/>
            <w:szCs w:val="24"/>
            <w:u w:val="none"/>
          </w:rPr>
          <w:t>分配</w:t>
        </w:r>
        <w:r w:rsidR="00B572AC" w:rsidRPr="00D14302">
          <w:rPr>
            <w:rFonts w:ascii="宋体" w:hAnsi="宋体"/>
            <w:noProof/>
            <w:webHidden/>
            <w:sz w:val="24"/>
            <w:szCs w:val="24"/>
          </w:rPr>
          <w:tab/>
          <w:t>16-(</w:t>
        </w:r>
        <w:r w:rsidR="00B572AC" w:rsidRPr="00D14302">
          <w:rPr>
            <w:rFonts w:ascii="宋体" w:hAnsi="宋体"/>
            <w:noProof/>
            <w:webHidden/>
            <w:sz w:val="24"/>
            <w:szCs w:val="24"/>
          </w:rPr>
          <w:fldChar w:fldCharType="begin" w:fldLock="1"/>
        </w:r>
        <w:r w:rsidR="00B572AC" w:rsidRPr="00D14302">
          <w:rPr>
            <w:rFonts w:ascii="宋体" w:hAnsi="宋体"/>
            <w:noProof/>
            <w:webHidden/>
            <w:sz w:val="24"/>
            <w:szCs w:val="24"/>
          </w:rPr>
          <w:instrText xml:space="preserve"> PAGEREF _Toc3289917 \h </w:instrText>
        </w:r>
        <w:r w:rsidR="00B572AC" w:rsidRPr="00D14302">
          <w:rPr>
            <w:rFonts w:ascii="宋体" w:hAnsi="宋体"/>
            <w:noProof/>
            <w:webHidden/>
            <w:sz w:val="24"/>
            <w:szCs w:val="24"/>
          </w:rPr>
        </w:r>
        <w:r w:rsidR="00B572AC" w:rsidRPr="00D14302">
          <w:rPr>
            <w:rFonts w:ascii="宋体" w:hAnsi="宋体"/>
            <w:noProof/>
            <w:webHidden/>
            <w:sz w:val="24"/>
            <w:szCs w:val="24"/>
          </w:rPr>
          <w:fldChar w:fldCharType="separate"/>
        </w:r>
        <w:r w:rsidR="00B572AC" w:rsidRPr="00D14302">
          <w:rPr>
            <w:rFonts w:ascii="宋体" w:hAnsi="宋体"/>
            <w:noProof/>
            <w:webHidden/>
            <w:sz w:val="24"/>
            <w:szCs w:val="24"/>
          </w:rPr>
          <w:t>1</w:t>
        </w:r>
        <w:r w:rsidR="00B572AC" w:rsidRPr="00D14302">
          <w:rPr>
            <w:rFonts w:ascii="宋体" w:hAnsi="宋体"/>
            <w:noProof/>
            <w:webHidden/>
            <w:sz w:val="24"/>
            <w:szCs w:val="24"/>
          </w:rPr>
          <w:fldChar w:fldCharType="end"/>
        </w:r>
      </w:hyperlink>
      <w:r w:rsidR="00B572AC" w:rsidRPr="00D14302">
        <w:rPr>
          <w:rStyle w:val="a7"/>
          <w:rFonts w:ascii="宋体" w:hAnsi="宋体"/>
          <w:noProof/>
          <w:color w:val="auto"/>
          <w:sz w:val="24"/>
          <w:szCs w:val="24"/>
          <w:u w:val="none"/>
        </w:rPr>
        <w:t>-2)</w:t>
      </w:r>
    </w:p>
    <w:p w14:paraId="5BB8E010" w14:textId="77777777" w:rsidR="00B572AC" w:rsidRPr="00D14302" w:rsidRDefault="004073CB" w:rsidP="00A70331">
      <w:pPr>
        <w:pStyle w:val="10"/>
        <w:rPr>
          <w:rFonts w:ascii="宋体" w:hAnsi="宋体"/>
          <w:noProof/>
          <w:sz w:val="24"/>
          <w:szCs w:val="24"/>
        </w:rPr>
      </w:pPr>
      <w:hyperlink w:anchor="_Toc3289918" w:history="1">
        <w:r w:rsidR="00B572AC" w:rsidRPr="00D14302">
          <w:rPr>
            <w:rStyle w:val="a7"/>
            <w:rFonts w:ascii="宋体" w:hAnsi="宋体" w:hint="eastAsia"/>
            <w:bCs/>
            <w:noProof/>
            <w:color w:val="auto"/>
            <w:sz w:val="24"/>
            <w:szCs w:val="24"/>
            <w:u w:val="none"/>
          </w:rPr>
          <w:t>第十七部分</w:t>
        </w:r>
        <w:r w:rsidR="00B572AC" w:rsidRPr="00D14302">
          <w:rPr>
            <w:rStyle w:val="a7"/>
            <w:rFonts w:ascii="宋体" w:hAnsi="宋体"/>
            <w:bCs/>
            <w:noProof/>
            <w:color w:val="auto"/>
            <w:sz w:val="24"/>
            <w:szCs w:val="24"/>
            <w:u w:val="none"/>
          </w:rPr>
          <w:t xml:space="preserve">   </w:t>
        </w:r>
        <w:r w:rsidR="00B572AC" w:rsidRPr="00D14302">
          <w:rPr>
            <w:rStyle w:val="a7"/>
            <w:rFonts w:ascii="宋体" w:hAnsi="宋体" w:hint="eastAsia"/>
            <w:bCs/>
            <w:noProof/>
            <w:color w:val="auto"/>
            <w:sz w:val="24"/>
            <w:szCs w:val="24"/>
            <w:u w:val="none"/>
          </w:rPr>
          <w:t>基金的会计与审</w:t>
        </w:r>
        <w:bookmarkStart w:id="46" w:name="_Hlt32686518"/>
        <w:r w:rsidR="00B572AC" w:rsidRPr="00D14302">
          <w:rPr>
            <w:rStyle w:val="a7"/>
            <w:rFonts w:ascii="宋体" w:hAnsi="宋体" w:hint="eastAsia"/>
            <w:bCs/>
            <w:noProof/>
            <w:color w:val="auto"/>
            <w:sz w:val="24"/>
            <w:szCs w:val="24"/>
            <w:u w:val="none"/>
          </w:rPr>
          <w:t>计</w:t>
        </w:r>
        <w:bookmarkEnd w:id="46"/>
        <w:r w:rsidR="00B572AC" w:rsidRPr="00D14302">
          <w:rPr>
            <w:rFonts w:ascii="宋体" w:hAnsi="宋体"/>
            <w:noProof/>
            <w:webHidden/>
            <w:sz w:val="24"/>
            <w:szCs w:val="24"/>
          </w:rPr>
          <w:tab/>
          <w:t>17-(</w:t>
        </w:r>
        <w:r w:rsidR="00B572AC" w:rsidRPr="00D14302">
          <w:rPr>
            <w:rFonts w:ascii="宋体" w:hAnsi="宋体"/>
            <w:noProof/>
            <w:webHidden/>
            <w:sz w:val="24"/>
            <w:szCs w:val="24"/>
          </w:rPr>
          <w:fldChar w:fldCharType="begin" w:fldLock="1"/>
        </w:r>
        <w:r w:rsidR="00B572AC" w:rsidRPr="00D14302">
          <w:rPr>
            <w:rFonts w:ascii="宋体" w:hAnsi="宋体"/>
            <w:noProof/>
            <w:webHidden/>
            <w:sz w:val="24"/>
            <w:szCs w:val="24"/>
          </w:rPr>
          <w:instrText xml:space="preserve"> PAGEREF _Toc3289918 \h </w:instrText>
        </w:r>
        <w:r w:rsidR="00B572AC" w:rsidRPr="00D14302">
          <w:rPr>
            <w:rFonts w:ascii="宋体" w:hAnsi="宋体"/>
            <w:noProof/>
            <w:webHidden/>
            <w:sz w:val="24"/>
            <w:szCs w:val="24"/>
          </w:rPr>
        </w:r>
        <w:r w:rsidR="00B572AC" w:rsidRPr="00D14302">
          <w:rPr>
            <w:rFonts w:ascii="宋体" w:hAnsi="宋体"/>
            <w:noProof/>
            <w:webHidden/>
            <w:sz w:val="24"/>
            <w:szCs w:val="24"/>
          </w:rPr>
          <w:fldChar w:fldCharType="separate"/>
        </w:r>
        <w:r w:rsidR="00B572AC" w:rsidRPr="00D14302">
          <w:rPr>
            <w:rFonts w:ascii="宋体" w:hAnsi="宋体"/>
            <w:noProof/>
            <w:webHidden/>
            <w:sz w:val="24"/>
            <w:szCs w:val="24"/>
          </w:rPr>
          <w:t>1</w:t>
        </w:r>
        <w:r w:rsidR="00B572AC" w:rsidRPr="00D14302">
          <w:rPr>
            <w:rFonts w:ascii="宋体" w:hAnsi="宋体"/>
            <w:noProof/>
            <w:webHidden/>
            <w:sz w:val="24"/>
            <w:szCs w:val="24"/>
          </w:rPr>
          <w:fldChar w:fldCharType="end"/>
        </w:r>
      </w:hyperlink>
      <w:r w:rsidR="00B572AC" w:rsidRPr="00D14302">
        <w:rPr>
          <w:rStyle w:val="a7"/>
          <w:rFonts w:ascii="宋体" w:hAnsi="宋体"/>
          <w:noProof/>
          <w:color w:val="auto"/>
          <w:sz w:val="24"/>
          <w:szCs w:val="24"/>
          <w:u w:val="none"/>
        </w:rPr>
        <w:t>)</w:t>
      </w:r>
    </w:p>
    <w:p w14:paraId="5E789A1B" w14:textId="77777777" w:rsidR="00B572AC" w:rsidRPr="00D14302" w:rsidRDefault="004073CB" w:rsidP="00A70331">
      <w:pPr>
        <w:pStyle w:val="10"/>
        <w:rPr>
          <w:rFonts w:ascii="宋体" w:hAnsi="宋体"/>
          <w:noProof/>
          <w:sz w:val="24"/>
          <w:szCs w:val="24"/>
        </w:rPr>
      </w:pPr>
      <w:hyperlink w:anchor="_Toc3289919" w:history="1">
        <w:r w:rsidR="00B572AC" w:rsidRPr="00D14302">
          <w:rPr>
            <w:rStyle w:val="a7"/>
            <w:rFonts w:ascii="宋体" w:hAnsi="宋体" w:hint="eastAsia"/>
            <w:bCs/>
            <w:noProof/>
            <w:color w:val="auto"/>
            <w:sz w:val="24"/>
            <w:szCs w:val="24"/>
            <w:u w:val="none"/>
          </w:rPr>
          <w:t>第十八部分</w:t>
        </w:r>
        <w:r w:rsidR="00B572AC" w:rsidRPr="00D14302">
          <w:rPr>
            <w:rStyle w:val="a7"/>
            <w:rFonts w:ascii="宋体" w:hAnsi="宋体"/>
            <w:bCs/>
            <w:noProof/>
            <w:color w:val="auto"/>
            <w:sz w:val="24"/>
            <w:szCs w:val="24"/>
            <w:u w:val="none"/>
          </w:rPr>
          <w:t xml:space="preserve">   </w:t>
        </w:r>
        <w:r w:rsidR="00B572AC" w:rsidRPr="00D14302">
          <w:rPr>
            <w:rStyle w:val="a7"/>
            <w:rFonts w:ascii="宋体" w:hAnsi="宋体" w:hint="eastAsia"/>
            <w:bCs/>
            <w:noProof/>
            <w:color w:val="auto"/>
            <w:sz w:val="24"/>
            <w:szCs w:val="24"/>
            <w:u w:val="none"/>
          </w:rPr>
          <w:t>基金的信息</w:t>
        </w:r>
        <w:bookmarkStart w:id="47" w:name="_Hlt33114891"/>
        <w:bookmarkStart w:id="48" w:name="_Hlt33114892"/>
        <w:bookmarkStart w:id="49" w:name="_Hlt33115828"/>
        <w:r w:rsidR="00B572AC" w:rsidRPr="00D14302">
          <w:rPr>
            <w:rStyle w:val="a7"/>
            <w:rFonts w:ascii="宋体" w:hAnsi="宋体" w:hint="eastAsia"/>
            <w:bCs/>
            <w:noProof/>
            <w:color w:val="auto"/>
            <w:sz w:val="24"/>
            <w:szCs w:val="24"/>
            <w:u w:val="none"/>
          </w:rPr>
          <w:t>披</w:t>
        </w:r>
        <w:bookmarkStart w:id="50" w:name="_Hlt22653944"/>
        <w:bookmarkStart w:id="51" w:name="_Hlt33115300"/>
        <w:bookmarkEnd w:id="47"/>
        <w:bookmarkEnd w:id="48"/>
        <w:bookmarkEnd w:id="49"/>
        <w:r w:rsidR="00B572AC" w:rsidRPr="00D14302">
          <w:rPr>
            <w:rStyle w:val="a7"/>
            <w:rFonts w:ascii="宋体" w:hAnsi="宋体" w:hint="eastAsia"/>
            <w:bCs/>
            <w:noProof/>
            <w:color w:val="auto"/>
            <w:sz w:val="24"/>
            <w:szCs w:val="24"/>
            <w:u w:val="none"/>
          </w:rPr>
          <w:t>露</w:t>
        </w:r>
        <w:bookmarkEnd w:id="50"/>
        <w:bookmarkEnd w:id="51"/>
        <w:r w:rsidR="00B572AC" w:rsidRPr="00D14302">
          <w:rPr>
            <w:rFonts w:ascii="宋体" w:hAnsi="宋体"/>
            <w:noProof/>
            <w:webHidden/>
            <w:sz w:val="24"/>
            <w:szCs w:val="24"/>
          </w:rPr>
          <w:tab/>
          <w:t>18-(</w:t>
        </w:r>
        <w:r w:rsidR="00B572AC" w:rsidRPr="00D14302">
          <w:rPr>
            <w:rFonts w:ascii="宋体" w:hAnsi="宋体"/>
            <w:noProof/>
            <w:webHidden/>
            <w:sz w:val="24"/>
            <w:szCs w:val="24"/>
          </w:rPr>
          <w:fldChar w:fldCharType="begin" w:fldLock="1"/>
        </w:r>
        <w:r w:rsidR="00B572AC" w:rsidRPr="00D14302">
          <w:rPr>
            <w:rFonts w:ascii="宋体" w:hAnsi="宋体"/>
            <w:noProof/>
            <w:webHidden/>
            <w:sz w:val="24"/>
            <w:szCs w:val="24"/>
          </w:rPr>
          <w:instrText xml:space="preserve"> PAGEREF _Toc3289919 \h </w:instrText>
        </w:r>
        <w:r w:rsidR="00B572AC" w:rsidRPr="00D14302">
          <w:rPr>
            <w:rFonts w:ascii="宋体" w:hAnsi="宋体"/>
            <w:noProof/>
            <w:webHidden/>
            <w:sz w:val="24"/>
            <w:szCs w:val="24"/>
          </w:rPr>
        </w:r>
        <w:r w:rsidR="00B572AC" w:rsidRPr="00D14302">
          <w:rPr>
            <w:rFonts w:ascii="宋体" w:hAnsi="宋体"/>
            <w:noProof/>
            <w:webHidden/>
            <w:sz w:val="24"/>
            <w:szCs w:val="24"/>
          </w:rPr>
          <w:fldChar w:fldCharType="separate"/>
        </w:r>
        <w:r w:rsidR="00B572AC" w:rsidRPr="00D14302">
          <w:rPr>
            <w:rFonts w:ascii="宋体" w:hAnsi="宋体"/>
            <w:noProof/>
            <w:webHidden/>
            <w:sz w:val="24"/>
            <w:szCs w:val="24"/>
          </w:rPr>
          <w:t>1</w:t>
        </w:r>
        <w:r w:rsidR="00B572AC" w:rsidRPr="00D14302">
          <w:rPr>
            <w:rFonts w:ascii="宋体" w:hAnsi="宋体"/>
            <w:noProof/>
            <w:webHidden/>
            <w:sz w:val="24"/>
            <w:szCs w:val="24"/>
          </w:rPr>
          <w:fldChar w:fldCharType="end"/>
        </w:r>
      </w:hyperlink>
      <w:r w:rsidR="00B572AC" w:rsidRPr="00D14302">
        <w:rPr>
          <w:rStyle w:val="a7"/>
          <w:rFonts w:ascii="宋体" w:hAnsi="宋体"/>
          <w:noProof/>
          <w:color w:val="auto"/>
          <w:sz w:val="24"/>
          <w:szCs w:val="24"/>
          <w:u w:val="none"/>
        </w:rPr>
        <w:t>-9)</w:t>
      </w:r>
    </w:p>
    <w:p w14:paraId="53BCE4E9" w14:textId="77777777" w:rsidR="00B572AC" w:rsidRPr="00D14302" w:rsidRDefault="004073CB" w:rsidP="00A70331">
      <w:pPr>
        <w:pStyle w:val="10"/>
        <w:rPr>
          <w:rFonts w:ascii="宋体" w:hAnsi="宋体"/>
          <w:noProof/>
          <w:sz w:val="24"/>
          <w:szCs w:val="24"/>
        </w:rPr>
      </w:pPr>
      <w:hyperlink w:anchor="_Toc3289920" w:history="1">
        <w:r w:rsidR="00B572AC" w:rsidRPr="00D14302">
          <w:rPr>
            <w:rStyle w:val="a7"/>
            <w:rFonts w:ascii="宋体" w:hAnsi="宋体" w:hint="eastAsia"/>
            <w:bCs/>
            <w:noProof/>
            <w:color w:val="auto"/>
            <w:sz w:val="24"/>
            <w:szCs w:val="24"/>
            <w:u w:val="none"/>
          </w:rPr>
          <w:t>第十九部分</w:t>
        </w:r>
        <w:r w:rsidR="00B572AC" w:rsidRPr="00D14302">
          <w:rPr>
            <w:rStyle w:val="a7"/>
            <w:rFonts w:ascii="宋体" w:hAnsi="宋体"/>
            <w:bCs/>
            <w:noProof/>
            <w:color w:val="auto"/>
            <w:sz w:val="24"/>
            <w:szCs w:val="24"/>
            <w:u w:val="none"/>
          </w:rPr>
          <w:t xml:space="preserve">   </w:t>
        </w:r>
        <w:r w:rsidR="00B572AC" w:rsidRPr="00D14302">
          <w:rPr>
            <w:rStyle w:val="a7"/>
            <w:rFonts w:ascii="宋体" w:hAnsi="宋体" w:hint="eastAsia"/>
            <w:bCs/>
            <w:noProof/>
            <w:color w:val="auto"/>
            <w:sz w:val="24"/>
            <w:szCs w:val="24"/>
            <w:u w:val="none"/>
          </w:rPr>
          <w:t>基金合同</w:t>
        </w:r>
        <w:bookmarkStart w:id="52" w:name="_Hlt32664339"/>
        <w:bookmarkStart w:id="53" w:name="_Hlt32664340"/>
        <w:r w:rsidR="00B572AC" w:rsidRPr="00D14302">
          <w:rPr>
            <w:rStyle w:val="a7"/>
            <w:rFonts w:ascii="宋体" w:hAnsi="宋体" w:hint="eastAsia"/>
            <w:bCs/>
            <w:noProof/>
            <w:color w:val="auto"/>
            <w:sz w:val="24"/>
            <w:szCs w:val="24"/>
            <w:u w:val="none"/>
          </w:rPr>
          <w:t>的</w:t>
        </w:r>
        <w:bookmarkEnd w:id="52"/>
        <w:bookmarkEnd w:id="53"/>
        <w:r w:rsidR="00B572AC" w:rsidRPr="00D14302">
          <w:rPr>
            <w:rStyle w:val="a7"/>
            <w:rFonts w:ascii="宋体" w:hAnsi="宋体" w:hint="eastAsia"/>
            <w:bCs/>
            <w:noProof/>
            <w:color w:val="auto"/>
            <w:sz w:val="24"/>
            <w:szCs w:val="24"/>
            <w:u w:val="none"/>
          </w:rPr>
          <w:t>变更、</w:t>
        </w:r>
        <w:bookmarkStart w:id="54" w:name="_Hlt33106567"/>
        <w:bookmarkStart w:id="55" w:name="_Hlt33115398"/>
        <w:bookmarkStart w:id="56" w:name="_Hlt33115508"/>
        <w:r w:rsidR="00B572AC" w:rsidRPr="00D14302">
          <w:rPr>
            <w:rStyle w:val="a7"/>
            <w:rFonts w:ascii="宋体" w:hAnsi="宋体" w:hint="eastAsia"/>
            <w:bCs/>
            <w:noProof/>
            <w:color w:val="auto"/>
            <w:sz w:val="24"/>
            <w:szCs w:val="24"/>
            <w:u w:val="none"/>
          </w:rPr>
          <w:t>终</w:t>
        </w:r>
        <w:bookmarkEnd w:id="54"/>
        <w:bookmarkEnd w:id="55"/>
        <w:bookmarkEnd w:id="56"/>
        <w:r w:rsidR="00B572AC" w:rsidRPr="00D14302">
          <w:rPr>
            <w:rStyle w:val="a7"/>
            <w:rFonts w:ascii="宋体" w:hAnsi="宋体" w:hint="eastAsia"/>
            <w:bCs/>
            <w:noProof/>
            <w:color w:val="auto"/>
            <w:sz w:val="24"/>
            <w:szCs w:val="24"/>
            <w:u w:val="none"/>
          </w:rPr>
          <w:t>止与基金财产的清算</w:t>
        </w:r>
        <w:r w:rsidR="00B572AC" w:rsidRPr="00D14302">
          <w:rPr>
            <w:rFonts w:ascii="宋体" w:hAnsi="宋体"/>
            <w:noProof/>
            <w:webHidden/>
            <w:sz w:val="24"/>
            <w:szCs w:val="24"/>
          </w:rPr>
          <w:tab/>
          <w:t>19-(</w:t>
        </w:r>
        <w:r w:rsidR="00B572AC" w:rsidRPr="00D14302">
          <w:rPr>
            <w:rFonts w:ascii="宋体" w:hAnsi="宋体"/>
            <w:noProof/>
            <w:webHidden/>
            <w:sz w:val="24"/>
            <w:szCs w:val="24"/>
          </w:rPr>
          <w:fldChar w:fldCharType="begin" w:fldLock="1"/>
        </w:r>
        <w:r w:rsidR="00B572AC" w:rsidRPr="00D14302">
          <w:rPr>
            <w:rFonts w:ascii="宋体" w:hAnsi="宋体"/>
            <w:noProof/>
            <w:webHidden/>
            <w:sz w:val="24"/>
            <w:szCs w:val="24"/>
          </w:rPr>
          <w:instrText xml:space="preserve"> PAGEREF _Toc3289920 \h </w:instrText>
        </w:r>
        <w:r w:rsidR="00B572AC" w:rsidRPr="00D14302">
          <w:rPr>
            <w:rFonts w:ascii="宋体" w:hAnsi="宋体"/>
            <w:noProof/>
            <w:webHidden/>
            <w:sz w:val="24"/>
            <w:szCs w:val="24"/>
          </w:rPr>
        </w:r>
        <w:r w:rsidR="00B572AC" w:rsidRPr="00D14302">
          <w:rPr>
            <w:rFonts w:ascii="宋体" w:hAnsi="宋体"/>
            <w:noProof/>
            <w:webHidden/>
            <w:sz w:val="24"/>
            <w:szCs w:val="24"/>
          </w:rPr>
          <w:fldChar w:fldCharType="separate"/>
        </w:r>
        <w:r w:rsidR="00B572AC" w:rsidRPr="00D14302">
          <w:rPr>
            <w:rFonts w:ascii="宋体" w:hAnsi="宋体"/>
            <w:noProof/>
            <w:webHidden/>
            <w:sz w:val="24"/>
            <w:szCs w:val="24"/>
          </w:rPr>
          <w:t>1</w:t>
        </w:r>
        <w:r w:rsidR="00B572AC" w:rsidRPr="00D14302">
          <w:rPr>
            <w:rFonts w:ascii="宋体" w:hAnsi="宋体"/>
            <w:noProof/>
            <w:webHidden/>
            <w:sz w:val="24"/>
            <w:szCs w:val="24"/>
          </w:rPr>
          <w:fldChar w:fldCharType="end"/>
        </w:r>
      </w:hyperlink>
      <w:r w:rsidR="00B572AC" w:rsidRPr="00D14302">
        <w:rPr>
          <w:rStyle w:val="a7"/>
          <w:rFonts w:ascii="宋体" w:hAnsi="宋体"/>
          <w:noProof/>
          <w:color w:val="auto"/>
          <w:sz w:val="24"/>
          <w:szCs w:val="24"/>
          <w:u w:val="none"/>
        </w:rPr>
        <w:t>-3)</w:t>
      </w:r>
    </w:p>
    <w:p w14:paraId="10A69617" w14:textId="77777777" w:rsidR="00B572AC" w:rsidRPr="00D14302" w:rsidRDefault="004073CB" w:rsidP="00A70331">
      <w:pPr>
        <w:pStyle w:val="10"/>
        <w:rPr>
          <w:rFonts w:ascii="宋体" w:hAnsi="宋体"/>
          <w:noProof/>
          <w:sz w:val="24"/>
          <w:szCs w:val="24"/>
        </w:rPr>
      </w:pPr>
      <w:hyperlink w:anchor="_Toc3289921" w:history="1">
        <w:r w:rsidR="00B572AC" w:rsidRPr="00D14302">
          <w:rPr>
            <w:rStyle w:val="a7"/>
            <w:rFonts w:ascii="宋体" w:hAnsi="宋体" w:hint="eastAsia"/>
            <w:bCs/>
            <w:noProof/>
            <w:color w:val="auto"/>
            <w:sz w:val="24"/>
            <w:szCs w:val="24"/>
            <w:u w:val="none"/>
          </w:rPr>
          <w:t>第二十部分</w:t>
        </w:r>
        <w:r w:rsidR="00B572AC" w:rsidRPr="00D14302">
          <w:rPr>
            <w:rStyle w:val="a7"/>
            <w:rFonts w:ascii="宋体" w:hAnsi="宋体"/>
            <w:bCs/>
            <w:noProof/>
            <w:color w:val="auto"/>
            <w:sz w:val="24"/>
            <w:szCs w:val="24"/>
            <w:u w:val="none"/>
          </w:rPr>
          <w:t xml:space="preserve">   </w:t>
        </w:r>
        <w:r w:rsidR="00B572AC" w:rsidRPr="00D14302">
          <w:rPr>
            <w:rStyle w:val="a7"/>
            <w:rFonts w:ascii="宋体" w:hAnsi="宋体" w:hint="eastAsia"/>
            <w:bCs/>
            <w:noProof/>
            <w:color w:val="auto"/>
            <w:sz w:val="24"/>
            <w:szCs w:val="24"/>
            <w:u w:val="none"/>
          </w:rPr>
          <w:t>违约责任</w:t>
        </w:r>
        <w:r w:rsidR="00B572AC" w:rsidRPr="00D14302">
          <w:rPr>
            <w:rFonts w:ascii="宋体" w:hAnsi="宋体"/>
            <w:noProof/>
            <w:webHidden/>
            <w:sz w:val="24"/>
            <w:szCs w:val="24"/>
          </w:rPr>
          <w:tab/>
          <w:t>20-(</w:t>
        </w:r>
        <w:r w:rsidR="00B572AC" w:rsidRPr="00D14302">
          <w:rPr>
            <w:rFonts w:ascii="宋体" w:hAnsi="宋体"/>
            <w:noProof/>
            <w:webHidden/>
            <w:sz w:val="24"/>
            <w:szCs w:val="24"/>
          </w:rPr>
          <w:fldChar w:fldCharType="begin" w:fldLock="1"/>
        </w:r>
        <w:r w:rsidR="00B572AC" w:rsidRPr="00D14302">
          <w:rPr>
            <w:rFonts w:ascii="宋体" w:hAnsi="宋体"/>
            <w:noProof/>
            <w:webHidden/>
            <w:sz w:val="24"/>
            <w:szCs w:val="24"/>
          </w:rPr>
          <w:instrText xml:space="preserve"> PAGEREF _Toc3289921 \h </w:instrText>
        </w:r>
        <w:r w:rsidR="00B572AC" w:rsidRPr="00D14302">
          <w:rPr>
            <w:rFonts w:ascii="宋体" w:hAnsi="宋体"/>
            <w:noProof/>
            <w:webHidden/>
            <w:sz w:val="24"/>
            <w:szCs w:val="24"/>
          </w:rPr>
        </w:r>
        <w:r w:rsidR="00B572AC" w:rsidRPr="00D14302">
          <w:rPr>
            <w:rFonts w:ascii="宋体" w:hAnsi="宋体"/>
            <w:noProof/>
            <w:webHidden/>
            <w:sz w:val="24"/>
            <w:szCs w:val="24"/>
          </w:rPr>
          <w:fldChar w:fldCharType="separate"/>
        </w:r>
        <w:r w:rsidR="00B572AC" w:rsidRPr="00D14302">
          <w:rPr>
            <w:rFonts w:ascii="宋体" w:hAnsi="宋体"/>
            <w:noProof/>
            <w:webHidden/>
            <w:sz w:val="24"/>
            <w:szCs w:val="24"/>
          </w:rPr>
          <w:t>1</w:t>
        </w:r>
        <w:r w:rsidR="00B572AC" w:rsidRPr="00D14302">
          <w:rPr>
            <w:rFonts w:ascii="宋体" w:hAnsi="宋体"/>
            <w:noProof/>
            <w:webHidden/>
            <w:sz w:val="24"/>
            <w:szCs w:val="24"/>
          </w:rPr>
          <w:fldChar w:fldCharType="end"/>
        </w:r>
      </w:hyperlink>
      <w:r w:rsidR="00B572AC" w:rsidRPr="00D14302">
        <w:rPr>
          <w:rStyle w:val="a7"/>
          <w:rFonts w:ascii="宋体" w:hAnsi="宋体"/>
          <w:noProof/>
          <w:color w:val="auto"/>
          <w:sz w:val="24"/>
          <w:szCs w:val="24"/>
          <w:u w:val="none"/>
        </w:rPr>
        <w:t>)</w:t>
      </w:r>
    </w:p>
    <w:p w14:paraId="61D8A2DB" w14:textId="77777777" w:rsidR="00B572AC" w:rsidRPr="00D14302" w:rsidRDefault="004073CB" w:rsidP="00A70331">
      <w:pPr>
        <w:pStyle w:val="10"/>
        <w:rPr>
          <w:rFonts w:ascii="宋体" w:hAnsi="宋体"/>
          <w:noProof/>
          <w:sz w:val="24"/>
          <w:szCs w:val="24"/>
        </w:rPr>
      </w:pPr>
      <w:hyperlink w:anchor="_Toc3289922" w:history="1">
        <w:r w:rsidR="00B572AC" w:rsidRPr="00D14302">
          <w:rPr>
            <w:rStyle w:val="a7"/>
            <w:rFonts w:ascii="宋体" w:hAnsi="宋体" w:hint="eastAsia"/>
            <w:bCs/>
            <w:noProof/>
            <w:color w:val="auto"/>
            <w:sz w:val="24"/>
            <w:szCs w:val="24"/>
            <w:u w:val="none"/>
          </w:rPr>
          <w:t>第二十一部分</w:t>
        </w:r>
        <w:r w:rsidR="00B572AC" w:rsidRPr="00D14302">
          <w:rPr>
            <w:rStyle w:val="a7"/>
            <w:rFonts w:ascii="宋体" w:hAnsi="宋体"/>
            <w:bCs/>
            <w:noProof/>
            <w:color w:val="auto"/>
            <w:sz w:val="24"/>
            <w:szCs w:val="24"/>
            <w:u w:val="none"/>
          </w:rPr>
          <w:t xml:space="preserve"> </w:t>
        </w:r>
        <w:r w:rsidR="00B572AC" w:rsidRPr="00D14302">
          <w:rPr>
            <w:rStyle w:val="a7"/>
            <w:rFonts w:ascii="宋体" w:hAnsi="宋体" w:hint="eastAsia"/>
            <w:bCs/>
            <w:noProof/>
            <w:color w:val="auto"/>
            <w:sz w:val="24"/>
            <w:szCs w:val="24"/>
            <w:u w:val="none"/>
          </w:rPr>
          <w:t>争议的处理和适用的法律</w:t>
        </w:r>
        <w:r w:rsidR="00B572AC" w:rsidRPr="00D14302">
          <w:rPr>
            <w:rFonts w:ascii="宋体" w:hAnsi="宋体"/>
            <w:noProof/>
            <w:webHidden/>
            <w:sz w:val="24"/>
            <w:szCs w:val="24"/>
          </w:rPr>
          <w:tab/>
          <w:t>21-(</w:t>
        </w:r>
        <w:r w:rsidR="00B572AC" w:rsidRPr="00D14302">
          <w:rPr>
            <w:rFonts w:ascii="宋体" w:hAnsi="宋体"/>
            <w:noProof/>
            <w:webHidden/>
            <w:sz w:val="24"/>
            <w:szCs w:val="24"/>
          </w:rPr>
          <w:fldChar w:fldCharType="begin" w:fldLock="1"/>
        </w:r>
        <w:r w:rsidR="00B572AC" w:rsidRPr="00D14302">
          <w:rPr>
            <w:rFonts w:ascii="宋体" w:hAnsi="宋体"/>
            <w:noProof/>
            <w:webHidden/>
            <w:sz w:val="24"/>
            <w:szCs w:val="24"/>
          </w:rPr>
          <w:instrText xml:space="preserve"> PAGEREF _Toc3289922 \h </w:instrText>
        </w:r>
        <w:r w:rsidR="00B572AC" w:rsidRPr="00D14302">
          <w:rPr>
            <w:rFonts w:ascii="宋体" w:hAnsi="宋体"/>
            <w:noProof/>
            <w:webHidden/>
            <w:sz w:val="24"/>
            <w:szCs w:val="24"/>
          </w:rPr>
        </w:r>
        <w:r w:rsidR="00B572AC" w:rsidRPr="00D14302">
          <w:rPr>
            <w:rFonts w:ascii="宋体" w:hAnsi="宋体"/>
            <w:noProof/>
            <w:webHidden/>
            <w:sz w:val="24"/>
            <w:szCs w:val="24"/>
          </w:rPr>
          <w:fldChar w:fldCharType="separate"/>
        </w:r>
        <w:r w:rsidR="00B572AC" w:rsidRPr="00D14302">
          <w:rPr>
            <w:rFonts w:ascii="宋体" w:hAnsi="宋体"/>
            <w:noProof/>
            <w:webHidden/>
            <w:sz w:val="24"/>
            <w:szCs w:val="24"/>
          </w:rPr>
          <w:t>1</w:t>
        </w:r>
        <w:r w:rsidR="00B572AC" w:rsidRPr="00D14302">
          <w:rPr>
            <w:rFonts w:ascii="宋体" w:hAnsi="宋体"/>
            <w:noProof/>
            <w:webHidden/>
            <w:sz w:val="24"/>
            <w:szCs w:val="24"/>
          </w:rPr>
          <w:fldChar w:fldCharType="end"/>
        </w:r>
      </w:hyperlink>
      <w:r w:rsidR="00B572AC" w:rsidRPr="00D14302">
        <w:rPr>
          <w:rStyle w:val="a7"/>
          <w:rFonts w:ascii="宋体" w:hAnsi="宋体"/>
          <w:noProof/>
          <w:color w:val="auto"/>
          <w:sz w:val="24"/>
          <w:szCs w:val="24"/>
          <w:u w:val="none"/>
        </w:rPr>
        <w:t>)</w:t>
      </w:r>
    </w:p>
    <w:p w14:paraId="4EEC95BB" w14:textId="77777777" w:rsidR="00B572AC" w:rsidRPr="00D14302" w:rsidRDefault="004073CB" w:rsidP="00A70331">
      <w:pPr>
        <w:pStyle w:val="10"/>
        <w:rPr>
          <w:rFonts w:ascii="宋体" w:hAnsi="宋体"/>
          <w:noProof/>
          <w:sz w:val="24"/>
          <w:szCs w:val="24"/>
        </w:rPr>
      </w:pPr>
      <w:hyperlink w:anchor="_Toc3289923" w:history="1">
        <w:r w:rsidR="00B572AC" w:rsidRPr="00D14302">
          <w:rPr>
            <w:rStyle w:val="a7"/>
            <w:rFonts w:ascii="宋体" w:hAnsi="宋体" w:hint="eastAsia"/>
            <w:bCs/>
            <w:noProof/>
            <w:color w:val="auto"/>
            <w:sz w:val="24"/>
            <w:szCs w:val="24"/>
            <w:u w:val="none"/>
          </w:rPr>
          <w:t>第二十二部分</w:t>
        </w:r>
        <w:r w:rsidR="00B572AC" w:rsidRPr="00D14302">
          <w:rPr>
            <w:rStyle w:val="a7"/>
            <w:rFonts w:ascii="宋体" w:hAnsi="宋体"/>
            <w:bCs/>
            <w:noProof/>
            <w:color w:val="auto"/>
            <w:sz w:val="24"/>
            <w:szCs w:val="24"/>
            <w:u w:val="none"/>
          </w:rPr>
          <w:t xml:space="preserve"> </w:t>
        </w:r>
        <w:r w:rsidR="00B572AC" w:rsidRPr="00D14302">
          <w:rPr>
            <w:rStyle w:val="a7"/>
            <w:rFonts w:ascii="宋体" w:hAnsi="宋体" w:hint="eastAsia"/>
            <w:bCs/>
            <w:noProof/>
            <w:color w:val="auto"/>
            <w:sz w:val="24"/>
            <w:szCs w:val="24"/>
            <w:u w:val="none"/>
          </w:rPr>
          <w:t>基金合同的效力</w:t>
        </w:r>
        <w:r w:rsidR="00B572AC" w:rsidRPr="00D14302">
          <w:rPr>
            <w:rFonts w:ascii="宋体" w:hAnsi="宋体"/>
            <w:noProof/>
            <w:webHidden/>
            <w:sz w:val="24"/>
            <w:szCs w:val="24"/>
          </w:rPr>
          <w:tab/>
          <w:t>22-(</w:t>
        </w:r>
        <w:r w:rsidR="00B572AC" w:rsidRPr="00D14302">
          <w:rPr>
            <w:rFonts w:ascii="宋体" w:hAnsi="宋体"/>
            <w:noProof/>
            <w:webHidden/>
            <w:sz w:val="24"/>
            <w:szCs w:val="24"/>
          </w:rPr>
          <w:fldChar w:fldCharType="begin" w:fldLock="1"/>
        </w:r>
        <w:r w:rsidR="00B572AC" w:rsidRPr="00D14302">
          <w:rPr>
            <w:rFonts w:ascii="宋体" w:hAnsi="宋体"/>
            <w:noProof/>
            <w:webHidden/>
            <w:sz w:val="24"/>
            <w:szCs w:val="24"/>
          </w:rPr>
          <w:instrText xml:space="preserve"> PAGEREF _Toc3289923 \h </w:instrText>
        </w:r>
        <w:r w:rsidR="00B572AC" w:rsidRPr="00D14302">
          <w:rPr>
            <w:rFonts w:ascii="宋体" w:hAnsi="宋体"/>
            <w:noProof/>
            <w:webHidden/>
            <w:sz w:val="24"/>
            <w:szCs w:val="24"/>
          </w:rPr>
        </w:r>
        <w:r w:rsidR="00B572AC" w:rsidRPr="00D14302">
          <w:rPr>
            <w:rFonts w:ascii="宋体" w:hAnsi="宋体"/>
            <w:noProof/>
            <w:webHidden/>
            <w:sz w:val="24"/>
            <w:szCs w:val="24"/>
          </w:rPr>
          <w:fldChar w:fldCharType="separate"/>
        </w:r>
        <w:r w:rsidR="00B572AC" w:rsidRPr="00D14302">
          <w:rPr>
            <w:rFonts w:ascii="宋体" w:hAnsi="宋体"/>
            <w:noProof/>
            <w:webHidden/>
            <w:sz w:val="24"/>
            <w:szCs w:val="24"/>
          </w:rPr>
          <w:t>1</w:t>
        </w:r>
        <w:r w:rsidR="00B572AC" w:rsidRPr="00D14302">
          <w:rPr>
            <w:rFonts w:ascii="宋体" w:hAnsi="宋体"/>
            <w:noProof/>
            <w:webHidden/>
            <w:sz w:val="24"/>
            <w:szCs w:val="24"/>
          </w:rPr>
          <w:fldChar w:fldCharType="end"/>
        </w:r>
      </w:hyperlink>
      <w:r w:rsidR="00B572AC" w:rsidRPr="00D14302">
        <w:rPr>
          <w:rStyle w:val="a7"/>
          <w:rFonts w:ascii="宋体" w:hAnsi="宋体"/>
          <w:noProof/>
          <w:color w:val="auto"/>
          <w:sz w:val="24"/>
          <w:szCs w:val="24"/>
          <w:u w:val="none"/>
        </w:rPr>
        <w:t>)</w:t>
      </w:r>
    </w:p>
    <w:p w14:paraId="65390F88" w14:textId="77777777" w:rsidR="00B572AC" w:rsidRPr="00D14302" w:rsidRDefault="004073CB" w:rsidP="00A70331">
      <w:pPr>
        <w:pStyle w:val="10"/>
        <w:rPr>
          <w:rFonts w:ascii="宋体" w:hAnsi="宋体"/>
          <w:noProof/>
          <w:sz w:val="24"/>
          <w:szCs w:val="24"/>
        </w:rPr>
      </w:pPr>
      <w:hyperlink w:anchor="_Toc3289924" w:history="1">
        <w:r w:rsidR="00B572AC" w:rsidRPr="00D14302">
          <w:rPr>
            <w:rStyle w:val="a7"/>
            <w:rFonts w:ascii="宋体" w:hAnsi="宋体" w:hint="eastAsia"/>
            <w:bCs/>
            <w:noProof/>
            <w:color w:val="auto"/>
            <w:sz w:val="24"/>
            <w:szCs w:val="24"/>
            <w:u w:val="none"/>
          </w:rPr>
          <w:t>第二十三部分</w:t>
        </w:r>
        <w:r w:rsidR="00B572AC" w:rsidRPr="00D14302">
          <w:rPr>
            <w:rStyle w:val="a7"/>
            <w:rFonts w:ascii="宋体" w:hAnsi="宋体"/>
            <w:bCs/>
            <w:noProof/>
            <w:color w:val="auto"/>
            <w:sz w:val="24"/>
            <w:szCs w:val="24"/>
            <w:u w:val="none"/>
          </w:rPr>
          <w:t xml:space="preserve"> </w:t>
        </w:r>
        <w:r w:rsidR="00B572AC" w:rsidRPr="00D14302">
          <w:rPr>
            <w:rStyle w:val="a7"/>
            <w:rFonts w:ascii="宋体" w:hAnsi="宋体" w:hint="eastAsia"/>
            <w:bCs/>
            <w:noProof/>
            <w:color w:val="auto"/>
            <w:sz w:val="24"/>
            <w:szCs w:val="24"/>
            <w:u w:val="none"/>
          </w:rPr>
          <w:t>其他事项</w:t>
        </w:r>
        <w:r w:rsidR="00B572AC" w:rsidRPr="00D14302">
          <w:rPr>
            <w:rFonts w:ascii="宋体" w:hAnsi="宋体"/>
            <w:noProof/>
            <w:webHidden/>
            <w:sz w:val="24"/>
            <w:szCs w:val="24"/>
          </w:rPr>
          <w:tab/>
          <w:t>23-(</w:t>
        </w:r>
        <w:r w:rsidR="00B572AC" w:rsidRPr="00D14302">
          <w:rPr>
            <w:rFonts w:ascii="宋体" w:hAnsi="宋体"/>
            <w:noProof/>
            <w:webHidden/>
            <w:sz w:val="24"/>
            <w:szCs w:val="24"/>
          </w:rPr>
          <w:fldChar w:fldCharType="begin" w:fldLock="1"/>
        </w:r>
        <w:r w:rsidR="00B572AC" w:rsidRPr="00D14302">
          <w:rPr>
            <w:rFonts w:ascii="宋体" w:hAnsi="宋体"/>
            <w:noProof/>
            <w:webHidden/>
            <w:sz w:val="24"/>
            <w:szCs w:val="24"/>
          </w:rPr>
          <w:instrText xml:space="preserve"> PAGEREF _Toc3289924 \h </w:instrText>
        </w:r>
        <w:r w:rsidR="00B572AC" w:rsidRPr="00D14302">
          <w:rPr>
            <w:rFonts w:ascii="宋体" w:hAnsi="宋体"/>
            <w:noProof/>
            <w:webHidden/>
            <w:sz w:val="24"/>
            <w:szCs w:val="24"/>
          </w:rPr>
        </w:r>
        <w:r w:rsidR="00B572AC" w:rsidRPr="00D14302">
          <w:rPr>
            <w:rFonts w:ascii="宋体" w:hAnsi="宋体"/>
            <w:noProof/>
            <w:webHidden/>
            <w:sz w:val="24"/>
            <w:szCs w:val="24"/>
          </w:rPr>
          <w:fldChar w:fldCharType="separate"/>
        </w:r>
        <w:r w:rsidR="00B572AC" w:rsidRPr="00D14302">
          <w:rPr>
            <w:rFonts w:ascii="宋体" w:hAnsi="宋体"/>
            <w:noProof/>
            <w:webHidden/>
            <w:sz w:val="24"/>
            <w:szCs w:val="24"/>
          </w:rPr>
          <w:t>1</w:t>
        </w:r>
        <w:r w:rsidR="00B572AC" w:rsidRPr="00D14302">
          <w:rPr>
            <w:rFonts w:ascii="宋体" w:hAnsi="宋体"/>
            <w:noProof/>
            <w:webHidden/>
            <w:sz w:val="24"/>
            <w:szCs w:val="24"/>
          </w:rPr>
          <w:fldChar w:fldCharType="end"/>
        </w:r>
      </w:hyperlink>
      <w:r w:rsidR="00B572AC" w:rsidRPr="00D14302">
        <w:rPr>
          <w:rStyle w:val="a7"/>
          <w:rFonts w:ascii="宋体" w:hAnsi="宋体"/>
          <w:noProof/>
          <w:color w:val="auto"/>
          <w:sz w:val="24"/>
          <w:szCs w:val="24"/>
          <w:u w:val="none"/>
        </w:rPr>
        <w:t>)</w:t>
      </w:r>
    </w:p>
    <w:p w14:paraId="5915C420" w14:textId="77777777" w:rsidR="00B572AC" w:rsidRPr="00D14302" w:rsidRDefault="004073CB" w:rsidP="00A70331">
      <w:pPr>
        <w:pStyle w:val="10"/>
        <w:rPr>
          <w:rFonts w:ascii="宋体" w:hAnsi="宋体"/>
          <w:noProof/>
          <w:sz w:val="24"/>
          <w:szCs w:val="24"/>
        </w:rPr>
      </w:pPr>
      <w:hyperlink w:anchor="_Toc3289925" w:history="1">
        <w:r w:rsidR="00B572AC" w:rsidRPr="00D14302">
          <w:rPr>
            <w:rStyle w:val="a7"/>
            <w:rFonts w:ascii="宋体" w:hAnsi="宋体" w:hint="eastAsia"/>
            <w:bCs/>
            <w:noProof/>
            <w:color w:val="auto"/>
            <w:sz w:val="24"/>
            <w:szCs w:val="24"/>
            <w:u w:val="none"/>
          </w:rPr>
          <w:t>第二十四部分</w:t>
        </w:r>
        <w:r w:rsidR="00B572AC" w:rsidRPr="00D14302">
          <w:rPr>
            <w:rStyle w:val="a7"/>
            <w:rFonts w:ascii="宋体" w:hAnsi="宋体"/>
            <w:bCs/>
            <w:noProof/>
            <w:color w:val="auto"/>
            <w:sz w:val="24"/>
            <w:szCs w:val="24"/>
            <w:u w:val="none"/>
          </w:rPr>
          <w:t xml:space="preserve"> </w:t>
        </w:r>
        <w:r w:rsidR="00B572AC" w:rsidRPr="00D14302">
          <w:rPr>
            <w:rStyle w:val="a7"/>
            <w:rFonts w:ascii="宋体" w:hAnsi="宋体" w:hint="eastAsia"/>
            <w:bCs/>
            <w:noProof/>
            <w:color w:val="auto"/>
            <w:sz w:val="24"/>
            <w:szCs w:val="24"/>
            <w:u w:val="none"/>
          </w:rPr>
          <w:t>基金合同内容摘要</w:t>
        </w:r>
        <w:r w:rsidR="00B572AC" w:rsidRPr="00D14302">
          <w:rPr>
            <w:rFonts w:ascii="宋体" w:hAnsi="宋体"/>
            <w:noProof/>
            <w:webHidden/>
            <w:sz w:val="24"/>
            <w:szCs w:val="24"/>
          </w:rPr>
          <w:tab/>
          <w:t>24-(</w:t>
        </w:r>
        <w:r w:rsidR="00B572AC" w:rsidRPr="00D14302">
          <w:rPr>
            <w:rFonts w:ascii="宋体" w:hAnsi="宋体"/>
            <w:noProof/>
            <w:webHidden/>
            <w:sz w:val="24"/>
            <w:szCs w:val="24"/>
          </w:rPr>
          <w:fldChar w:fldCharType="begin" w:fldLock="1"/>
        </w:r>
        <w:r w:rsidR="00B572AC" w:rsidRPr="00D14302">
          <w:rPr>
            <w:rFonts w:ascii="宋体" w:hAnsi="宋体"/>
            <w:noProof/>
            <w:webHidden/>
            <w:sz w:val="24"/>
            <w:szCs w:val="24"/>
          </w:rPr>
          <w:instrText xml:space="preserve"> PAGEREF _Toc3289925 \h </w:instrText>
        </w:r>
        <w:r w:rsidR="00B572AC" w:rsidRPr="00D14302">
          <w:rPr>
            <w:rFonts w:ascii="宋体" w:hAnsi="宋体"/>
            <w:noProof/>
            <w:webHidden/>
            <w:sz w:val="24"/>
            <w:szCs w:val="24"/>
          </w:rPr>
        </w:r>
        <w:r w:rsidR="00B572AC" w:rsidRPr="00D14302">
          <w:rPr>
            <w:rFonts w:ascii="宋体" w:hAnsi="宋体"/>
            <w:noProof/>
            <w:webHidden/>
            <w:sz w:val="24"/>
            <w:szCs w:val="24"/>
          </w:rPr>
          <w:fldChar w:fldCharType="separate"/>
        </w:r>
        <w:r w:rsidR="00B572AC" w:rsidRPr="00D14302">
          <w:rPr>
            <w:rFonts w:ascii="宋体" w:hAnsi="宋体"/>
            <w:noProof/>
            <w:webHidden/>
            <w:sz w:val="24"/>
            <w:szCs w:val="24"/>
          </w:rPr>
          <w:t>1</w:t>
        </w:r>
        <w:r w:rsidR="00B572AC" w:rsidRPr="00D14302">
          <w:rPr>
            <w:rFonts w:ascii="宋体" w:hAnsi="宋体"/>
            <w:noProof/>
            <w:webHidden/>
            <w:sz w:val="24"/>
            <w:szCs w:val="24"/>
          </w:rPr>
          <w:fldChar w:fldCharType="end"/>
        </w:r>
      </w:hyperlink>
      <w:r w:rsidR="00B572AC" w:rsidRPr="00D14302">
        <w:rPr>
          <w:rFonts w:ascii="宋体" w:hAnsi="宋体"/>
          <w:noProof/>
          <w:sz w:val="24"/>
          <w:szCs w:val="24"/>
        </w:rPr>
        <w:t>-32</w:t>
      </w:r>
      <w:r w:rsidR="00B572AC" w:rsidRPr="00D14302">
        <w:rPr>
          <w:rStyle w:val="a7"/>
          <w:rFonts w:ascii="宋体" w:hAnsi="宋体"/>
          <w:noProof/>
          <w:color w:val="auto"/>
          <w:sz w:val="24"/>
          <w:szCs w:val="24"/>
          <w:u w:val="none"/>
        </w:rPr>
        <w:t>)</w:t>
      </w:r>
    </w:p>
    <w:p w14:paraId="4DD0A769" w14:textId="6D036E07" w:rsidR="00B572AC" w:rsidRPr="006D2C4C" w:rsidRDefault="00B572AC" w:rsidP="006D2C4C">
      <w:pPr>
        <w:rPr>
          <w:rFonts w:ascii="宋体" w:hAnsi="宋体"/>
        </w:rPr>
      </w:pPr>
      <w:r w:rsidRPr="00D14302">
        <w:rPr>
          <w:rFonts w:ascii="宋体" w:hAnsi="宋体"/>
          <w:b/>
          <w:bCs/>
          <w:sz w:val="24"/>
          <w:szCs w:val="24"/>
          <w:lang w:val="zh-CN"/>
        </w:rPr>
        <w:fldChar w:fldCharType="end"/>
      </w:r>
      <w:r w:rsidRPr="00D14302">
        <w:rPr>
          <w:rFonts w:ascii="宋体" w:hAnsi="宋体"/>
          <w:bCs/>
          <w:sz w:val="24"/>
        </w:rPr>
        <w:fldChar w:fldCharType="begin" w:fldLock="1"/>
      </w:r>
      <w:r w:rsidRPr="00D14302">
        <w:rPr>
          <w:rFonts w:ascii="宋体" w:hAnsi="宋体"/>
          <w:bCs/>
          <w:sz w:val="24"/>
        </w:rPr>
        <w:instrText xml:space="preserve"> TOC \o "1-1" \h \z \u </w:instrText>
      </w:r>
      <w:r w:rsidRPr="00D14302">
        <w:rPr>
          <w:rFonts w:ascii="宋体" w:hAnsi="宋体"/>
          <w:bCs/>
          <w:sz w:val="24"/>
        </w:rPr>
        <w:fldChar w:fldCharType="separate"/>
      </w:r>
    </w:p>
    <w:p w14:paraId="58B3560A" w14:textId="77777777" w:rsidR="00B572AC" w:rsidRPr="00D14302" w:rsidRDefault="00B572AC" w:rsidP="00A70331">
      <w:pPr>
        <w:pStyle w:val="10"/>
        <w:rPr>
          <w:rFonts w:ascii="宋体" w:hAnsi="宋体"/>
          <w:kern w:val="0"/>
          <w:sz w:val="24"/>
        </w:rPr>
      </w:pPr>
    </w:p>
    <w:bookmarkEnd w:id="29"/>
    <w:p w14:paraId="72F890E0" w14:textId="77777777" w:rsidR="00B572AC" w:rsidRPr="00D14302" w:rsidRDefault="00B572AC" w:rsidP="004F675D">
      <w:pPr>
        <w:rPr>
          <w:rFonts w:ascii="宋体" w:hAnsi="宋体"/>
        </w:rPr>
        <w:sectPr w:rsidR="00B572AC" w:rsidRPr="00D14302" w:rsidSect="00B66C0B">
          <w:headerReference w:type="default" r:id="rId24"/>
          <w:pgSz w:w="11906" w:h="16838"/>
          <w:pgMar w:top="1440" w:right="1800" w:bottom="1440" w:left="1800" w:header="851" w:footer="992" w:gutter="0"/>
          <w:pgNumType w:fmt="upperRoman" w:start="1"/>
          <w:cols w:space="720"/>
          <w:docGrid w:type="lines" w:linePitch="312"/>
        </w:sectPr>
      </w:pPr>
    </w:p>
    <w:p w14:paraId="44DADA02" w14:textId="77777777" w:rsidR="00B572AC" w:rsidRPr="00D14302" w:rsidRDefault="00B572AC" w:rsidP="00844A7E">
      <w:pPr>
        <w:pStyle w:val="1"/>
        <w:spacing w:before="100" w:beforeAutospacing="1" w:after="100" w:afterAutospacing="1"/>
        <w:jc w:val="center"/>
        <w:rPr>
          <w:rFonts w:hAnsi="宋体"/>
          <w:color w:val="auto"/>
          <w:sz w:val="30"/>
        </w:rPr>
      </w:pPr>
      <w:bookmarkStart w:id="57" w:name="CLAUSE_0bbd5ab8c2324be49d9f3fd54b50c9b0"/>
      <w:r w:rsidRPr="00D14302">
        <w:rPr>
          <w:rFonts w:hAnsi="宋体"/>
        </w:rPr>
        <w:lastRenderedPageBreak/>
        <w:t xml:space="preserve"> </w:t>
      </w:r>
      <w:bookmarkStart w:id="58" w:name="CTS_0bbd5ab8c2324be49d9f3fd54b50c9b0"/>
      <w:bookmarkEnd w:id="58"/>
      <w:r w:rsidRPr="00D14302">
        <w:rPr>
          <w:rFonts w:hAnsi="宋体"/>
          <w:b w:val="0"/>
          <w:bCs/>
          <w:color w:val="auto"/>
          <w:kern w:val="2"/>
        </w:rPr>
        <w:fldChar w:fldCharType="end"/>
      </w:r>
      <w:bookmarkStart w:id="59" w:name="CTS_c0b24142c72341e69461c588493b33b9"/>
      <w:bookmarkStart w:id="60" w:name="_Toc23386"/>
      <w:bookmarkStart w:id="61" w:name="_Toc141703880"/>
      <w:bookmarkStart w:id="62" w:name="_Toc139991730"/>
      <w:bookmarkStart w:id="63" w:name="_Toc4867"/>
      <w:bookmarkStart w:id="64" w:name="_Toc6306"/>
      <w:bookmarkStart w:id="65" w:name="_Toc8727"/>
      <w:bookmarkStart w:id="66" w:name="_Toc30935"/>
      <w:bookmarkStart w:id="67" w:name="_Toc32639"/>
      <w:bookmarkStart w:id="68" w:name="_Toc15517"/>
      <w:bookmarkStart w:id="69" w:name="_Toc29629"/>
      <w:bookmarkStart w:id="70" w:name="_Toc26897"/>
      <w:bookmarkStart w:id="71" w:name="_Toc4966"/>
      <w:bookmarkStart w:id="72" w:name="_Toc11660"/>
      <w:bookmarkStart w:id="73" w:name="_Toc3289902"/>
      <w:bookmarkStart w:id="74" w:name="_Toc123701389"/>
      <w:bookmarkStart w:id="75" w:name="_Toc123112268"/>
      <w:bookmarkStart w:id="76" w:name="_Toc123112229"/>
      <w:bookmarkStart w:id="77" w:name="_Toc233456271"/>
      <w:bookmarkStart w:id="78" w:name="CLAUSE_c0b24142c72341e69461c588493b33b9"/>
      <w:bookmarkEnd w:id="32"/>
      <w:bookmarkEnd w:id="59"/>
      <w:r w:rsidRPr="00D14302">
        <w:rPr>
          <w:rFonts w:hAnsi="宋体" w:hint="eastAsia"/>
          <w:color w:val="auto"/>
          <w:sz w:val="30"/>
        </w:rPr>
        <w:t>第一部分</w:t>
      </w:r>
      <w:r w:rsidRPr="00D14302">
        <w:rPr>
          <w:rFonts w:hAnsi="宋体"/>
          <w:color w:val="auto"/>
          <w:sz w:val="30"/>
        </w:rPr>
        <w:t xml:space="preserve">  </w:t>
      </w:r>
      <w:r w:rsidRPr="00D14302">
        <w:rPr>
          <w:rFonts w:hAnsi="宋体" w:hint="eastAsia"/>
          <w:color w:val="auto"/>
          <w:sz w:val="30"/>
        </w:rPr>
        <w:t xml:space="preserve"> 前言</w:t>
      </w:r>
      <w:bookmarkEnd w:id="60"/>
      <w:bookmarkEnd w:id="61"/>
      <w:bookmarkEnd w:id="62"/>
      <w:bookmarkEnd w:id="63"/>
      <w:bookmarkEnd w:id="64"/>
      <w:bookmarkEnd w:id="65"/>
      <w:bookmarkEnd w:id="66"/>
      <w:bookmarkEnd w:id="67"/>
      <w:bookmarkEnd w:id="68"/>
      <w:bookmarkEnd w:id="69"/>
      <w:bookmarkEnd w:id="70"/>
      <w:bookmarkEnd w:id="71"/>
      <w:bookmarkEnd w:id="72"/>
      <w:bookmarkEnd w:id="73"/>
    </w:p>
    <w:p w14:paraId="1AEA69A7" w14:textId="77777777" w:rsidR="00B572AC" w:rsidRPr="00D14302" w:rsidRDefault="00B572AC">
      <w:pPr>
        <w:spacing w:line="360" w:lineRule="auto"/>
        <w:ind w:firstLineChars="200" w:firstLine="480"/>
        <w:rPr>
          <w:rFonts w:ascii="宋体" w:hAnsi="宋体"/>
          <w:sz w:val="24"/>
        </w:rPr>
      </w:pPr>
      <w:bookmarkStart w:id="79" w:name="_Toc258829399"/>
      <w:bookmarkEnd w:id="74"/>
      <w:bookmarkEnd w:id="75"/>
      <w:bookmarkEnd w:id="76"/>
      <w:r w:rsidRPr="00D14302">
        <w:rPr>
          <w:rFonts w:ascii="宋体" w:hAnsi="宋体" w:hint="eastAsia"/>
          <w:sz w:val="24"/>
        </w:rPr>
        <w:t>一、订立本基金合同的目的、依据和原则</w:t>
      </w:r>
    </w:p>
    <w:p w14:paraId="2DE3E6DD" w14:textId="77777777" w:rsidR="00B572AC" w:rsidRPr="00D14302" w:rsidRDefault="00B572AC">
      <w:pPr>
        <w:spacing w:line="360" w:lineRule="auto"/>
        <w:ind w:firstLineChars="200" w:firstLine="480"/>
        <w:rPr>
          <w:rFonts w:ascii="宋体" w:hAnsi="宋体"/>
          <w:sz w:val="24"/>
        </w:rPr>
      </w:pPr>
      <w:r w:rsidRPr="00D14302">
        <w:rPr>
          <w:rFonts w:ascii="宋体" w:hAnsi="宋体"/>
          <w:sz w:val="24"/>
        </w:rPr>
        <w:t>1</w:t>
      </w:r>
      <w:r w:rsidRPr="00D14302">
        <w:rPr>
          <w:rFonts w:ascii="宋体" w:hAnsi="宋体" w:hint="eastAsia"/>
          <w:sz w:val="24"/>
        </w:rPr>
        <w:t>、订立本基金合同的目的是保护投资人合法权益，明确基金合同当事人的权利义务，规范基金运作。</w:t>
      </w:r>
    </w:p>
    <w:p w14:paraId="1B1C72CC" w14:textId="633019CF" w:rsidR="00B572AC" w:rsidRPr="00D14302" w:rsidRDefault="00B572AC">
      <w:pPr>
        <w:spacing w:line="360" w:lineRule="auto"/>
        <w:ind w:firstLineChars="200" w:firstLine="480"/>
        <w:rPr>
          <w:rFonts w:ascii="宋体" w:hAnsi="宋体"/>
          <w:sz w:val="24"/>
        </w:rPr>
      </w:pPr>
      <w:r w:rsidRPr="00D14302">
        <w:rPr>
          <w:rFonts w:ascii="宋体" w:hAnsi="宋体"/>
          <w:sz w:val="24"/>
        </w:rPr>
        <w:t>2</w:t>
      </w:r>
      <w:r w:rsidRPr="00D14302">
        <w:rPr>
          <w:rFonts w:ascii="宋体" w:hAnsi="宋体" w:hint="eastAsia"/>
          <w:sz w:val="24"/>
        </w:rPr>
        <w:t>、订立本基金合同的依据是《中华人民共和国合同法》</w:t>
      </w:r>
      <w:r w:rsidRPr="00D14302">
        <w:rPr>
          <w:rFonts w:ascii="宋体" w:hAnsi="宋体"/>
          <w:sz w:val="24"/>
        </w:rPr>
        <w:t>(</w:t>
      </w:r>
      <w:r w:rsidRPr="00D14302">
        <w:rPr>
          <w:rFonts w:ascii="宋体" w:hAnsi="宋体" w:hint="eastAsia"/>
          <w:sz w:val="24"/>
        </w:rPr>
        <w:t>以下简称</w:t>
      </w:r>
      <w:r w:rsidRPr="00D14302">
        <w:rPr>
          <w:rFonts w:ascii="宋体" w:hAnsi="宋体"/>
          <w:sz w:val="24"/>
        </w:rPr>
        <w:t>“</w:t>
      </w:r>
      <w:r w:rsidRPr="00D14302">
        <w:rPr>
          <w:rFonts w:ascii="宋体" w:hAnsi="宋体" w:hint="eastAsia"/>
          <w:sz w:val="24"/>
        </w:rPr>
        <w:t>《合同法》</w:t>
      </w:r>
      <w:r w:rsidRPr="00D14302">
        <w:rPr>
          <w:rFonts w:ascii="宋体" w:hAnsi="宋体"/>
          <w:sz w:val="24"/>
        </w:rPr>
        <w:t>”)</w:t>
      </w:r>
      <w:r w:rsidRPr="00D14302">
        <w:rPr>
          <w:rFonts w:ascii="宋体" w:hAnsi="宋体" w:hint="eastAsia"/>
          <w:sz w:val="24"/>
        </w:rPr>
        <w:t>、《中华人民共和国证券投资基金法》</w:t>
      </w:r>
      <w:r w:rsidRPr="00D14302">
        <w:rPr>
          <w:rFonts w:ascii="宋体" w:hAnsi="宋体"/>
          <w:sz w:val="24"/>
        </w:rPr>
        <w:t>(</w:t>
      </w:r>
      <w:r w:rsidRPr="00D14302">
        <w:rPr>
          <w:rFonts w:ascii="宋体" w:hAnsi="宋体" w:hint="eastAsia"/>
          <w:sz w:val="24"/>
        </w:rPr>
        <w:t>以下简称</w:t>
      </w:r>
      <w:r w:rsidRPr="00D14302">
        <w:rPr>
          <w:rFonts w:ascii="宋体" w:hAnsi="宋体"/>
          <w:sz w:val="24"/>
        </w:rPr>
        <w:t>“</w:t>
      </w:r>
      <w:r w:rsidRPr="00D14302">
        <w:rPr>
          <w:rFonts w:ascii="宋体" w:hAnsi="宋体" w:hint="eastAsia"/>
          <w:sz w:val="24"/>
        </w:rPr>
        <w:t>《基金法》</w:t>
      </w:r>
      <w:r w:rsidRPr="00D14302">
        <w:rPr>
          <w:rFonts w:ascii="宋体" w:hAnsi="宋体"/>
          <w:sz w:val="24"/>
        </w:rPr>
        <w:t>”)</w:t>
      </w:r>
      <w:r w:rsidRPr="00D14302">
        <w:rPr>
          <w:rFonts w:ascii="宋体" w:hAnsi="宋体" w:hint="eastAsia"/>
          <w:sz w:val="24"/>
        </w:rPr>
        <w:t>、《公开募集证券投资基金运作管理办法》</w:t>
      </w:r>
      <w:r w:rsidRPr="00D14302">
        <w:rPr>
          <w:rFonts w:ascii="宋体" w:hAnsi="宋体"/>
          <w:sz w:val="24"/>
        </w:rPr>
        <w:t>(</w:t>
      </w:r>
      <w:r w:rsidRPr="00D14302">
        <w:rPr>
          <w:rFonts w:ascii="宋体" w:hAnsi="宋体" w:hint="eastAsia"/>
          <w:sz w:val="24"/>
        </w:rPr>
        <w:t>以下简称</w:t>
      </w:r>
      <w:r w:rsidRPr="00D14302">
        <w:rPr>
          <w:rFonts w:ascii="宋体" w:hAnsi="宋体"/>
          <w:sz w:val="24"/>
        </w:rPr>
        <w:t>“</w:t>
      </w:r>
      <w:r w:rsidRPr="00D14302">
        <w:rPr>
          <w:rFonts w:ascii="宋体" w:hAnsi="宋体" w:hint="eastAsia"/>
          <w:sz w:val="24"/>
        </w:rPr>
        <w:t>《运作办法》</w:t>
      </w:r>
      <w:r w:rsidRPr="00D14302">
        <w:rPr>
          <w:rFonts w:ascii="宋体" w:hAnsi="宋体"/>
          <w:sz w:val="24"/>
        </w:rPr>
        <w:t>”)</w:t>
      </w:r>
      <w:r w:rsidRPr="00D14302">
        <w:rPr>
          <w:rFonts w:ascii="宋体" w:hAnsi="宋体" w:hint="eastAsia"/>
          <w:sz w:val="24"/>
        </w:rPr>
        <w:t>、《</w:t>
      </w:r>
      <w:r w:rsidR="004D1048" w:rsidRPr="00D14302">
        <w:rPr>
          <w:rFonts w:ascii="宋体" w:hAnsi="宋体" w:hint="eastAsia"/>
          <w:sz w:val="24"/>
        </w:rPr>
        <w:t>公开募集</w:t>
      </w:r>
      <w:r w:rsidRPr="00D14302">
        <w:rPr>
          <w:rFonts w:ascii="宋体" w:hAnsi="宋体" w:hint="eastAsia"/>
          <w:sz w:val="24"/>
        </w:rPr>
        <w:t>证券投资基金销售</w:t>
      </w:r>
      <w:r w:rsidR="004D1048" w:rsidRPr="00D14302">
        <w:rPr>
          <w:rFonts w:ascii="宋体" w:hAnsi="宋体" w:hint="eastAsia"/>
          <w:sz w:val="24"/>
        </w:rPr>
        <w:t>机构监督</w:t>
      </w:r>
      <w:r w:rsidRPr="00D14302">
        <w:rPr>
          <w:rFonts w:ascii="宋体" w:hAnsi="宋体" w:hint="eastAsia"/>
          <w:sz w:val="24"/>
        </w:rPr>
        <w:t>管理办法》</w:t>
      </w:r>
      <w:r w:rsidRPr="00D14302">
        <w:rPr>
          <w:rFonts w:ascii="宋体" w:hAnsi="宋体"/>
          <w:sz w:val="24"/>
        </w:rPr>
        <w:t>(</w:t>
      </w:r>
      <w:r w:rsidRPr="00D14302">
        <w:rPr>
          <w:rFonts w:ascii="宋体" w:hAnsi="宋体" w:hint="eastAsia"/>
          <w:sz w:val="24"/>
        </w:rPr>
        <w:t>以下简称</w:t>
      </w:r>
      <w:r w:rsidRPr="00D14302">
        <w:rPr>
          <w:rFonts w:ascii="宋体" w:hAnsi="宋体"/>
          <w:sz w:val="24"/>
        </w:rPr>
        <w:t>“</w:t>
      </w:r>
      <w:r w:rsidRPr="00D14302">
        <w:rPr>
          <w:rFonts w:ascii="宋体" w:hAnsi="宋体" w:hint="eastAsia"/>
          <w:sz w:val="24"/>
        </w:rPr>
        <w:t>《销售办法》</w:t>
      </w:r>
      <w:r w:rsidRPr="00D14302">
        <w:rPr>
          <w:rFonts w:ascii="宋体" w:hAnsi="宋体"/>
          <w:sz w:val="24"/>
        </w:rPr>
        <w:t>”)</w:t>
      </w:r>
      <w:r w:rsidRPr="00D14302">
        <w:rPr>
          <w:rFonts w:ascii="宋体" w:hAnsi="宋体" w:hint="eastAsia"/>
          <w:sz w:val="24"/>
        </w:rPr>
        <w:t>、《公开募集证券投资基金信息披露管理办法》</w:t>
      </w:r>
      <w:r w:rsidRPr="00D14302">
        <w:rPr>
          <w:rFonts w:ascii="宋体" w:hAnsi="宋体"/>
          <w:sz w:val="24"/>
        </w:rPr>
        <w:t>(</w:t>
      </w:r>
      <w:r w:rsidRPr="00D14302">
        <w:rPr>
          <w:rFonts w:ascii="宋体" w:hAnsi="宋体" w:hint="eastAsia"/>
          <w:sz w:val="24"/>
        </w:rPr>
        <w:t>以下简称</w:t>
      </w:r>
      <w:r w:rsidRPr="00D14302">
        <w:rPr>
          <w:rFonts w:ascii="宋体" w:hAnsi="宋体"/>
          <w:sz w:val="24"/>
        </w:rPr>
        <w:t>“</w:t>
      </w:r>
      <w:r w:rsidRPr="00D14302">
        <w:rPr>
          <w:rFonts w:ascii="宋体" w:hAnsi="宋体" w:hint="eastAsia"/>
          <w:sz w:val="24"/>
        </w:rPr>
        <w:t>《信息披露办法》</w:t>
      </w:r>
      <w:r w:rsidRPr="00D14302">
        <w:rPr>
          <w:rFonts w:ascii="宋体" w:hAnsi="宋体"/>
          <w:sz w:val="24"/>
        </w:rPr>
        <w:t>”)</w:t>
      </w:r>
      <w:r w:rsidRPr="00D14302">
        <w:rPr>
          <w:rFonts w:ascii="宋体" w:hAnsi="宋体" w:hint="eastAsia"/>
          <w:sz w:val="24"/>
        </w:rPr>
        <w:t>、《公开募集开放式证券投资基金流动性风险管理规定》（以下简称</w:t>
      </w:r>
      <w:r w:rsidRPr="00D14302">
        <w:rPr>
          <w:rFonts w:ascii="宋体" w:hAnsi="宋体"/>
          <w:sz w:val="24"/>
        </w:rPr>
        <w:t>“</w:t>
      </w:r>
      <w:r w:rsidRPr="00D14302">
        <w:rPr>
          <w:rFonts w:ascii="宋体" w:hAnsi="宋体" w:hint="eastAsia"/>
          <w:sz w:val="24"/>
        </w:rPr>
        <w:t>《流动性风险管理规定》</w:t>
      </w:r>
      <w:r w:rsidRPr="00D14302">
        <w:rPr>
          <w:rFonts w:ascii="宋体" w:hAnsi="宋体"/>
          <w:sz w:val="24"/>
        </w:rPr>
        <w:t>”</w:t>
      </w:r>
      <w:r w:rsidRPr="00D14302">
        <w:rPr>
          <w:rFonts w:ascii="宋体" w:hAnsi="宋体" w:hint="eastAsia"/>
          <w:sz w:val="24"/>
        </w:rPr>
        <w:t>）和其他有关法律法规。</w:t>
      </w:r>
    </w:p>
    <w:p w14:paraId="2D6CACAA" w14:textId="77777777" w:rsidR="00B572AC" w:rsidRPr="00D14302" w:rsidRDefault="00B572AC">
      <w:pPr>
        <w:spacing w:line="360" w:lineRule="auto"/>
        <w:ind w:firstLineChars="200" w:firstLine="480"/>
        <w:rPr>
          <w:rFonts w:ascii="宋体" w:hAnsi="宋体"/>
          <w:sz w:val="24"/>
        </w:rPr>
      </w:pPr>
      <w:r w:rsidRPr="00D14302">
        <w:rPr>
          <w:rFonts w:ascii="宋体" w:hAnsi="宋体"/>
          <w:sz w:val="24"/>
        </w:rPr>
        <w:t>3</w:t>
      </w:r>
      <w:r w:rsidRPr="00D14302">
        <w:rPr>
          <w:rFonts w:ascii="宋体" w:hAnsi="宋体" w:hint="eastAsia"/>
          <w:sz w:val="24"/>
        </w:rPr>
        <w:t>、订立本基金合同的原则是平等自愿、诚实信用、充分保护投资人合法权益。</w:t>
      </w:r>
    </w:p>
    <w:p w14:paraId="3D28C435" w14:textId="77777777" w:rsidR="00B572AC" w:rsidRPr="00D14302" w:rsidRDefault="00B572AC">
      <w:pPr>
        <w:spacing w:line="360" w:lineRule="auto"/>
        <w:ind w:firstLineChars="200" w:firstLine="480"/>
        <w:rPr>
          <w:rFonts w:ascii="宋体" w:hAnsi="宋体"/>
          <w:sz w:val="24"/>
        </w:rPr>
      </w:pPr>
      <w:r w:rsidRPr="00D14302">
        <w:rPr>
          <w:rFonts w:ascii="宋体" w:hAnsi="宋体" w:hint="eastAsia"/>
          <w:sz w:val="24"/>
        </w:rPr>
        <w:t>二、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14:paraId="5FFC05E9" w14:textId="77777777" w:rsidR="00B572AC" w:rsidRPr="00D14302" w:rsidRDefault="00B572AC">
      <w:pPr>
        <w:spacing w:line="360" w:lineRule="auto"/>
        <w:ind w:firstLineChars="200" w:firstLine="480"/>
        <w:rPr>
          <w:rFonts w:ascii="宋体" w:hAnsi="宋体"/>
        </w:rPr>
      </w:pPr>
      <w:r w:rsidRPr="00D14302">
        <w:rPr>
          <w:rFonts w:ascii="宋体" w:hAnsi="宋体" w:hint="eastAsia"/>
          <w:sz w:val="24"/>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14:paraId="627BA19F" w14:textId="27E19AF1" w:rsidR="00B572AC" w:rsidRPr="00D14302" w:rsidRDefault="00B572AC">
      <w:pPr>
        <w:spacing w:line="360" w:lineRule="auto"/>
        <w:ind w:firstLineChars="200" w:firstLine="480"/>
        <w:rPr>
          <w:rFonts w:ascii="宋体" w:hAnsi="宋体"/>
          <w:sz w:val="24"/>
        </w:rPr>
      </w:pPr>
      <w:r w:rsidRPr="00D14302">
        <w:rPr>
          <w:rFonts w:ascii="宋体" w:hAnsi="宋体" w:hint="eastAsia"/>
          <w:sz w:val="24"/>
        </w:rPr>
        <w:t>三、</w:t>
      </w:r>
      <w:r w:rsidR="00273BFD" w:rsidRPr="00D14302">
        <w:rPr>
          <w:rFonts w:ascii="宋体" w:hAnsi="宋体" w:hint="eastAsia"/>
          <w:bCs/>
          <w:sz w:val="24"/>
        </w:rPr>
        <w:t>东方阿尔法产业先锋混合型发起式证券投资基金</w:t>
      </w:r>
      <w:r w:rsidRPr="00D14302">
        <w:rPr>
          <w:rFonts w:ascii="宋体" w:hAnsi="宋体" w:hint="eastAsia"/>
          <w:sz w:val="24"/>
        </w:rPr>
        <w:t>由基金管理人依照《基金法》、基金合同及其他有关规定募集，并经中国证券监督管理委员会</w:t>
      </w:r>
      <w:r w:rsidRPr="00D14302">
        <w:rPr>
          <w:rFonts w:ascii="宋体" w:hAnsi="宋体"/>
          <w:sz w:val="24"/>
        </w:rPr>
        <w:t>(</w:t>
      </w:r>
      <w:r w:rsidRPr="00D14302">
        <w:rPr>
          <w:rFonts w:ascii="宋体" w:hAnsi="宋体" w:hint="eastAsia"/>
          <w:sz w:val="24"/>
        </w:rPr>
        <w:t>以下简称</w:t>
      </w:r>
      <w:r w:rsidRPr="00D14302">
        <w:rPr>
          <w:rFonts w:ascii="宋体" w:hAnsi="宋体"/>
          <w:sz w:val="24"/>
        </w:rPr>
        <w:t>“</w:t>
      </w:r>
      <w:r w:rsidRPr="00D14302">
        <w:rPr>
          <w:rFonts w:ascii="宋体" w:hAnsi="宋体" w:hint="eastAsia"/>
          <w:sz w:val="24"/>
        </w:rPr>
        <w:t>中国证监会</w:t>
      </w:r>
      <w:r w:rsidRPr="00D14302">
        <w:rPr>
          <w:rFonts w:ascii="宋体" w:hAnsi="宋体"/>
          <w:sz w:val="24"/>
        </w:rPr>
        <w:t>”)</w:t>
      </w:r>
      <w:r w:rsidRPr="00D14302">
        <w:rPr>
          <w:rFonts w:ascii="宋体" w:hAnsi="宋体" w:hint="eastAsia"/>
          <w:sz w:val="24"/>
        </w:rPr>
        <w:t>注册。</w:t>
      </w:r>
    </w:p>
    <w:p w14:paraId="3BF432C5" w14:textId="77777777" w:rsidR="00B572AC" w:rsidRPr="00D14302" w:rsidRDefault="00B572AC">
      <w:pPr>
        <w:spacing w:line="360" w:lineRule="auto"/>
        <w:ind w:firstLineChars="200" w:firstLine="480"/>
        <w:rPr>
          <w:rFonts w:ascii="宋体" w:hAnsi="宋体"/>
          <w:sz w:val="24"/>
        </w:rPr>
      </w:pPr>
      <w:r w:rsidRPr="00D14302">
        <w:rPr>
          <w:rFonts w:ascii="宋体" w:hAnsi="宋体" w:hint="eastAsia"/>
          <w:sz w:val="24"/>
        </w:rPr>
        <w:t>中国证监会对本基金募集的注册，并不表明其对本基金的投资价值和市场前景做出实质性判断或保证，也不表明投资于本基金没有风险。中国证监会不对基金的投资价值及市场前景等</w:t>
      </w:r>
      <w:r w:rsidRPr="00D14302">
        <w:rPr>
          <w:rFonts w:ascii="宋体" w:hAnsi="宋体" w:hint="eastAsia"/>
          <w:bCs/>
          <w:sz w:val="24"/>
        </w:rPr>
        <w:t>做出</w:t>
      </w:r>
      <w:r w:rsidRPr="00D14302">
        <w:rPr>
          <w:rFonts w:ascii="宋体" w:hAnsi="宋体" w:hint="eastAsia"/>
          <w:sz w:val="24"/>
        </w:rPr>
        <w:t>实质性判断或者保证。</w:t>
      </w:r>
    </w:p>
    <w:p w14:paraId="224C7986" w14:textId="77777777" w:rsidR="00B572AC" w:rsidRPr="00D14302" w:rsidRDefault="00B572AC">
      <w:pPr>
        <w:spacing w:line="360" w:lineRule="auto"/>
        <w:ind w:firstLineChars="200" w:firstLine="480"/>
        <w:rPr>
          <w:rFonts w:ascii="宋体" w:hAnsi="宋体"/>
        </w:rPr>
      </w:pPr>
      <w:r w:rsidRPr="00D14302">
        <w:rPr>
          <w:rFonts w:ascii="宋体" w:hAnsi="宋体" w:hint="eastAsia"/>
          <w:sz w:val="24"/>
        </w:rPr>
        <w:t>基金管理人依照恪尽职守、诚实信用、谨慎勤勉的原则管理和运用基金财产，但不保证投资于本基金一定盈利，也不保证最低收益。</w:t>
      </w:r>
    </w:p>
    <w:p w14:paraId="6ADEC7DE" w14:textId="77777777" w:rsidR="00B572AC" w:rsidRPr="00D14302" w:rsidRDefault="00B572AC" w:rsidP="00844A7E">
      <w:pPr>
        <w:spacing w:line="360" w:lineRule="auto"/>
        <w:ind w:firstLineChars="200" w:firstLine="480"/>
        <w:rPr>
          <w:rFonts w:ascii="宋体" w:hAnsi="宋体"/>
          <w:sz w:val="24"/>
        </w:rPr>
      </w:pPr>
      <w:r w:rsidRPr="00D14302">
        <w:rPr>
          <w:rFonts w:ascii="宋体" w:hAnsi="宋体" w:hint="eastAsia"/>
          <w:sz w:val="24"/>
        </w:rPr>
        <w:lastRenderedPageBreak/>
        <w:t>投资者应当认真阅读基金合同、基金招募说明书、基金产品资料概要等信息披露文件，自主判断基金的投资价值，自主做出投资决策，自行承担投资风险。</w:t>
      </w:r>
    </w:p>
    <w:p w14:paraId="7FA686B5" w14:textId="75DAB6F3" w:rsidR="00B572AC" w:rsidRDefault="00B572AC" w:rsidP="00844A7E">
      <w:pPr>
        <w:spacing w:line="360" w:lineRule="auto"/>
        <w:ind w:firstLineChars="200" w:firstLine="480"/>
        <w:rPr>
          <w:rFonts w:ascii="宋体" w:hAnsi="宋体"/>
          <w:sz w:val="24"/>
        </w:rPr>
      </w:pPr>
      <w:r w:rsidRPr="00D14302">
        <w:rPr>
          <w:rFonts w:ascii="宋体" w:hAnsi="宋体" w:hint="eastAsia"/>
          <w:bCs/>
          <w:sz w:val="24"/>
        </w:rPr>
        <w:t>四、</w:t>
      </w:r>
      <w:r w:rsidRPr="00D14302">
        <w:rPr>
          <w:rFonts w:ascii="宋体" w:hAnsi="宋体" w:hint="eastAsia"/>
          <w:sz w:val="24"/>
        </w:rPr>
        <w:t>基金管理人、基金托管人在本基金合同之外披露涉及本基金的信息，其内容涉及界定基金合同当事人之间权利义务关系的，如与基金合同有冲突，以基金合同为准。</w:t>
      </w:r>
    </w:p>
    <w:p w14:paraId="62A97140" w14:textId="4AC93B1B" w:rsidR="00116D16" w:rsidRPr="00116D16" w:rsidRDefault="00116D16" w:rsidP="00844A7E">
      <w:pPr>
        <w:spacing w:line="360" w:lineRule="auto"/>
        <w:ind w:firstLineChars="200" w:firstLine="480"/>
        <w:rPr>
          <w:rFonts w:ascii="宋体" w:hAnsi="宋体"/>
          <w:sz w:val="24"/>
        </w:rPr>
      </w:pPr>
      <w:r>
        <w:rPr>
          <w:rFonts w:ascii="宋体" w:hAnsi="宋体" w:hint="eastAsia"/>
          <w:sz w:val="24"/>
        </w:rPr>
        <w:t>五、</w:t>
      </w:r>
      <w:r w:rsidRPr="00116D16">
        <w:rPr>
          <w:rFonts w:ascii="宋体" w:hAnsi="宋体" w:hint="eastAsia"/>
          <w:sz w:val="24"/>
        </w:rPr>
        <w:t>本基金的投资范围包括存托凭证，除与其他仅投资于沪深市场股票的基金所面临的共同风险外，本基金还将面临投资存托凭证的特殊风险，详见本基金招募说明书。</w:t>
      </w:r>
    </w:p>
    <w:p w14:paraId="328ABFB9" w14:textId="363D06B9" w:rsidR="00B572AC" w:rsidRPr="00D14302" w:rsidRDefault="00116D16" w:rsidP="00844A7E">
      <w:pPr>
        <w:spacing w:line="360" w:lineRule="auto"/>
        <w:ind w:firstLineChars="200" w:firstLine="480"/>
        <w:rPr>
          <w:rFonts w:ascii="宋体" w:hAnsi="宋体"/>
          <w:sz w:val="24"/>
        </w:rPr>
      </w:pPr>
      <w:r>
        <w:rPr>
          <w:rFonts w:ascii="宋体" w:hAnsi="宋体" w:hint="eastAsia"/>
          <w:bCs/>
          <w:sz w:val="24"/>
        </w:rPr>
        <w:t>六</w:t>
      </w:r>
      <w:r w:rsidR="00B572AC" w:rsidRPr="00D14302">
        <w:rPr>
          <w:rFonts w:ascii="宋体" w:hAnsi="宋体" w:hint="eastAsia"/>
          <w:bCs/>
          <w:sz w:val="24"/>
        </w:rPr>
        <w:t>、</w:t>
      </w:r>
      <w:r w:rsidR="00B572AC" w:rsidRPr="00D14302">
        <w:rPr>
          <w:rFonts w:ascii="宋体" w:hAnsi="宋体" w:hint="eastAsia"/>
          <w:sz w:val="24"/>
        </w:rPr>
        <w:t>本基金按照中国法律法规成立并运作，若基金合同的内容与届时有效的法律法规的强制性规定不一致，应当以届时有效的法律法规的规定为准。</w:t>
      </w:r>
    </w:p>
    <w:p w14:paraId="0FE9DA53" w14:textId="5E37A82B" w:rsidR="00B572AC" w:rsidRPr="00D14302" w:rsidRDefault="00116D16" w:rsidP="00C24C23">
      <w:pPr>
        <w:spacing w:line="360" w:lineRule="auto"/>
        <w:ind w:firstLineChars="200" w:firstLine="480"/>
        <w:rPr>
          <w:rFonts w:ascii="宋体" w:hAnsi="宋体"/>
          <w:bCs/>
          <w:sz w:val="24"/>
        </w:rPr>
      </w:pPr>
      <w:r>
        <w:rPr>
          <w:rFonts w:ascii="宋体" w:hAnsi="宋体" w:hint="eastAsia"/>
          <w:bCs/>
          <w:sz w:val="24"/>
        </w:rPr>
        <w:t>七</w:t>
      </w:r>
      <w:r w:rsidR="00B572AC" w:rsidRPr="00D14302">
        <w:rPr>
          <w:rFonts w:ascii="宋体" w:hAnsi="宋体" w:hint="eastAsia"/>
          <w:bCs/>
          <w:sz w:val="24"/>
        </w:rPr>
        <w:t>、管理人依据相关法律、法规及核准设立批复等，经尽职调查、进行了充分的评估论证、履行了必要的决策程序，现将份额登记、估值核算等业务委托给本基金合同约定的基金服务机构——招商证券股份有限公司负责日常运营；管理人需定期了解基金服务机构的人员配备情况、业务操作的专业能力、业务隔离措施、软硬件设施等基本运作情况，以保证满足业务发展的实际需求；如本基金合同约定的基金服务机构发生变更的，管理人需另行发布相关公告。若投资人不同意管理人变更基金服务机构的，自公告之日起10日内可以赎回其持有的全部基金份额，若投资人自公告之日起10日后继续持有全部或部分基金份额的，视为其同意管理人变更基金服务机构。</w:t>
      </w:r>
    </w:p>
    <w:p w14:paraId="6E689133" w14:textId="183B65F8" w:rsidR="000B014B" w:rsidRPr="00D14302" w:rsidRDefault="00116D16" w:rsidP="00844A7E">
      <w:pPr>
        <w:spacing w:line="360" w:lineRule="auto"/>
        <w:ind w:firstLineChars="200" w:firstLine="480"/>
        <w:rPr>
          <w:rFonts w:ascii="宋体" w:hAnsi="宋体"/>
          <w:bCs/>
          <w:sz w:val="24"/>
        </w:rPr>
      </w:pPr>
      <w:r>
        <w:rPr>
          <w:rFonts w:ascii="宋体" w:hAnsi="宋体" w:hint="eastAsia"/>
          <w:bCs/>
          <w:sz w:val="24"/>
        </w:rPr>
        <w:t>八</w:t>
      </w:r>
      <w:r w:rsidR="00B572AC" w:rsidRPr="00D14302">
        <w:rPr>
          <w:rFonts w:ascii="宋体" w:hAnsi="宋体" w:hint="eastAsia"/>
          <w:bCs/>
          <w:sz w:val="24"/>
        </w:rPr>
        <w:t>、</w:t>
      </w:r>
      <w:r w:rsidR="000B014B" w:rsidRPr="00D14302">
        <w:rPr>
          <w:rFonts w:ascii="宋体" w:hAnsi="宋体" w:hint="eastAsia"/>
          <w:bCs/>
          <w:sz w:val="24"/>
        </w:rPr>
        <w:t>当本基金持有特定资产且存在或潜在大额赎回申请时，基金管理人履行相应程序后，可以启动侧袋机制，具体详见基金合同和招募说明书的有关章节。侧袋机制实施期间，基金管理人将对基金简称进行特殊标识，并不办理侧袋账户的申购赎回。请基金份额持有人仔细阅读相关内容并关注本基金启用侧袋机制时的特定风险。</w:t>
      </w:r>
    </w:p>
    <w:p w14:paraId="7C5C8CBF" w14:textId="77777777" w:rsidR="00B572AC" w:rsidRPr="00D14302" w:rsidRDefault="00B572AC" w:rsidP="00C24C23">
      <w:pPr>
        <w:spacing w:line="360" w:lineRule="auto"/>
        <w:ind w:firstLineChars="200" w:firstLine="480"/>
        <w:rPr>
          <w:rFonts w:ascii="宋体" w:hAnsi="宋体"/>
          <w:bCs/>
          <w:sz w:val="24"/>
        </w:rPr>
        <w:sectPr w:rsidR="00B572AC" w:rsidRPr="00D14302" w:rsidSect="004F675D">
          <w:footerReference w:type="default" r:id="rId25"/>
          <w:pgSz w:w="11906" w:h="16838"/>
          <w:pgMar w:top="1440" w:right="1800" w:bottom="1440" w:left="1800" w:header="851" w:footer="992" w:gutter="0"/>
          <w:pgNumType w:start="1" w:chapStyle="1"/>
          <w:cols w:space="720"/>
          <w:docGrid w:type="lines" w:linePitch="312"/>
        </w:sectPr>
      </w:pPr>
    </w:p>
    <w:p w14:paraId="05907ED1" w14:textId="77777777" w:rsidR="00B572AC" w:rsidRPr="00D14302" w:rsidRDefault="00B572AC" w:rsidP="00844A7E">
      <w:pPr>
        <w:pStyle w:val="1"/>
        <w:spacing w:before="100" w:beforeAutospacing="1" w:after="100" w:afterAutospacing="1"/>
        <w:jc w:val="center"/>
        <w:rPr>
          <w:rFonts w:hAnsi="宋体"/>
          <w:sz w:val="32"/>
        </w:rPr>
      </w:pPr>
      <w:bookmarkStart w:id="80" w:name="_Toc3289903"/>
      <w:bookmarkStart w:id="81" w:name="_Toc6617"/>
      <w:bookmarkStart w:id="82" w:name="_Toc15067"/>
      <w:bookmarkStart w:id="83" w:name="_Toc3224"/>
      <w:bookmarkStart w:id="84" w:name="_Toc2465"/>
      <w:bookmarkStart w:id="85" w:name="_Toc19592"/>
      <w:bookmarkStart w:id="86" w:name="_Toc819"/>
      <w:bookmarkStart w:id="87" w:name="_Toc13020"/>
      <w:bookmarkStart w:id="88" w:name="_Toc24860"/>
      <w:bookmarkStart w:id="89" w:name="_Toc22864"/>
      <w:bookmarkStart w:id="90" w:name="_Toc21301"/>
      <w:bookmarkStart w:id="91" w:name="_Toc31551"/>
      <w:bookmarkStart w:id="92" w:name="CLAUSE_c57a62367eb446a6911d0400b03e0c6a"/>
      <w:bookmarkEnd w:id="57"/>
      <w:bookmarkEnd w:id="77"/>
      <w:bookmarkEnd w:id="79"/>
      <w:r w:rsidRPr="00D14302">
        <w:rPr>
          <w:rFonts w:hAnsi="宋体"/>
        </w:rPr>
        <w:lastRenderedPageBreak/>
        <w:t xml:space="preserve"> </w:t>
      </w:r>
      <w:bookmarkStart w:id="93" w:name="CTS_c57a62367eb446a6911d0400b03e0c6a"/>
      <w:bookmarkEnd w:id="93"/>
      <w:r w:rsidRPr="00D14302">
        <w:rPr>
          <w:rFonts w:hAnsi="宋体" w:hint="eastAsia"/>
          <w:sz w:val="32"/>
        </w:rPr>
        <w:t>第二部分</w:t>
      </w:r>
      <w:r w:rsidRPr="00D14302">
        <w:rPr>
          <w:rFonts w:hAnsi="宋体"/>
          <w:sz w:val="32"/>
        </w:rPr>
        <w:t xml:space="preserve"> </w:t>
      </w:r>
      <w:r w:rsidRPr="00D14302">
        <w:rPr>
          <w:rFonts w:hAnsi="宋体" w:hint="eastAsia"/>
          <w:bCs/>
          <w:sz w:val="32"/>
        </w:rPr>
        <w:t xml:space="preserve">  </w:t>
      </w:r>
      <w:r w:rsidRPr="00D14302">
        <w:rPr>
          <w:rFonts w:hAnsi="宋体" w:hint="eastAsia"/>
          <w:sz w:val="32"/>
        </w:rPr>
        <w:t>释义</w:t>
      </w:r>
      <w:bookmarkEnd w:id="80"/>
      <w:bookmarkEnd w:id="81"/>
      <w:bookmarkEnd w:id="82"/>
      <w:bookmarkEnd w:id="83"/>
      <w:bookmarkEnd w:id="84"/>
      <w:bookmarkEnd w:id="85"/>
      <w:bookmarkEnd w:id="86"/>
      <w:bookmarkEnd w:id="87"/>
      <w:bookmarkEnd w:id="88"/>
      <w:bookmarkEnd w:id="89"/>
      <w:bookmarkEnd w:id="90"/>
      <w:bookmarkEnd w:id="91"/>
    </w:p>
    <w:p w14:paraId="135DBC1F" w14:textId="77777777" w:rsidR="00B572AC" w:rsidRPr="00D14302" w:rsidRDefault="00B572AC">
      <w:pPr>
        <w:spacing w:line="360" w:lineRule="auto"/>
        <w:ind w:firstLineChars="200" w:firstLine="480"/>
        <w:rPr>
          <w:rFonts w:ascii="宋体" w:hAnsi="宋体"/>
          <w:sz w:val="24"/>
        </w:rPr>
      </w:pPr>
      <w:r w:rsidRPr="00D14302">
        <w:rPr>
          <w:rFonts w:ascii="宋体" w:hAnsi="宋体" w:hint="eastAsia"/>
          <w:sz w:val="24"/>
        </w:rPr>
        <w:t>在本基金合同中，除非文意另有所指，下列词语或简称具有如下含义：</w:t>
      </w:r>
    </w:p>
    <w:p w14:paraId="0E069A7A" w14:textId="060192C0" w:rsidR="00B572AC" w:rsidRPr="00D14302" w:rsidRDefault="00B572AC">
      <w:pPr>
        <w:spacing w:line="360" w:lineRule="auto"/>
        <w:ind w:firstLineChars="200" w:firstLine="480"/>
        <w:rPr>
          <w:rFonts w:ascii="宋体" w:hAnsi="宋体"/>
          <w:sz w:val="24"/>
        </w:rPr>
      </w:pPr>
      <w:r w:rsidRPr="00D14302">
        <w:rPr>
          <w:rFonts w:ascii="宋体" w:hAnsi="宋体"/>
          <w:sz w:val="24"/>
        </w:rPr>
        <w:t>1</w:t>
      </w:r>
      <w:r w:rsidRPr="00D14302">
        <w:rPr>
          <w:rFonts w:ascii="宋体" w:hAnsi="宋体" w:hint="eastAsia"/>
          <w:sz w:val="24"/>
        </w:rPr>
        <w:t>、基金或本基金：指</w:t>
      </w:r>
      <w:r w:rsidR="00273BFD" w:rsidRPr="00D14302">
        <w:rPr>
          <w:rFonts w:ascii="宋体" w:hAnsi="宋体" w:hint="eastAsia"/>
          <w:bCs/>
          <w:sz w:val="24"/>
        </w:rPr>
        <w:t>东方阿尔法产业先锋混合型发起式证券投资基金</w:t>
      </w:r>
    </w:p>
    <w:p w14:paraId="2E60EA0D" w14:textId="77777777" w:rsidR="00B572AC" w:rsidRPr="00D14302" w:rsidRDefault="00B572AC">
      <w:pPr>
        <w:spacing w:line="360" w:lineRule="auto"/>
        <w:ind w:firstLineChars="200" w:firstLine="480"/>
        <w:rPr>
          <w:rFonts w:ascii="宋体" w:hAnsi="宋体"/>
          <w:sz w:val="24"/>
        </w:rPr>
      </w:pPr>
      <w:r w:rsidRPr="00D14302">
        <w:rPr>
          <w:rFonts w:ascii="宋体" w:hAnsi="宋体"/>
          <w:sz w:val="24"/>
        </w:rPr>
        <w:t>2</w:t>
      </w:r>
      <w:r w:rsidRPr="00D14302">
        <w:rPr>
          <w:rFonts w:ascii="宋体" w:hAnsi="宋体" w:hint="eastAsia"/>
          <w:sz w:val="24"/>
        </w:rPr>
        <w:t>、基金管理人：指</w:t>
      </w:r>
      <w:r w:rsidRPr="00D14302">
        <w:rPr>
          <w:rFonts w:ascii="宋体" w:hAnsi="宋体"/>
          <w:bCs/>
          <w:sz w:val="24"/>
        </w:rPr>
        <w:t>东方阿尔法基金管理有限公司</w:t>
      </w:r>
    </w:p>
    <w:p w14:paraId="56FFC33F" w14:textId="77777777" w:rsidR="00B572AC" w:rsidRPr="00D14302" w:rsidRDefault="00B572AC">
      <w:pPr>
        <w:spacing w:line="360" w:lineRule="auto"/>
        <w:ind w:firstLineChars="200" w:firstLine="480"/>
        <w:rPr>
          <w:rFonts w:ascii="宋体" w:hAnsi="宋体"/>
          <w:sz w:val="24"/>
        </w:rPr>
      </w:pPr>
      <w:r w:rsidRPr="00D14302">
        <w:rPr>
          <w:rFonts w:ascii="宋体" w:hAnsi="宋体"/>
          <w:sz w:val="24"/>
        </w:rPr>
        <w:t>3</w:t>
      </w:r>
      <w:r w:rsidRPr="00D14302">
        <w:rPr>
          <w:rFonts w:ascii="宋体" w:hAnsi="宋体" w:hint="eastAsia"/>
          <w:sz w:val="24"/>
        </w:rPr>
        <w:t>、基金托管人：指</w:t>
      </w:r>
      <w:r w:rsidRPr="00D14302">
        <w:rPr>
          <w:rFonts w:ascii="宋体" w:hAnsi="宋体"/>
          <w:bCs/>
          <w:sz w:val="24"/>
        </w:rPr>
        <w:t>招商银行股份有限公司</w:t>
      </w:r>
    </w:p>
    <w:p w14:paraId="2CF22F84" w14:textId="77777777" w:rsidR="00B572AC" w:rsidRPr="00D14302" w:rsidRDefault="00B572AC">
      <w:pPr>
        <w:spacing w:line="360" w:lineRule="auto"/>
        <w:ind w:firstLineChars="200" w:firstLine="480"/>
        <w:rPr>
          <w:rFonts w:ascii="宋体" w:hAnsi="宋体"/>
          <w:bCs/>
          <w:sz w:val="24"/>
        </w:rPr>
      </w:pPr>
      <w:r w:rsidRPr="00D14302">
        <w:rPr>
          <w:rFonts w:ascii="宋体" w:hAnsi="宋体"/>
          <w:sz w:val="24"/>
        </w:rPr>
        <w:t>4</w:t>
      </w:r>
      <w:r w:rsidRPr="00D14302">
        <w:rPr>
          <w:rFonts w:ascii="宋体" w:hAnsi="宋体" w:hint="eastAsia"/>
          <w:sz w:val="24"/>
        </w:rPr>
        <w:t>、</w:t>
      </w:r>
      <w:r w:rsidRPr="00D14302">
        <w:rPr>
          <w:rFonts w:ascii="宋体" w:hAnsi="宋体" w:hint="eastAsia"/>
          <w:bCs/>
          <w:sz w:val="24"/>
        </w:rPr>
        <w:t>证券经纪商：指在本基金参与证券交易中代理买卖证券，从事证券业务的证券公司</w:t>
      </w:r>
    </w:p>
    <w:p w14:paraId="62159672" w14:textId="2BCAE538" w:rsidR="00B572AC" w:rsidRPr="00D14302" w:rsidRDefault="00B572AC">
      <w:pPr>
        <w:spacing w:line="360" w:lineRule="auto"/>
        <w:ind w:firstLineChars="200" w:firstLine="480"/>
        <w:rPr>
          <w:rFonts w:ascii="宋体" w:hAnsi="宋体"/>
          <w:sz w:val="24"/>
        </w:rPr>
      </w:pPr>
      <w:r w:rsidRPr="00D14302">
        <w:rPr>
          <w:rFonts w:ascii="宋体" w:hAnsi="宋体"/>
          <w:bCs/>
          <w:sz w:val="24"/>
        </w:rPr>
        <w:t>5</w:t>
      </w:r>
      <w:r w:rsidRPr="00D14302">
        <w:rPr>
          <w:rFonts w:ascii="宋体" w:hAnsi="宋体" w:hint="eastAsia"/>
          <w:bCs/>
          <w:sz w:val="24"/>
        </w:rPr>
        <w:t>、</w:t>
      </w:r>
      <w:r w:rsidRPr="00D14302">
        <w:rPr>
          <w:rFonts w:ascii="宋体" w:hAnsi="宋体" w:hint="eastAsia"/>
          <w:sz w:val="24"/>
        </w:rPr>
        <w:t>基金合同</w:t>
      </w:r>
      <w:r w:rsidRPr="00D14302">
        <w:rPr>
          <w:rFonts w:ascii="宋体" w:hAnsi="宋体" w:hint="eastAsia"/>
          <w:bCs/>
          <w:sz w:val="24"/>
        </w:rPr>
        <w:t>、《基金合同》</w:t>
      </w:r>
      <w:r w:rsidRPr="00D14302">
        <w:rPr>
          <w:rFonts w:ascii="宋体" w:hAnsi="宋体" w:hint="eastAsia"/>
          <w:sz w:val="24"/>
        </w:rPr>
        <w:t>或本基金合同：指</w:t>
      </w:r>
      <w:r w:rsidRPr="00D14302">
        <w:rPr>
          <w:rFonts w:ascii="宋体" w:hAnsi="宋体"/>
          <w:bCs/>
          <w:sz w:val="24"/>
        </w:rPr>
        <w:t>《</w:t>
      </w:r>
      <w:r w:rsidR="00273BFD" w:rsidRPr="00D14302">
        <w:rPr>
          <w:rFonts w:ascii="宋体" w:hAnsi="宋体" w:hint="eastAsia"/>
          <w:bCs/>
          <w:sz w:val="24"/>
        </w:rPr>
        <w:t>东方阿尔法产业先锋混合型发起式证券投资基金</w:t>
      </w:r>
      <w:r w:rsidRPr="00D14302">
        <w:rPr>
          <w:rFonts w:ascii="宋体" w:hAnsi="宋体"/>
          <w:bCs/>
          <w:sz w:val="24"/>
        </w:rPr>
        <w:t>基金合同》</w:t>
      </w:r>
      <w:r w:rsidRPr="00D14302">
        <w:rPr>
          <w:rFonts w:ascii="宋体" w:hAnsi="宋体" w:hint="eastAsia"/>
          <w:sz w:val="24"/>
        </w:rPr>
        <w:t>及对本基金合同的任何有效修订和补充</w:t>
      </w:r>
    </w:p>
    <w:p w14:paraId="713975CB" w14:textId="39E5DA78" w:rsidR="00B572AC" w:rsidRPr="00D14302" w:rsidRDefault="00B572AC">
      <w:pPr>
        <w:spacing w:line="360" w:lineRule="auto"/>
        <w:ind w:firstLineChars="200" w:firstLine="480"/>
        <w:rPr>
          <w:rFonts w:ascii="宋体" w:hAnsi="宋体"/>
          <w:sz w:val="24"/>
        </w:rPr>
      </w:pPr>
      <w:r w:rsidRPr="00D14302">
        <w:rPr>
          <w:rFonts w:ascii="宋体" w:hAnsi="宋体"/>
          <w:bCs/>
          <w:sz w:val="24"/>
        </w:rPr>
        <w:t>6</w:t>
      </w:r>
      <w:r w:rsidRPr="00D14302">
        <w:rPr>
          <w:rFonts w:ascii="宋体" w:hAnsi="宋体" w:hint="eastAsia"/>
          <w:sz w:val="24"/>
        </w:rPr>
        <w:t>、托管协议：指基金管理人与基金托管人就本基金签订之</w:t>
      </w:r>
      <w:r w:rsidRPr="00D14302">
        <w:rPr>
          <w:rFonts w:ascii="宋体" w:hAnsi="宋体"/>
          <w:bCs/>
          <w:sz w:val="24"/>
        </w:rPr>
        <w:t>《</w:t>
      </w:r>
      <w:r w:rsidR="00273BFD" w:rsidRPr="00D14302">
        <w:rPr>
          <w:rFonts w:ascii="宋体" w:hAnsi="宋体" w:hint="eastAsia"/>
          <w:bCs/>
          <w:sz w:val="24"/>
        </w:rPr>
        <w:t>东方阿尔法产业先锋混合型发起式证券投资基金</w:t>
      </w:r>
      <w:r w:rsidRPr="00D14302">
        <w:rPr>
          <w:rFonts w:ascii="宋体" w:hAnsi="宋体"/>
          <w:bCs/>
          <w:sz w:val="24"/>
        </w:rPr>
        <w:t>托管协议》</w:t>
      </w:r>
      <w:r w:rsidRPr="00D14302">
        <w:rPr>
          <w:rFonts w:ascii="宋体" w:hAnsi="宋体" w:hint="eastAsia"/>
          <w:sz w:val="24"/>
        </w:rPr>
        <w:t>及对该托管协议的任何有效修订和补充</w:t>
      </w:r>
    </w:p>
    <w:p w14:paraId="4468D98B" w14:textId="5DF77C72" w:rsidR="00B572AC" w:rsidRPr="00D14302" w:rsidRDefault="00B572AC">
      <w:pPr>
        <w:spacing w:line="360" w:lineRule="auto"/>
        <w:ind w:firstLineChars="200" w:firstLine="480"/>
        <w:rPr>
          <w:rFonts w:ascii="宋体" w:hAnsi="宋体"/>
          <w:bCs/>
          <w:sz w:val="24"/>
        </w:rPr>
      </w:pPr>
      <w:r w:rsidRPr="00D14302">
        <w:rPr>
          <w:rFonts w:ascii="宋体" w:hAnsi="宋体"/>
          <w:sz w:val="24"/>
        </w:rPr>
        <w:t>7</w:t>
      </w:r>
      <w:r w:rsidRPr="00D14302">
        <w:rPr>
          <w:rFonts w:ascii="宋体" w:hAnsi="宋体" w:hint="eastAsia"/>
          <w:sz w:val="24"/>
        </w:rPr>
        <w:t>、</w:t>
      </w:r>
      <w:r w:rsidRPr="00D14302">
        <w:rPr>
          <w:rFonts w:ascii="宋体" w:hAnsi="宋体"/>
          <w:bCs/>
          <w:sz w:val="24"/>
        </w:rPr>
        <w:t>招募说明书或</w:t>
      </w:r>
      <w:r w:rsidRPr="00D14302">
        <w:rPr>
          <w:rFonts w:ascii="宋体" w:hAnsi="宋体" w:hint="eastAsia"/>
          <w:bCs/>
          <w:sz w:val="24"/>
        </w:rPr>
        <w:t>《招募说明书》</w:t>
      </w:r>
      <w:r w:rsidRPr="00D14302">
        <w:rPr>
          <w:rFonts w:ascii="宋体" w:hAnsi="宋体"/>
          <w:bCs/>
          <w:sz w:val="24"/>
        </w:rPr>
        <w:t>：指《</w:t>
      </w:r>
      <w:r w:rsidR="00273BFD" w:rsidRPr="00D14302">
        <w:rPr>
          <w:rFonts w:ascii="宋体" w:hAnsi="宋体" w:hint="eastAsia"/>
          <w:bCs/>
          <w:sz w:val="24"/>
        </w:rPr>
        <w:t>东方阿尔法产业先锋混合型发起式证券投资基金</w:t>
      </w:r>
      <w:r w:rsidRPr="00D14302">
        <w:rPr>
          <w:rFonts w:ascii="宋体" w:hAnsi="宋体"/>
          <w:bCs/>
          <w:sz w:val="24"/>
        </w:rPr>
        <w:t>招募说明书》及其更新</w:t>
      </w:r>
    </w:p>
    <w:p w14:paraId="056E7973" w14:textId="4C69140C" w:rsidR="00B572AC" w:rsidRPr="00D14302" w:rsidRDefault="00B572AC">
      <w:pPr>
        <w:spacing w:line="360" w:lineRule="auto"/>
        <w:ind w:firstLineChars="200" w:firstLine="480"/>
        <w:rPr>
          <w:rFonts w:ascii="宋体" w:hAnsi="宋体"/>
          <w:sz w:val="24"/>
        </w:rPr>
      </w:pPr>
      <w:r w:rsidRPr="00D14302">
        <w:rPr>
          <w:rFonts w:ascii="宋体" w:hAnsi="宋体"/>
          <w:bCs/>
          <w:sz w:val="24"/>
        </w:rPr>
        <w:t>8</w:t>
      </w:r>
      <w:r w:rsidRPr="00D14302">
        <w:rPr>
          <w:rFonts w:ascii="宋体" w:hAnsi="宋体" w:hint="eastAsia"/>
          <w:bCs/>
          <w:sz w:val="24"/>
        </w:rPr>
        <w:t>、</w:t>
      </w:r>
      <w:r w:rsidRPr="00D14302">
        <w:rPr>
          <w:rFonts w:ascii="宋体" w:hAnsi="宋体" w:hint="eastAsia"/>
          <w:sz w:val="24"/>
        </w:rPr>
        <w:t>基金份额发售公告：指</w:t>
      </w:r>
      <w:r w:rsidRPr="00D14302">
        <w:rPr>
          <w:rFonts w:ascii="宋体" w:hAnsi="宋体"/>
          <w:bCs/>
          <w:sz w:val="24"/>
        </w:rPr>
        <w:t>《</w:t>
      </w:r>
      <w:r w:rsidR="00273BFD" w:rsidRPr="00D14302">
        <w:rPr>
          <w:rFonts w:ascii="宋体" w:hAnsi="宋体" w:hint="eastAsia"/>
          <w:bCs/>
          <w:sz w:val="24"/>
        </w:rPr>
        <w:t>东方阿尔法产业先锋混合型发起式证券投资基金</w:t>
      </w:r>
      <w:r w:rsidRPr="00D14302">
        <w:rPr>
          <w:rFonts w:ascii="宋体" w:hAnsi="宋体"/>
          <w:bCs/>
          <w:sz w:val="24"/>
        </w:rPr>
        <w:t>基金份额发售公告》</w:t>
      </w:r>
    </w:p>
    <w:p w14:paraId="7A35DCFB" w14:textId="6F20EBBD" w:rsidR="00B572AC" w:rsidRPr="00D14302" w:rsidRDefault="00B572AC" w:rsidP="00844A7E">
      <w:pPr>
        <w:spacing w:line="360" w:lineRule="auto"/>
        <w:ind w:firstLineChars="200" w:firstLine="480"/>
        <w:rPr>
          <w:rFonts w:ascii="宋体" w:hAnsi="宋体"/>
          <w:sz w:val="24"/>
        </w:rPr>
      </w:pPr>
      <w:r w:rsidRPr="00D14302">
        <w:rPr>
          <w:rFonts w:ascii="宋体" w:hAnsi="宋体"/>
          <w:bCs/>
          <w:sz w:val="24"/>
        </w:rPr>
        <w:t>9</w:t>
      </w:r>
      <w:r w:rsidRPr="00D14302">
        <w:rPr>
          <w:rFonts w:ascii="宋体" w:hAnsi="宋体" w:hint="eastAsia"/>
          <w:sz w:val="24"/>
        </w:rPr>
        <w:t>、基金产品资料概要：指</w:t>
      </w:r>
      <w:r w:rsidRPr="00D14302">
        <w:rPr>
          <w:rFonts w:ascii="宋体" w:hAnsi="宋体" w:hint="eastAsia"/>
          <w:bCs/>
          <w:sz w:val="24"/>
        </w:rPr>
        <w:t>《</w:t>
      </w:r>
      <w:r w:rsidR="00273BFD" w:rsidRPr="00D14302">
        <w:rPr>
          <w:rFonts w:ascii="宋体" w:hAnsi="宋体" w:hint="eastAsia"/>
          <w:bCs/>
          <w:sz w:val="24"/>
        </w:rPr>
        <w:t>东方阿尔法产业先锋混合型发起式证券投资基金</w:t>
      </w:r>
      <w:r w:rsidRPr="00D14302">
        <w:rPr>
          <w:rFonts w:ascii="宋体" w:hAnsi="宋体" w:hint="eastAsia"/>
          <w:bCs/>
          <w:sz w:val="24"/>
        </w:rPr>
        <w:t>基金产品资料概要》</w:t>
      </w:r>
      <w:r w:rsidRPr="00D14302">
        <w:rPr>
          <w:rFonts w:ascii="宋体" w:hAnsi="宋体" w:hint="eastAsia"/>
          <w:sz w:val="24"/>
        </w:rPr>
        <w:t>及其更新</w:t>
      </w:r>
    </w:p>
    <w:p w14:paraId="7F6B8FD4" w14:textId="77777777" w:rsidR="00B572AC" w:rsidRPr="00D14302" w:rsidRDefault="00B572AC">
      <w:pPr>
        <w:spacing w:line="360" w:lineRule="auto"/>
        <w:ind w:firstLineChars="200" w:firstLine="480"/>
        <w:rPr>
          <w:rFonts w:ascii="宋体" w:hAnsi="宋体"/>
          <w:sz w:val="24"/>
        </w:rPr>
      </w:pPr>
      <w:r w:rsidRPr="00D14302">
        <w:rPr>
          <w:rFonts w:ascii="宋体" w:hAnsi="宋体"/>
          <w:bCs/>
          <w:sz w:val="24"/>
        </w:rPr>
        <w:t>10</w:t>
      </w:r>
      <w:r w:rsidRPr="00D14302">
        <w:rPr>
          <w:rFonts w:ascii="宋体" w:hAnsi="宋体" w:hint="eastAsia"/>
          <w:sz w:val="24"/>
        </w:rPr>
        <w:t>、法律法规：指中国现行有效并公布实施的法律、行政法规、规范性文件、司法解释、行政规章以及其他对基金合同当事人有约束力的决定、决议、通知等</w:t>
      </w:r>
      <w:r w:rsidRPr="00D14302">
        <w:rPr>
          <w:rFonts w:ascii="宋体" w:hAnsi="宋体" w:hint="eastAsia"/>
          <w:bCs/>
          <w:sz w:val="24"/>
        </w:rPr>
        <w:t>以及颁布机关对其不时做出的修订</w:t>
      </w:r>
    </w:p>
    <w:p w14:paraId="5C79A197" w14:textId="77777777" w:rsidR="00B572AC" w:rsidRPr="00D14302" w:rsidRDefault="00B572AC">
      <w:pPr>
        <w:spacing w:line="360" w:lineRule="auto"/>
        <w:ind w:firstLineChars="200" w:firstLine="480"/>
        <w:rPr>
          <w:rFonts w:ascii="宋体" w:hAnsi="宋体"/>
          <w:sz w:val="24"/>
        </w:rPr>
      </w:pPr>
      <w:r w:rsidRPr="00D14302">
        <w:rPr>
          <w:rFonts w:ascii="宋体" w:hAnsi="宋体"/>
          <w:bCs/>
          <w:sz w:val="24"/>
        </w:rPr>
        <w:t>11</w:t>
      </w:r>
      <w:r w:rsidRPr="00D14302">
        <w:rPr>
          <w:rFonts w:ascii="宋体" w:hAnsi="宋体" w:hint="eastAsia"/>
          <w:sz w:val="24"/>
        </w:rPr>
        <w:t>、《基金法》：指</w:t>
      </w:r>
      <w:r w:rsidRPr="00D14302">
        <w:rPr>
          <w:rFonts w:ascii="宋体" w:hAnsi="宋体"/>
          <w:sz w:val="24"/>
        </w:rPr>
        <w:t>2003</w:t>
      </w:r>
      <w:r w:rsidRPr="00D14302">
        <w:rPr>
          <w:rFonts w:ascii="宋体" w:hAnsi="宋体" w:hint="eastAsia"/>
          <w:sz w:val="24"/>
        </w:rPr>
        <w:t>年</w:t>
      </w:r>
      <w:r w:rsidRPr="00D14302">
        <w:rPr>
          <w:rFonts w:ascii="宋体" w:hAnsi="宋体"/>
          <w:sz w:val="24"/>
        </w:rPr>
        <w:t>10</w:t>
      </w:r>
      <w:r w:rsidRPr="00D14302">
        <w:rPr>
          <w:rFonts w:ascii="宋体" w:hAnsi="宋体" w:hint="eastAsia"/>
          <w:sz w:val="24"/>
        </w:rPr>
        <w:t>月</w:t>
      </w:r>
      <w:r w:rsidRPr="00D14302">
        <w:rPr>
          <w:rFonts w:ascii="宋体" w:hAnsi="宋体"/>
          <w:sz w:val="24"/>
        </w:rPr>
        <w:t>28</w:t>
      </w:r>
      <w:r w:rsidRPr="00D14302">
        <w:rPr>
          <w:rFonts w:ascii="宋体" w:hAnsi="宋体" w:hint="eastAsia"/>
          <w:sz w:val="24"/>
        </w:rPr>
        <w:t>日经第十届全国人民代表大会常务委员会第五次会议通过，经</w:t>
      </w:r>
      <w:r w:rsidRPr="00D14302">
        <w:rPr>
          <w:rFonts w:ascii="宋体" w:hAnsi="宋体"/>
          <w:sz w:val="24"/>
        </w:rPr>
        <w:t>2012</w:t>
      </w:r>
      <w:r w:rsidRPr="00D14302">
        <w:rPr>
          <w:rFonts w:ascii="宋体" w:hAnsi="宋体" w:hint="eastAsia"/>
          <w:sz w:val="24"/>
        </w:rPr>
        <w:t>年</w:t>
      </w:r>
      <w:r w:rsidRPr="00D14302">
        <w:rPr>
          <w:rFonts w:ascii="宋体" w:hAnsi="宋体"/>
          <w:sz w:val="24"/>
        </w:rPr>
        <w:t>12</w:t>
      </w:r>
      <w:r w:rsidRPr="00D14302">
        <w:rPr>
          <w:rFonts w:ascii="宋体" w:hAnsi="宋体" w:hint="eastAsia"/>
          <w:sz w:val="24"/>
        </w:rPr>
        <w:t>月</w:t>
      </w:r>
      <w:r w:rsidRPr="00D14302">
        <w:rPr>
          <w:rFonts w:ascii="宋体" w:hAnsi="宋体"/>
          <w:sz w:val="24"/>
        </w:rPr>
        <w:t>28</w:t>
      </w:r>
      <w:r w:rsidRPr="00D14302">
        <w:rPr>
          <w:rFonts w:ascii="宋体" w:hAnsi="宋体" w:hint="eastAsia"/>
          <w:sz w:val="24"/>
        </w:rPr>
        <w:t>日第十一届全国人民代表大会常务委员会第三十次会议修订，自</w:t>
      </w:r>
      <w:r w:rsidRPr="00D14302">
        <w:rPr>
          <w:rFonts w:ascii="宋体" w:hAnsi="宋体"/>
          <w:sz w:val="24"/>
        </w:rPr>
        <w:t>2013</w:t>
      </w:r>
      <w:r w:rsidRPr="00D14302">
        <w:rPr>
          <w:rFonts w:ascii="宋体" w:hAnsi="宋体" w:hint="eastAsia"/>
          <w:sz w:val="24"/>
        </w:rPr>
        <w:t>年</w:t>
      </w:r>
      <w:r w:rsidRPr="00D14302">
        <w:rPr>
          <w:rFonts w:ascii="宋体" w:hAnsi="宋体"/>
          <w:sz w:val="24"/>
        </w:rPr>
        <w:t>6</w:t>
      </w:r>
      <w:r w:rsidRPr="00D14302">
        <w:rPr>
          <w:rFonts w:ascii="宋体" w:hAnsi="宋体" w:hint="eastAsia"/>
          <w:sz w:val="24"/>
        </w:rPr>
        <w:t>月</w:t>
      </w:r>
      <w:r w:rsidRPr="00D14302">
        <w:rPr>
          <w:rFonts w:ascii="宋体" w:hAnsi="宋体"/>
          <w:sz w:val="24"/>
        </w:rPr>
        <w:t>1</w:t>
      </w:r>
      <w:r w:rsidRPr="00D14302">
        <w:rPr>
          <w:rFonts w:ascii="宋体" w:hAnsi="宋体" w:hint="eastAsia"/>
          <w:sz w:val="24"/>
        </w:rPr>
        <w:t>日起实施，并经</w:t>
      </w:r>
      <w:r w:rsidRPr="00D14302">
        <w:rPr>
          <w:rFonts w:ascii="宋体" w:hAnsi="宋体"/>
          <w:sz w:val="24"/>
        </w:rPr>
        <w:t>2015</w:t>
      </w:r>
      <w:r w:rsidRPr="00D14302">
        <w:rPr>
          <w:rFonts w:ascii="宋体" w:hAnsi="宋体" w:hint="eastAsia"/>
          <w:sz w:val="24"/>
        </w:rPr>
        <w:t>年</w:t>
      </w:r>
      <w:r w:rsidRPr="00D14302">
        <w:rPr>
          <w:rFonts w:ascii="宋体" w:hAnsi="宋体"/>
          <w:sz w:val="24"/>
        </w:rPr>
        <w:t>4</w:t>
      </w:r>
      <w:r w:rsidRPr="00D14302">
        <w:rPr>
          <w:rFonts w:ascii="宋体" w:hAnsi="宋体" w:hint="eastAsia"/>
          <w:sz w:val="24"/>
        </w:rPr>
        <w:t>月</w:t>
      </w:r>
      <w:r w:rsidRPr="00D14302">
        <w:rPr>
          <w:rFonts w:ascii="宋体" w:hAnsi="宋体"/>
          <w:sz w:val="24"/>
        </w:rPr>
        <w:t>24</w:t>
      </w:r>
      <w:r w:rsidRPr="00D14302">
        <w:rPr>
          <w:rFonts w:ascii="宋体" w:hAnsi="宋体" w:hint="eastAsia"/>
          <w:sz w:val="24"/>
        </w:rPr>
        <w:t>日第十二届全国人民代表大会常务委员会第十四次会议《全国人民代表大会常务委员会关于修改</w:t>
      </w:r>
      <w:r w:rsidRPr="00D14302">
        <w:rPr>
          <w:rFonts w:ascii="宋体" w:hAnsi="宋体"/>
          <w:sz w:val="24"/>
        </w:rPr>
        <w:t>&lt;</w:t>
      </w:r>
      <w:r w:rsidRPr="00D14302">
        <w:rPr>
          <w:rFonts w:ascii="宋体" w:hAnsi="宋体" w:hint="eastAsia"/>
          <w:sz w:val="24"/>
        </w:rPr>
        <w:t>中华人民共和国港口法</w:t>
      </w:r>
      <w:r w:rsidRPr="00D14302">
        <w:rPr>
          <w:rFonts w:ascii="宋体" w:hAnsi="宋体"/>
          <w:sz w:val="24"/>
        </w:rPr>
        <w:t>&gt;</w:t>
      </w:r>
      <w:r w:rsidRPr="00D14302">
        <w:rPr>
          <w:rFonts w:ascii="宋体" w:hAnsi="宋体" w:hint="eastAsia"/>
          <w:sz w:val="24"/>
        </w:rPr>
        <w:t>等七部法律的决定》修正的《中华人民共和国证券投资基金法》及颁布机关对其不时做出的修订</w:t>
      </w:r>
    </w:p>
    <w:p w14:paraId="4138F526" w14:textId="44A95CD2" w:rsidR="00B572AC" w:rsidRPr="00D14302" w:rsidRDefault="00B572AC">
      <w:pPr>
        <w:spacing w:line="360" w:lineRule="auto"/>
        <w:ind w:firstLineChars="200" w:firstLine="480"/>
        <w:rPr>
          <w:rFonts w:ascii="宋体" w:hAnsi="宋体"/>
          <w:sz w:val="24"/>
        </w:rPr>
      </w:pPr>
      <w:r w:rsidRPr="00D14302">
        <w:rPr>
          <w:rFonts w:ascii="宋体" w:hAnsi="宋体"/>
          <w:bCs/>
          <w:sz w:val="24"/>
        </w:rPr>
        <w:t>12</w:t>
      </w:r>
      <w:r w:rsidRPr="00D14302">
        <w:rPr>
          <w:rFonts w:ascii="宋体" w:hAnsi="宋体" w:hint="eastAsia"/>
          <w:sz w:val="24"/>
        </w:rPr>
        <w:t>、《销售办法》：指中国证监会</w:t>
      </w:r>
      <w:r w:rsidR="004D1048" w:rsidRPr="00D14302">
        <w:rPr>
          <w:rFonts w:ascii="宋体" w:hAnsi="宋体" w:hint="eastAsia"/>
          <w:sz w:val="24"/>
        </w:rPr>
        <w:t>2020年8月28日</w:t>
      </w:r>
      <w:r w:rsidRPr="00D14302">
        <w:rPr>
          <w:rFonts w:ascii="宋体" w:hAnsi="宋体" w:hint="eastAsia"/>
          <w:sz w:val="24"/>
        </w:rPr>
        <w:t>颁布、同年</w:t>
      </w:r>
      <w:r w:rsidR="004D1048" w:rsidRPr="00D14302">
        <w:rPr>
          <w:rFonts w:ascii="宋体" w:hAnsi="宋体"/>
          <w:sz w:val="24"/>
        </w:rPr>
        <w:t>10</w:t>
      </w:r>
      <w:r w:rsidRPr="00D14302">
        <w:rPr>
          <w:rFonts w:ascii="宋体" w:hAnsi="宋体" w:hint="eastAsia"/>
          <w:sz w:val="24"/>
        </w:rPr>
        <w:t>月</w:t>
      </w:r>
      <w:r w:rsidRPr="00D14302">
        <w:rPr>
          <w:rFonts w:ascii="宋体" w:hAnsi="宋体"/>
          <w:sz w:val="24"/>
        </w:rPr>
        <w:t>1</w:t>
      </w:r>
      <w:r w:rsidRPr="00D14302">
        <w:rPr>
          <w:rFonts w:ascii="宋体" w:hAnsi="宋体" w:hint="eastAsia"/>
          <w:sz w:val="24"/>
        </w:rPr>
        <w:t>日实</w:t>
      </w:r>
      <w:r w:rsidRPr="00D14302">
        <w:rPr>
          <w:rFonts w:ascii="宋体" w:hAnsi="宋体" w:hint="eastAsia"/>
          <w:sz w:val="24"/>
        </w:rPr>
        <w:lastRenderedPageBreak/>
        <w:t>施的《</w:t>
      </w:r>
      <w:r w:rsidR="004D1048" w:rsidRPr="00D14302">
        <w:rPr>
          <w:rFonts w:ascii="宋体" w:hAnsi="宋体" w:hint="eastAsia"/>
          <w:sz w:val="24"/>
        </w:rPr>
        <w:t>公开募集</w:t>
      </w:r>
      <w:r w:rsidRPr="00D14302">
        <w:rPr>
          <w:rFonts w:ascii="宋体" w:hAnsi="宋体" w:hint="eastAsia"/>
          <w:sz w:val="24"/>
        </w:rPr>
        <w:t>证券投资基金销售</w:t>
      </w:r>
      <w:r w:rsidR="004D1048" w:rsidRPr="00D14302">
        <w:rPr>
          <w:rFonts w:ascii="宋体" w:hAnsi="宋体" w:hint="eastAsia"/>
          <w:sz w:val="24"/>
        </w:rPr>
        <w:t>机构监督</w:t>
      </w:r>
      <w:r w:rsidRPr="00D14302">
        <w:rPr>
          <w:rFonts w:ascii="宋体" w:hAnsi="宋体" w:hint="eastAsia"/>
          <w:sz w:val="24"/>
        </w:rPr>
        <w:t>管理办法》及颁布机关对其不时做出的修订</w:t>
      </w:r>
    </w:p>
    <w:p w14:paraId="41217DBC" w14:textId="73F40ED5" w:rsidR="00B572AC" w:rsidRPr="00D14302" w:rsidRDefault="00B572AC">
      <w:pPr>
        <w:spacing w:line="360" w:lineRule="auto"/>
        <w:ind w:firstLineChars="200" w:firstLine="480"/>
        <w:rPr>
          <w:rFonts w:ascii="宋体" w:hAnsi="宋体"/>
          <w:sz w:val="24"/>
        </w:rPr>
      </w:pPr>
      <w:r w:rsidRPr="00D14302">
        <w:rPr>
          <w:rFonts w:ascii="宋体" w:hAnsi="宋体"/>
          <w:bCs/>
          <w:sz w:val="24"/>
        </w:rPr>
        <w:t>13</w:t>
      </w:r>
      <w:r w:rsidRPr="00D14302">
        <w:rPr>
          <w:rFonts w:ascii="宋体" w:hAnsi="宋体" w:hint="eastAsia"/>
          <w:sz w:val="24"/>
        </w:rPr>
        <w:t>、《信息披露办法》：指中国证监会</w:t>
      </w:r>
      <w:r w:rsidRPr="00D14302">
        <w:rPr>
          <w:rFonts w:ascii="宋体" w:hAnsi="宋体"/>
          <w:sz w:val="24"/>
        </w:rPr>
        <w:t>2019</w:t>
      </w:r>
      <w:r w:rsidRPr="00D14302">
        <w:rPr>
          <w:rFonts w:ascii="宋体" w:hAnsi="宋体" w:hint="eastAsia"/>
          <w:sz w:val="24"/>
        </w:rPr>
        <w:t>年</w:t>
      </w:r>
      <w:r w:rsidRPr="00D14302">
        <w:rPr>
          <w:rFonts w:ascii="宋体" w:hAnsi="宋体"/>
          <w:sz w:val="24"/>
        </w:rPr>
        <w:t>7</w:t>
      </w:r>
      <w:r w:rsidRPr="00D14302">
        <w:rPr>
          <w:rFonts w:ascii="宋体" w:hAnsi="宋体" w:hint="eastAsia"/>
          <w:sz w:val="24"/>
        </w:rPr>
        <w:t>月</w:t>
      </w:r>
      <w:r w:rsidRPr="00D14302">
        <w:rPr>
          <w:rFonts w:ascii="宋体" w:hAnsi="宋体"/>
          <w:sz w:val="24"/>
        </w:rPr>
        <w:t>26</w:t>
      </w:r>
      <w:r w:rsidRPr="00D14302">
        <w:rPr>
          <w:rFonts w:ascii="宋体" w:hAnsi="宋体" w:hint="eastAsia"/>
          <w:sz w:val="24"/>
        </w:rPr>
        <w:t>日颁布、同年</w:t>
      </w:r>
      <w:r w:rsidRPr="00D14302">
        <w:rPr>
          <w:rFonts w:ascii="宋体" w:hAnsi="宋体"/>
          <w:sz w:val="24"/>
        </w:rPr>
        <w:t>9</w:t>
      </w:r>
      <w:r w:rsidRPr="00D14302">
        <w:rPr>
          <w:rFonts w:ascii="宋体" w:hAnsi="宋体" w:hint="eastAsia"/>
          <w:sz w:val="24"/>
        </w:rPr>
        <w:t>月</w:t>
      </w:r>
      <w:r w:rsidRPr="00D14302">
        <w:rPr>
          <w:rFonts w:ascii="宋体" w:hAnsi="宋体"/>
          <w:sz w:val="24"/>
        </w:rPr>
        <w:t>1</w:t>
      </w:r>
      <w:r w:rsidRPr="00D14302">
        <w:rPr>
          <w:rFonts w:ascii="宋体" w:hAnsi="宋体" w:hint="eastAsia"/>
          <w:sz w:val="24"/>
        </w:rPr>
        <w:t>日实施的《公开募集证券投资基金信息披露管理办法》及颁布机关对其不时做出的修订</w:t>
      </w:r>
    </w:p>
    <w:p w14:paraId="3CE16159" w14:textId="77777777" w:rsidR="00B572AC" w:rsidRPr="00D14302" w:rsidRDefault="00B572AC">
      <w:pPr>
        <w:spacing w:line="360" w:lineRule="auto"/>
        <w:ind w:firstLineChars="200" w:firstLine="480"/>
        <w:rPr>
          <w:rFonts w:ascii="宋体" w:hAnsi="宋体"/>
          <w:sz w:val="24"/>
        </w:rPr>
      </w:pPr>
      <w:r w:rsidRPr="00D14302">
        <w:rPr>
          <w:rFonts w:ascii="宋体" w:hAnsi="宋体"/>
          <w:bCs/>
          <w:sz w:val="24"/>
        </w:rPr>
        <w:t>14</w:t>
      </w:r>
      <w:r w:rsidRPr="00D14302">
        <w:rPr>
          <w:rFonts w:ascii="宋体" w:hAnsi="宋体" w:hint="eastAsia"/>
          <w:sz w:val="24"/>
        </w:rPr>
        <w:t>、《运作办法》：指中国证监会</w:t>
      </w:r>
      <w:r w:rsidRPr="00D14302">
        <w:rPr>
          <w:rFonts w:ascii="宋体" w:hAnsi="宋体"/>
          <w:bCs/>
          <w:sz w:val="24"/>
        </w:rPr>
        <w:t>20</w:t>
      </w:r>
      <w:r w:rsidRPr="00D14302">
        <w:rPr>
          <w:rFonts w:ascii="宋体" w:hAnsi="宋体" w:hint="eastAsia"/>
          <w:bCs/>
          <w:sz w:val="24"/>
        </w:rPr>
        <w:t>14</w:t>
      </w:r>
      <w:r w:rsidRPr="00D14302">
        <w:rPr>
          <w:rFonts w:ascii="宋体" w:hAnsi="宋体"/>
          <w:bCs/>
          <w:sz w:val="24"/>
        </w:rPr>
        <w:t>年</w:t>
      </w:r>
      <w:r w:rsidRPr="00D14302">
        <w:rPr>
          <w:rFonts w:ascii="宋体" w:hAnsi="宋体" w:hint="eastAsia"/>
          <w:bCs/>
          <w:sz w:val="24"/>
        </w:rPr>
        <w:t>7</w:t>
      </w:r>
      <w:r w:rsidRPr="00D14302">
        <w:rPr>
          <w:rFonts w:ascii="宋体" w:hAnsi="宋体"/>
          <w:bCs/>
          <w:sz w:val="24"/>
        </w:rPr>
        <w:t>月</w:t>
      </w:r>
      <w:r w:rsidRPr="00D14302">
        <w:rPr>
          <w:rFonts w:ascii="宋体" w:hAnsi="宋体" w:hint="eastAsia"/>
          <w:bCs/>
          <w:sz w:val="24"/>
        </w:rPr>
        <w:t>7</w:t>
      </w:r>
      <w:r w:rsidRPr="00D14302">
        <w:rPr>
          <w:rFonts w:ascii="宋体" w:hAnsi="宋体"/>
          <w:bCs/>
          <w:sz w:val="24"/>
        </w:rPr>
        <w:t>日</w:t>
      </w:r>
      <w:r w:rsidRPr="00D14302">
        <w:rPr>
          <w:rFonts w:ascii="宋体" w:hAnsi="宋体" w:hint="eastAsia"/>
          <w:sz w:val="24"/>
        </w:rPr>
        <w:t>颁布、同年</w:t>
      </w:r>
      <w:r w:rsidRPr="00D14302">
        <w:rPr>
          <w:rFonts w:ascii="宋体" w:hAnsi="宋体" w:hint="eastAsia"/>
          <w:bCs/>
          <w:sz w:val="24"/>
        </w:rPr>
        <w:t>8</w:t>
      </w:r>
      <w:r w:rsidRPr="00D14302">
        <w:rPr>
          <w:rFonts w:ascii="宋体" w:hAnsi="宋体"/>
          <w:bCs/>
          <w:sz w:val="24"/>
        </w:rPr>
        <w:t>月</w:t>
      </w:r>
      <w:r w:rsidRPr="00D14302">
        <w:rPr>
          <w:rFonts w:ascii="宋体" w:hAnsi="宋体" w:hint="eastAsia"/>
          <w:bCs/>
          <w:sz w:val="24"/>
        </w:rPr>
        <w:t>8</w:t>
      </w:r>
      <w:r w:rsidRPr="00D14302">
        <w:rPr>
          <w:rFonts w:ascii="宋体" w:hAnsi="宋体"/>
          <w:bCs/>
          <w:sz w:val="24"/>
        </w:rPr>
        <w:t>日</w:t>
      </w:r>
      <w:r w:rsidRPr="00D14302">
        <w:rPr>
          <w:rFonts w:ascii="宋体" w:hAnsi="宋体" w:hint="eastAsia"/>
          <w:sz w:val="24"/>
        </w:rPr>
        <w:t>实施的</w:t>
      </w:r>
      <w:r w:rsidRPr="00D14302">
        <w:rPr>
          <w:rFonts w:ascii="宋体" w:hAnsi="宋体"/>
          <w:bCs/>
          <w:sz w:val="24"/>
        </w:rPr>
        <w:t>《</w:t>
      </w:r>
      <w:r w:rsidRPr="00D14302">
        <w:rPr>
          <w:rFonts w:ascii="宋体" w:hAnsi="宋体" w:hint="eastAsia"/>
          <w:bCs/>
          <w:sz w:val="24"/>
        </w:rPr>
        <w:t>公开募集</w:t>
      </w:r>
      <w:r w:rsidRPr="00D14302">
        <w:rPr>
          <w:rFonts w:ascii="宋体" w:hAnsi="宋体"/>
          <w:bCs/>
          <w:sz w:val="24"/>
        </w:rPr>
        <w:t>证券投资基金运作管理办法》</w:t>
      </w:r>
      <w:r w:rsidRPr="00D14302">
        <w:rPr>
          <w:rFonts w:ascii="宋体" w:hAnsi="宋体" w:hint="eastAsia"/>
          <w:sz w:val="24"/>
        </w:rPr>
        <w:t>及颁布机关对其不时做出的修订</w:t>
      </w:r>
    </w:p>
    <w:p w14:paraId="2D607B2F" w14:textId="77777777" w:rsidR="00B572AC" w:rsidRPr="00D14302" w:rsidRDefault="00B572AC">
      <w:pPr>
        <w:spacing w:line="360" w:lineRule="auto"/>
        <w:ind w:firstLineChars="200" w:firstLine="480"/>
        <w:rPr>
          <w:rFonts w:ascii="宋体" w:hAnsi="宋体"/>
          <w:sz w:val="24"/>
        </w:rPr>
      </w:pPr>
      <w:r w:rsidRPr="00D14302">
        <w:rPr>
          <w:rFonts w:ascii="宋体" w:hAnsi="宋体"/>
          <w:bCs/>
          <w:sz w:val="24"/>
        </w:rPr>
        <w:t>15</w:t>
      </w:r>
      <w:r w:rsidRPr="00D14302">
        <w:rPr>
          <w:rFonts w:ascii="宋体" w:hAnsi="宋体" w:hint="eastAsia"/>
          <w:sz w:val="24"/>
        </w:rPr>
        <w:t>、《流动性风险管理规定》：指中国证监会</w:t>
      </w:r>
      <w:r w:rsidRPr="00D14302">
        <w:rPr>
          <w:rFonts w:ascii="宋体" w:hAnsi="宋体"/>
          <w:sz w:val="24"/>
        </w:rPr>
        <w:t>2017</w:t>
      </w:r>
      <w:r w:rsidRPr="00D14302">
        <w:rPr>
          <w:rFonts w:ascii="宋体" w:hAnsi="宋体" w:hint="eastAsia"/>
          <w:sz w:val="24"/>
        </w:rPr>
        <w:t>年</w:t>
      </w:r>
      <w:r w:rsidRPr="00D14302">
        <w:rPr>
          <w:rFonts w:ascii="宋体" w:hAnsi="宋体"/>
          <w:sz w:val="24"/>
        </w:rPr>
        <w:t>8</w:t>
      </w:r>
      <w:r w:rsidRPr="00D14302">
        <w:rPr>
          <w:rFonts w:ascii="宋体" w:hAnsi="宋体" w:hint="eastAsia"/>
          <w:sz w:val="24"/>
        </w:rPr>
        <w:t>月</w:t>
      </w:r>
      <w:r w:rsidRPr="00D14302">
        <w:rPr>
          <w:rFonts w:ascii="宋体" w:hAnsi="宋体"/>
          <w:sz w:val="24"/>
        </w:rPr>
        <w:t>31</w:t>
      </w:r>
      <w:r w:rsidRPr="00D14302">
        <w:rPr>
          <w:rFonts w:ascii="宋体" w:hAnsi="宋体" w:hint="eastAsia"/>
          <w:sz w:val="24"/>
        </w:rPr>
        <w:t>日颁布、同年</w:t>
      </w:r>
      <w:r w:rsidRPr="00D14302">
        <w:rPr>
          <w:rFonts w:ascii="宋体" w:hAnsi="宋体"/>
          <w:sz w:val="24"/>
        </w:rPr>
        <w:t>10</w:t>
      </w:r>
      <w:r w:rsidRPr="00D14302">
        <w:rPr>
          <w:rFonts w:ascii="宋体" w:hAnsi="宋体" w:hint="eastAsia"/>
          <w:sz w:val="24"/>
        </w:rPr>
        <w:t>月</w:t>
      </w:r>
      <w:r w:rsidRPr="00D14302">
        <w:rPr>
          <w:rFonts w:ascii="宋体" w:hAnsi="宋体"/>
          <w:sz w:val="24"/>
        </w:rPr>
        <w:t>1</w:t>
      </w:r>
      <w:r w:rsidRPr="00D14302">
        <w:rPr>
          <w:rFonts w:ascii="宋体" w:hAnsi="宋体" w:hint="eastAsia"/>
          <w:sz w:val="24"/>
        </w:rPr>
        <w:t>日实施的《公开募集开放式证券投资基金流动性风险管理规定》及颁布机关对其不时做出的修订</w:t>
      </w:r>
    </w:p>
    <w:p w14:paraId="69628A78" w14:textId="77777777" w:rsidR="00B572AC" w:rsidRPr="00D14302" w:rsidRDefault="00B572AC">
      <w:pPr>
        <w:spacing w:line="360" w:lineRule="auto"/>
        <w:ind w:firstLineChars="200" w:firstLine="480"/>
        <w:rPr>
          <w:rFonts w:ascii="宋体" w:hAnsi="宋体"/>
          <w:sz w:val="24"/>
        </w:rPr>
      </w:pPr>
      <w:r w:rsidRPr="00D14302">
        <w:rPr>
          <w:rFonts w:ascii="宋体" w:hAnsi="宋体"/>
          <w:bCs/>
          <w:sz w:val="24"/>
        </w:rPr>
        <w:t>16</w:t>
      </w:r>
      <w:r w:rsidRPr="00D14302">
        <w:rPr>
          <w:rFonts w:ascii="宋体" w:hAnsi="宋体" w:hint="eastAsia"/>
          <w:sz w:val="24"/>
        </w:rPr>
        <w:t>、中国证监会：指中国证券监督管理委员会</w:t>
      </w:r>
    </w:p>
    <w:p w14:paraId="046719FB" w14:textId="77777777" w:rsidR="00B572AC" w:rsidRPr="00D14302" w:rsidRDefault="00B572AC">
      <w:pPr>
        <w:spacing w:line="360" w:lineRule="auto"/>
        <w:ind w:firstLineChars="200" w:firstLine="480"/>
        <w:rPr>
          <w:rFonts w:ascii="宋体" w:hAnsi="宋体"/>
          <w:sz w:val="24"/>
        </w:rPr>
      </w:pPr>
      <w:r w:rsidRPr="00D14302">
        <w:rPr>
          <w:rFonts w:ascii="宋体" w:hAnsi="宋体"/>
          <w:bCs/>
          <w:sz w:val="24"/>
        </w:rPr>
        <w:t>17</w:t>
      </w:r>
      <w:r w:rsidRPr="00D14302">
        <w:rPr>
          <w:rFonts w:ascii="宋体" w:hAnsi="宋体" w:hint="eastAsia"/>
          <w:sz w:val="24"/>
        </w:rPr>
        <w:t>、银行业监督管理机构：指中国人民银行和</w:t>
      </w:r>
      <w:r w:rsidRPr="00D14302">
        <w:rPr>
          <w:rFonts w:ascii="宋体" w:hAnsi="宋体"/>
          <w:sz w:val="24"/>
        </w:rPr>
        <w:t>/</w:t>
      </w:r>
      <w:r w:rsidRPr="00D14302">
        <w:rPr>
          <w:rFonts w:ascii="宋体" w:hAnsi="宋体" w:hint="eastAsia"/>
          <w:sz w:val="24"/>
        </w:rPr>
        <w:t>或中国银行保险监督管理委员会</w:t>
      </w:r>
    </w:p>
    <w:p w14:paraId="025C5362" w14:textId="77777777" w:rsidR="00B572AC" w:rsidRPr="00D14302" w:rsidRDefault="00B572AC">
      <w:pPr>
        <w:spacing w:line="360" w:lineRule="auto"/>
        <w:ind w:firstLineChars="200" w:firstLine="480"/>
        <w:rPr>
          <w:rFonts w:ascii="宋体" w:hAnsi="宋体"/>
          <w:sz w:val="24"/>
        </w:rPr>
      </w:pPr>
      <w:r w:rsidRPr="00D14302">
        <w:rPr>
          <w:rFonts w:ascii="宋体" w:hAnsi="宋体"/>
          <w:bCs/>
          <w:sz w:val="24"/>
        </w:rPr>
        <w:t>18</w:t>
      </w:r>
      <w:r w:rsidRPr="00D14302">
        <w:rPr>
          <w:rFonts w:ascii="宋体" w:hAnsi="宋体" w:hint="eastAsia"/>
          <w:sz w:val="24"/>
        </w:rPr>
        <w:t>、基金合同当事人：指受基金合同约束，根据基金合同享有权利并承担义务的法律主体，包括基金管理人、基金托管人和基金份额持有人</w:t>
      </w:r>
    </w:p>
    <w:p w14:paraId="2AF775A0" w14:textId="77777777" w:rsidR="00B572AC" w:rsidRPr="00D14302" w:rsidRDefault="00B572AC">
      <w:pPr>
        <w:spacing w:line="360" w:lineRule="auto"/>
        <w:ind w:firstLineChars="200" w:firstLine="480"/>
        <w:rPr>
          <w:rFonts w:ascii="宋体" w:hAnsi="宋体"/>
          <w:sz w:val="24"/>
        </w:rPr>
      </w:pPr>
      <w:r w:rsidRPr="00D14302">
        <w:rPr>
          <w:rFonts w:ascii="宋体" w:hAnsi="宋体"/>
          <w:bCs/>
          <w:sz w:val="24"/>
        </w:rPr>
        <w:t>19</w:t>
      </w:r>
      <w:r w:rsidRPr="00D14302">
        <w:rPr>
          <w:rFonts w:ascii="宋体" w:hAnsi="宋体" w:hint="eastAsia"/>
          <w:sz w:val="24"/>
        </w:rPr>
        <w:t>、个人投资者：指依据有关法律法规规定可投资于证券投资基金的自然人</w:t>
      </w:r>
    </w:p>
    <w:p w14:paraId="7268363E" w14:textId="77777777" w:rsidR="00B572AC" w:rsidRPr="00D14302" w:rsidRDefault="00B572AC">
      <w:pPr>
        <w:spacing w:line="360" w:lineRule="auto"/>
        <w:ind w:firstLineChars="200" w:firstLine="480"/>
        <w:rPr>
          <w:rFonts w:ascii="宋体" w:hAnsi="宋体"/>
          <w:sz w:val="24"/>
        </w:rPr>
      </w:pPr>
      <w:r w:rsidRPr="00D14302">
        <w:rPr>
          <w:rFonts w:ascii="宋体" w:hAnsi="宋体"/>
          <w:bCs/>
          <w:sz w:val="24"/>
        </w:rPr>
        <w:t>20</w:t>
      </w:r>
      <w:r w:rsidRPr="00D14302">
        <w:rPr>
          <w:rFonts w:ascii="宋体" w:hAnsi="宋体" w:hint="eastAsia"/>
          <w:sz w:val="24"/>
        </w:rPr>
        <w:t>、机构投资者：指依法可以投资证券投资基金的、在中华人民共和国境内合法登记并存续或经有关政府部门批准设立并存续的企业法人、事业法人、社会团体或其他组织</w:t>
      </w:r>
    </w:p>
    <w:p w14:paraId="22F5E56E" w14:textId="6853D90E" w:rsidR="00B572AC" w:rsidRPr="00D14302" w:rsidRDefault="00B572AC">
      <w:pPr>
        <w:spacing w:line="360" w:lineRule="auto"/>
        <w:ind w:firstLineChars="200" w:firstLine="480"/>
        <w:rPr>
          <w:rFonts w:ascii="宋体" w:hAnsi="宋体"/>
          <w:sz w:val="24"/>
        </w:rPr>
      </w:pPr>
      <w:r w:rsidRPr="00D14302">
        <w:rPr>
          <w:rFonts w:ascii="宋体" w:hAnsi="宋体"/>
          <w:bCs/>
          <w:sz w:val="24"/>
        </w:rPr>
        <w:t>21</w:t>
      </w:r>
      <w:r w:rsidRPr="00D14302">
        <w:rPr>
          <w:rFonts w:ascii="宋体" w:hAnsi="宋体" w:hint="eastAsia"/>
          <w:sz w:val="24"/>
        </w:rPr>
        <w:t>、合格境外机构投资者：指符合《合格境外机构投资者境内证券投资管理办法》及相关法律法规规定可以投资于在中国境内依法募集的证券投资基金的中国境外的机构投资者</w:t>
      </w:r>
    </w:p>
    <w:p w14:paraId="4E6F7F02" w14:textId="77777777" w:rsidR="00B572AC" w:rsidRPr="00D14302" w:rsidRDefault="00B572AC">
      <w:pPr>
        <w:spacing w:line="360" w:lineRule="auto"/>
        <w:ind w:firstLineChars="200" w:firstLine="480"/>
        <w:rPr>
          <w:rFonts w:ascii="宋体" w:hAnsi="宋体"/>
          <w:bCs/>
          <w:sz w:val="24"/>
        </w:rPr>
      </w:pPr>
      <w:r w:rsidRPr="00D14302">
        <w:rPr>
          <w:rFonts w:ascii="宋体" w:hAnsi="宋体"/>
          <w:bCs/>
          <w:sz w:val="24"/>
        </w:rPr>
        <w:t>22</w:t>
      </w:r>
      <w:r w:rsidRPr="00D14302">
        <w:rPr>
          <w:rFonts w:ascii="宋体" w:hAnsi="宋体" w:hint="eastAsia"/>
          <w:bCs/>
          <w:sz w:val="24"/>
        </w:rPr>
        <w:t>、人民币合格境外机构投资者：指按照《人民币合格境外机构投资者境内证券投资试点办法》及相关法律法规规定，运用来自境外的人民币资金进行境内证券投资的境外法人</w:t>
      </w:r>
    </w:p>
    <w:p w14:paraId="26684599" w14:textId="6999401F" w:rsidR="00B572AC" w:rsidRPr="00D14302" w:rsidRDefault="00B572AC">
      <w:pPr>
        <w:spacing w:line="360" w:lineRule="auto"/>
        <w:ind w:firstLineChars="200" w:firstLine="480"/>
        <w:rPr>
          <w:rFonts w:ascii="宋体" w:hAnsi="宋体"/>
          <w:sz w:val="24"/>
        </w:rPr>
      </w:pPr>
      <w:r w:rsidRPr="00D14302">
        <w:rPr>
          <w:rFonts w:ascii="宋体" w:hAnsi="宋体"/>
          <w:bCs/>
          <w:sz w:val="24"/>
        </w:rPr>
        <w:t>23</w:t>
      </w:r>
      <w:r w:rsidRPr="00D14302">
        <w:rPr>
          <w:rFonts w:ascii="宋体" w:hAnsi="宋体" w:hint="eastAsia"/>
          <w:sz w:val="24"/>
        </w:rPr>
        <w:t>、投资人</w:t>
      </w:r>
      <w:r w:rsidRPr="00D14302">
        <w:rPr>
          <w:rFonts w:ascii="宋体" w:hAnsi="宋体" w:hint="eastAsia"/>
          <w:bCs/>
          <w:sz w:val="24"/>
        </w:rPr>
        <w:t>、投资者</w:t>
      </w:r>
      <w:r w:rsidRPr="00D14302">
        <w:rPr>
          <w:rFonts w:ascii="宋体" w:hAnsi="宋体" w:hint="eastAsia"/>
          <w:sz w:val="24"/>
        </w:rPr>
        <w:t>：指个人投资者、机构投资者</w:t>
      </w:r>
      <w:r w:rsidRPr="00D14302">
        <w:rPr>
          <w:rFonts w:ascii="宋体" w:hAnsi="宋体" w:hint="eastAsia"/>
          <w:bCs/>
          <w:sz w:val="24"/>
        </w:rPr>
        <w:t>、</w:t>
      </w:r>
      <w:r w:rsidRPr="00D14302">
        <w:rPr>
          <w:rFonts w:ascii="宋体" w:hAnsi="宋体" w:hint="eastAsia"/>
          <w:sz w:val="24"/>
        </w:rPr>
        <w:t>合格境外机构投资者</w:t>
      </w:r>
      <w:r w:rsidR="000826CA" w:rsidRPr="00D14302">
        <w:rPr>
          <w:rFonts w:ascii="宋体" w:hAnsi="宋体" w:hint="eastAsia"/>
          <w:bCs/>
          <w:sz w:val="24"/>
        </w:rPr>
        <w:t>、</w:t>
      </w:r>
      <w:r w:rsidRPr="00D14302">
        <w:rPr>
          <w:rFonts w:ascii="宋体" w:hAnsi="宋体" w:hint="eastAsia"/>
          <w:bCs/>
          <w:sz w:val="24"/>
        </w:rPr>
        <w:t>人民币合格境外机构投资者</w:t>
      </w:r>
      <w:r w:rsidR="000826CA" w:rsidRPr="00D14302">
        <w:rPr>
          <w:rFonts w:ascii="宋体" w:hAnsi="宋体" w:hint="eastAsia"/>
          <w:bCs/>
          <w:sz w:val="24"/>
        </w:rPr>
        <w:t>和发起资金提供方</w:t>
      </w:r>
      <w:r w:rsidRPr="00D14302">
        <w:rPr>
          <w:rFonts w:ascii="宋体" w:hAnsi="宋体" w:hint="eastAsia"/>
          <w:sz w:val="24"/>
        </w:rPr>
        <w:t>以及法律法规或中国证监会允许购买证券投资基金的其他投资人的合称</w:t>
      </w:r>
    </w:p>
    <w:p w14:paraId="0942B835" w14:textId="77777777" w:rsidR="00B572AC" w:rsidRPr="00D14302" w:rsidRDefault="00B572AC">
      <w:pPr>
        <w:spacing w:line="360" w:lineRule="auto"/>
        <w:ind w:firstLineChars="200" w:firstLine="480"/>
        <w:rPr>
          <w:rFonts w:ascii="宋体" w:hAnsi="宋体"/>
          <w:sz w:val="24"/>
        </w:rPr>
      </w:pPr>
      <w:r w:rsidRPr="00D14302">
        <w:rPr>
          <w:rFonts w:ascii="宋体" w:hAnsi="宋体"/>
          <w:bCs/>
          <w:sz w:val="24"/>
        </w:rPr>
        <w:t>24</w:t>
      </w:r>
      <w:r w:rsidRPr="00D14302">
        <w:rPr>
          <w:rFonts w:ascii="宋体" w:hAnsi="宋体" w:hint="eastAsia"/>
          <w:sz w:val="24"/>
        </w:rPr>
        <w:t>、基金份额持有人：指依基金合同和招募说明书合法取得基金份额的投资</w:t>
      </w:r>
      <w:r w:rsidRPr="00D14302">
        <w:rPr>
          <w:rFonts w:ascii="宋体" w:hAnsi="宋体" w:hint="eastAsia"/>
          <w:sz w:val="24"/>
        </w:rPr>
        <w:lastRenderedPageBreak/>
        <w:t>人</w:t>
      </w:r>
    </w:p>
    <w:p w14:paraId="5FA17084" w14:textId="73BAE751" w:rsidR="00B572AC" w:rsidRPr="00D14302" w:rsidRDefault="00B572AC">
      <w:pPr>
        <w:spacing w:line="360" w:lineRule="auto"/>
        <w:ind w:firstLineChars="200" w:firstLine="480"/>
        <w:rPr>
          <w:rFonts w:ascii="宋体" w:hAnsi="宋体"/>
          <w:sz w:val="24"/>
        </w:rPr>
      </w:pPr>
      <w:r w:rsidRPr="00D14302">
        <w:rPr>
          <w:rFonts w:ascii="宋体" w:hAnsi="宋体"/>
          <w:bCs/>
          <w:sz w:val="24"/>
        </w:rPr>
        <w:t>25</w:t>
      </w:r>
      <w:r w:rsidRPr="00D14302">
        <w:rPr>
          <w:rFonts w:ascii="宋体" w:hAnsi="宋体" w:hint="eastAsia"/>
          <w:sz w:val="24"/>
        </w:rPr>
        <w:t>、基金销售业务：指基金管理人或销售机构宣传推介基金，发售基金份额，办理基金份额的申购、赎回、转换、转托管及定期定额投资等业务</w:t>
      </w:r>
    </w:p>
    <w:p w14:paraId="4F6658AF" w14:textId="77777777" w:rsidR="00B572AC" w:rsidRPr="00D14302" w:rsidRDefault="00B572AC">
      <w:pPr>
        <w:spacing w:line="360" w:lineRule="auto"/>
        <w:ind w:firstLineChars="200" w:firstLine="480"/>
        <w:rPr>
          <w:rFonts w:ascii="宋体" w:hAnsi="宋体"/>
          <w:sz w:val="24"/>
        </w:rPr>
      </w:pPr>
      <w:r w:rsidRPr="00D14302">
        <w:rPr>
          <w:rFonts w:ascii="宋体" w:hAnsi="宋体"/>
          <w:bCs/>
          <w:sz w:val="24"/>
        </w:rPr>
        <w:t>26</w:t>
      </w:r>
      <w:r w:rsidRPr="00D14302">
        <w:rPr>
          <w:rFonts w:ascii="宋体" w:hAnsi="宋体" w:hint="eastAsia"/>
          <w:sz w:val="24"/>
        </w:rPr>
        <w:t>、销售机构：指</w:t>
      </w:r>
      <w:r w:rsidRPr="00D14302">
        <w:rPr>
          <w:rFonts w:ascii="宋体" w:hAnsi="宋体" w:hint="eastAsia"/>
          <w:bCs/>
          <w:sz w:val="24"/>
        </w:rPr>
        <w:t>东方</w:t>
      </w:r>
      <w:r w:rsidRPr="00D14302">
        <w:rPr>
          <w:rFonts w:ascii="宋体" w:hAnsi="宋体"/>
          <w:bCs/>
          <w:sz w:val="24"/>
        </w:rPr>
        <w:t>阿尔法</w:t>
      </w:r>
      <w:r w:rsidRPr="00D14302">
        <w:rPr>
          <w:rFonts w:ascii="宋体" w:hAnsi="宋体" w:hint="eastAsia"/>
          <w:sz w:val="24"/>
        </w:rPr>
        <w:t>基金</w:t>
      </w:r>
      <w:r w:rsidRPr="00D14302">
        <w:rPr>
          <w:rFonts w:ascii="宋体" w:hAnsi="宋体"/>
          <w:bCs/>
          <w:sz w:val="24"/>
        </w:rPr>
        <w:t>管理有限公司</w:t>
      </w:r>
      <w:r w:rsidRPr="00D14302">
        <w:rPr>
          <w:rFonts w:ascii="宋体" w:hAnsi="宋体" w:hint="eastAsia"/>
          <w:sz w:val="24"/>
        </w:rPr>
        <w:t>以及符合《销售办法》和中国证监会规定的其他条件，取得基金销售业务资格并与基金管理人签订了基金销售服务协议，办理基金销售业务的机构</w:t>
      </w:r>
    </w:p>
    <w:p w14:paraId="24651E86" w14:textId="77777777" w:rsidR="00B572AC" w:rsidRPr="00D14302" w:rsidRDefault="00B572AC">
      <w:pPr>
        <w:spacing w:line="360" w:lineRule="auto"/>
        <w:ind w:firstLineChars="200" w:firstLine="480"/>
        <w:rPr>
          <w:rFonts w:ascii="宋体" w:hAnsi="宋体"/>
          <w:sz w:val="24"/>
        </w:rPr>
      </w:pPr>
      <w:r w:rsidRPr="00D14302">
        <w:rPr>
          <w:rFonts w:ascii="宋体" w:hAnsi="宋体"/>
          <w:bCs/>
          <w:sz w:val="24"/>
        </w:rPr>
        <w:t>27</w:t>
      </w:r>
      <w:r w:rsidRPr="00D14302">
        <w:rPr>
          <w:rFonts w:ascii="宋体" w:hAnsi="宋体" w:hint="eastAsia"/>
          <w:sz w:val="24"/>
        </w:rPr>
        <w:t>、登记业务：指基金登记、存管、过户、清算和结算业务，具体内容包括投资人基金账户的建立和管理、基金份额登记、基金销售业务的确认、清算和结算、代理发放红利、建立并保管基金份额持有人名册和办理非交易过户等</w:t>
      </w:r>
    </w:p>
    <w:p w14:paraId="5650B233" w14:textId="77777777" w:rsidR="00B572AC" w:rsidRPr="00D14302" w:rsidRDefault="00B572AC" w:rsidP="000E10C1">
      <w:pPr>
        <w:spacing w:line="360" w:lineRule="auto"/>
        <w:ind w:firstLineChars="200" w:firstLine="480"/>
        <w:rPr>
          <w:rFonts w:ascii="宋体" w:hAnsi="宋体"/>
          <w:sz w:val="24"/>
        </w:rPr>
      </w:pPr>
      <w:r w:rsidRPr="00D14302">
        <w:rPr>
          <w:rFonts w:ascii="宋体" w:hAnsi="宋体"/>
          <w:bCs/>
          <w:sz w:val="24"/>
        </w:rPr>
        <w:t>28</w:t>
      </w:r>
      <w:r w:rsidRPr="00D14302">
        <w:rPr>
          <w:rFonts w:ascii="宋体" w:hAnsi="宋体" w:hint="eastAsia"/>
          <w:sz w:val="24"/>
        </w:rPr>
        <w:t>、登记机构：指办理登记业务的机构。基金的登记机构为</w:t>
      </w:r>
      <w:r w:rsidRPr="00D14302">
        <w:rPr>
          <w:rFonts w:ascii="宋体" w:hAnsi="宋体" w:hint="eastAsia"/>
          <w:bCs/>
          <w:sz w:val="24"/>
        </w:rPr>
        <w:t>东方</w:t>
      </w:r>
      <w:r w:rsidRPr="00D14302">
        <w:rPr>
          <w:rFonts w:ascii="宋体" w:hAnsi="宋体"/>
          <w:bCs/>
          <w:sz w:val="24"/>
        </w:rPr>
        <w:t>阿尔法基金管理有限公司</w:t>
      </w:r>
      <w:r w:rsidRPr="00D14302">
        <w:rPr>
          <w:rFonts w:ascii="宋体" w:hAnsi="宋体" w:hint="eastAsia"/>
          <w:sz w:val="24"/>
        </w:rPr>
        <w:t>或接受</w:t>
      </w:r>
      <w:r w:rsidRPr="00D14302">
        <w:rPr>
          <w:rFonts w:ascii="宋体" w:hAnsi="宋体" w:hint="eastAsia"/>
          <w:bCs/>
          <w:sz w:val="24"/>
        </w:rPr>
        <w:t>东方</w:t>
      </w:r>
      <w:r w:rsidRPr="00D14302">
        <w:rPr>
          <w:rFonts w:ascii="宋体" w:hAnsi="宋体"/>
          <w:bCs/>
          <w:sz w:val="24"/>
        </w:rPr>
        <w:t>阿尔法基金管理有限公司委托代为办理登记业务的机构</w:t>
      </w:r>
    </w:p>
    <w:p w14:paraId="70D13F38" w14:textId="77777777" w:rsidR="00B572AC" w:rsidRPr="00D14302" w:rsidRDefault="00B572AC">
      <w:pPr>
        <w:spacing w:line="360" w:lineRule="auto"/>
        <w:ind w:firstLineChars="200" w:firstLine="480"/>
        <w:rPr>
          <w:rFonts w:ascii="宋体" w:hAnsi="宋体"/>
          <w:sz w:val="24"/>
        </w:rPr>
      </w:pPr>
      <w:r w:rsidRPr="00D14302">
        <w:rPr>
          <w:rFonts w:ascii="宋体" w:hAnsi="宋体"/>
          <w:bCs/>
          <w:sz w:val="24"/>
        </w:rPr>
        <w:t>29</w:t>
      </w:r>
      <w:r w:rsidRPr="00D14302">
        <w:rPr>
          <w:rFonts w:ascii="宋体" w:hAnsi="宋体" w:hint="eastAsia"/>
          <w:sz w:val="24"/>
        </w:rPr>
        <w:t>、基金账户：指登记机构为投资人开立的、记录其持有的、基金管理人所管理的基金份额余额及其变动情况的账户</w:t>
      </w:r>
    </w:p>
    <w:p w14:paraId="26732861" w14:textId="77777777" w:rsidR="00B572AC" w:rsidRPr="00D14302" w:rsidRDefault="00B572AC">
      <w:pPr>
        <w:spacing w:line="360" w:lineRule="auto"/>
        <w:ind w:firstLineChars="200" w:firstLine="480"/>
        <w:rPr>
          <w:rFonts w:ascii="宋体" w:hAnsi="宋体"/>
          <w:sz w:val="24"/>
        </w:rPr>
      </w:pPr>
      <w:r w:rsidRPr="00D14302">
        <w:rPr>
          <w:rFonts w:ascii="宋体" w:hAnsi="宋体"/>
          <w:bCs/>
          <w:sz w:val="24"/>
        </w:rPr>
        <w:t>30</w:t>
      </w:r>
      <w:r w:rsidRPr="00D14302">
        <w:rPr>
          <w:rFonts w:ascii="宋体" w:hAnsi="宋体" w:hint="eastAsia"/>
          <w:sz w:val="24"/>
        </w:rPr>
        <w:t>、基金交易账户：指销售机构为投资人开立的、记录投资人通过该销售机构办理认购、申购、赎回、转换</w:t>
      </w:r>
      <w:r w:rsidRPr="00D14302">
        <w:rPr>
          <w:rFonts w:ascii="宋体" w:hAnsi="宋体" w:hint="eastAsia"/>
          <w:bCs/>
          <w:sz w:val="24"/>
        </w:rPr>
        <w:t>、</w:t>
      </w:r>
      <w:r w:rsidRPr="00D14302">
        <w:rPr>
          <w:rFonts w:ascii="宋体" w:hAnsi="宋体" w:hint="eastAsia"/>
          <w:sz w:val="24"/>
        </w:rPr>
        <w:t>转托管</w:t>
      </w:r>
      <w:r w:rsidRPr="00D14302">
        <w:rPr>
          <w:rFonts w:ascii="宋体" w:hAnsi="宋体" w:hint="eastAsia"/>
          <w:bCs/>
          <w:sz w:val="24"/>
        </w:rPr>
        <w:t>及定期定额投资</w:t>
      </w:r>
      <w:r w:rsidRPr="00D14302">
        <w:rPr>
          <w:rFonts w:ascii="宋体" w:hAnsi="宋体" w:hint="eastAsia"/>
          <w:sz w:val="24"/>
        </w:rPr>
        <w:t>等业务而引起的基金份额变动及结余情况的账户</w:t>
      </w:r>
    </w:p>
    <w:p w14:paraId="2AE0CD68" w14:textId="77777777" w:rsidR="00B572AC" w:rsidRPr="00D14302" w:rsidRDefault="00B572AC">
      <w:pPr>
        <w:spacing w:line="360" w:lineRule="auto"/>
        <w:ind w:firstLineChars="200" w:firstLine="480"/>
        <w:rPr>
          <w:rFonts w:ascii="宋体" w:hAnsi="宋体"/>
          <w:sz w:val="24"/>
        </w:rPr>
      </w:pPr>
      <w:r w:rsidRPr="00D14302">
        <w:rPr>
          <w:rFonts w:ascii="宋体" w:hAnsi="宋体"/>
          <w:bCs/>
          <w:sz w:val="24"/>
        </w:rPr>
        <w:t>31</w:t>
      </w:r>
      <w:r w:rsidRPr="00D14302">
        <w:rPr>
          <w:rFonts w:ascii="宋体" w:hAnsi="宋体" w:hint="eastAsia"/>
          <w:sz w:val="24"/>
        </w:rPr>
        <w:t>、基金合同生效日：指基金募集达到法律法规规定及基金合同规定的条件，基金管理人向中国证监会办理基金备案手续完毕，并获得中国证监会书面确认的日期</w:t>
      </w:r>
    </w:p>
    <w:p w14:paraId="0D34E327" w14:textId="77777777" w:rsidR="00B572AC" w:rsidRPr="00D14302" w:rsidRDefault="00B572AC">
      <w:pPr>
        <w:spacing w:line="360" w:lineRule="auto"/>
        <w:ind w:firstLineChars="200" w:firstLine="480"/>
        <w:rPr>
          <w:rFonts w:ascii="宋体" w:hAnsi="宋体"/>
          <w:sz w:val="24"/>
        </w:rPr>
      </w:pPr>
      <w:r w:rsidRPr="00D14302">
        <w:rPr>
          <w:rFonts w:ascii="宋体" w:hAnsi="宋体"/>
          <w:bCs/>
          <w:sz w:val="24"/>
        </w:rPr>
        <w:t>32</w:t>
      </w:r>
      <w:r w:rsidRPr="00D14302">
        <w:rPr>
          <w:rFonts w:ascii="宋体" w:hAnsi="宋体" w:hint="eastAsia"/>
          <w:sz w:val="24"/>
        </w:rPr>
        <w:t>、基金合同终止日：指基金合同规定的基金合同终止事由出现后，基金财产清算完毕，清算结果报中国证监会备案并予以公告的日期</w:t>
      </w:r>
    </w:p>
    <w:p w14:paraId="40FB16E0" w14:textId="77777777" w:rsidR="00B572AC" w:rsidRPr="00D14302" w:rsidRDefault="00B572AC">
      <w:pPr>
        <w:spacing w:line="360" w:lineRule="auto"/>
        <w:ind w:firstLineChars="200" w:firstLine="480"/>
        <w:rPr>
          <w:rFonts w:ascii="宋体" w:hAnsi="宋体"/>
          <w:sz w:val="24"/>
        </w:rPr>
      </w:pPr>
      <w:r w:rsidRPr="00D14302">
        <w:rPr>
          <w:rFonts w:ascii="宋体" w:hAnsi="宋体"/>
          <w:bCs/>
          <w:sz w:val="24"/>
        </w:rPr>
        <w:t>33</w:t>
      </w:r>
      <w:r w:rsidRPr="00D14302">
        <w:rPr>
          <w:rFonts w:ascii="宋体" w:hAnsi="宋体" w:hint="eastAsia"/>
          <w:sz w:val="24"/>
        </w:rPr>
        <w:t>、基金募集期：指自基金份额发售之日起至发售结束之日止的期间，最长不得超过</w:t>
      </w:r>
      <w:r w:rsidRPr="00D14302">
        <w:rPr>
          <w:rFonts w:ascii="宋体" w:hAnsi="宋体"/>
          <w:sz w:val="24"/>
        </w:rPr>
        <w:t>3</w:t>
      </w:r>
      <w:r w:rsidRPr="00D14302">
        <w:rPr>
          <w:rFonts w:ascii="宋体" w:hAnsi="宋体" w:hint="eastAsia"/>
          <w:sz w:val="24"/>
        </w:rPr>
        <w:t>个月</w:t>
      </w:r>
    </w:p>
    <w:p w14:paraId="7BA962B1" w14:textId="77777777" w:rsidR="00B572AC" w:rsidRPr="00D14302" w:rsidRDefault="00B572AC">
      <w:pPr>
        <w:spacing w:line="360" w:lineRule="auto"/>
        <w:ind w:firstLineChars="200" w:firstLine="480"/>
        <w:rPr>
          <w:rFonts w:ascii="宋体" w:hAnsi="宋体"/>
          <w:sz w:val="24"/>
        </w:rPr>
      </w:pPr>
      <w:r w:rsidRPr="00D14302">
        <w:rPr>
          <w:rFonts w:ascii="宋体" w:hAnsi="宋体"/>
          <w:bCs/>
          <w:sz w:val="24"/>
        </w:rPr>
        <w:t>34</w:t>
      </w:r>
      <w:r w:rsidRPr="00D14302">
        <w:rPr>
          <w:rFonts w:ascii="宋体" w:hAnsi="宋体" w:hint="eastAsia"/>
          <w:sz w:val="24"/>
        </w:rPr>
        <w:t>、存续期：指基金合同生效至终止之间的不定期期限</w:t>
      </w:r>
    </w:p>
    <w:p w14:paraId="2C3C1FE8" w14:textId="77777777" w:rsidR="00B572AC" w:rsidRPr="00D14302" w:rsidRDefault="00B572AC">
      <w:pPr>
        <w:spacing w:line="360" w:lineRule="auto"/>
        <w:ind w:firstLineChars="200" w:firstLine="480"/>
        <w:rPr>
          <w:rFonts w:ascii="宋体" w:hAnsi="宋体"/>
          <w:sz w:val="24"/>
        </w:rPr>
      </w:pPr>
      <w:r w:rsidRPr="00D14302">
        <w:rPr>
          <w:rFonts w:ascii="宋体" w:hAnsi="宋体"/>
          <w:bCs/>
          <w:sz w:val="24"/>
        </w:rPr>
        <w:t>35</w:t>
      </w:r>
      <w:r w:rsidRPr="00D14302">
        <w:rPr>
          <w:rFonts w:ascii="宋体" w:hAnsi="宋体" w:hint="eastAsia"/>
          <w:sz w:val="24"/>
        </w:rPr>
        <w:t>、工作日：指上海证券交易所、深圳证券交易所</w:t>
      </w:r>
      <w:r w:rsidRPr="00D14302">
        <w:rPr>
          <w:rFonts w:ascii="宋体" w:hAnsi="宋体" w:hint="eastAsia"/>
          <w:bCs/>
          <w:sz w:val="24"/>
        </w:rPr>
        <w:t>及相关金融期货交易所</w:t>
      </w:r>
      <w:r w:rsidRPr="00D14302">
        <w:rPr>
          <w:rFonts w:ascii="宋体" w:hAnsi="宋体" w:hint="eastAsia"/>
          <w:sz w:val="24"/>
        </w:rPr>
        <w:t>的正常交易日</w:t>
      </w:r>
    </w:p>
    <w:p w14:paraId="19A0C7A6" w14:textId="77777777" w:rsidR="00B572AC" w:rsidRPr="00D14302" w:rsidRDefault="00B572AC">
      <w:pPr>
        <w:spacing w:line="360" w:lineRule="auto"/>
        <w:ind w:firstLineChars="200" w:firstLine="480"/>
        <w:rPr>
          <w:rFonts w:ascii="宋体" w:hAnsi="宋体"/>
          <w:sz w:val="24"/>
        </w:rPr>
      </w:pPr>
      <w:r w:rsidRPr="00D14302">
        <w:rPr>
          <w:rFonts w:ascii="宋体" w:hAnsi="宋体"/>
          <w:bCs/>
          <w:sz w:val="24"/>
        </w:rPr>
        <w:t>36</w:t>
      </w:r>
      <w:r w:rsidRPr="00D14302">
        <w:rPr>
          <w:rFonts w:ascii="宋体" w:hAnsi="宋体" w:hint="eastAsia"/>
          <w:sz w:val="24"/>
        </w:rPr>
        <w:t>、</w:t>
      </w:r>
      <w:r w:rsidRPr="00D14302">
        <w:rPr>
          <w:rFonts w:ascii="宋体" w:hAnsi="宋体"/>
          <w:sz w:val="24"/>
        </w:rPr>
        <w:t>T</w:t>
      </w:r>
      <w:r w:rsidRPr="00D14302">
        <w:rPr>
          <w:rFonts w:ascii="宋体" w:hAnsi="宋体" w:hint="eastAsia"/>
          <w:sz w:val="24"/>
        </w:rPr>
        <w:t>日：指销售机构在规定时间受理投资人申购、赎回或其他业务申请的开放日</w:t>
      </w:r>
    </w:p>
    <w:p w14:paraId="4817DFE7" w14:textId="3DB380EF" w:rsidR="00B572AC" w:rsidRPr="00D14302" w:rsidRDefault="00B572AC">
      <w:pPr>
        <w:spacing w:line="360" w:lineRule="auto"/>
        <w:ind w:firstLineChars="200" w:firstLine="480"/>
        <w:rPr>
          <w:rFonts w:ascii="宋体" w:hAnsi="宋体"/>
          <w:sz w:val="24"/>
        </w:rPr>
      </w:pPr>
      <w:r w:rsidRPr="00D14302">
        <w:rPr>
          <w:rFonts w:ascii="宋体" w:hAnsi="宋体"/>
          <w:bCs/>
          <w:sz w:val="24"/>
        </w:rPr>
        <w:lastRenderedPageBreak/>
        <w:t>37</w:t>
      </w:r>
      <w:r w:rsidRPr="00D14302">
        <w:rPr>
          <w:rFonts w:ascii="宋体" w:hAnsi="宋体" w:hint="eastAsia"/>
          <w:sz w:val="24"/>
        </w:rPr>
        <w:t>、</w:t>
      </w:r>
      <w:r w:rsidRPr="00D14302">
        <w:rPr>
          <w:rFonts w:ascii="宋体" w:hAnsi="宋体"/>
          <w:sz w:val="24"/>
        </w:rPr>
        <w:t>T+n</w:t>
      </w:r>
      <w:r w:rsidRPr="00D14302">
        <w:rPr>
          <w:rFonts w:ascii="宋体" w:hAnsi="宋体" w:hint="eastAsia"/>
          <w:sz w:val="24"/>
        </w:rPr>
        <w:t>日：指自</w:t>
      </w:r>
      <w:r w:rsidRPr="00D14302">
        <w:rPr>
          <w:rFonts w:ascii="宋体" w:hAnsi="宋体"/>
          <w:sz w:val="24"/>
        </w:rPr>
        <w:t>T</w:t>
      </w:r>
      <w:r w:rsidRPr="00D14302">
        <w:rPr>
          <w:rFonts w:ascii="宋体" w:hAnsi="宋体" w:hint="eastAsia"/>
          <w:sz w:val="24"/>
        </w:rPr>
        <w:t>日起第</w:t>
      </w:r>
      <w:r w:rsidRPr="00D14302">
        <w:rPr>
          <w:rFonts w:ascii="宋体" w:hAnsi="宋体"/>
          <w:sz w:val="24"/>
        </w:rPr>
        <w:t>n</w:t>
      </w:r>
      <w:r w:rsidRPr="00D14302">
        <w:rPr>
          <w:rFonts w:ascii="宋体" w:hAnsi="宋体" w:hint="eastAsia"/>
          <w:sz w:val="24"/>
        </w:rPr>
        <w:t>个工作日</w:t>
      </w:r>
      <w:r w:rsidRPr="00D14302">
        <w:rPr>
          <w:rFonts w:ascii="宋体" w:hAnsi="宋体"/>
          <w:sz w:val="24"/>
        </w:rPr>
        <w:t>(</w:t>
      </w:r>
      <w:r w:rsidRPr="00D14302">
        <w:rPr>
          <w:rFonts w:ascii="宋体" w:hAnsi="宋体" w:hint="eastAsia"/>
          <w:sz w:val="24"/>
        </w:rPr>
        <w:t>不包含</w:t>
      </w:r>
      <w:r w:rsidRPr="00D14302">
        <w:rPr>
          <w:rFonts w:ascii="宋体" w:hAnsi="宋体"/>
          <w:sz w:val="24"/>
        </w:rPr>
        <w:t>T</w:t>
      </w:r>
      <w:r w:rsidRPr="00D14302">
        <w:rPr>
          <w:rFonts w:ascii="宋体" w:hAnsi="宋体" w:hint="eastAsia"/>
          <w:sz w:val="24"/>
        </w:rPr>
        <w:t>日</w:t>
      </w:r>
      <w:r w:rsidRPr="00D14302">
        <w:rPr>
          <w:rFonts w:ascii="宋体" w:hAnsi="宋体"/>
          <w:sz w:val="24"/>
        </w:rPr>
        <w:t>)</w:t>
      </w:r>
      <w:r w:rsidR="00333658" w:rsidRPr="00D14302">
        <w:rPr>
          <w:rFonts w:ascii="宋体" w:hAnsi="宋体" w:hint="eastAsia"/>
          <w:sz w:val="24"/>
        </w:rPr>
        <w:t>，n为自然数</w:t>
      </w:r>
    </w:p>
    <w:p w14:paraId="56F58E63" w14:textId="77777777" w:rsidR="00B572AC" w:rsidRPr="00D14302" w:rsidRDefault="00B572AC">
      <w:pPr>
        <w:spacing w:line="360" w:lineRule="auto"/>
        <w:ind w:firstLineChars="200" w:firstLine="480"/>
        <w:rPr>
          <w:rFonts w:ascii="宋体" w:hAnsi="宋体"/>
          <w:sz w:val="24"/>
        </w:rPr>
      </w:pPr>
      <w:r w:rsidRPr="00D14302">
        <w:rPr>
          <w:rFonts w:ascii="宋体" w:hAnsi="宋体"/>
          <w:bCs/>
          <w:sz w:val="24"/>
        </w:rPr>
        <w:t>38</w:t>
      </w:r>
      <w:r w:rsidRPr="00D14302">
        <w:rPr>
          <w:rFonts w:ascii="宋体" w:hAnsi="宋体" w:hint="eastAsia"/>
          <w:sz w:val="24"/>
        </w:rPr>
        <w:t>、开放日：指为投资人办理基金份额申购、赎回或其他业务的工作日</w:t>
      </w:r>
    </w:p>
    <w:p w14:paraId="25645444" w14:textId="77777777" w:rsidR="00B572AC" w:rsidRPr="00D14302" w:rsidRDefault="00B572AC">
      <w:pPr>
        <w:spacing w:line="360" w:lineRule="auto"/>
        <w:ind w:firstLineChars="200" w:firstLine="480"/>
        <w:rPr>
          <w:rFonts w:ascii="宋体" w:hAnsi="宋体"/>
          <w:sz w:val="24"/>
        </w:rPr>
      </w:pPr>
      <w:r w:rsidRPr="00D14302">
        <w:rPr>
          <w:rFonts w:ascii="宋体" w:hAnsi="宋体"/>
          <w:bCs/>
          <w:sz w:val="24"/>
        </w:rPr>
        <w:t>39</w:t>
      </w:r>
      <w:r w:rsidRPr="00D14302">
        <w:rPr>
          <w:rFonts w:ascii="宋体" w:hAnsi="宋体" w:hint="eastAsia"/>
          <w:sz w:val="24"/>
        </w:rPr>
        <w:t>、开放时间：指开放日基金接受申购、赎回或其他</w:t>
      </w:r>
      <w:r w:rsidRPr="00D14302">
        <w:rPr>
          <w:rFonts w:ascii="宋体" w:hAnsi="宋体" w:hint="eastAsia"/>
          <w:bCs/>
          <w:sz w:val="24"/>
        </w:rPr>
        <w:t>业务</w:t>
      </w:r>
      <w:r w:rsidRPr="00D14302">
        <w:rPr>
          <w:rFonts w:ascii="宋体" w:hAnsi="宋体" w:hint="eastAsia"/>
          <w:sz w:val="24"/>
        </w:rPr>
        <w:t>的时间段</w:t>
      </w:r>
    </w:p>
    <w:p w14:paraId="1501888D" w14:textId="77777777" w:rsidR="00B572AC" w:rsidRPr="00D14302" w:rsidRDefault="00B572AC">
      <w:pPr>
        <w:spacing w:line="360" w:lineRule="auto"/>
        <w:ind w:firstLineChars="200" w:firstLine="480"/>
        <w:rPr>
          <w:rFonts w:ascii="宋体" w:hAnsi="宋体"/>
          <w:sz w:val="24"/>
        </w:rPr>
      </w:pPr>
      <w:r w:rsidRPr="00D14302">
        <w:rPr>
          <w:rFonts w:ascii="宋体" w:hAnsi="宋体"/>
          <w:bCs/>
          <w:sz w:val="24"/>
        </w:rPr>
        <w:t>40</w:t>
      </w:r>
      <w:r w:rsidRPr="00D14302">
        <w:rPr>
          <w:rFonts w:ascii="宋体" w:hAnsi="宋体" w:hint="eastAsia"/>
          <w:sz w:val="24"/>
        </w:rPr>
        <w:t>、《业务规则》：指</w:t>
      </w:r>
      <w:r w:rsidRPr="00D14302">
        <w:rPr>
          <w:rFonts w:ascii="宋体" w:hAnsi="宋体" w:hint="eastAsia"/>
          <w:bCs/>
          <w:sz w:val="24"/>
        </w:rPr>
        <w:t>东方</w:t>
      </w:r>
      <w:r w:rsidRPr="00D14302">
        <w:rPr>
          <w:rFonts w:ascii="宋体" w:hAnsi="宋体"/>
          <w:bCs/>
          <w:sz w:val="24"/>
        </w:rPr>
        <w:t>阿尔法基金管理有限公司</w:t>
      </w:r>
      <w:r w:rsidRPr="00D14302">
        <w:rPr>
          <w:rFonts w:ascii="宋体" w:hAnsi="宋体" w:hint="eastAsia"/>
          <w:bCs/>
          <w:sz w:val="24"/>
        </w:rPr>
        <w:t>及登记机构相关的业务规则</w:t>
      </w:r>
      <w:r w:rsidRPr="00D14302">
        <w:rPr>
          <w:rFonts w:ascii="宋体" w:hAnsi="宋体" w:hint="eastAsia"/>
          <w:sz w:val="24"/>
        </w:rPr>
        <w:t>，是规范基金管理人所管理的开放式证券投资基金登记方面的业务规则，由基金管理人和投资人共同遵守</w:t>
      </w:r>
    </w:p>
    <w:p w14:paraId="76E04683" w14:textId="77777777" w:rsidR="00B572AC" w:rsidRPr="00D14302" w:rsidRDefault="00B572AC">
      <w:pPr>
        <w:spacing w:line="360" w:lineRule="auto"/>
        <w:ind w:firstLineChars="200" w:firstLine="480"/>
        <w:rPr>
          <w:rFonts w:ascii="宋体" w:hAnsi="宋体"/>
          <w:sz w:val="24"/>
        </w:rPr>
      </w:pPr>
      <w:r w:rsidRPr="00D14302">
        <w:rPr>
          <w:rFonts w:ascii="宋体" w:hAnsi="宋体"/>
          <w:bCs/>
          <w:sz w:val="24"/>
        </w:rPr>
        <w:t>41</w:t>
      </w:r>
      <w:r w:rsidRPr="00D14302">
        <w:rPr>
          <w:rFonts w:ascii="宋体" w:hAnsi="宋体" w:hint="eastAsia"/>
          <w:sz w:val="24"/>
        </w:rPr>
        <w:t>、认购：指在基金募集期内，投资人</w:t>
      </w:r>
      <w:r w:rsidRPr="00D14302">
        <w:rPr>
          <w:rFonts w:ascii="宋体" w:hAnsi="宋体"/>
          <w:bCs/>
          <w:sz w:val="24"/>
        </w:rPr>
        <w:t>根据基金合同和招募说明书的规定</w:t>
      </w:r>
      <w:r w:rsidRPr="00D14302">
        <w:rPr>
          <w:rFonts w:ascii="宋体" w:hAnsi="宋体" w:hint="eastAsia"/>
          <w:sz w:val="24"/>
        </w:rPr>
        <w:t>申请购买基金份额的行为</w:t>
      </w:r>
    </w:p>
    <w:p w14:paraId="14FDFFC3" w14:textId="77777777" w:rsidR="00B572AC" w:rsidRPr="00D14302" w:rsidRDefault="00B572AC">
      <w:pPr>
        <w:spacing w:line="360" w:lineRule="auto"/>
        <w:ind w:firstLineChars="200" w:firstLine="480"/>
        <w:rPr>
          <w:rFonts w:ascii="宋体" w:hAnsi="宋体"/>
          <w:sz w:val="24"/>
        </w:rPr>
      </w:pPr>
      <w:r w:rsidRPr="00D14302">
        <w:rPr>
          <w:rFonts w:ascii="宋体" w:hAnsi="宋体"/>
          <w:bCs/>
          <w:sz w:val="24"/>
        </w:rPr>
        <w:t>42</w:t>
      </w:r>
      <w:r w:rsidRPr="00D14302">
        <w:rPr>
          <w:rFonts w:ascii="宋体" w:hAnsi="宋体" w:hint="eastAsia"/>
          <w:sz w:val="24"/>
        </w:rPr>
        <w:t>、申购：指基金合同生效后，投资人根据基金合同和招募说明书的规定申请购买基金份额的行为</w:t>
      </w:r>
    </w:p>
    <w:p w14:paraId="6F498C2B" w14:textId="77777777" w:rsidR="00B572AC" w:rsidRPr="00D14302" w:rsidRDefault="00B572AC">
      <w:pPr>
        <w:spacing w:line="360" w:lineRule="auto"/>
        <w:ind w:firstLineChars="200" w:firstLine="480"/>
        <w:rPr>
          <w:rFonts w:ascii="宋体" w:hAnsi="宋体"/>
          <w:sz w:val="24"/>
        </w:rPr>
      </w:pPr>
      <w:r w:rsidRPr="00D14302">
        <w:rPr>
          <w:rFonts w:ascii="宋体" w:hAnsi="宋体"/>
          <w:bCs/>
          <w:sz w:val="24"/>
        </w:rPr>
        <w:t>43</w:t>
      </w:r>
      <w:r w:rsidRPr="00D14302">
        <w:rPr>
          <w:rFonts w:ascii="宋体" w:hAnsi="宋体" w:hint="eastAsia"/>
          <w:sz w:val="24"/>
        </w:rPr>
        <w:t>、赎回：指基金合同生效后，基金份额持有人按基金合同</w:t>
      </w:r>
      <w:r w:rsidRPr="00D14302">
        <w:rPr>
          <w:rFonts w:ascii="宋体" w:hAnsi="宋体" w:hint="eastAsia"/>
          <w:bCs/>
          <w:sz w:val="24"/>
        </w:rPr>
        <w:t>和招募说明书</w:t>
      </w:r>
      <w:r w:rsidRPr="00D14302">
        <w:rPr>
          <w:rFonts w:ascii="宋体" w:hAnsi="宋体" w:hint="eastAsia"/>
          <w:sz w:val="24"/>
        </w:rPr>
        <w:t>规定的条件要求将基金份额兑换为现金的行为</w:t>
      </w:r>
    </w:p>
    <w:p w14:paraId="73932D87" w14:textId="77777777" w:rsidR="00B572AC" w:rsidRPr="00D14302" w:rsidRDefault="00B572AC">
      <w:pPr>
        <w:spacing w:line="360" w:lineRule="auto"/>
        <w:ind w:firstLineChars="200" w:firstLine="480"/>
        <w:rPr>
          <w:rFonts w:ascii="宋体" w:hAnsi="宋体"/>
          <w:sz w:val="24"/>
        </w:rPr>
      </w:pPr>
      <w:r w:rsidRPr="00D14302">
        <w:rPr>
          <w:rFonts w:ascii="宋体" w:hAnsi="宋体"/>
          <w:bCs/>
          <w:sz w:val="24"/>
        </w:rPr>
        <w:t>44</w:t>
      </w:r>
      <w:r w:rsidRPr="00D14302">
        <w:rPr>
          <w:rFonts w:ascii="宋体" w:hAnsi="宋体" w:hint="eastAsia"/>
          <w:sz w:val="24"/>
        </w:rPr>
        <w:t>、基金转换：指基金份额持有人按照本基金合同和基金管理人届时有效公告规定的条件，申请将其持有基金管理人管理的、某一基金的基金份额转换为基金管理人管理的其他基金基金份额的行为</w:t>
      </w:r>
    </w:p>
    <w:p w14:paraId="70468110" w14:textId="77777777" w:rsidR="00B572AC" w:rsidRPr="00D14302" w:rsidRDefault="00B572AC">
      <w:pPr>
        <w:spacing w:line="360" w:lineRule="auto"/>
        <w:ind w:firstLineChars="200" w:firstLine="480"/>
        <w:rPr>
          <w:rFonts w:ascii="宋体" w:hAnsi="宋体"/>
          <w:sz w:val="24"/>
        </w:rPr>
      </w:pPr>
      <w:r w:rsidRPr="00D14302">
        <w:rPr>
          <w:rFonts w:ascii="宋体" w:hAnsi="宋体"/>
          <w:bCs/>
          <w:sz w:val="24"/>
        </w:rPr>
        <w:t>45</w:t>
      </w:r>
      <w:r w:rsidRPr="00D14302">
        <w:rPr>
          <w:rFonts w:ascii="宋体" w:hAnsi="宋体" w:hint="eastAsia"/>
          <w:sz w:val="24"/>
        </w:rPr>
        <w:t>、转托管：指基金份额持有人在本基金的不同销售机构之间实施的变更所持基金份额销售机构的操作</w:t>
      </w:r>
    </w:p>
    <w:p w14:paraId="5BD227BD" w14:textId="77777777" w:rsidR="00B572AC" w:rsidRPr="00D14302" w:rsidRDefault="00B572AC">
      <w:pPr>
        <w:spacing w:line="360" w:lineRule="auto"/>
        <w:ind w:firstLineChars="200" w:firstLine="480"/>
        <w:rPr>
          <w:rFonts w:ascii="宋体" w:hAnsi="宋体"/>
          <w:sz w:val="24"/>
        </w:rPr>
      </w:pPr>
      <w:r w:rsidRPr="00D14302">
        <w:rPr>
          <w:rFonts w:ascii="宋体" w:hAnsi="宋体"/>
          <w:bCs/>
          <w:sz w:val="24"/>
        </w:rPr>
        <w:t>46</w:t>
      </w:r>
      <w:r w:rsidRPr="00D14302">
        <w:rPr>
          <w:rFonts w:ascii="宋体" w:hAnsi="宋体" w:hint="eastAsia"/>
          <w:sz w:val="24"/>
        </w:rPr>
        <w:t>、定期定额投资计划：指投资人通过有关销售机构提出申请，约定每期申购日、扣款金额及扣款方式，由销售机构于每期约定扣款日在投资人指定银行账户内自动完成扣款及</w:t>
      </w:r>
      <w:r w:rsidRPr="00D14302">
        <w:rPr>
          <w:rFonts w:ascii="宋体" w:hAnsi="宋体" w:hint="eastAsia"/>
          <w:bCs/>
          <w:sz w:val="24"/>
        </w:rPr>
        <w:t>受理</w:t>
      </w:r>
      <w:r w:rsidRPr="00D14302">
        <w:rPr>
          <w:rFonts w:ascii="宋体" w:hAnsi="宋体" w:hint="eastAsia"/>
          <w:sz w:val="24"/>
        </w:rPr>
        <w:t>基金申购申请的一种投资方式</w:t>
      </w:r>
    </w:p>
    <w:p w14:paraId="284B7147" w14:textId="77777777" w:rsidR="00B572AC" w:rsidRPr="00D14302" w:rsidRDefault="00B572AC">
      <w:pPr>
        <w:spacing w:line="360" w:lineRule="auto"/>
        <w:ind w:firstLineChars="200" w:firstLine="480"/>
        <w:rPr>
          <w:rFonts w:ascii="宋体" w:hAnsi="宋体"/>
          <w:sz w:val="24"/>
        </w:rPr>
      </w:pPr>
      <w:r w:rsidRPr="00D14302">
        <w:rPr>
          <w:rFonts w:ascii="宋体" w:hAnsi="宋体"/>
          <w:bCs/>
          <w:sz w:val="24"/>
        </w:rPr>
        <w:t>47</w:t>
      </w:r>
      <w:r w:rsidRPr="00D14302">
        <w:rPr>
          <w:rFonts w:ascii="宋体" w:hAnsi="宋体" w:hint="eastAsia"/>
          <w:sz w:val="24"/>
        </w:rPr>
        <w:t>、巨额赎回：指本基金单个开放日，基金净赎回申请</w:t>
      </w:r>
      <w:r w:rsidRPr="00D14302">
        <w:rPr>
          <w:rFonts w:ascii="宋体" w:hAnsi="宋体"/>
          <w:sz w:val="24"/>
        </w:rPr>
        <w:t>(</w:t>
      </w:r>
      <w:r w:rsidRPr="00D14302">
        <w:rPr>
          <w:rFonts w:ascii="宋体" w:hAnsi="宋体" w:hint="eastAsia"/>
          <w:sz w:val="24"/>
        </w:rPr>
        <w:t>赎回申请份额总数加上基金转换中转出申请份额总数后扣除申购申请份额总数及基金转换中转入申请份额总数后的余额</w:t>
      </w:r>
      <w:r w:rsidRPr="00D14302">
        <w:rPr>
          <w:rFonts w:ascii="宋体" w:hAnsi="宋体"/>
          <w:sz w:val="24"/>
        </w:rPr>
        <w:t>)</w:t>
      </w:r>
      <w:r w:rsidRPr="00D14302">
        <w:rPr>
          <w:rFonts w:ascii="宋体" w:hAnsi="宋体" w:hint="eastAsia"/>
          <w:sz w:val="24"/>
        </w:rPr>
        <w:t>超过上一开放日基金总份额的</w:t>
      </w:r>
      <w:r w:rsidRPr="00D14302">
        <w:rPr>
          <w:rFonts w:ascii="宋体" w:hAnsi="宋体" w:hint="eastAsia"/>
          <w:bCs/>
          <w:sz w:val="24"/>
        </w:rPr>
        <w:t>10%</w:t>
      </w:r>
    </w:p>
    <w:p w14:paraId="71456EAE" w14:textId="77777777" w:rsidR="00B572AC" w:rsidRPr="00D14302" w:rsidRDefault="00B572AC">
      <w:pPr>
        <w:spacing w:line="360" w:lineRule="auto"/>
        <w:ind w:firstLineChars="200" w:firstLine="480"/>
        <w:rPr>
          <w:rFonts w:ascii="宋体" w:hAnsi="宋体"/>
          <w:sz w:val="24"/>
        </w:rPr>
      </w:pPr>
      <w:r w:rsidRPr="00D14302">
        <w:rPr>
          <w:rFonts w:ascii="宋体" w:hAnsi="宋体"/>
          <w:bCs/>
          <w:sz w:val="24"/>
        </w:rPr>
        <w:t>48</w:t>
      </w:r>
      <w:r w:rsidRPr="00D14302">
        <w:rPr>
          <w:rFonts w:ascii="宋体" w:hAnsi="宋体" w:hint="eastAsia"/>
          <w:sz w:val="24"/>
        </w:rPr>
        <w:t>、元：指人民币元</w:t>
      </w:r>
    </w:p>
    <w:p w14:paraId="0FB40AC4" w14:textId="77777777" w:rsidR="00B572AC" w:rsidRPr="00D14302" w:rsidRDefault="00B572AC">
      <w:pPr>
        <w:spacing w:line="360" w:lineRule="auto"/>
        <w:ind w:firstLineChars="200" w:firstLine="480"/>
        <w:rPr>
          <w:rFonts w:ascii="宋体" w:hAnsi="宋体"/>
          <w:sz w:val="24"/>
        </w:rPr>
      </w:pPr>
      <w:r w:rsidRPr="00D14302">
        <w:rPr>
          <w:rFonts w:ascii="宋体" w:hAnsi="宋体"/>
          <w:bCs/>
          <w:sz w:val="24"/>
        </w:rPr>
        <w:t>49</w:t>
      </w:r>
      <w:r w:rsidRPr="00D14302">
        <w:rPr>
          <w:rFonts w:ascii="宋体" w:hAnsi="宋体" w:hint="eastAsia"/>
          <w:sz w:val="24"/>
        </w:rPr>
        <w:t>、基金收益：指基金投资所得红利、股息、债券利息、买卖证券价差、银行存款利息、已实现的其他合法收入及因运用基金财产带来的成本和费用的节约</w:t>
      </w:r>
    </w:p>
    <w:p w14:paraId="090DB6EE" w14:textId="66071ABF" w:rsidR="00B572AC" w:rsidRPr="00D14302" w:rsidRDefault="00B572AC">
      <w:pPr>
        <w:spacing w:line="360" w:lineRule="auto"/>
        <w:ind w:firstLineChars="200" w:firstLine="480"/>
        <w:rPr>
          <w:rFonts w:ascii="宋体" w:hAnsi="宋体"/>
          <w:sz w:val="24"/>
        </w:rPr>
      </w:pPr>
      <w:r w:rsidRPr="00D14302">
        <w:rPr>
          <w:rFonts w:ascii="宋体" w:hAnsi="宋体"/>
          <w:bCs/>
          <w:sz w:val="24"/>
        </w:rPr>
        <w:t>50</w:t>
      </w:r>
      <w:r w:rsidRPr="00D14302">
        <w:rPr>
          <w:rFonts w:ascii="宋体" w:hAnsi="宋体" w:hint="eastAsia"/>
          <w:sz w:val="24"/>
        </w:rPr>
        <w:t>、基金资产总值：指基金拥有的各类有价证券、银行存款本息、基金应收款</w:t>
      </w:r>
      <w:r w:rsidR="006F16F8" w:rsidRPr="00D14302">
        <w:rPr>
          <w:rFonts w:ascii="宋体" w:hAnsi="宋体" w:hint="eastAsia"/>
          <w:sz w:val="24"/>
        </w:rPr>
        <w:t>项</w:t>
      </w:r>
      <w:r w:rsidRPr="00D14302">
        <w:rPr>
          <w:rFonts w:ascii="宋体" w:hAnsi="宋体" w:hint="eastAsia"/>
          <w:sz w:val="24"/>
        </w:rPr>
        <w:t>及其他资产的价值总和</w:t>
      </w:r>
    </w:p>
    <w:p w14:paraId="6E2F8500" w14:textId="77777777" w:rsidR="00B572AC" w:rsidRPr="00D14302" w:rsidRDefault="00B572AC">
      <w:pPr>
        <w:spacing w:line="360" w:lineRule="auto"/>
        <w:ind w:firstLineChars="200" w:firstLine="480"/>
        <w:rPr>
          <w:rFonts w:ascii="宋体" w:hAnsi="宋体"/>
          <w:sz w:val="24"/>
        </w:rPr>
      </w:pPr>
      <w:r w:rsidRPr="00D14302">
        <w:rPr>
          <w:rFonts w:ascii="宋体" w:hAnsi="宋体"/>
          <w:bCs/>
          <w:sz w:val="24"/>
        </w:rPr>
        <w:t>51</w:t>
      </w:r>
      <w:r w:rsidRPr="00D14302">
        <w:rPr>
          <w:rFonts w:ascii="宋体" w:hAnsi="宋体" w:hint="eastAsia"/>
          <w:sz w:val="24"/>
        </w:rPr>
        <w:t>、基金资产净值：指基金资产总值减去基金负债后的价值</w:t>
      </w:r>
    </w:p>
    <w:p w14:paraId="300E4836" w14:textId="77777777" w:rsidR="00B572AC" w:rsidRPr="00D14302" w:rsidRDefault="00B572AC">
      <w:pPr>
        <w:spacing w:line="360" w:lineRule="auto"/>
        <w:ind w:firstLineChars="200" w:firstLine="480"/>
        <w:rPr>
          <w:rFonts w:ascii="宋体" w:hAnsi="宋体"/>
          <w:sz w:val="24"/>
        </w:rPr>
      </w:pPr>
      <w:r w:rsidRPr="00D14302">
        <w:rPr>
          <w:rFonts w:ascii="宋体" w:hAnsi="宋体"/>
          <w:bCs/>
          <w:sz w:val="24"/>
        </w:rPr>
        <w:lastRenderedPageBreak/>
        <w:t>52</w:t>
      </w:r>
      <w:r w:rsidRPr="00D14302">
        <w:rPr>
          <w:rFonts w:ascii="宋体" w:hAnsi="宋体" w:hint="eastAsia"/>
          <w:sz w:val="24"/>
        </w:rPr>
        <w:t>、基金份额净值：指计算日基金资产净值除以计算日基金份额总数</w:t>
      </w:r>
    </w:p>
    <w:p w14:paraId="2EF51928" w14:textId="77777777" w:rsidR="00B572AC" w:rsidRPr="00D14302" w:rsidRDefault="00B572AC">
      <w:pPr>
        <w:spacing w:line="360" w:lineRule="auto"/>
        <w:ind w:firstLineChars="200" w:firstLine="480"/>
        <w:rPr>
          <w:rFonts w:ascii="宋体" w:hAnsi="宋体"/>
          <w:sz w:val="24"/>
        </w:rPr>
      </w:pPr>
      <w:r w:rsidRPr="00D14302">
        <w:rPr>
          <w:rFonts w:ascii="宋体" w:hAnsi="宋体"/>
          <w:bCs/>
          <w:sz w:val="24"/>
        </w:rPr>
        <w:t>53</w:t>
      </w:r>
      <w:r w:rsidRPr="00D14302">
        <w:rPr>
          <w:rFonts w:ascii="宋体" w:hAnsi="宋体" w:hint="eastAsia"/>
          <w:sz w:val="24"/>
        </w:rPr>
        <w:t>、基金资产估值：指计算评估基金资产和负债的价值，以确定基金资产净值和</w:t>
      </w:r>
      <w:r w:rsidRPr="00D14302">
        <w:rPr>
          <w:rFonts w:ascii="宋体" w:hAnsi="宋体"/>
          <w:bCs/>
          <w:sz w:val="24"/>
        </w:rPr>
        <w:t>各类基金的</w:t>
      </w:r>
      <w:r w:rsidRPr="00D14302">
        <w:rPr>
          <w:rFonts w:ascii="宋体" w:hAnsi="宋体" w:hint="eastAsia"/>
          <w:sz w:val="24"/>
        </w:rPr>
        <w:t>基金份额净值的过程</w:t>
      </w:r>
    </w:p>
    <w:p w14:paraId="0BD2EFB2" w14:textId="305AAB19" w:rsidR="00B572AC" w:rsidRPr="00D14302" w:rsidRDefault="00B572AC">
      <w:pPr>
        <w:spacing w:line="360" w:lineRule="auto"/>
        <w:ind w:firstLineChars="200" w:firstLine="480"/>
        <w:rPr>
          <w:rFonts w:ascii="宋体" w:hAnsi="宋体"/>
          <w:sz w:val="24"/>
        </w:rPr>
      </w:pPr>
      <w:r w:rsidRPr="00D14302">
        <w:rPr>
          <w:rFonts w:ascii="宋体" w:hAnsi="宋体"/>
          <w:bCs/>
          <w:sz w:val="24"/>
        </w:rPr>
        <w:t>54</w:t>
      </w:r>
      <w:r w:rsidRPr="00D14302">
        <w:rPr>
          <w:rFonts w:ascii="宋体" w:hAnsi="宋体" w:hint="eastAsia"/>
          <w:sz w:val="24"/>
        </w:rPr>
        <w:t>、</w:t>
      </w:r>
      <w:r w:rsidR="005E5982" w:rsidRPr="00D14302">
        <w:rPr>
          <w:rFonts w:ascii="宋体" w:hAnsi="宋体" w:hint="eastAsia"/>
          <w:sz w:val="24"/>
        </w:rPr>
        <w:t>规定</w:t>
      </w:r>
      <w:r w:rsidRPr="00D14302">
        <w:rPr>
          <w:rFonts w:ascii="宋体" w:hAnsi="宋体" w:hint="eastAsia"/>
          <w:sz w:val="24"/>
        </w:rPr>
        <w:t>媒介：指</w:t>
      </w:r>
      <w:r w:rsidR="005E5982" w:rsidRPr="00D14302">
        <w:rPr>
          <w:rFonts w:ascii="宋体" w:hAnsi="宋体" w:hint="eastAsia"/>
          <w:sz w:val="24"/>
        </w:rPr>
        <w:t>符合</w:t>
      </w:r>
      <w:r w:rsidRPr="00D14302">
        <w:rPr>
          <w:rFonts w:ascii="宋体" w:hAnsi="宋体" w:hint="eastAsia"/>
          <w:sz w:val="24"/>
        </w:rPr>
        <w:t>中国证监会</w:t>
      </w:r>
      <w:r w:rsidR="005E5982" w:rsidRPr="00D14302">
        <w:rPr>
          <w:rFonts w:ascii="宋体" w:hAnsi="宋体" w:hint="eastAsia"/>
          <w:sz w:val="24"/>
        </w:rPr>
        <w:t>规定条件</w:t>
      </w:r>
      <w:r w:rsidRPr="00D14302">
        <w:rPr>
          <w:rFonts w:ascii="宋体" w:hAnsi="宋体" w:hint="eastAsia"/>
          <w:sz w:val="24"/>
        </w:rPr>
        <w:t>的用以进行信息披露的全国性报刊</w:t>
      </w:r>
      <w:r w:rsidR="005E5982" w:rsidRPr="00D14302">
        <w:rPr>
          <w:rFonts w:ascii="宋体" w:hAnsi="宋体" w:hint="eastAsia"/>
          <w:bCs/>
          <w:sz w:val="24"/>
        </w:rPr>
        <w:t>及《信息披露办法》规定的互联网网站（</w:t>
      </w:r>
      <w:r w:rsidRPr="00D14302">
        <w:rPr>
          <w:rFonts w:ascii="宋体" w:hAnsi="宋体" w:hint="eastAsia"/>
          <w:sz w:val="24"/>
        </w:rPr>
        <w:t>包括基金管理人网站、基金托管人网站、中国证监会基金电子披露网站）等媒介</w:t>
      </w:r>
    </w:p>
    <w:p w14:paraId="3642432D" w14:textId="77777777" w:rsidR="00B572AC" w:rsidRPr="00D14302" w:rsidRDefault="00B572AC">
      <w:pPr>
        <w:spacing w:line="360" w:lineRule="auto"/>
        <w:ind w:firstLineChars="200" w:firstLine="480"/>
        <w:rPr>
          <w:rFonts w:ascii="宋体" w:hAnsi="宋体"/>
          <w:bCs/>
          <w:sz w:val="24"/>
        </w:rPr>
      </w:pPr>
      <w:r w:rsidRPr="00D14302">
        <w:rPr>
          <w:rFonts w:ascii="宋体" w:hAnsi="宋体"/>
          <w:bCs/>
          <w:sz w:val="24"/>
        </w:rPr>
        <w:t>55</w:t>
      </w:r>
      <w:r w:rsidRPr="00D14302">
        <w:rPr>
          <w:rFonts w:ascii="宋体" w:hAnsi="宋体" w:hint="eastAsia"/>
          <w:bCs/>
          <w:sz w:val="24"/>
        </w:rPr>
        <w:t>、销售服务费：指从基金财产中计提的，用于本基金市场推广、销售以及基金份额持有人服务的费用</w:t>
      </w:r>
    </w:p>
    <w:p w14:paraId="2717E213" w14:textId="77777777" w:rsidR="00B572AC" w:rsidRPr="00D14302" w:rsidRDefault="00B572AC">
      <w:pPr>
        <w:spacing w:line="360" w:lineRule="auto"/>
        <w:ind w:firstLineChars="200" w:firstLine="480"/>
        <w:rPr>
          <w:rFonts w:ascii="宋体" w:hAnsi="宋体"/>
          <w:sz w:val="24"/>
        </w:rPr>
      </w:pPr>
      <w:r w:rsidRPr="00D14302">
        <w:rPr>
          <w:rFonts w:ascii="宋体" w:hAnsi="宋体"/>
          <w:bCs/>
          <w:sz w:val="24"/>
        </w:rPr>
        <w:t>56</w:t>
      </w:r>
      <w:r w:rsidRPr="00D14302">
        <w:rPr>
          <w:rFonts w:ascii="宋体" w:hAnsi="宋体" w:hint="eastAsia"/>
          <w:sz w:val="24"/>
        </w:rPr>
        <w:t>、流动性受限资产：指由于法律法规、监管、合同或操作障碍等原因无法以合理价格予以变现的资产，包括但不限于到期日在</w:t>
      </w:r>
      <w:r w:rsidRPr="00D14302">
        <w:rPr>
          <w:rFonts w:ascii="宋体" w:hAnsi="宋体"/>
          <w:sz w:val="24"/>
        </w:rPr>
        <w:t>10</w:t>
      </w:r>
      <w:r w:rsidRPr="00D14302">
        <w:rPr>
          <w:rFonts w:ascii="宋体" w:hAnsi="宋体" w:hint="eastAsia"/>
          <w:sz w:val="24"/>
        </w:rPr>
        <w:t>个交易日以上的逆回购与银行定期存款（含协议约定有条件提前支取的银行存款）、停牌股票、流通受限的新股及非公开发行股票、资产支持证券、因发行人债务违约无法进行转让或交易的债券等</w:t>
      </w:r>
    </w:p>
    <w:p w14:paraId="5A48CCBD" w14:textId="38E8340E" w:rsidR="00B572AC" w:rsidRPr="00D14302" w:rsidRDefault="00B572AC">
      <w:pPr>
        <w:spacing w:line="360" w:lineRule="auto"/>
        <w:ind w:firstLineChars="200" w:firstLine="480"/>
        <w:rPr>
          <w:rFonts w:ascii="宋体" w:hAnsi="宋体"/>
          <w:bCs/>
          <w:sz w:val="24"/>
        </w:rPr>
      </w:pPr>
      <w:r w:rsidRPr="00D14302">
        <w:rPr>
          <w:rFonts w:ascii="宋体" w:hAnsi="宋体"/>
          <w:bCs/>
          <w:sz w:val="24"/>
        </w:rPr>
        <w:t>57</w:t>
      </w:r>
      <w:r w:rsidRPr="00D14302">
        <w:rPr>
          <w:rFonts w:ascii="宋体" w:hAnsi="宋体" w:hint="eastAsia"/>
          <w:bCs/>
          <w:sz w:val="24"/>
        </w:rPr>
        <w:t>、摆动定价机制：指当</w:t>
      </w:r>
      <w:r w:rsidR="001E0932" w:rsidRPr="00D14302">
        <w:rPr>
          <w:rFonts w:ascii="宋体" w:hAnsi="宋体" w:hint="eastAsia"/>
          <w:bCs/>
          <w:sz w:val="24"/>
        </w:rPr>
        <w:t>本</w:t>
      </w:r>
      <w:r w:rsidRPr="00D14302">
        <w:rPr>
          <w:rFonts w:ascii="宋体" w:hAnsi="宋体" w:hint="eastAsia"/>
          <w:bCs/>
          <w:sz w:val="24"/>
        </w:rPr>
        <w:t>基金遭遇大额申购赎回时，通过调整基金份额净值的方式，将基金调整投资组合的市场冲击成本分配给实际申购、赎回的投资者，从而减少对存量基金份额持有人利益的不利影响，确保投资人的合法权益不受损害并得到公平对待</w:t>
      </w:r>
    </w:p>
    <w:p w14:paraId="6480E48C" w14:textId="3F21C159" w:rsidR="00F96035" w:rsidRPr="00D14302" w:rsidRDefault="00F96035" w:rsidP="00F96035">
      <w:pPr>
        <w:spacing w:line="360" w:lineRule="auto"/>
        <w:ind w:firstLineChars="200" w:firstLine="480"/>
        <w:rPr>
          <w:rFonts w:ascii="宋体" w:hAnsi="宋体"/>
          <w:bCs/>
          <w:sz w:val="24"/>
        </w:rPr>
      </w:pPr>
      <w:r w:rsidRPr="00D14302">
        <w:rPr>
          <w:rFonts w:ascii="宋体" w:hAnsi="宋体"/>
          <w:bCs/>
          <w:sz w:val="24"/>
        </w:rPr>
        <w:t>58</w:t>
      </w:r>
      <w:r w:rsidRPr="00D14302">
        <w:rPr>
          <w:rFonts w:ascii="宋体" w:hAnsi="宋体" w:hint="eastAsia"/>
          <w:bCs/>
          <w:sz w:val="24"/>
        </w:rPr>
        <w:t>、侧袋机制：指将基金投资组合中的特定资产从原有账户分离至专门账户进行处置清算，目的在于有效隔离并化解风险，确保投资者得到公平对待，属于流动性风险管理工具。侧袋机制实施期间，原有账户称为主袋账户，专门账户称为侧袋账户</w:t>
      </w:r>
    </w:p>
    <w:p w14:paraId="3500BC49" w14:textId="03F03382" w:rsidR="00F96035" w:rsidRPr="00D14302" w:rsidRDefault="00F96035" w:rsidP="00F96035">
      <w:pPr>
        <w:spacing w:line="360" w:lineRule="auto"/>
        <w:ind w:firstLineChars="200" w:firstLine="480"/>
        <w:rPr>
          <w:rFonts w:ascii="宋体" w:hAnsi="宋体"/>
          <w:bCs/>
          <w:sz w:val="24"/>
        </w:rPr>
      </w:pPr>
      <w:r w:rsidRPr="00D14302">
        <w:rPr>
          <w:rFonts w:ascii="宋体" w:hAnsi="宋体"/>
          <w:bCs/>
          <w:sz w:val="24"/>
        </w:rPr>
        <w:t>59</w:t>
      </w:r>
      <w:r w:rsidRPr="00D14302">
        <w:rPr>
          <w:rFonts w:ascii="宋体" w:hAnsi="宋体" w:hint="eastAsia"/>
          <w:bCs/>
          <w:sz w:val="24"/>
        </w:rPr>
        <w:t>、特定资产：包括：（一）无可参考的活跃市场价格且采用估值技术仍导致公允价值存在重大不确定性的资产；（二）按摊余成本计量且计提资产减值准备仍导致资产价值存在重大不确定性的资产；（三）其他资产价值存在重大不确定性的资产</w:t>
      </w:r>
    </w:p>
    <w:p w14:paraId="35E366B2" w14:textId="134E7394" w:rsidR="00B572AC" w:rsidRPr="00D14302" w:rsidRDefault="00F96035" w:rsidP="001F7837">
      <w:pPr>
        <w:spacing w:line="360" w:lineRule="auto"/>
        <w:ind w:firstLineChars="200" w:firstLine="480"/>
        <w:rPr>
          <w:rFonts w:ascii="宋体" w:hAnsi="宋体"/>
          <w:bCs/>
          <w:sz w:val="24"/>
        </w:rPr>
      </w:pPr>
      <w:r w:rsidRPr="00D14302">
        <w:rPr>
          <w:rFonts w:ascii="宋体" w:hAnsi="宋体"/>
          <w:bCs/>
          <w:sz w:val="24"/>
        </w:rPr>
        <w:t>60</w:t>
      </w:r>
      <w:r w:rsidR="00B572AC" w:rsidRPr="00D14302">
        <w:rPr>
          <w:rFonts w:ascii="宋体" w:hAnsi="宋体" w:hint="eastAsia"/>
          <w:bCs/>
          <w:sz w:val="24"/>
        </w:rPr>
        <w:t>、基金份额类别：指本基金根据认购/申购费用、销售服务费收取方式的不同，将基金份额分为不同的类别：A类基金份额和C类基金份额，各基金份额类别分别设置代码，分别计算和公告基金份额净值和基金份额累计净值</w:t>
      </w:r>
    </w:p>
    <w:p w14:paraId="6FE7940D" w14:textId="43B4A95E" w:rsidR="00B572AC" w:rsidRPr="00D14302" w:rsidRDefault="00F96035">
      <w:pPr>
        <w:spacing w:line="360" w:lineRule="auto"/>
        <w:ind w:firstLineChars="200" w:firstLine="480"/>
        <w:rPr>
          <w:rFonts w:ascii="宋体" w:hAnsi="宋体"/>
          <w:bCs/>
          <w:sz w:val="24"/>
        </w:rPr>
      </w:pPr>
      <w:r w:rsidRPr="00D14302">
        <w:rPr>
          <w:rFonts w:ascii="宋体" w:hAnsi="宋体"/>
          <w:bCs/>
          <w:sz w:val="24"/>
        </w:rPr>
        <w:t>61</w:t>
      </w:r>
      <w:r w:rsidR="00B572AC" w:rsidRPr="00D14302">
        <w:rPr>
          <w:rFonts w:ascii="宋体" w:hAnsi="宋体" w:hint="eastAsia"/>
          <w:bCs/>
          <w:sz w:val="24"/>
        </w:rPr>
        <w:t>、A类基金份额：指在投资者认购、申购基金时收取认购、申购费用而不</w:t>
      </w:r>
      <w:r w:rsidR="00B572AC" w:rsidRPr="00D14302">
        <w:rPr>
          <w:rFonts w:ascii="宋体" w:hAnsi="宋体" w:hint="eastAsia"/>
          <w:bCs/>
          <w:sz w:val="24"/>
        </w:rPr>
        <w:lastRenderedPageBreak/>
        <w:t>计提销售服务费，并在赎回时根据持有期限收取赎回费用的基金份额</w:t>
      </w:r>
    </w:p>
    <w:p w14:paraId="2227AB50" w14:textId="18029179" w:rsidR="00B572AC" w:rsidRPr="00D14302" w:rsidRDefault="00B572AC">
      <w:pPr>
        <w:spacing w:line="360" w:lineRule="auto"/>
        <w:ind w:firstLineChars="200" w:firstLine="480"/>
        <w:rPr>
          <w:rFonts w:ascii="宋体" w:hAnsi="宋体"/>
          <w:bCs/>
          <w:sz w:val="24"/>
        </w:rPr>
      </w:pPr>
      <w:r w:rsidRPr="00D14302">
        <w:rPr>
          <w:rFonts w:ascii="宋体" w:hAnsi="宋体"/>
          <w:bCs/>
          <w:sz w:val="24"/>
        </w:rPr>
        <w:t>6</w:t>
      </w:r>
      <w:r w:rsidR="00F96035" w:rsidRPr="00D14302">
        <w:rPr>
          <w:rFonts w:ascii="宋体" w:hAnsi="宋体"/>
          <w:bCs/>
          <w:sz w:val="24"/>
        </w:rPr>
        <w:t>2</w:t>
      </w:r>
      <w:r w:rsidRPr="00D14302">
        <w:rPr>
          <w:rFonts w:ascii="宋体" w:hAnsi="宋体" w:hint="eastAsia"/>
          <w:bCs/>
          <w:sz w:val="24"/>
        </w:rPr>
        <w:t>、C类基金份额：指在投资者认购、申购基金份额时不收取认购、申购费用而是从本类别基金资产中计提销售服务费，并在赎回时根据持有期限收取赎回费用的基金份额</w:t>
      </w:r>
    </w:p>
    <w:p w14:paraId="1C78F338" w14:textId="72A40A98" w:rsidR="000826CA" w:rsidRPr="00D14302" w:rsidRDefault="000826CA" w:rsidP="000826CA">
      <w:pPr>
        <w:spacing w:line="360" w:lineRule="auto"/>
        <w:ind w:firstLineChars="200" w:firstLine="480"/>
        <w:rPr>
          <w:rFonts w:ascii="宋体" w:hAnsi="宋体"/>
          <w:bCs/>
          <w:sz w:val="24"/>
        </w:rPr>
      </w:pPr>
      <w:r w:rsidRPr="00D14302">
        <w:rPr>
          <w:rFonts w:ascii="宋体" w:hAnsi="宋体" w:hint="eastAsia"/>
          <w:bCs/>
          <w:sz w:val="24"/>
        </w:rPr>
        <w:t>6</w:t>
      </w:r>
      <w:r w:rsidR="00FF1DCE" w:rsidRPr="00D14302">
        <w:rPr>
          <w:rFonts w:ascii="宋体" w:hAnsi="宋体"/>
          <w:bCs/>
          <w:sz w:val="24"/>
        </w:rPr>
        <w:t>3</w:t>
      </w:r>
      <w:r w:rsidRPr="00D14302">
        <w:rPr>
          <w:rFonts w:ascii="宋体" w:hAnsi="宋体" w:hint="eastAsia"/>
          <w:bCs/>
          <w:sz w:val="24"/>
        </w:rPr>
        <w:t>、发起式基金：指符合《运作办法》和中国证监会规定的相关条件而募集、运作，由基金管理人、基金管理人股东、基金管理人高级管理人员或基金经理（指基金管理人员工中依法具有基金经理资格者，包括但不限于本基金的基金经理，同时也可以包括基金经理之外公司投研人员，下同）承诺认购一定金额并持有一定期限的证券投资基金</w:t>
      </w:r>
    </w:p>
    <w:p w14:paraId="67175E4B" w14:textId="6B00CD13" w:rsidR="000826CA" w:rsidRPr="00D14302" w:rsidRDefault="000826CA" w:rsidP="000826CA">
      <w:pPr>
        <w:spacing w:line="360" w:lineRule="auto"/>
        <w:ind w:firstLineChars="200" w:firstLine="480"/>
        <w:rPr>
          <w:rFonts w:ascii="宋体" w:hAnsi="宋体"/>
          <w:bCs/>
          <w:sz w:val="24"/>
        </w:rPr>
      </w:pPr>
      <w:r w:rsidRPr="00D14302">
        <w:rPr>
          <w:rFonts w:ascii="宋体" w:hAnsi="宋体" w:hint="eastAsia"/>
          <w:bCs/>
          <w:sz w:val="24"/>
        </w:rPr>
        <w:t>6</w:t>
      </w:r>
      <w:r w:rsidR="00FF1DCE" w:rsidRPr="00D14302">
        <w:rPr>
          <w:rFonts w:ascii="宋体" w:hAnsi="宋体"/>
          <w:bCs/>
          <w:sz w:val="24"/>
        </w:rPr>
        <w:t>4</w:t>
      </w:r>
      <w:r w:rsidRPr="00D14302">
        <w:rPr>
          <w:rFonts w:ascii="宋体" w:hAnsi="宋体" w:hint="eastAsia"/>
          <w:bCs/>
          <w:sz w:val="24"/>
        </w:rPr>
        <w:t>、发起资金：指用于认购发起式基金且源于基金管理人的股东资金、基金管理人固有资金、基金管理人高级管理人员或基金经理等人员参与认购的资金。发起资金认购本基金的金额不低于1000万元，且发起资金认购的基金份额持有期限不低于三年</w:t>
      </w:r>
    </w:p>
    <w:p w14:paraId="359386B4" w14:textId="4B570F59" w:rsidR="000826CA" w:rsidRPr="00D14302" w:rsidRDefault="000826CA" w:rsidP="000826CA">
      <w:pPr>
        <w:spacing w:line="360" w:lineRule="auto"/>
        <w:ind w:firstLineChars="200" w:firstLine="480"/>
        <w:rPr>
          <w:rFonts w:ascii="宋体" w:hAnsi="宋体"/>
          <w:bCs/>
          <w:sz w:val="24"/>
        </w:rPr>
      </w:pPr>
      <w:r w:rsidRPr="00D14302">
        <w:rPr>
          <w:rFonts w:ascii="宋体" w:hAnsi="宋体" w:hint="eastAsia"/>
          <w:bCs/>
          <w:sz w:val="24"/>
        </w:rPr>
        <w:t>6</w:t>
      </w:r>
      <w:r w:rsidR="00FF1DCE" w:rsidRPr="00D14302">
        <w:rPr>
          <w:rFonts w:ascii="宋体" w:hAnsi="宋体"/>
          <w:bCs/>
          <w:sz w:val="24"/>
        </w:rPr>
        <w:t>5</w:t>
      </w:r>
      <w:r w:rsidRPr="00D14302">
        <w:rPr>
          <w:rFonts w:ascii="宋体" w:hAnsi="宋体" w:hint="eastAsia"/>
          <w:bCs/>
          <w:sz w:val="24"/>
        </w:rPr>
        <w:t>、发起资金提供方：指以发起资金认购本基金且承诺以发起资金认购的基金份额持有期限不少于三年的基金管理人的股东、基金管理人、基金管理人高级管理人员或基金经理等人员</w:t>
      </w:r>
    </w:p>
    <w:p w14:paraId="06179AFF" w14:textId="64490A94" w:rsidR="00B572AC" w:rsidRPr="00D14302" w:rsidRDefault="00FF1DCE">
      <w:pPr>
        <w:spacing w:line="360" w:lineRule="auto"/>
        <w:ind w:firstLineChars="200" w:firstLine="480"/>
        <w:rPr>
          <w:rFonts w:ascii="宋体" w:hAnsi="宋体"/>
          <w:sz w:val="24"/>
        </w:rPr>
      </w:pPr>
      <w:r w:rsidRPr="00D14302">
        <w:rPr>
          <w:rFonts w:ascii="宋体" w:hAnsi="宋体"/>
          <w:bCs/>
          <w:sz w:val="24"/>
        </w:rPr>
        <w:t>66</w:t>
      </w:r>
      <w:r w:rsidR="00B572AC" w:rsidRPr="00D14302">
        <w:rPr>
          <w:rFonts w:ascii="宋体" w:hAnsi="宋体" w:hint="eastAsia"/>
          <w:sz w:val="24"/>
        </w:rPr>
        <w:t>、不可抗力：指本</w:t>
      </w:r>
      <w:r w:rsidR="00B572AC" w:rsidRPr="00D14302">
        <w:rPr>
          <w:rFonts w:ascii="宋体" w:hAnsi="宋体" w:hint="eastAsia"/>
          <w:bCs/>
          <w:sz w:val="24"/>
        </w:rPr>
        <w:t>基金</w:t>
      </w:r>
      <w:r w:rsidR="00B572AC" w:rsidRPr="00D14302">
        <w:rPr>
          <w:rFonts w:ascii="宋体" w:hAnsi="宋体" w:hint="eastAsia"/>
          <w:sz w:val="24"/>
        </w:rPr>
        <w:t>合同当事人不能预见、不能避免且不能克服的客观事件</w:t>
      </w:r>
    </w:p>
    <w:bookmarkEnd w:id="92"/>
    <w:p w14:paraId="52A1D7EA" w14:textId="77777777" w:rsidR="00B572AC" w:rsidRPr="00D14302" w:rsidRDefault="00B572AC" w:rsidP="00A70331">
      <w:pPr>
        <w:spacing w:line="360" w:lineRule="auto"/>
        <w:ind w:firstLineChars="200" w:firstLine="422"/>
        <w:rPr>
          <w:rFonts w:ascii="宋体" w:hAnsi="宋体"/>
          <w:b/>
        </w:rPr>
        <w:sectPr w:rsidR="00B572AC" w:rsidRPr="00D14302" w:rsidSect="004F675D">
          <w:footerReference w:type="default" r:id="rId26"/>
          <w:pgSz w:w="11906" w:h="16838"/>
          <w:pgMar w:top="1440" w:right="1800" w:bottom="1440" w:left="1800" w:header="851" w:footer="992" w:gutter="0"/>
          <w:pgNumType w:start="1" w:chapStyle="1"/>
          <w:cols w:space="720"/>
          <w:docGrid w:type="lines" w:linePitch="312"/>
        </w:sectPr>
      </w:pPr>
    </w:p>
    <w:p w14:paraId="25E51D73" w14:textId="77777777" w:rsidR="00B572AC" w:rsidRPr="00D14302" w:rsidRDefault="00B572AC" w:rsidP="00B307CD">
      <w:pPr>
        <w:pStyle w:val="1"/>
        <w:spacing w:before="100" w:beforeAutospacing="1" w:after="100" w:afterAutospacing="1"/>
        <w:jc w:val="center"/>
        <w:rPr>
          <w:rFonts w:hAnsi="宋体"/>
          <w:color w:val="auto"/>
          <w:sz w:val="30"/>
        </w:rPr>
      </w:pPr>
      <w:bookmarkStart w:id="94" w:name="_Toc733"/>
      <w:bookmarkStart w:id="95" w:name="_Toc18631"/>
      <w:bookmarkStart w:id="96" w:name="_Toc22708"/>
      <w:bookmarkStart w:id="97" w:name="_Toc20318"/>
      <w:bookmarkStart w:id="98" w:name="_Toc6683"/>
      <w:bookmarkStart w:id="99" w:name="_Toc20627"/>
      <w:bookmarkStart w:id="100" w:name="_Toc24571"/>
      <w:bookmarkStart w:id="101" w:name="_Toc6149"/>
      <w:bookmarkStart w:id="102" w:name="_Toc545"/>
      <w:bookmarkStart w:id="103" w:name="_Toc13288"/>
      <w:bookmarkStart w:id="104" w:name="_Toc5246"/>
      <w:bookmarkStart w:id="105" w:name="_Toc3289904"/>
      <w:bookmarkStart w:id="106" w:name="CLAUSE_e1e54997199440b4be6e6fb42b17ac3c"/>
      <w:bookmarkStart w:id="107" w:name="_Toc258829400"/>
      <w:bookmarkStart w:id="108" w:name="_Toc233456272"/>
      <w:r w:rsidRPr="00D14302">
        <w:rPr>
          <w:rFonts w:hAnsi="宋体"/>
        </w:rPr>
        <w:lastRenderedPageBreak/>
        <w:t xml:space="preserve"> </w:t>
      </w:r>
      <w:bookmarkStart w:id="109" w:name="CTS_e1e54997199440b4be6e6fb42b17ac3c"/>
      <w:bookmarkEnd w:id="109"/>
      <w:r w:rsidRPr="00D14302">
        <w:rPr>
          <w:rFonts w:hAnsi="宋体" w:hint="eastAsia"/>
          <w:sz w:val="32"/>
        </w:rPr>
        <w:t>第三部分</w:t>
      </w:r>
      <w:r w:rsidRPr="00D14302">
        <w:rPr>
          <w:rFonts w:hAnsi="宋体"/>
          <w:sz w:val="32"/>
        </w:rPr>
        <w:t xml:space="preserve">  </w:t>
      </w:r>
      <w:r w:rsidRPr="00D14302">
        <w:rPr>
          <w:rFonts w:hAnsi="宋体" w:hint="eastAsia"/>
          <w:sz w:val="32"/>
        </w:rPr>
        <w:t>基金的基本情况</w:t>
      </w:r>
      <w:bookmarkStart w:id="110" w:name="_Toc79392573"/>
      <w:bookmarkEnd w:id="94"/>
      <w:bookmarkEnd w:id="95"/>
      <w:bookmarkEnd w:id="96"/>
      <w:bookmarkEnd w:id="97"/>
      <w:bookmarkEnd w:id="98"/>
      <w:bookmarkEnd w:id="99"/>
      <w:bookmarkEnd w:id="100"/>
      <w:bookmarkEnd w:id="101"/>
      <w:bookmarkEnd w:id="102"/>
      <w:bookmarkEnd w:id="103"/>
      <w:bookmarkEnd w:id="104"/>
      <w:bookmarkEnd w:id="105"/>
    </w:p>
    <w:p w14:paraId="61A79EC4" w14:textId="77777777" w:rsidR="00B572AC" w:rsidRPr="00D14302" w:rsidRDefault="00B572AC" w:rsidP="00844A7E">
      <w:pPr>
        <w:spacing w:line="360" w:lineRule="auto"/>
        <w:ind w:firstLineChars="200" w:firstLine="482"/>
        <w:rPr>
          <w:rFonts w:ascii="宋体" w:hAnsi="宋体"/>
          <w:b/>
          <w:sz w:val="24"/>
        </w:rPr>
      </w:pPr>
      <w:bookmarkStart w:id="111" w:name="_Hlt88031774"/>
      <w:bookmarkEnd w:id="111"/>
      <w:r w:rsidRPr="00D14302">
        <w:rPr>
          <w:rFonts w:ascii="宋体" w:hAnsi="宋体" w:hint="eastAsia"/>
          <w:b/>
          <w:sz w:val="24"/>
        </w:rPr>
        <w:t>一、基金名称</w:t>
      </w:r>
      <w:bookmarkEnd w:id="110"/>
    </w:p>
    <w:p w14:paraId="7682A4CF" w14:textId="35E8CBB0" w:rsidR="00B572AC" w:rsidRPr="00D14302" w:rsidRDefault="00273BFD">
      <w:pPr>
        <w:spacing w:line="360" w:lineRule="auto"/>
        <w:ind w:firstLineChars="200" w:firstLine="480"/>
        <w:rPr>
          <w:rFonts w:ascii="宋体" w:hAnsi="宋体"/>
          <w:sz w:val="24"/>
        </w:rPr>
      </w:pPr>
      <w:r w:rsidRPr="00D14302">
        <w:rPr>
          <w:rFonts w:ascii="宋体" w:hAnsi="宋体" w:hint="eastAsia"/>
          <w:bCs/>
          <w:sz w:val="24"/>
        </w:rPr>
        <w:t>东方阿尔法产业先锋混合型发起式证券投资基金</w:t>
      </w:r>
    </w:p>
    <w:p w14:paraId="0CF990B7" w14:textId="77777777" w:rsidR="00B572AC" w:rsidRPr="00D14302" w:rsidRDefault="00B572AC">
      <w:pPr>
        <w:spacing w:line="360" w:lineRule="auto"/>
        <w:ind w:firstLineChars="200" w:firstLine="480"/>
        <w:rPr>
          <w:rFonts w:ascii="宋体" w:hAnsi="宋体"/>
          <w:sz w:val="24"/>
        </w:rPr>
      </w:pPr>
    </w:p>
    <w:p w14:paraId="5D31652A" w14:textId="77777777" w:rsidR="00B572AC" w:rsidRPr="00D14302" w:rsidRDefault="00B572AC" w:rsidP="00844A7E">
      <w:pPr>
        <w:spacing w:line="360" w:lineRule="auto"/>
        <w:ind w:firstLineChars="200" w:firstLine="482"/>
        <w:rPr>
          <w:rFonts w:ascii="宋体" w:hAnsi="宋体"/>
          <w:b/>
          <w:sz w:val="24"/>
        </w:rPr>
      </w:pPr>
      <w:bookmarkStart w:id="112" w:name="_Toc79392574"/>
      <w:r w:rsidRPr="00D14302">
        <w:rPr>
          <w:rFonts w:ascii="宋体" w:hAnsi="宋体" w:hint="eastAsia"/>
          <w:b/>
          <w:sz w:val="24"/>
        </w:rPr>
        <w:t>二、基金的类别</w:t>
      </w:r>
      <w:bookmarkEnd w:id="112"/>
    </w:p>
    <w:p w14:paraId="4B02EE4C" w14:textId="2CCD8B3B" w:rsidR="00B572AC" w:rsidRPr="00D14302" w:rsidRDefault="00B572AC">
      <w:pPr>
        <w:spacing w:line="360" w:lineRule="auto"/>
        <w:ind w:leftChars="257" w:left="796" w:hanging="256"/>
        <w:rPr>
          <w:rFonts w:ascii="宋体" w:hAnsi="宋体"/>
          <w:sz w:val="24"/>
        </w:rPr>
      </w:pPr>
      <w:r w:rsidRPr="00D14302">
        <w:rPr>
          <w:rFonts w:ascii="宋体" w:hAnsi="宋体" w:hint="eastAsia"/>
          <w:bCs/>
          <w:sz w:val="24"/>
        </w:rPr>
        <w:t>混合型</w:t>
      </w:r>
      <w:r w:rsidR="00FF1DCE" w:rsidRPr="00D14302">
        <w:rPr>
          <w:rFonts w:ascii="宋体" w:hAnsi="宋体" w:hint="eastAsia"/>
          <w:bCs/>
          <w:sz w:val="24"/>
        </w:rPr>
        <w:t>发起式</w:t>
      </w:r>
      <w:r w:rsidRPr="00D14302">
        <w:rPr>
          <w:rFonts w:ascii="宋体" w:hAnsi="宋体" w:hint="eastAsia"/>
          <w:sz w:val="24"/>
        </w:rPr>
        <w:t>证券投资基金</w:t>
      </w:r>
    </w:p>
    <w:p w14:paraId="4A7CC4FB" w14:textId="77777777" w:rsidR="00B572AC" w:rsidRPr="00D14302" w:rsidRDefault="00B572AC">
      <w:pPr>
        <w:spacing w:line="360" w:lineRule="auto"/>
        <w:ind w:leftChars="257" w:left="796" w:hanging="256"/>
        <w:rPr>
          <w:rFonts w:ascii="宋体" w:hAnsi="宋体"/>
          <w:sz w:val="24"/>
        </w:rPr>
      </w:pPr>
    </w:p>
    <w:p w14:paraId="2F9DB630" w14:textId="77777777" w:rsidR="00B572AC" w:rsidRPr="00D14302" w:rsidRDefault="00B572AC" w:rsidP="00844A7E">
      <w:pPr>
        <w:spacing w:line="360" w:lineRule="auto"/>
        <w:ind w:firstLineChars="200" w:firstLine="482"/>
        <w:rPr>
          <w:rFonts w:ascii="宋体" w:hAnsi="宋体"/>
          <w:b/>
          <w:sz w:val="24"/>
        </w:rPr>
      </w:pPr>
      <w:bookmarkStart w:id="113" w:name="_Toc79392575"/>
      <w:r w:rsidRPr="00D14302">
        <w:rPr>
          <w:rFonts w:ascii="宋体" w:hAnsi="宋体" w:hint="eastAsia"/>
          <w:b/>
          <w:sz w:val="24"/>
        </w:rPr>
        <w:t>三、基金的运作方式</w:t>
      </w:r>
    </w:p>
    <w:p w14:paraId="50632395" w14:textId="77777777" w:rsidR="00B572AC" w:rsidRPr="00D14302" w:rsidRDefault="00B572AC">
      <w:pPr>
        <w:spacing w:line="360" w:lineRule="auto"/>
        <w:ind w:leftChars="257" w:left="796" w:hanging="256"/>
        <w:rPr>
          <w:rFonts w:ascii="宋体" w:hAnsi="宋体"/>
          <w:sz w:val="24"/>
        </w:rPr>
      </w:pPr>
      <w:r w:rsidRPr="00D14302">
        <w:rPr>
          <w:rFonts w:ascii="宋体" w:hAnsi="宋体" w:hint="eastAsia"/>
          <w:sz w:val="24"/>
        </w:rPr>
        <w:t>契约型开放式</w:t>
      </w:r>
    </w:p>
    <w:p w14:paraId="0658E44C" w14:textId="77777777" w:rsidR="00B572AC" w:rsidRPr="00D14302" w:rsidRDefault="00B572AC">
      <w:pPr>
        <w:spacing w:line="360" w:lineRule="auto"/>
        <w:ind w:leftChars="257" w:left="796" w:hanging="256"/>
        <w:rPr>
          <w:rFonts w:ascii="宋体" w:hAnsi="宋体"/>
          <w:sz w:val="24"/>
        </w:rPr>
      </w:pPr>
    </w:p>
    <w:p w14:paraId="1B3AF0EF" w14:textId="77777777" w:rsidR="00B572AC" w:rsidRPr="00D14302" w:rsidRDefault="00B572AC" w:rsidP="00844A7E">
      <w:pPr>
        <w:spacing w:line="360" w:lineRule="auto"/>
        <w:ind w:firstLineChars="200" w:firstLine="482"/>
        <w:rPr>
          <w:rFonts w:ascii="宋体" w:hAnsi="宋体"/>
          <w:b/>
          <w:sz w:val="24"/>
        </w:rPr>
      </w:pPr>
      <w:r w:rsidRPr="00D14302">
        <w:rPr>
          <w:rFonts w:ascii="宋体" w:hAnsi="宋体" w:hint="eastAsia"/>
          <w:b/>
          <w:sz w:val="24"/>
        </w:rPr>
        <w:t>四、基金的投资目标</w:t>
      </w:r>
      <w:bookmarkEnd w:id="113"/>
    </w:p>
    <w:p w14:paraId="45E08C51" w14:textId="5F9FF7B9" w:rsidR="00D07F4A" w:rsidRPr="00D14302" w:rsidRDefault="00F93D83">
      <w:pPr>
        <w:pStyle w:val="20"/>
        <w:rPr>
          <w:rFonts w:ascii="宋体" w:eastAsia="宋体" w:hAnsi="宋体"/>
          <w:sz w:val="24"/>
        </w:rPr>
      </w:pPr>
      <w:r w:rsidRPr="00D14302">
        <w:rPr>
          <w:rFonts w:ascii="宋体" w:eastAsia="宋体" w:hAnsi="宋体" w:cs="Arial" w:hint="eastAsia"/>
          <w:bCs/>
          <w:sz w:val="24"/>
          <w:szCs w:val="24"/>
        </w:rPr>
        <w:t>本基金在严格控制风险的前提下，通过产业精选和个股研究，力求选择景气度上行产业中具有先锋优势的优质个股，力争实现基金资产的持续稳定增值。</w:t>
      </w:r>
    </w:p>
    <w:p w14:paraId="5E566971" w14:textId="77777777" w:rsidR="00B572AC" w:rsidRPr="00D14302" w:rsidRDefault="00B572AC">
      <w:pPr>
        <w:pStyle w:val="20"/>
        <w:rPr>
          <w:rFonts w:ascii="宋体" w:eastAsia="宋体" w:hAnsi="宋体"/>
          <w:bCs/>
          <w:sz w:val="24"/>
        </w:rPr>
      </w:pPr>
    </w:p>
    <w:p w14:paraId="540416A7" w14:textId="350DB995" w:rsidR="00EC02BC" w:rsidRPr="00D14302" w:rsidRDefault="00EC02BC" w:rsidP="000A76F9">
      <w:pPr>
        <w:pStyle w:val="20"/>
        <w:ind w:firstLine="420"/>
        <w:rPr>
          <w:rFonts w:ascii="宋体" w:eastAsia="宋体" w:hAnsi="宋体"/>
          <w:b/>
          <w:sz w:val="24"/>
        </w:rPr>
      </w:pPr>
      <w:bookmarkStart w:id="114" w:name="_Toc79392576"/>
      <w:r w:rsidRPr="00D14302">
        <w:rPr>
          <w:rFonts w:ascii="宋体" w:eastAsia="宋体" w:hAnsi="宋体" w:hint="eastAsia"/>
          <w:b/>
          <w:sz w:val="24"/>
        </w:rPr>
        <w:t>五、</w:t>
      </w:r>
      <w:r w:rsidRPr="00D14302">
        <w:rPr>
          <w:rFonts w:ascii="宋体" w:eastAsia="宋体" w:hAnsi="宋体"/>
          <w:b/>
          <w:bCs/>
          <w:sz w:val="24"/>
        </w:rPr>
        <w:t>发起资金来源</w:t>
      </w:r>
    </w:p>
    <w:p w14:paraId="3BE5E95F" w14:textId="286D6130" w:rsidR="00EC02BC" w:rsidRPr="00D14302" w:rsidRDefault="00EC02BC" w:rsidP="000A76F9">
      <w:pPr>
        <w:pStyle w:val="20"/>
        <w:ind w:firstLine="420"/>
        <w:rPr>
          <w:rFonts w:ascii="宋体" w:eastAsia="宋体" w:hAnsi="宋体"/>
          <w:bCs/>
          <w:sz w:val="24"/>
        </w:rPr>
      </w:pPr>
      <w:r w:rsidRPr="00D14302">
        <w:rPr>
          <w:rFonts w:ascii="宋体" w:eastAsia="宋体" w:hAnsi="宋体" w:hint="eastAsia"/>
          <w:bCs/>
          <w:sz w:val="24"/>
        </w:rPr>
        <w:t>本基金发起资金来源于基金管理人的股东资金、基金管理人固有资金、基金管理人的高级管理人员或基金经理等人员的资金。发起资金提供方认购本基金的总金额不少于1000万元。本基金发起资金提供方认购的基金份额持有期限自基金合同生效日起不少于3年,期间份额不能赎回。认购份额的高级管理人员或基金经理等人员在上述期限内离职的，其持有期限的承诺不受影响。</w:t>
      </w:r>
    </w:p>
    <w:p w14:paraId="7E36C025" w14:textId="47FB636A" w:rsidR="00EC02BC" w:rsidRPr="00D14302" w:rsidRDefault="00EC02BC" w:rsidP="00756E07">
      <w:pPr>
        <w:pStyle w:val="20"/>
        <w:ind w:firstLine="0"/>
        <w:rPr>
          <w:rFonts w:ascii="宋体" w:eastAsia="宋体" w:hAnsi="宋体"/>
          <w:bCs/>
          <w:sz w:val="24"/>
        </w:rPr>
      </w:pPr>
      <w:r w:rsidRPr="00D14302">
        <w:rPr>
          <w:rFonts w:ascii="宋体" w:eastAsia="宋体" w:hAnsi="宋体" w:hint="eastAsia"/>
          <w:bCs/>
          <w:sz w:val="24"/>
        </w:rPr>
        <w:t>法律法规和监管机构另有规定的除外。</w:t>
      </w:r>
    </w:p>
    <w:p w14:paraId="3A89D02D" w14:textId="77777777" w:rsidR="00EC02BC" w:rsidRPr="00D14302" w:rsidRDefault="00EC02BC" w:rsidP="00756E07">
      <w:pPr>
        <w:pStyle w:val="20"/>
      </w:pPr>
    </w:p>
    <w:p w14:paraId="3417F037" w14:textId="00467599" w:rsidR="00B572AC" w:rsidRPr="00D14302" w:rsidRDefault="00EC02BC">
      <w:pPr>
        <w:spacing w:line="360" w:lineRule="auto"/>
        <w:ind w:firstLineChars="200" w:firstLine="482"/>
        <w:rPr>
          <w:rFonts w:ascii="宋体" w:hAnsi="宋体"/>
          <w:b/>
          <w:bCs/>
          <w:sz w:val="24"/>
        </w:rPr>
      </w:pPr>
      <w:r w:rsidRPr="00D14302">
        <w:rPr>
          <w:rFonts w:ascii="宋体" w:hAnsi="宋体" w:hint="eastAsia"/>
          <w:b/>
          <w:sz w:val="24"/>
        </w:rPr>
        <w:t>六</w:t>
      </w:r>
      <w:r w:rsidR="00B572AC" w:rsidRPr="00D14302">
        <w:rPr>
          <w:rFonts w:ascii="宋体" w:hAnsi="宋体" w:hint="eastAsia"/>
          <w:b/>
          <w:sz w:val="24"/>
        </w:rPr>
        <w:t>、基金</w:t>
      </w:r>
      <w:r w:rsidR="00B572AC" w:rsidRPr="00D14302">
        <w:rPr>
          <w:rFonts w:ascii="宋体" w:hAnsi="宋体"/>
          <w:b/>
          <w:bCs/>
          <w:sz w:val="24"/>
        </w:rPr>
        <w:t>的最低募集份额总额</w:t>
      </w:r>
      <w:bookmarkEnd w:id="114"/>
      <w:r w:rsidR="00B572AC" w:rsidRPr="00D14302">
        <w:rPr>
          <w:rFonts w:ascii="宋体" w:hAnsi="宋体" w:hint="eastAsia"/>
          <w:b/>
          <w:bCs/>
          <w:sz w:val="24"/>
        </w:rPr>
        <w:t>和金额</w:t>
      </w:r>
    </w:p>
    <w:p w14:paraId="32E27B80" w14:textId="23DA1438" w:rsidR="00B572AC" w:rsidRPr="00D14302" w:rsidRDefault="00AE3104">
      <w:pPr>
        <w:spacing w:line="360" w:lineRule="auto"/>
        <w:ind w:firstLineChars="200" w:firstLine="480"/>
        <w:rPr>
          <w:rFonts w:ascii="宋体" w:hAnsi="宋体" w:cs="Arial"/>
          <w:bCs/>
          <w:sz w:val="24"/>
          <w:szCs w:val="24"/>
        </w:rPr>
      </w:pPr>
      <w:r w:rsidRPr="00D14302">
        <w:rPr>
          <w:rFonts w:ascii="宋体" w:hAnsi="宋体" w:hint="eastAsia"/>
          <w:bCs/>
          <w:sz w:val="24"/>
        </w:rPr>
        <w:t>本基金为发起式基金，基金的最低募集份额总额为1</w:t>
      </w:r>
      <w:r w:rsidRPr="00D14302">
        <w:rPr>
          <w:rFonts w:ascii="宋体" w:hAnsi="宋体"/>
          <w:bCs/>
          <w:sz w:val="24"/>
        </w:rPr>
        <w:t>000</w:t>
      </w:r>
      <w:r w:rsidRPr="00D14302">
        <w:rPr>
          <w:rFonts w:ascii="宋体" w:hAnsi="宋体" w:hint="eastAsia"/>
          <w:bCs/>
          <w:sz w:val="24"/>
        </w:rPr>
        <w:t>万份，基金的最低募集金额为1000万元人民币。本基金不设首次募集目标上限。法律法规和监管机构另有规定的除外。</w:t>
      </w:r>
      <w:r w:rsidR="00F93D83" w:rsidRPr="00D14302">
        <w:rPr>
          <w:rFonts w:ascii="宋体" w:hAnsi="宋体" w:cs="Arial"/>
          <w:bCs/>
          <w:sz w:val="24"/>
          <w:szCs w:val="24"/>
        </w:rPr>
        <w:t xml:space="preserve"> </w:t>
      </w:r>
    </w:p>
    <w:p w14:paraId="6FC9C7A9" w14:textId="77777777" w:rsidR="00D774F4" w:rsidRPr="00D14302" w:rsidRDefault="00D774F4">
      <w:pPr>
        <w:spacing w:line="360" w:lineRule="auto"/>
        <w:ind w:firstLineChars="200" w:firstLine="480"/>
        <w:rPr>
          <w:rFonts w:ascii="宋体" w:hAnsi="宋体"/>
          <w:bCs/>
          <w:sz w:val="24"/>
        </w:rPr>
      </w:pPr>
    </w:p>
    <w:p w14:paraId="35A8B757" w14:textId="2A1A2C79" w:rsidR="00B572AC" w:rsidRPr="00D14302" w:rsidRDefault="00EC02BC" w:rsidP="008C692B">
      <w:pPr>
        <w:spacing w:line="360" w:lineRule="auto"/>
        <w:ind w:firstLineChars="200" w:firstLine="482"/>
        <w:rPr>
          <w:rFonts w:ascii="宋体" w:hAnsi="宋体"/>
          <w:b/>
          <w:sz w:val="24"/>
        </w:rPr>
      </w:pPr>
      <w:bookmarkStart w:id="115" w:name="_Toc79392577"/>
      <w:r w:rsidRPr="00D14302">
        <w:rPr>
          <w:rFonts w:ascii="宋体" w:hAnsi="宋体" w:hint="eastAsia"/>
          <w:b/>
          <w:bCs/>
          <w:sz w:val="24"/>
        </w:rPr>
        <w:t>七</w:t>
      </w:r>
      <w:r w:rsidR="00B572AC" w:rsidRPr="00D14302">
        <w:rPr>
          <w:rFonts w:ascii="宋体" w:hAnsi="宋体"/>
          <w:b/>
          <w:bCs/>
          <w:sz w:val="24"/>
        </w:rPr>
        <w:t>、基金</w:t>
      </w:r>
      <w:r w:rsidR="00B572AC" w:rsidRPr="00D14302">
        <w:rPr>
          <w:rFonts w:ascii="宋体" w:hAnsi="宋体" w:hint="eastAsia"/>
          <w:b/>
          <w:sz w:val="24"/>
        </w:rPr>
        <w:t>份额面值</w:t>
      </w:r>
      <w:bookmarkEnd w:id="115"/>
      <w:r w:rsidR="00B572AC" w:rsidRPr="00D14302">
        <w:rPr>
          <w:rFonts w:ascii="宋体" w:hAnsi="宋体" w:hint="eastAsia"/>
          <w:b/>
          <w:sz w:val="24"/>
        </w:rPr>
        <w:t>和认购费用</w:t>
      </w:r>
    </w:p>
    <w:p w14:paraId="248E5648" w14:textId="77777777" w:rsidR="00B572AC" w:rsidRPr="00D14302" w:rsidRDefault="00B572AC">
      <w:pPr>
        <w:spacing w:line="360" w:lineRule="auto"/>
        <w:ind w:firstLine="480"/>
        <w:rPr>
          <w:rFonts w:ascii="宋体" w:hAnsi="宋体"/>
          <w:sz w:val="24"/>
        </w:rPr>
      </w:pPr>
      <w:r w:rsidRPr="00D14302">
        <w:rPr>
          <w:rFonts w:ascii="宋体" w:hAnsi="宋体" w:hint="eastAsia"/>
          <w:sz w:val="24"/>
        </w:rPr>
        <w:lastRenderedPageBreak/>
        <w:t>本基金基金份额发售面值为人民币</w:t>
      </w:r>
      <w:r w:rsidRPr="00D14302">
        <w:rPr>
          <w:rFonts w:ascii="宋体" w:hAnsi="宋体"/>
          <w:bCs/>
          <w:sz w:val="24"/>
        </w:rPr>
        <w:t>1.00</w:t>
      </w:r>
      <w:r w:rsidRPr="00D14302">
        <w:rPr>
          <w:rFonts w:ascii="宋体" w:hAnsi="宋体" w:hint="eastAsia"/>
          <w:sz w:val="24"/>
        </w:rPr>
        <w:t>元。</w:t>
      </w:r>
    </w:p>
    <w:p w14:paraId="0390BB30" w14:textId="77777777" w:rsidR="00B572AC" w:rsidRPr="00D14302" w:rsidRDefault="00B572AC">
      <w:pPr>
        <w:autoSpaceDE w:val="0"/>
        <w:autoSpaceDN w:val="0"/>
        <w:adjustRightInd w:val="0"/>
        <w:spacing w:line="360" w:lineRule="auto"/>
        <w:ind w:firstLineChars="200" w:firstLine="480"/>
        <w:jc w:val="left"/>
        <w:rPr>
          <w:rFonts w:ascii="宋体" w:hAnsi="宋体"/>
          <w:sz w:val="24"/>
        </w:rPr>
      </w:pPr>
      <w:r w:rsidRPr="00D14302">
        <w:rPr>
          <w:rFonts w:ascii="宋体" w:hAnsi="宋体" w:hint="eastAsia"/>
          <w:sz w:val="24"/>
        </w:rPr>
        <w:t>本基金认购费率按招募说明书的规定执行。</w:t>
      </w:r>
    </w:p>
    <w:p w14:paraId="6269C84C" w14:textId="77777777" w:rsidR="00B572AC" w:rsidRPr="00D14302" w:rsidRDefault="00B572AC">
      <w:pPr>
        <w:autoSpaceDE w:val="0"/>
        <w:autoSpaceDN w:val="0"/>
        <w:adjustRightInd w:val="0"/>
        <w:spacing w:line="360" w:lineRule="auto"/>
        <w:ind w:firstLineChars="200" w:firstLine="480"/>
        <w:jc w:val="left"/>
        <w:rPr>
          <w:rFonts w:ascii="宋体" w:hAnsi="宋体"/>
          <w:sz w:val="24"/>
        </w:rPr>
      </w:pPr>
    </w:p>
    <w:p w14:paraId="0F35FDBA" w14:textId="4928F925" w:rsidR="00B572AC" w:rsidRPr="00D14302" w:rsidRDefault="00EC02BC" w:rsidP="008C692B">
      <w:pPr>
        <w:spacing w:line="360" w:lineRule="auto"/>
        <w:ind w:firstLineChars="200" w:firstLine="482"/>
        <w:rPr>
          <w:rFonts w:ascii="宋体" w:hAnsi="宋体"/>
          <w:b/>
          <w:sz w:val="24"/>
        </w:rPr>
      </w:pPr>
      <w:bookmarkStart w:id="116" w:name="_Toc79392578"/>
      <w:r w:rsidRPr="00D14302">
        <w:rPr>
          <w:rFonts w:ascii="宋体" w:hAnsi="宋体" w:hint="eastAsia"/>
          <w:b/>
          <w:bCs/>
          <w:sz w:val="24"/>
        </w:rPr>
        <w:t>八</w:t>
      </w:r>
      <w:r w:rsidR="00B572AC" w:rsidRPr="00D14302">
        <w:rPr>
          <w:rFonts w:ascii="宋体" w:hAnsi="宋体" w:hint="eastAsia"/>
          <w:b/>
          <w:sz w:val="24"/>
        </w:rPr>
        <w:t>、基金存续期限</w:t>
      </w:r>
      <w:bookmarkEnd w:id="116"/>
    </w:p>
    <w:p w14:paraId="2553948D" w14:textId="77777777" w:rsidR="00B572AC" w:rsidRPr="00D14302" w:rsidRDefault="00B572AC">
      <w:pPr>
        <w:spacing w:line="360" w:lineRule="auto"/>
        <w:ind w:firstLineChars="200" w:firstLine="480"/>
        <w:rPr>
          <w:rFonts w:ascii="宋体" w:hAnsi="宋体"/>
          <w:sz w:val="24"/>
        </w:rPr>
      </w:pPr>
      <w:r w:rsidRPr="00D14302">
        <w:rPr>
          <w:rFonts w:ascii="宋体" w:hAnsi="宋体" w:hint="eastAsia"/>
          <w:sz w:val="24"/>
        </w:rPr>
        <w:t>不定期</w:t>
      </w:r>
    </w:p>
    <w:p w14:paraId="12769FBF" w14:textId="77777777" w:rsidR="00B572AC" w:rsidRPr="00D14302" w:rsidRDefault="00B572AC">
      <w:pPr>
        <w:spacing w:line="360" w:lineRule="auto"/>
        <w:ind w:firstLineChars="200" w:firstLine="480"/>
        <w:rPr>
          <w:rFonts w:ascii="宋体" w:hAnsi="宋体"/>
          <w:sz w:val="24"/>
        </w:rPr>
      </w:pPr>
    </w:p>
    <w:p w14:paraId="6BDB108A" w14:textId="43EAEAD7" w:rsidR="00B572AC" w:rsidRPr="00D14302" w:rsidRDefault="00EC02BC">
      <w:pPr>
        <w:spacing w:line="360" w:lineRule="auto"/>
        <w:ind w:firstLine="480"/>
        <w:rPr>
          <w:rFonts w:ascii="宋体" w:hAnsi="宋体"/>
          <w:b/>
          <w:bCs/>
          <w:sz w:val="24"/>
        </w:rPr>
      </w:pPr>
      <w:r w:rsidRPr="00D14302">
        <w:rPr>
          <w:rFonts w:ascii="宋体" w:hAnsi="宋体" w:hint="eastAsia"/>
          <w:b/>
          <w:bCs/>
          <w:sz w:val="24"/>
        </w:rPr>
        <w:t>九</w:t>
      </w:r>
      <w:r w:rsidR="00B572AC" w:rsidRPr="00D14302">
        <w:rPr>
          <w:rFonts w:ascii="宋体" w:hAnsi="宋体"/>
          <w:b/>
          <w:bCs/>
          <w:sz w:val="24"/>
        </w:rPr>
        <w:t>、</w:t>
      </w:r>
      <w:r w:rsidR="00B572AC" w:rsidRPr="00D14302">
        <w:rPr>
          <w:rFonts w:ascii="宋体" w:hAnsi="宋体" w:hint="eastAsia"/>
          <w:b/>
          <w:bCs/>
          <w:sz w:val="24"/>
        </w:rPr>
        <w:t>基金份额类别设置</w:t>
      </w:r>
    </w:p>
    <w:p w14:paraId="4E167A23" w14:textId="77777777" w:rsidR="00B572AC" w:rsidRPr="00D14302" w:rsidRDefault="00B572AC" w:rsidP="00484846">
      <w:pPr>
        <w:spacing w:line="360" w:lineRule="auto"/>
        <w:ind w:left="199" w:firstLine="425"/>
        <w:rPr>
          <w:rFonts w:ascii="宋体" w:hAnsi="宋体"/>
          <w:bCs/>
          <w:sz w:val="24"/>
        </w:rPr>
      </w:pPr>
      <w:r w:rsidRPr="00D14302">
        <w:rPr>
          <w:rFonts w:ascii="宋体" w:hAnsi="宋体" w:hint="eastAsia"/>
          <w:bCs/>
          <w:sz w:val="24"/>
        </w:rPr>
        <w:t>本基金根据所收取的认购/申购费用、销售服务费用等方式的差异，将基金份额分为不同的类别。</w:t>
      </w:r>
    </w:p>
    <w:p w14:paraId="4F58823B" w14:textId="77777777" w:rsidR="00B572AC" w:rsidRPr="00D14302" w:rsidRDefault="00B572AC">
      <w:pPr>
        <w:spacing w:line="360" w:lineRule="auto"/>
        <w:ind w:left="199" w:firstLine="425"/>
        <w:rPr>
          <w:rFonts w:ascii="宋体" w:hAnsi="宋体"/>
          <w:bCs/>
          <w:sz w:val="24"/>
        </w:rPr>
      </w:pPr>
      <w:r w:rsidRPr="00D14302">
        <w:rPr>
          <w:rFonts w:ascii="宋体" w:hAnsi="宋体" w:hint="eastAsia"/>
          <w:bCs/>
          <w:sz w:val="24"/>
        </w:rPr>
        <w:t>在投资者认购、申购基金时收取认购/申购费用而不计提销售服务费，并在赎回时根据持有期限收取赎回费用的基金份额，称为A类基金份额；在投资者认购、申购基金份额时不收取认购/申购费用,而是从本类别基金资产中计提销售服务费，并在赎回时根据持有期限收取赎回费用的基金份额，称为C类基金份额。</w:t>
      </w:r>
    </w:p>
    <w:p w14:paraId="1188F265" w14:textId="299BB54A" w:rsidR="00B572AC" w:rsidRPr="00D14302" w:rsidRDefault="00B572AC">
      <w:pPr>
        <w:spacing w:line="360" w:lineRule="auto"/>
        <w:ind w:left="199" w:firstLine="425"/>
        <w:rPr>
          <w:rFonts w:ascii="宋体" w:hAnsi="宋体"/>
        </w:rPr>
      </w:pPr>
      <w:r w:rsidRPr="00D14302">
        <w:rPr>
          <w:rFonts w:ascii="宋体" w:hAnsi="宋体" w:hint="eastAsia"/>
          <w:bCs/>
          <w:sz w:val="24"/>
        </w:rPr>
        <w:t>本基金A类基金份额和C类基金份额分别设置代码。</w:t>
      </w:r>
      <w:r w:rsidRPr="00D14302">
        <w:rPr>
          <w:rFonts w:ascii="宋体" w:hAnsi="宋体"/>
          <w:bCs/>
          <w:sz w:val="24"/>
        </w:rPr>
        <w:t>由于基金费用的不同，</w:t>
      </w:r>
      <w:r w:rsidRPr="00D14302">
        <w:rPr>
          <w:rFonts w:ascii="宋体" w:hAnsi="宋体" w:hint="eastAsia"/>
          <w:bCs/>
          <w:sz w:val="24"/>
        </w:rPr>
        <w:t>本基金A类基金份额和C类基金份额将分别计算基金份额净值，计算公式为</w:t>
      </w:r>
      <w:r w:rsidR="009F1979" w:rsidRPr="00D14302">
        <w:rPr>
          <w:rFonts w:ascii="宋体" w:hAnsi="宋体" w:hint="eastAsia"/>
          <w:bCs/>
          <w:sz w:val="24"/>
        </w:rPr>
        <w:t>：</w:t>
      </w:r>
    </w:p>
    <w:p w14:paraId="4DC7C1D1" w14:textId="5586AEF3" w:rsidR="00B572AC" w:rsidRPr="00D14302" w:rsidRDefault="00B572AC">
      <w:pPr>
        <w:spacing w:line="360" w:lineRule="auto"/>
        <w:ind w:left="199" w:firstLine="425"/>
        <w:rPr>
          <w:rFonts w:ascii="宋体" w:hAnsi="宋体"/>
          <w:bCs/>
          <w:sz w:val="24"/>
        </w:rPr>
      </w:pPr>
      <w:r w:rsidRPr="00D14302">
        <w:rPr>
          <w:rFonts w:ascii="宋体" w:hAnsi="宋体"/>
          <w:bCs/>
          <w:sz w:val="24"/>
        </w:rPr>
        <w:t>计算日某类基金份额净值＝该计算日该类基金份额的基金资产净值/该计算日该类别基金份额总数</w:t>
      </w:r>
      <w:r w:rsidRPr="00D14302">
        <w:rPr>
          <w:rFonts w:ascii="宋体" w:hAnsi="宋体" w:hint="eastAsia"/>
          <w:bCs/>
          <w:sz w:val="24"/>
        </w:rPr>
        <w:t>。</w:t>
      </w:r>
    </w:p>
    <w:p w14:paraId="03634074" w14:textId="77777777" w:rsidR="00B572AC" w:rsidRPr="00D14302" w:rsidRDefault="00B572AC">
      <w:pPr>
        <w:spacing w:line="360" w:lineRule="auto"/>
        <w:ind w:left="199" w:firstLine="425"/>
        <w:rPr>
          <w:rFonts w:ascii="宋体" w:hAnsi="宋体"/>
          <w:bCs/>
          <w:sz w:val="24"/>
        </w:rPr>
      </w:pPr>
      <w:r w:rsidRPr="00D14302">
        <w:rPr>
          <w:rFonts w:ascii="宋体" w:hAnsi="宋体" w:hint="eastAsia"/>
          <w:bCs/>
          <w:sz w:val="24"/>
        </w:rPr>
        <w:t>投资者可自行选择认购/申购的基金份额类别。本基金不同基金份额类别之间不得互相转换。本基金份额类别的具体设置、费率水平等由基金管理人确定，并在招募说明书及基金产品资料概要中列明。</w:t>
      </w:r>
    </w:p>
    <w:p w14:paraId="11AC473C" w14:textId="2AF27CAA" w:rsidR="00B572AC" w:rsidRPr="00D14302" w:rsidRDefault="00B572AC">
      <w:pPr>
        <w:spacing w:line="360" w:lineRule="auto"/>
        <w:ind w:left="199" w:firstLine="425"/>
        <w:rPr>
          <w:rFonts w:ascii="宋体" w:hAnsi="宋体"/>
          <w:bCs/>
          <w:sz w:val="24"/>
        </w:rPr>
      </w:pPr>
      <w:r w:rsidRPr="00D14302">
        <w:rPr>
          <w:rFonts w:ascii="宋体" w:hAnsi="宋体" w:hint="eastAsia"/>
          <w:bCs/>
          <w:sz w:val="24"/>
        </w:rPr>
        <w:t>在不违反法律法规规定、基金合同的约定以及对基金份额持有人利益无实质性不利影响的情况下，经履行适当程序后，基金管理人可调整基金份额类别设置、</w:t>
      </w:r>
      <w:r w:rsidRPr="00D14302">
        <w:rPr>
          <w:rFonts w:ascii="宋体" w:hAnsi="宋体"/>
          <w:bCs/>
          <w:sz w:val="24"/>
        </w:rPr>
        <w:t>变更现有基金份额类别的申购费率、调低赎回费率或变更收费方式</w:t>
      </w:r>
      <w:r w:rsidRPr="00D14302">
        <w:rPr>
          <w:rFonts w:ascii="宋体" w:hAnsi="宋体" w:hint="eastAsia"/>
          <w:bCs/>
          <w:sz w:val="24"/>
        </w:rPr>
        <w:t>、暂停现有基金份额类别的销售或对基金份额分类办法及规则进行调整，并在调整实施之日前依照《信息披露办法》的有关规定在</w:t>
      </w:r>
      <w:r w:rsidR="00605878" w:rsidRPr="00D14302">
        <w:rPr>
          <w:rFonts w:ascii="宋体" w:hAnsi="宋体" w:hint="eastAsia"/>
          <w:bCs/>
          <w:sz w:val="24"/>
        </w:rPr>
        <w:t>规定</w:t>
      </w:r>
      <w:r w:rsidRPr="00D14302">
        <w:rPr>
          <w:rFonts w:ascii="宋体" w:hAnsi="宋体" w:hint="eastAsia"/>
          <w:bCs/>
          <w:sz w:val="24"/>
        </w:rPr>
        <w:t>媒介上公告并报中国证监会备案，此项调整不需要召开基金份额持有人大会。</w:t>
      </w:r>
    </w:p>
    <w:bookmarkEnd w:id="106"/>
    <w:p w14:paraId="193578E7" w14:textId="77777777" w:rsidR="00B572AC" w:rsidRPr="00D14302" w:rsidRDefault="00B572AC">
      <w:pPr>
        <w:spacing w:line="360" w:lineRule="auto"/>
        <w:ind w:left="199" w:firstLine="425"/>
        <w:rPr>
          <w:rFonts w:ascii="宋体" w:hAnsi="宋体"/>
          <w:bCs/>
          <w:sz w:val="24"/>
        </w:rPr>
        <w:sectPr w:rsidR="00B572AC" w:rsidRPr="00D14302" w:rsidSect="004F675D">
          <w:footerReference w:type="default" r:id="rId27"/>
          <w:pgSz w:w="11906" w:h="16838"/>
          <w:pgMar w:top="1440" w:right="1800" w:bottom="1440" w:left="1800" w:header="851" w:footer="992" w:gutter="0"/>
          <w:pgNumType w:start="1" w:chapStyle="1"/>
          <w:cols w:space="720"/>
          <w:docGrid w:type="lines" w:linePitch="312"/>
        </w:sectPr>
      </w:pPr>
    </w:p>
    <w:p w14:paraId="336C00EC" w14:textId="77777777" w:rsidR="00B572AC" w:rsidRPr="00D14302" w:rsidRDefault="00B572AC" w:rsidP="00844A7E">
      <w:pPr>
        <w:pStyle w:val="1"/>
        <w:spacing w:before="100" w:beforeAutospacing="1" w:after="100" w:afterAutospacing="1"/>
        <w:jc w:val="center"/>
        <w:rPr>
          <w:rFonts w:hAnsi="宋体"/>
          <w:color w:val="auto"/>
          <w:sz w:val="30"/>
        </w:rPr>
      </w:pPr>
      <w:bookmarkStart w:id="117" w:name="_Toc90742390"/>
      <w:bookmarkStart w:id="118" w:name="_Toc27226"/>
      <w:bookmarkStart w:id="119" w:name="_Toc29784"/>
      <w:bookmarkStart w:id="120" w:name="_Toc16265"/>
      <w:bookmarkStart w:id="121" w:name="_Toc90742321"/>
      <w:bookmarkStart w:id="122" w:name="_Toc22074"/>
      <w:bookmarkStart w:id="123" w:name="_Toc90742688"/>
      <w:bookmarkStart w:id="124" w:name="_Toc15203"/>
      <w:bookmarkStart w:id="125" w:name="_Toc24682"/>
      <w:bookmarkStart w:id="126" w:name="_Toc29948"/>
      <w:bookmarkStart w:id="127" w:name="_Toc7151"/>
      <w:bookmarkStart w:id="128" w:name="_Toc3266"/>
      <w:bookmarkStart w:id="129" w:name="_Toc6714"/>
      <w:bookmarkStart w:id="130" w:name="_Toc27189"/>
      <w:bookmarkStart w:id="131" w:name="_Toc3289905"/>
      <w:bookmarkStart w:id="132" w:name="CLAUSE_c4bc4f927d4e4ebba05478f7a94e07d7"/>
      <w:r w:rsidRPr="00D14302">
        <w:rPr>
          <w:rFonts w:hAnsi="宋体"/>
        </w:rPr>
        <w:lastRenderedPageBreak/>
        <w:t xml:space="preserve"> </w:t>
      </w:r>
      <w:bookmarkStart w:id="133" w:name="CTS_c4bc4f927d4e4ebba05478f7a94e07d7"/>
      <w:bookmarkEnd w:id="133"/>
      <w:r w:rsidRPr="00D14302">
        <w:rPr>
          <w:rFonts w:hAnsi="宋体" w:hint="eastAsia"/>
          <w:sz w:val="32"/>
        </w:rPr>
        <w:t>第四部分</w:t>
      </w:r>
      <w:r w:rsidRPr="00D14302">
        <w:rPr>
          <w:rFonts w:hAnsi="宋体"/>
          <w:sz w:val="32"/>
        </w:rPr>
        <w:t xml:space="preserve">  </w:t>
      </w:r>
      <w:r w:rsidRPr="00D14302">
        <w:rPr>
          <w:rFonts w:hAnsi="宋体" w:hint="eastAsia"/>
          <w:bCs/>
          <w:sz w:val="32"/>
        </w:rPr>
        <w:t xml:space="preserve"> </w:t>
      </w:r>
      <w:r w:rsidRPr="00D14302">
        <w:rPr>
          <w:rFonts w:hAnsi="宋体" w:hint="eastAsia"/>
          <w:sz w:val="32"/>
        </w:rPr>
        <w:t>基金份额的发售</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p>
    <w:p w14:paraId="516C30C1" w14:textId="77777777" w:rsidR="00B572AC" w:rsidRPr="00D14302" w:rsidRDefault="00B572AC" w:rsidP="00844A7E">
      <w:pPr>
        <w:spacing w:line="360" w:lineRule="auto"/>
        <w:ind w:firstLineChars="200" w:firstLine="482"/>
        <w:rPr>
          <w:rFonts w:ascii="宋体" w:hAnsi="宋体"/>
          <w:b/>
          <w:sz w:val="24"/>
        </w:rPr>
      </w:pPr>
      <w:r w:rsidRPr="00D14302">
        <w:rPr>
          <w:rFonts w:ascii="宋体" w:hAnsi="宋体" w:hint="eastAsia"/>
          <w:b/>
          <w:sz w:val="24"/>
        </w:rPr>
        <w:t>一、基金份额的发售时间、发售方式、发售对象</w:t>
      </w:r>
    </w:p>
    <w:p w14:paraId="3E973FD8" w14:textId="77777777" w:rsidR="00B572AC" w:rsidRPr="00D14302" w:rsidRDefault="00B572AC">
      <w:pPr>
        <w:spacing w:line="360" w:lineRule="auto"/>
        <w:ind w:firstLineChars="200" w:firstLine="480"/>
        <w:rPr>
          <w:rFonts w:ascii="宋体" w:hAnsi="宋体"/>
          <w:sz w:val="24"/>
        </w:rPr>
      </w:pPr>
      <w:r w:rsidRPr="00D14302">
        <w:rPr>
          <w:rFonts w:ascii="宋体" w:hAnsi="宋体"/>
          <w:sz w:val="24"/>
        </w:rPr>
        <w:t>1</w:t>
      </w:r>
      <w:r w:rsidRPr="00D14302">
        <w:rPr>
          <w:rFonts w:ascii="宋体" w:hAnsi="宋体" w:hint="eastAsia"/>
          <w:sz w:val="24"/>
        </w:rPr>
        <w:t>、发售时间</w:t>
      </w:r>
    </w:p>
    <w:p w14:paraId="4B79123E" w14:textId="77777777" w:rsidR="00B572AC" w:rsidRPr="00D14302" w:rsidRDefault="00B572AC">
      <w:pPr>
        <w:spacing w:line="360" w:lineRule="auto"/>
        <w:ind w:firstLineChars="200" w:firstLine="480"/>
        <w:rPr>
          <w:rFonts w:ascii="宋体" w:hAnsi="宋体"/>
        </w:rPr>
      </w:pPr>
      <w:r w:rsidRPr="00D14302">
        <w:rPr>
          <w:rFonts w:ascii="宋体" w:hAnsi="宋体" w:hint="eastAsia"/>
          <w:sz w:val="24"/>
        </w:rPr>
        <w:t>自基金份额发售之日起最长不得超过</w:t>
      </w:r>
      <w:r w:rsidRPr="00D14302">
        <w:rPr>
          <w:rFonts w:ascii="宋体" w:hAnsi="宋体" w:hint="eastAsia"/>
          <w:bCs/>
          <w:sz w:val="24"/>
        </w:rPr>
        <w:t>3</w:t>
      </w:r>
      <w:r w:rsidRPr="00D14302">
        <w:rPr>
          <w:rFonts w:ascii="宋体" w:hAnsi="宋体" w:hint="eastAsia"/>
          <w:sz w:val="24"/>
        </w:rPr>
        <w:t>个月，具体发售时间见基金份额发售公告。</w:t>
      </w:r>
    </w:p>
    <w:p w14:paraId="7EBDA704" w14:textId="77777777" w:rsidR="00B572AC" w:rsidRPr="00D14302" w:rsidRDefault="00B572AC">
      <w:pPr>
        <w:spacing w:line="360" w:lineRule="auto"/>
        <w:ind w:firstLineChars="200" w:firstLine="480"/>
        <w:rPr>
          <w:rFonts w:ascii="宋体" w:hAnsi="宋体"/>
          <w:sz w:val="24"/>
        </w:rPr>
      </w:pPr>
      <w:r w:rsidRPr="00D14302">
        <w:rPr>
          <w:rFonts w:ascii="宋体" w:hAnsi="宋体"/>
          <w:sz w:val="24"/>
        </w:rPr>
        <w:t>2</w:t>
      </w:r>
      <w:r w:rsidRPr="00D14302">
        <w:rPr>
          <w:rFonts w:ascii="宋体" w:hAnsi="宋体" w:hint="eastAsia"/>
          <w:sz w:val="24"/>
        </w:rPr>
        <w:t>、发售方式</w:t>
      </w:r>
    </w:p>
    <w:p w14:paraId="4CBD4421" w14:textId="15F137DE" w:rsidR="00B572AC" w:rsidRPr="00D14302" w:rsidRDefault="00B572AC">
      <w:pPr>
        <w:spacing w:line="360" w:lineRule="auto"/>
        <w:ind w:firstLineChars="200" w:firstLine="480"/>
        <w:rPr>
          <w:rFonts w:ascii="宋体" w:hAnsi="宋体"/>
          <w:sz w:val="24"/>
        </w:rPr>
      </w:pPr>
      <w:r w:rsidRPr="00D14302">
        <w:rPr>
          <w:rFonts w:ascii="宋体" w:hAnsi="宋体" w:hint="eastAsia"/>
          <w:sz w:val="24"/>
        </w:rPr>
        <w:t>通过</w:t>
      </w:r>
      <w:r w:rsidRPr="00D14302">
        <w:rPr>
          <w:rFonts w:ascii="宋体" w:hAnsi="宋体" w:hint="eastAsia"/>
          <w:bCs/>
          <w:sz w:val="24"/>
        </w:rPr>
        <w:t>东方阿尔法基金</w:t>
      </w:r>
      <w:r w:rsidRPr="00D14302">
        <w:rPr>
          <w:rFonts w:ascii="宋体" w:hAnsi="宋体"/>
          <w:bCs/>
          <w:sz w:val="24"/>
        </w:rPr>
        <w:t>管理有限</w:t>
      </w:r>
      <w:r w:rsidRPr="00D14302">
        <w:rPr>
          <w:rFonts w:ascii="宋体" w:hAnsi="宋体" w:hint="eastAsia"/>
          <w:bCs/>
          <w:sz w:val="24"/>
        </w:rPr>
        <w:t>公司直销中心及</w:t>
      </w:r>
      <w:r w:rsidRPr="00D14302">
        <w:rPr>
          <w:rFonts w:ascii="宋体" w:hAnsi="宋体" w:hint="eastAsia"/>
          <w:sz w:val="24"/>
        </w:rPr>
        <w:t>各销售机构的基金销售网点公开发售，各销售机构的具体名单见基金份额发售公告以及基金管理人</w:t>
      </w:r>
      <w:r w:rsidRPr="00D14302">
        <w:rPr>
          <w:rFonts w:ascii="宋体" w:hAnsi="宋体"/>
          <w:bCs/>
          <w:sz w:val="24"/>
        </w:rPr>
        <w:t>网站公示</w:t>
      </w:r>
      <w:r w:rsidRPr="00D14302">
        <w:rPr>
          <w:rFonts w:ascii="宋体" w:hAnsi="宋体" w:hint="eastAsia"/>
          <w:sz w:val="24"/>
        </w:rPr>
        <w:t>。</w:t>
      </w:r>
    </w:p>
    <w:p w14:paraId="13EB939D" w14:textId="77777777" w:rsidR="00B572AC" w:rsidRPr="00D14302" w:rsidRDefault="00B572AC">
      <w:pPr>
        <w:spacing w:line="360" w:lineRule="auto"/>
        <w:ind w:firstLineChars="200" w:firstLine="480"/>
        <w:rPr>
          <w:rFonts w:ascii="宋体" w:hAnsi="宋体"/>
          <w:sz w:val="24"/>
        </w:rPr>
      </w:pPr>
      <w:r w:rsidRPr="00D14302">
        <w:rPr>
          <w:rFonts w:ascii="宋体" w:hAnsi="宋体"/>
          <w:sz w:val="24"/>
        </w:rPr>
        <w:t>3</w:t>
      </w:r>
      <w:r w:rsidRPr="00D14302">
        <w:rPr>
          <w:rFonts w:ascii="宋体" w:hAnsi="宋体" w:hint="eastAsia"/>
          <w:sz w:val="24"/>
        </w:rPr>
        <w:t>、发售对象</w:t>
      </w:r>
    </w:p>
    <w:p w14:paraId="4F8A978B" w14:textId="0475683D" w:rsidR="00B572AC" w:rsidRPr="00D14302" w:rsidRDefault="00B572AC">
      <w:pPr>
        <w:spacing w:line="360" w:lineRule="auto"/>
        <w:ind w:firstLineChars="200" w:firstLine="480"/>
        <w:rPr>
          <w:rFonts w:ascii="宋体" w:hAnsi="宋体"/>
          <w:sz w:val="24"/>
        </w:rPr>
      </w:pPr>
      <w:r w:rsidRPr="00D14302">
        <w:rPr>
          <w:rFonts w:ascii="宋体" w:hAnsi="宋体" w:hint="eastAsia"/>
          <w:sz w:val="24"/>
        </w:rPr>
        <w:t>符合法律法规规定的可投资于证券投资基金的个人投资者、机构投资者</w:t>
      </w:r>
      <w:r w:rsidRPr="00D14302">
        <w:rPr>
          <w:rFonts w:ascii="宋体" w:hAnsi="宋体" w:hint="eastAsia"/>
          <w:bCs/>
          <w:sz w:val="24"/>
        </w:rPr>
        <w:t>、</w:t>
      </w:r>
      <w:r w:rsidRPr="00D14302">
        <w:rPr>
          <w:rFonts w:ascii="宋体" w:hAnsi="宋体" w:hint="eastAsia"/>
          <w:sz w:val="24"/>
        </w:rPr>
        <w:t>合格境外机构投资者</w:t>
      </w:r>
      <w:r w:rsidR="00AE3104" w:rsidRPr="00D14302">
        <w:rPr>
          <w:rFonts w:ascii="宋体" w:hAnsi="宋体" w:hint="eastAsia"/>
          <w:bCs/>
          <w:sz w:val="24"/>
        </w:rPr>
        <w:t>、</w:t>
      </w:r>
      <w:r w:rsidRPr="00D14302">
        <w:rPr>
          <w:rFonts w:ascii="宋体" w:hAnsi="宋体" w:hint="eastAsia"/>
          <w:bCs/>
          <w:sz w:val="24"/>
        </w:rPr>
        <w:t>人民币合格境外机构投资者</w:t>
      </w:r>
      <w:r w:rsidR="009F1979" w:rsidRPr="00D14302">
        <w:rPr>
          <w:rFonts w:ascii="宋体" w:hAnsi="宋体" w:hint="eastAsia"/>
          <w:bCs/>
          <w:sz w:val="24"/>
        </w:rPr>
        <w:t>、</w:t>
      </w:r>
      <w:r w:rsidR="00AE3104" w:rsidRPr="00D14302">
        <w:rPr>
          <w:rFonts w:ascii="宋体" w:hAnsi="宋体" w:hint="eastAsia"/>
          <w:bCs/>
          <w:sz w:val="24"/>
        </w:rPr>
        <w:t>发起资金提供方</w:t>
      </w:r>
      <w:r w:rsidRPr="00D14302">
        <w:rPr>
          <w:rFonts w:ascii="宋体" w:hAnsi="宋体" w:hint="eastAsia"/>
          <w:sz w:val="24"/>
        </w:rPr>
        <w:t>以及法律法规或中国证监会允许购买证券投资基金的其他投资人。</w:t>
      </w:r>
    </w:p>
    <w:p w14:paraId="12E4A177" w14:textId="77777777" w:rsidR="00B572AC" w:rsidRPr="00D14302" w:rsidRDefault="00B572AC">
      <w:pPr>
        <w:spacing w:line="360" w:lineRule="auto"/>
        <w:ind w:firstLineChars="200" w:firstLine="480"/>
        <w:rPr>
          <w:rFonts w:ascii="宋体" w:hAnsi="宋体"/>
          <w:bCs/>
          <w:sz w:val="24"/>
        </w:rPr>
      </w:pPr>
    </w:p>
    <w:p w14:paraId="68131045" w14:textId="77777777" w:rsidR="00B572AC" w:rsidRPr="00D14302" w:rsidRDefault="00B572AC" w:rsidP="00844A7E">
      <w:pPr>
        <w:spacing w:line="360" w:lineRule="auto"/>
        <w:ind w:firstLineChars="200" w:firstLine="482"/>
        <w:rPr>
          <w:rFonts w:ascii="宋体" w:hAnsi="宋体"/>
          <w:b/>
          <w:sz w:val="24"/>
        </w:rPr>
      </w:pPr>
      <w:r w:rsidRPr="00D14302">
        <w:rPr>
          <w:rFonts w:ascii="宋体" w:hAnsi="宋体" w:hint="eastAsia"/>
          <w:b/>
          <w:sz w:val="24"/>
        </w:rPr>
        <w:t>二、基金份额的认购</w:t>
      </w:r>
    </w:p>
    <w:p w14:paraId="3E641031" w14:textId="77777777" w:rsidR="00B572AC" w:rsidRPr="00D14302" w:rsidRDefault="00B572AC">
      <w:pPr>
        <w:spacing w:line="360" w:lineRule="auto"/>
        <w:ind w:firstLineChars="200" w:firstLine="480"/>
        <w:rPr>
          <w:rFonts w:ascii="宋体" w:hAnsi="宋体"/>
          <w:sz w:val="24"/>
        </w:rPr>
      </w:pPr>
      <w:r w:rsidRPr="00D14302">
        <w:rPr>
          <w:rFonts w:ascii="宋体" w:hAnsi="宋体"/>
          <w:sz w:val="24"/>
        </w:rPr>
        <w:t>1</w:t>
      </w:r>
      <w:r w:rsidRPr="00D14302">
        <w:rPr>
          <w:rFonts w:ascii="宋体" w:hAnsi="宋体" w:hint="eastAsia"/>
          <w:sz w:val="24"/>
        </w:rPr>
        <w:t>、认购费用</w:t>
      </w:r>
    </w:p>
    <w:p w14:paraId="1FCDFB93" w14:textId="77777777" w:rsidR="00B572AC" w:rsidRPr="00D14302" w:rsidRDefault="00B572AC" w:rsidP="00271CBD">
      <w:pPr>
        <w:spacing w:line="360" w:lineRule="auto"/>
        <w:ind w:firstLineChars="200" w:firstLine="480"/>
        <w:rPr>
          <w:rFonts w:ascii="宋体" w:hAnsi="宋体"/>
          <w:bCs/>
          <w:sz w:val="24"/>
        </w:rPr>
      </w:pPr>
      <w:r w:rsidRPr="00D14302">
        <w:rPr>
          <w:rFonts w:ascii="宋体" w:hAnsi="宋体" w:hint="eastAsia"/>
          <w:sz w:val="24"/>
        </w:rPr>
        <w:t>本基金</w:t>
      </w:r>
      <w:r w:rsidRPr="00D14302">
        <w:rPr>
          <w:rFonts w:ascii="宋体" w:hAnsi="宋体" w:hint="eastAsia"/>
          <w:bCs/>
          <w:sz w:val="24"/>
        </w:rPr>
        <w:t>A类基金份额在认购时收取基金认购费用，C类基金份额不收取认购费用。</w:t>
      </w:r>
    </w:p>
    <w:p w14:paraId="3C38ECBA" w14:textId="77777777" w:rsidR="00B572AC" w:rsidRPr="00D14302" w:rsidRDefault="00B572AC">
      <w:pPr>
        <w:spacing w:line="360" w:lineRule="auto"/>
        <w:ind w:firstLineChars="200" w:firstLine="480"/>
        <w:rPr>
          <w:rFonts w:ascii="宋体" w:hAnsi="宋体"/>
          <w:sz w:val="24"/>
        </w:rPr>
      </w:pPr>
      <w:r w:rsidRPr="00D14302">
        <w:rPr>
          <w:rFonts w:ascii="宋体" w:hAnsi="宋体"/>
          <w:bCs/>
          <w:sz w:val="24"/>
        </w:rPr>
        <w:t>本基金</w:t>
      </w:r>
      <w:r w:rsidRPr="00D14302">
        <w:rPr>
          <w:rFonts w:ascii="宋体" w:hAnsi="宋体" w:hint="eastAsia"/>
          <w:bCs/>
          <w:sz w:val="24"/>
        </w:rPr>
        <w:t>A类份额</w:t>
      </w:r>
      <w:r w:rsidRPr="00D14302">
        <w:rPr>
          <w:rFonts w:ascii="宋体" w:hAnsi="宋体" w:hint="eastAsia"/>
          <w:sz w:val="24"/>
        </w:rPr>
        <w:t>的认购费率由基金管理人决定，并在招募说明书</w:t>
      </w:r>
      <w:r w:rsidRPr="00D14302">
        <w:rPr>
          <w:rFonts w:ascii="宋体" w:hAnsi="宋体" w:hint="eastAsia"/>
          <w:bCs/>
          <w:sz w:val="24"/>
        </w:rPr>
        <w:t>、基金产品资料概要及相关公告</w:t>
      </w:r>
      <w:r w:rsidRPr="00D14302">
        <w:rPr>
          <w:rFonts w:ascii="宋体" w:hAnsi="宋体" w:hint="eastAsia"/>
          <w:sz w:val="24"/>
        </w:rPr>
        <w:t>中列示。基金认购费用不列入基金财产，</w:t>
      </w:r>
      <w:r w:rsidRPr="00D14302">
        <w:rPr>
          <w:rFonts w:ascii="宋体" w:hAnsi="宋体" w:hint="eastAsia"/>
          <w:bCs/>
          <w:sz w:val="24"/>
        </w:rPr>
        <w:t>主要用于基金的市场推广、销售、注册登记及募集期间发生的各项费用</w:t>
      </w:r>
      <w:r w:rsidRPr="00D14302">
        <w:rPr>
          <w:rFonts w:ascii="宋体" w:hAnsi="宋体" w:hint="eastAsia"/>
          <w:sz w:val="24"/>
        </w:rPr>
        <w:t>。</w:t>
      </w:r>
    </w:p>
    <w:p w14:paraId="6EDE697E" w14:textId="77777777" w:rsidR="00B572AC" w:rsidRPr="00D14302" w:rsidRDefault="00B572AC">
      <w:pPr>
        <w:spacing w:line="360" w:lineRule="auto"/>
        <w:ind w:firstLineChars="200" w:firstLine="480"/>
        <w:rPr>
          <w:rFonts w:ascii="宋体" w:hAnsi="宋体"/>
          <w:sz w:val="24"/>
        </w:rPr>
      </w:pPr>
      <w:r w:rsidRPr="00D14302">
        <w:rPr>
          <w:rFonts w:ascii="宋体" w:hAnsi="宋体"/>
          <w:sz w:val="24"/>
        </w:rPr>
        <w:t>2</w:t>
      </w:r>
      <w:r w:rsidRPr="00D14302">
        <w:rPr>
          <w:rFonts w:ascii="宋体" w:hAnsi="宋体" w:hint="eastAsia"/>
          <w:sz w:val="24"/>
        </w:rPr>
        <w:t>、募集期利息的处理方式</w:t>
      </w:r>
    </w:p>
    <w:p w14:paraId="65820361" w14:textId="77777777" w:rsidR="00B572AC" w:rsidRPr="00D14302" w:rsidRDefault="00B572AC">
      <w:pPr>
        <w:spacing w:line="360" w:lineRule="auto"/>
        <w:ind w:firstLineChars="200" w:firstLine="480"/>
        <w:rPr>
          <w:rFonts w:ascii="宋体" w:hAnsi="宋体"/>
          <w:sz w:val="24"/>
        </w:rPr>
      </w:pPr>
      <w:r w:rsidRPr="00D14302">
        <w:rPr>
          <w:rFonts w:ascii="宋体" w:hAnsi="宋体" w:hint="eastAsia"/>
          <w:sz w:val="24"/>
        </w:rPr>
        <w:t>有效认购款项在募集期间产生的利息将折算为基金份额归基金份额持有人所有，其中利息转份额以登记机构的记录为准。</w:t>
      </w:r>
    </w:p>
    <w:p w14:paraId="47C87CC6" w14:textId="77777777" w:rsidR="00B572AC" w:rsidRPr="00D14302" w:rsidRDefault="00B572AC">
      <w:pPr>
        <w:spacing w:line="360" w:lineRule="auto"/>
        <w:ind w:firstLineChars="200" w:firstLine="480"/>
        <w:rPr>
          <w:rFonts w:ascii="宋体" w:hAnsi="宋体"/>
          <w:sz w:val="24"/>
        </w:rPr>
      </w:pPr>
      <w:r w:rsidRPr="00D14302">
        <w:rPr>
          <w:rFonts w:ascii="宋体" w:hAnsi="宋体"/>
          <w:sz w:val="24"/>
        </w:rPr>
        <w:t>3</w:t>
      </w:r>
      <w:r w:rsidRPr="00D14302">
        <w:rPr>
          <w:rFonts w:ascii="宋体" w:hAnsi="宋体" w:hint="eastAsia"/>
          <w:sz w:val="24"/>
        </w:rPr>
        <w:t>、基金认购份额的计算</w:t>
      </w:r>
    </w:p>
    <w:p w14:paraId="71679E47" w14:textId="77777777" w:rsidR="00B572AC" w:rsidRPr="00D14302" w:rsidRDefault="00B572AC">
      <w:pPr>
        <w:spacing w:line="360" w:lineRule="auto"/>
        <w:ind w:firstLineChars="200" w:firstLine="480"/>
        <w:rPr>
          <w:rFonts w:ascii="宋体" w:hAnsi="宋体"/>
          <w:sz w:val="24"/>
        </w:rPr>
      </w:pPr>
      <w:r w:rsidRPr="00D14302">
        <w:rPr>
          <w:rFonts w:ascii="宋体" w:hAnsi="宋体" w:hint="eastAsia"/>
          <w:sz w:val="24"/>
        </w:rPr>
        <w:t>基金认购份额具体的计算方法在招募说明书中列示。</w:t>
      </w:r>
    </w:p>
    <w:p w14:paraId="2F300EA4" w14:textId="77777777" w:rsidR="00B572AC" w:rsidRPr="00D14302" w:rsidRDefault="00B572AC">
      <w:pPr>
        <w:spacing w:line="360" w:lineRule="auto"/>
        <w:ind w:firstLineChars="200" w:firstLine="480"/>
        <w:rPr>
          <w:rFonts w:ascii="宋体" w:hAnsi="宋体"/>
          <w:sz w:val="24"/>
        </w:rPr>
      </w:pPr>
      <w:r w:rsidRPr="00D14302">
        <w:rPr>
          <w:rFonts w:ascii="宋体" w:hAnsi="宋体"/>
          <w:sz w:val="24"/>
        </w:rPr>
        <w:t>4</w:t>
      </w:r>
      <w:r w:rsidRPr="00D14302">
        <w:rPr>
          <w:rFonts w:ascii="宋体" w:hAnsi="宋体" w:hint="eastAsia"/>
          <w:sz w:val="24"/>
        </w:rPr>
        <w:t>、认购份额余额的处理方式</w:t>
      </w:r>
    </w:p>
    <w:p w14:paraId="61AE855D" w14:textId="77777777" w:rsidR="00B572AC" w:rsidRPr="00D14302" w:rsidRDefault="00B572AC">
      <w:pPr>
        <w:spacing w:line="360" w:lineRule="auto"/>
        <w:ind w:firstLineChars="200" w:firstLine="480"/>
        <w:rPr>
          <w:rFonts w:ascii="宋体" w:hAnsi="宋体"/>
          <w:bCs/>
          <w:sz w:val="24"/>
        </w:rPr>
      </w:pPr>
      <w:r w:rsidRPr="00D14302">
        <w:rPr>
          <w:rFonts w:ascii="宋体" w:hAnsi="宋体"/>
          <w:bCs/>
          <w:sz w:val="24"/>
        </w:rPr>
        <w:t>认购份额余额的处理方式在招募说明书中列示。。</w:t>
      </w:r>
    </w:p>
    <w:p w14:paraId="7F3F2E2D" w14:textId="77777777" w:rsidR="00B572AC" w:rsidRPr="00D14302" w:rsidRDefault="00B572AC">
      <w:pPr>
        <w:spacing w:line="360" w:lineRule="auto"/>
        <w:ind w:firstLineChars="200" w:firstLine="480"/>
        <w:rPr>
          <w:rFonts w:ascii="宋体" w:hAnsi="宋体"/>
          <w:sz w:val="24"/>
        </w:rPr>
      </w:pPr>
      <w:r w:rsidRPr="00D14302">
        <w:rPr>
          <w:rFonts w:ascii="宋体" w:hAnsi="宋体"/>
          <w:sz w:val="24"/>
        </w:rPr>
        <w:t>5</w:t>
      </w:r>
      <w:r w:rsidRPr="00D14302">
        <w:rPr>
          <w:rFonts w:ascii="宋体" w:hAnsi="宋体" w:hint="eastAsia"/>
          <w:sz w:val="24"/>
        </w:rPr>
        <w:t>、认购申请的确认</w:t>
      </w:r>
    </w:p>
    <w:p w14:paraId="35DB7C0B" w14:textId="77777777" w:rsidR="00B572AC" w:rsidRPr="00D14302" w:rsidRDefault="00B572AC">
      <w:pPr>
        <w:spacing w:line="360" w:lineRule="auto"/>
        <w:ind w:firstLineChars="200" w:firstLine="480"/>
        <w:rPr>
          <w:rFonts w:ascii="宋体" w:hAnsi="宋体"/>
          <w:sz w:val="24"/>
        </w:rPr>
      </w:pPr>
      <w:r w:rsidRPr="00D14302">
        <w:rPr>
          <w:rFonts w:ascii="宋体" w:hAnsi="宋体" w:hint="eastAsia"/>
          <w:sz w:val="24"/>
        </w:rPr>
        <w:lastRenderedPageBreak/>
        <w:t>销售机构对认购申请的受理并不代表该申请一定成功，而仅代表销售机构确实接收到认购申请。认购的确认以登记机构的确认结果为准。对于认购申请及认购份额的确认情况，投资人可及时查询并妥善行使合法权利。</w:t>
      </w:r>
    </w:p>
    <w:p w14:paraId="40328A0A" w14:textId="77777777" w:rsidR="00B572AC" w:rsidRPr="00D14302" w:rsidRDefault="00B572AC">
      <w:pPr>
        <w:spacing w:line="360" w:lineRule="auto"/>
        <w:ind w:firstLineChars="200" w:firstLine="480"/>
        <w:rPr>
          <w:rFonts w:ascii="宋体" w:hAnsi="宋体"/>
          <w:sz w:val="24"/>
        </w:rPr>
      </w:pPr>
    </w:p>
    <w:p w14:paraId="6DE66584" w14:textId="77777777" w:rsidR="00B572AC" w:rsidRPr="00D14302" w:rsidRDefault="00B572AC" w:rsidP="00844A7E">
      <w:pPr>
        <w:spacing w:line="360" w:lineRule="auto"/>
        <w:ind w:firstLineChars="200" w:firstLine="482"/>
        <w:rPr>
          <w:rFonts w:ascii="宋体" w:hAnsi="宋体"/>
          <w:b/>
          <w:sz w:val="24"/>
        </w:rPr>
      </w:pPr>
      <w:r w:rsidRPr="00D14302">
        <w:rPr>
          <w:rFonts w:ascii="宋体" w:hAnsi="宋体" w:hint="eastAsia"/>
          <w:b/>
          <w:sz w:val="24"/>
        </w:rPr>
        <w:t>三、基金份额认购金额的限制</w:t>
      </w:r>
    </w:p>
    <w:p w14:paraId="3AD16886" w14:textId="77777777" w:rsidR="00B572AC" w:rsidRPr="00D14302" w:rsidRDefault="00B572AC">
      <w:pPr>
        <w:spacing w:line="360" w:lineRule="auto"/>
        <w:ind w:firstLineChars="200" w:firstLine="480"/>
        <w:rPr>
          <w:rFonts w:ascii="宋体" w:hAnsi="宋体"/>
          <w:sz w:val="24"/>
        </w:rPr>
      </w:pPr>
      <w:r w:rsidRPr="00D14302">
        <w:rPr>
          <w:rFonts w:ascii="宋体" w:hAnsi="宋体"/>
          <w:sz w:val="24"/>
        </w:rPr>
        <w:t>1</w:t>
      </w:r>
      <w:r w:rsidRPr="00D14302">
        <w:rPr>
          <w:rFonts w:ascii="宋体" w:hAnsi="宋体" w:hint="eastAsia"/>
          <w:sz w:val="24"/>
        </w:rPr>
        <w:t>、投资人认购时，需按销售机构规定的方式全额缴款。</w:t>
      </w:r>
    </w:p>
    <w:p w14:paraId="0EA3A1FE" w14:textId="77777777" w:rsidR="00B572AC" w:rsidRPr="00D14302" w:rsidRDefault="00B572AC">
      <w:pPr>
        <w:spacing w:line="360" w:lineRule="auto"/>
        <w:ind w:firstLineChars="200" w:firstLine="480"/>
        <w:rPr>
          <w:rFonts w:ascii="宋体" w:hAnsi="宋体"/>
          <w:sz w:val="24"/>
        </w:rPr>
      </w:pPr>
      <w:r w:rsidRPr="00D14302">
        <w:rPr>
          <w:rFonts w:ascii="宋体" w:hAnsi="宋体"/>
          <w:sz w:val="24"/>
        </w:rPr>
        <w:t>2</w:t>
      </w:r>
      <w:r w:rsidRPr="00D14302">
        <w:rPr>
          <w:rFonts w:ascii="宋体" w:hAnsi="宋体" w:hint="eastAsia"/>
          <w:sz w:val="24"/>
        </w:rPr>
        <w:t>、基金管理人可以对每个基金交易账户的单笔最低认购金额进行限制，具体限制请参看招募说明书</w:t>
      </w:r>
      <w:r w:rsidRPr="00D14302">
        <w:rPr>
          <w:rFonts w:ascii="宋体" w:hAnsi="宋体" w:hint="eastAsia"/>
          <w:bCs/>
          <w:sz w:val="24"/>
        </w:rPr>
        <w:t>或相关公告</w:t>
      </w:r>
      <w:r w:rsidRPr="00D14302">
        <w:rPr>
          <w:rFonts w:ascii="宋体" w:hAnsi="宋体" w:hint="eastAsia"/>
          <w:sz w:val="24"/>
        </w:rPr>
        <w:t>。</w:t>
      </w:r>
    </w:p>
    <w:p w14:paraId="368A416D" w14:textId="77777777" w:rsidR="00B572AC" w:rsidRPr="00D14302" w:rsidRDefault="00B572AC">
      <w:pPr>
        <w:spacing w:line="360" w:lineRule="auto"/>
        <w:ind w:firstLineChars="200" w:firstLine="480"/>
        <w:rPr>
          <w:rFonts w:ascii="宋体" w:hAnsi="宋体"/>
          <w:sz w:val="24"/>
        </w:rPr>
      </w:pPr>
      <w:r w:rsidRPr="00D14302">
        <w:rPr>
          <w:rFonts w:ascii="宋体" w:hAnsi="宋体"/>
          <w:sz w:val="24"/>
        </w:rPr>
        <w:t>3</w:t>
      </w:r>
      <w:r w:rsidRPr="00D14302">
        <w:rPr>
          <w:rFonts w:ascii="宋体" w:hAnsi="宋体" w:hint="eastAsia"/>
          <w:sz w:val="24"/>
        </w:rPr>
        <w:t>、基金管理人可以对募集期间的单个投资人的累计认购金额进行限制，具体限制和处理方法请参看招募说明书</w:t>
      </w:r>
      <w:r w:rsidRPr="00D14302">
        <w:rPr>
          <w:rFonts w:ascii="宋体" w:hAnsi="宋体" w:hint="eastAsia"/>
          <w:bCs/>
          <w:sz w:val="24"/>
        </w:rPr>
        <w:t>或相关公告</w:t>
      </w:r>
      <w:r w:rsidRPr="00D14302">
        <w:rPr>
          <w:rFonts w:ascii="宋体" w:hAnsi="宋体" w:hint="eastAsia"/>
          <w:sz w:val="24"/>
        </w:rPr>
        <w:t>。</w:t>
      </w:r>
    </w:p>
    <w:p w14:paraId="70FCB641" w14:textId="77777777" w:rsidR="00B572AC" w:rsidRPr="00D14302" w:rsidRDefault="00B572AC">
      <w:pPr>
        <w:spacing w:line="360" w:lineRule="auto"/>
        <w:ind w:firstLineChars="200" w:firstLine="480"/>
        <w:rPr>
          <w:rFonts w:ascii="宋体" w:hAnsi="宋体"/>
          <w:bCs/>
          <w:sz w:val="24"/>
        </w:rPr>
      </w:pPr>
      <w:r w:rsidRPr="00D14302">
        <w:rPr>
          <w:rFonts w:ascii="宋体" w:hAnsi="宋体"/>
          <w:bCs/>
          <w:sz w:val="24"/>
        </w:rPr>
        <w:t>4、</w:t>
      </w:r>
      <w:r w:rsidRPr="00D14302">
        <w:rPr>
          <w:rFonts w:ascii="宋体" w:hAnsi="宋体" w:hint="eastAsia"/>
          <w:bCs/>
          <w:sz w:val="24"/>
        </w:rPr>
        <w:t>投资人在募集期内可以多次认购基金份额，认购费按每笔认购申请单独计算。已受理的认购申请不允许撤销。</w:t>
      </w:r>
    </w:p>
    <w:p w14:paraId="29E8DCA4" w14:textId="5EB4A427" w:rsidR="00B572AC" w:rsidRPr="00D14302" w:rsidRDefault="00B572AC" w:rsidP="009F1979">
      <w:pPr>
        <w:spacing w:line="360" w:lineRule="auto"/>
        <w:ind w:firstLineChars="200" w:firstLine="480"/>
        <w:rPr>
          <w:bCs/>
          <w:sz w:val="24"/>
        </w:rPr>
      </w:pPr>
      <w:r w:rsidRPr="00D14302">
        <w:rPr>
          <w:rFonts w:ascii="宋体" w:hAnsi="宋体" w:hint="eastAsia"/>
          <w:bCs/>
          <w:sz w:val="24"/>
        </w:rPr>
        <w:t>5、本基金单个投资人累计认购的基金份额达到或超过基金总份额50%的，基金管理人可以采取比例确认等方式对该投资人的认购申请进行限制。基金管理人接受某笔或者某些认购申请有可能导致投资者变相规避前述50%比例要求的，基金管理人有权拒绝该等全部或者部分认购申请。投资人认购的基金份额数以基金合同生效后登记机构的确认为准。</w:t>
      </w:r>
      <w:r w:rsidR="009F1979" w:rsidRPr="00D14302">
        <w:rPr>
          <w:rFonts w:hint="eastAsia"/>
          <w:bCs/>
          <w:sz w:val="24"/>
        </w:rPr>
        <w:t>基金管理人使用固有资金、公司高级管理人员及基金经理等人员出资认购的基金份额超过基金总份额</w:t>
      </w:r>
      <w:r w:rsidR="009F1979" w:rsidRPr="00D14302">
        <w:rPr>
          <w:rFonts w:hint="eastAsia"/>
          <w:bCs/>
          <w:sz w:val="24"/>
        </w:rPr>
        <w:t>50%</w:t>
      </w:r>
      <w:r w:rsidR="009F1979" w:rsidRPr="00D14302">
        <w:rPr>
          <w:rFonts w:hint="eastAsia"/>
          <w:bCs/>
          <w:sz w:val="24"/>
        </w:rPr>
        <w:t>的，不受上述限制。</w:t>
      </w:r>
    </w:p>
    <w:p w14:paraId="04EFADB6" w14:textId="25E99D6B" w:rsidR="00B572AC" w:rsidRPr="00D14302" w:rsidRDefault="007C7FC1" w:rsidP="00756E07">
      <w:pPr>
        <w:widowControl/>
        <w:jc w:val="left"/>
        <w:rPr>
          <w:rFonts w:ascii="宋体" w:hAnsi="宋体"/>
          <w:bCs/>
          <w:sz w:val="24"/>
        </w:rPr>
      </w:pPr>
      <w:r>
        <w:rPr>
          <w:rFonts w:ascii="宋体" w:hAnsi="宋体"/>
          <w:bCs/>
          <w:sz w:val="24"/>
        </w:rPr>
        <w:br w:type="page"/>
      </w:r>
    </w:p>
    <w:p w14:paraId="3C70C0DB" w14:textId="0F4D67D1" w:rsidR="00F1124E" w:rsidRPr="00D14302" w:rsidRDefault="00F1124E" w:rsidP="00F1124E">
      <w:pPr>
        <w:spacing w:line="360" w:lineRule="auto"/>
        <w:ind w:firstLineChars="200" w:firstLine="482"/>
        <w:rPr>
          <w:rFonts w:ascii="宋体" w:hAnsi="宋体"/>
          <w:b/>
          <w:bCs/>
          <w:sz w:val="24"/>
        </w:rPr>
      </w:pPr>
      <w:r w:rsidRPr="00D14302">
        <w:rPr>
          <w:rFonts w:ascii="宋体" w:hAnsi="宋体" w:hint="eastAsia"/>
          <w:b/>
          <w:bCs/>
          <w:sz w:val="24"/>
        </w:rPr>
        <w:lastRenderedPageBreak/>
        <w:t>四、发起资金的认购</w:t>
      </w:r>
    </w:p>
    <w:p w14:paraId="5202BCDE" w14:textId="636DD2A3" w:rsidR="00B572AC" w:rsidRPr="00D14302" w:rsidRDefault="00F1124E">
      <w:pPr>
        <w:spacing w:line="360" w:lineRule="auto"/>
        <w:ind w:firstLineChars="200" w:firstLine="480"/>
        <w:rPr>
          <w:rFonts w:ascii="宋体" w:hAnsi="宋体"/>
          <w:bCs/>
          <w:sz w:val="24"/>
        </w:rPr>
        <w:sectPr w:rsidR="00B572AC" w:rsidRPr="00D14302" w:rsidSect="004F675D">
          <w:footerReference w:type="default" r:id="rId28"/>
          <w:pgSz w:w="11906" w:h="16838"/>
          <w:pgMar w:top="1440" w:right="1800" w:bottom="1440" w:left="1800" w:header="851" w:footer="992" w:gutter="0"/>
          <w:pgNumType w:start="1" w:chapStyle="1"/>
          <w:cols w:space="720"/>
          <w:docGrid w:type="lines" w:linePitch="312"/>
        </w:sectPr>
      </w:pPr>
      <w:r w:rsidRPr="00D14302">
        <w:rPr>
          <w:rFonts w:ascii="宋体" w:hAnsi="宋体" w:hint="eastAsia"/>
          <w:bCs/>
          <w:sz w:val="24"/>
        </w:rPr>
        <w:t>基金管理人股东资金、基金管理人固有资金、基金管理人高级管理人员、基金经理（包括基金经理之外的投研人员）等人员认购金额不低于1000万元，认购的基金份额持有期限不少于三年。</w:t>
      </w:r>
      <w:bookmarkEnd w:id="132"/>
    </w:p>
    <w:p w14:paraId="4E146012" w14:textId="26FDFABB" w:rsidR="00B572AC" w:rsidRPr="00D14302" w:rsidRDefault="00B572AC" w:rsidP="00844A7E">
      <w:pPr>
        <w:pStyle w:val="1"/>
        <w:spacing w:before="100" w:beforeAutospacing="1" w:after="100" w:afterAutospacing="1"/>
        <w:jc w:val="center"/>
        <w:rPr>
          <w:rFonts w:hAnsi="宋体"/>
          <w:color w:val="auto"/>
          <w:sz w:val="30"/>
        </w:rPr>
      </w:pPr>
      <w:bookmarkStart w:id="134" w:name="CTS_0b40b0cbfe9d4d2496ddffcc3a9098fc"/>
      <w:bookmarkStart w:id="135" w:name="_Toc26986"/>
      <w:bookmarkStart w:id="136" w:name="_Toc7848"/>
      <w:bookmarkStart w:id="137" w:name="_Toc18329"/>
      <w:bookmarkStart w:id="138" w:name="_Toc21988"/>
      <w:bookmarkStart w:id="139" w:name="_Toc18526"/>
      <w:bookmarkStart w:id="140" w:name="_Toc4741"/>
      <w:bookmarkStart w:id="141" w:name="_Toc18797"/>
      <w:bookmarkStart w:id="142" w:name="_Toc14893"/>
      <w:bookmarkStart w:id="143" w:name="_Toc17912"/>
      <w:bookmarkStart w:id="144" w:name="_Toc139991735"/>
      <w:bookmarkStart w:id="145" w:name="_Toc6559"/>
      <w:bookmarkStart w:id="146" w:name="_Toc1823"/>
      <w:bookmarkStart w:id="147" w:name="_Toc141703885"/>
      <w:bookmarkStart w:id="148" w:name="_Toc3289906"/>
      <w:bookmarkStart w:id="149" w:name="CLAUSE_0b40b0cbfe9d4d2496ddffcc3a9098fc"/>
      <w:bookmarkEnd w:id="134"/>
      <w:r w:rsidRPr="00D14302">
        <w:rPr>
          <w:rFonts w:hAnsi="宋体" w:hint="eastAsia"/>
          <w:sz w:val="32"/>
        </w:rPr>
        <w:lastRenderedPageBreak/>
        <w:t>第五部分</w:t>
      </w:r>
      <w:r w:rsidRPr="00D14302">
        <w:rPr>
          <w:rFonts w:hAnsi="宋体"/>
          <w:sz w:val="32"/>
        </w:rPr>
        <w:t xml:space="preserve">  </w:t>
      </w:r>
      <w:r w:rsidRPr="00D14302">
        <w:rPr>
          <w:rFonts w:hAnsi="宋体" w:hint="eastAsia"/>
          <w:bCs/>
          <w:sz w:val="32"/>
        </w:rPr>
        <w:t xml:space="preserve"> </w:t>
      </w:r>
      <w:r w:rsidRPr="00D14302">
        <w:rPr>
          <w:rFonts w:hAnsi="宋体" w:hint="eastAsia"/>
          <w:sz w:val="32"/>
        </w:rPr>
        <w:t>基金备案</w:t>
      </w:r>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p>
    <w:p w14:paraId="7EB6810E" w14:textId="77777777" w:rsidR="00B572AC" w:rsidRPr="00D14302" w:rsidRDefault="00B572AC" w:rsidP="00844A7E">
      <w:pPr>
        <w:spacing w:line="360" w:lineRule="auto"/>
        <w:ind w:firstLineChars="200" w:firstLine="482"/>
        <w:rPr>
          <w:rFonts w:ascii="宋体" w:hAnsi="宋体"/>
          <w:b/>
          <w:sz w:val="24"/>
        </w:rPr>
      </w:pPr>
      <w:r w:rsidRPr="00D14302">
        <w:rPr>
          <w:rFonts w:ascii="宋体" w:hAnsi="宋体" w:hint="eastAsia"/>
          <w:b/>
          <w:sz w:val="24"/>
        </w:rPr>
        <w:t>一、基金备案的条件</w:t>
      </w:r>
    </w:p>
    <w:p w14:paraId="3A81F338" w14:textId="4680B577" w:rsidR="00B572AC" w:rsidRPr="00D14302" w:rsidRDefault="00F1124E">
      <w:pPr>
        <w:spacing w:line="360" w:lineRule="auto"/>
        <w:ind w:firstLineChars="200" w:firstLine="480"/>
        <w:rPr>
          <w:rFonts w:ascii="宋体" w:hAnsi="宋体"/>
          <w:sz w:val="24"/>
        </w:rPr>
      </w:pPr>
      <w:r w:rsidRPr="00D14302">
        <w:rPr>
          <w:rFonts w:ascii="宋体" w:hAnsi="宋体" w:hint="eastAsia"/>
          <w:sz w:val="24"/>
        </w:rPr>
        <w:t>本基金自基金份额发售之日起3个月内，发起资金提供方认购本基金的总金额不少于1000万元，发起资金的提供方承诺持有期限不少于三年的条件下，</w:t>
      </w:r>
      <w:r w:rsidR="00B572AC" w:rsidRPr="00D14302">
        <w:rPr>
          <w:rFonts w:ascii="宋体" w:hAnsi="宋体" w:hint="eastAsia"/>
          <w:sz w:val="24"/>
        </w:rPr>
        <w:t>基金</w:t>
      </w:r>
      <w:r w:rsidR="00B572AC" w:rsidRPr="00D14302">
        <w:rPr>
          <w:rFonts w:ascii="宋体" w:hAnsi="宋体" w:hint="eastAsia"/>
          <w:bCs/>
          <w:sz w:val="24"/>
        </w:rPr>
        <w:t>募集期届满或</w:t>
      </w:r>
      <w:r w:rsidR="00B572AC" w:rsidRPr="00D14302">
        <w:rPr>
          <w:rFonts w:ascii="宋体" w:hAnsi="宋体"/>
          <w:bCs/>
          <w:sz w:val="24"/>
        </w:rPr>
        <w:t>基金</w:t>
      </w:r>
      <w:r w:rsidR="00B572AC" w:rsidRPr="00D14302">
        <w:rPr>
          <w:rFonts w:ascii="宋体" w:hAnsi="宋体" w:hint="eastAsia"/>
          <w:sz w:val="24"/>
        </w:rPr>
        <w:t>管理人依据法律法规及招募说明书可以决定停止基金发售，并在</w:t>
      </w:r>
      <w:r w:rsidR="00B572AC" w:rsidRPr="00D14302">
        <w:rPr>
          <w:rFonts w:ascii="宋体" w:hAnsi="宋体" w:hint="eastAsia"/>
          <w:bCs/>
          <w:sz w:val="24"/>
        </w:rPr>
        <w:t>10</w:t>
      </w:r>
      <w:r w:rsidR="00B572AC" w:rsidRPr="00D14302">
        <w:rPr>
          <w:rFonts w:ascii="宋体" w:hAnsi="宋体" w:hint="eastAsia"/>
          <w:sz w:val="24"/>
        </w:rPr>
        <w:t>日内聘请法定验资机构验资</w:t>
      </w:r>
      <w:r w:rsidR="00541EF3" w:rsidRPr="00D14302">
        <w:rPr>
          <w:rFonts w:ascii="宋体" w:hAnsi="宋体" w:hint="eastAsia"/>
          <w:bCs/>
          <w:sz w:val="24"/>
        </w:rPr>
        <w:t>，</w:t>
      </w:r>
      <w:bookmarkStart w:id="150" w:name="_Hlk48047560"/>
      <w:r w:rsidRPr="00D14302">
        <w:rPr>
          <w:rFonts w:ascii="宋体" w:hAnsi="宋体" w:hint="eastAsia"/>
          <w:bCs/>
          <w:sz w:val="24"/>
        </w:rPr>
        <w:t>验资报告需对发起资金提供方及其持有的基金份额进行专门说明。</w:t>
      </w:r>
      <w:bookmarkEnd w:id="150"/>
      <w:r w:rsidR="00B572AC" w:rsidRPr="00D14302">
        <w:rPr>
          <w:rFonts w:ascii="宋体" w:hAnsi="宋体" w:hint="eastAsia"/>
          <w:sz w:val="24"/>
        </w:rPr>
        <w:t>自收到验资报告之日起</w:t>
      </w:r>
      <w:r w:rsidR="00B572AC" w:rsidRPr="00D14302">
        <w:rPr>
          <w:rFonts w:ascii="宋体" w:hAnsi="宋体" w:hint="eastAsia"/>
          <w:bCs/>
          <w:sz w:val="24"/>
        </w:rPr>
        <w:t>10</w:t>
      </w:r>
      <w:r w:rsidR="00B572AC" w:rsidRPr="00D14302">
        <w:rPr>
          <w:rFonts w:ascii="宋体" w:hAnsi="宋体" w:hint="eastAsia"/>
          <w:sz w:val="24"/>
        </w:rPr>
        <w:t>日内，向中国证监会办理基金备案手续。</w:t>
      </w:r>
    </w:p>
    <w:p w14:paraId="265C6C02" w14:textId="77777777" w:rsidR="00B572AC" w:rsidRPr="00D14302" w:rsidRDefault="00B572AC">
      <w:pPr>
        <w:spacing w:line="360" w:lineRule="auto"/>
        <w:ind w:firstLineChars="200" w:firstLine="480"/>
        <w:jc w:val="left"/>
        <w:rPr>
          <w:rFonts w:ascii="宋体" w:hAnsi="宋体"/>
          <w:sz w:val="24"/>
        </w:rPr>
      </w:pPr>
      <w:r w:rsidRPr="00D14302">
        <w:rPr>
          <w:rFonts w:ascii="宋体" w:hAnsi="宋体" w:hint="eastAsia"/>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14:paraId="42A85933" w14:textId="77777777" w:rsidR="00B572AC" w:rsidRPr="00D14302" w:rsidRDefault="00B572AC">
      <w:pPr>
        <w:spacing w:line="360" w:lineRule="auto"/>
        <w:ind w:firstLineChars="200" w:firstLine="480"/>
        <w:jc w:val="left"/>
        <w:rPr>
          <w:rFonts w:ascii="宋体" w:hAnsi="宋体"/>
          <w:bCs/>
          <w:sz w:val="24"/>
        </w:rPr>
      </w:pPr>
    </w:p>
    <w:p w14:paraId="4F72D683" w14:textId="77777777" w:rsidR="00B572AC" w:rsidRPr="00D14302" w:rsidRDefault="00B572AC" w:rsidP="00844A7E">
      <w:pPr>
        <w:spacing w:line="360" w:lineRule="auto"/>
        <w:ind w:firstLineChars="200" w:firstLine="482"/>
        <w:rPr>
          <w:rFonts w:ascii="宋体" w:hAnsi="宋体"/>
          <w:b/>
          <w:sz w:val="24"/>
        </w:rPr>
      </w:pPr>
      <w:r w:rsidRPr="00D14302">
        <w:rPr>
          <w:rFonts w:ascii="宋体" w:hAnsi="宋体" w:hint="eastAsia"/>
          <w:b/>
          <w:sz w:val="24"/>
        </w:rPr>
        <w:t>二、基金合同不能生效时募集资金的处理方式</w:t>
      </w:r>
    </w:p>
    <w:p w14:paraId="039C4965" w14:textId="77777777" w:rsidR="00B572AC" w:rsidRPr="00D14302" w:rsidRDefault="00B572AC">
      <w:pPr>
        <w:spacing w:line="360" w:lineRule="auto"/>
        <w:ind w:firstLine="480"/>
        <w:rPr>
          <w:rFonts w:ascii="宋体" w:hAnsi="宋体"/>
          <w:sz w:val="24"/>
        </w:rPr>
      </w:pPr>
      <w:r w:rsidRPr="00D14302">
        <w:rPr>
          <w:rFonts w:ascii="宋体" w:hAnsi="宋体" w:hint="eastAsia"/>
          <w:sz w:val="24"/>
        </w:rPr>
        <w:t>如果募集期限届满，未满足基金备案条件，基金管理人应当承担下列责任：</w:t>
      </w:r>
    </w:p>
    <w:p w14:paraId="1DB84717" w14:textId="77777777" w:rsidR="00B572AC" w:rsidRPr="00D14302" w:rsidRDefault="00B572AC">
      <w:pPr>
        <w:spacing w:line="360" w:lineRule="auto"/>
        <w:ind w:firstLine="480"/>
        <w:rPr>
          <w:rFonts w:ascii="宋体" w:hAnsi="宋体"/>
          <w:sz w:val="24"/>
        </w:rPr>
      </w:pPr>
      <w:r w:rsidRPr="00D14302">
        <w:rPr>
          <w:rFonts w:ascii="宋体" w:hAnsi="宋体"/>
          <w:sz w:val="24"/>
        </w:rPr>
        <w:t>1</w:t>
      </w:r>
      <w:r w:rsidRPr="00D14302">
        <w:rPr>
          <w:rFonts w:ascii="宋体" w:hAnsi="宋体" w:hint="eastAsia"/>
          <w:sz w:val="24"/>
        </w:rPr>
        <w:t>、以其固有财产承担因募集行为而产生的债务和费用；</w:t>
      </w:r>
    </w:p>
    <w:p w14:paraId="418BF4F4" w14:textId="0315BE9F" w:rsidR="00B572AC" w:rsidRPr="00D14302" w:rsidRDefault="00B572AC">
      <w:pPr>
        <w:spacing w:line="360" w:lineRule="auto"/>
        <w:ind w:firstLineChars="200" w:firstLine="480"/>
        <w:rPr>
          <w:rFonts w:ascii="宋体" w:hAnsi="宋体"/>
          <w:sz w:val="24"/>
        </w:rPr>
      </w:pPr>
      <w:r w:rsidRPr="00D14302">
        <w:rPr>
          <w:rFonts w:ascii="宋体" w:hAnsi="宋体"/>
          <w:sz w:val="24"/>
        </w:rPr>
        <w:t>2</w:t>
      </w:r>
      <w:r w:rsidRPr="00D14302">
        <w:rPr>
          <w:rFonts w:ascii="宋体" w:hAnsi="宋体" w:hint="eastAsia"/>
          <w:sz w:val="24"/>
        </w:rPr>
        <w:t>、在基金募集期限届满后</w:t>
      </w:r>
      <w:r w:rsidRPr="00D14302">
        <w:rPr>
          <w:rFonts w:ascii="宋体" w:hAnsi="宋体" w:hint="eastAsia"/>
          <w:bCs/>
          <w:sz w:val="24"/>
        </w:rPr>
        <w:t>30</w:t>
      </w:r>
      <w:r w:rsidRPr="00D14302">
        <w:rPr>
          <w:rFonts w:ascii="宋体" w:hAnsi="宋体" w:hint="eastAsia"/>
          <w:sz w:val="24"/>
        </w:rPr>
        <w:t>日内返还投资者已缴纳的款项，并加计银行同期</w:t>
      </w:r>
      <w:r w:rsidRPr="00D14302">
        <w:rPr>
          <w:rFonts w:ascii="宋体" w:hAnsi="宋体"/>
          <w:bCs/>
          <w:sz w:val="24"/>
        </w:rPr>
        <w:t>活期存款</w:t>
      </w:r>
      <w:r w:rsidRPr="00D14302">
        <w:rPr>
          <w:rFonts w:ascii="宋体" w:hAnsi="宋体" w:hint="eastAsia"/>
          <w:sz w:val="24"/>
        </w:rPr>
        <w:t>利息</w:t>
      </w:r>
      <w:r w:rsidRPr="00D14302">
        <w:rPr>
          <w:rFonts w:ascii="宋体" w:hAnsi="宋体" w:hint="eastAsia"/>
          <w:bCs/>
          <w:sz w:val="24"/>
        </w:rPr>
        <w:t>；</w:t>
      </w:r>
    </w:p>
    <w:p w14:paraId="314105F0" w14:textId="77777777" w:rsidR="00B572AC" w:rsidRPr="00D14302" w:rsidRDefault="00B572AC">
      <w:pPr>
        <w:spacing w:line="360" w:lineRule="auto"/>
        <w:ind w:firstLineChars="200" w:firstLine="480"/>
        <w:rPr>
          <w:rFonts w:ascii="宋体" w:hAnsi="宋体"/>
          <w:sz w:val="24"/>
        </w:rPr>
      </w:pPr>
      <w:r w:rsidRPr="00D14302">
        <w:rPr>
          <w:rFonts w:ascii="宋体" w:hAnsi="宋体"/>
          <w:sz w:val="24"/>
        </w:rPr>
        <w:t>3</w:t>
      </w:r>
      <w:r w:rsidRPr="00D14302">
        <w:rPr>
          <w:rFonts w:ascii="宋体" w:hAnsi="宋体" w:hint="eastAsia"/>
          <w:sz w:val="24"/>
        </w:rPr>
        <w:t>、如基金募集失败，基金管理人、基金托管人及销售机构不得请求报酬。基金管理人、基金托管人和销售机构为基金募集支付之一切费用应由各方各自承担。</w:t>
      </w:r>
    </w:p>
    <w:p w14:paraId="268DA51A" w14:textId="77777777" w:rsidR="00B572AC" w:rsidRPr="00D14302" w:rsidRDefault="00B572AC">
      <w:pPr>
        <w:spacing w:line="360" w:lineRule="auto"/>
        <w:ind w:firstLineChars="200" w:firstLine="480"/>
        <w:rPr>
          <w:rFonts w:ascii="宋体" w:hAnsi="宋体"/>
          <w:bCs/>
          <w:sz w:val="24"/>
        </w:rPr>
      </w:pPr>
    </w:p>
    <w:p w14:paraId="230392EA" w14:textId="77777777" w:rsidR="00B572AC" w:rsidRPr="00D14302" w:rsidRDefault="00B572AC" w:rsidP="00844A7E">
      <w:pPr>
        <w:spacing w:line="360" w:lineRule="auto"/>
        <w:ind w:firstLineChars="200" w:firstLine="482"/>
        <w:rPr>
          <w:rFonts w:ascii="宋体" w:hAnsi="宋体"/>
          <w:b/>
          <w:sz w:val="24"/>
        </w:rPr>
      </w:pPr>
      <w:r w:rsidRPr="00D14302">
        <w:rPr>
          <w:rFonts w:ascii="宋体" w:hAnsi="宋体" w:hint="eastAsia"/>
          <w:b/>
          <w:sz w:val="24"/>
        </w:rPr>
        <w:t>三、基金存续期内的基金份额持有人数量和资产规模</w:t>
      </w:r>
    </w:p>
    <w:p w14:paraId="6B06906B" w14:textId="2EDDDE5D" w:rsidR="008A5621" w:rsidRPr="00D14302" w:rsidRDefault="008A5621" w:rsidP="008A5621">
      <w:pPr>
        <w:spacing w:line="360" w:lineRule="auto"/>
        <w:ind w:firstLineChars="200" w:firstLine="480"/>
        <w:rPr>
          <w:rFonts w:ascii="宋体" w:hAnsi="宋体"/>
          <w:bCs/>
          <w:sz w:val="24"/>
        </w:rPr>
      </w:pPr>
      <w:r w:rsidRPr="00D14302">
        <w:rPr>
          <w:rFonts w:ascii="宋体" w:hAnsi="宋体" w:hint="eastAsia"/>
          <w:bCs/>
          <w:sz w:val="24"/>
        </w:rPr>
        <w:t>本基金的基金合同</w:t>
      </w:r>
      <w:r w:rsidRPr="00D14302">
        <w:rPr>
          <w:rFonts w:ascii="宋体" w:hAnsi="宋体" w:hint="eastAsia"/>
          <w:sz w:val="24"/>
        </w:rPr>
        <w:t>生效</w:t>
      </w:r>
      <w:r w:rsidRPr="00D14302">
        <w:rPr>
          <w:rFonts w:ascii="宋体" w:hAnsi="宋体" w:hint="eastAsia"/>
          <w:bCs/>
          <w:sz w:val="24"/>
        </w:rPr>
        <w:t>三年后（指基金合同生效之日起三年后的对应日），若基金资产净值低于两亿元的，基金合同自动终止。</w:t>
      </w:r>
    </w:p>
    <w:p w14:paraId="1C84E98F" w14:textId="4247C457" w:rsidR="009F031A" w:rsidRPr="00D14302" w:rsidRDefault="008A5621">
      <w:pPr>
        <w:spacing w:line="360" w:lineRule="auto"/>
        <w:ind w:firstLineChars="200" w:firstLine="480"/>
        <w:rPr>
          <w:rFonts w:ascii="宋体" w:hAnsi="宋体"/>
          <w:bCs/>
          <w:sz w:val="24"/>
        </w:rPr>
      </w:pPr>
      <w:r w:rsidRPr="00D14302">
        <w:rPr>
          <w:rFonts w:ascii="宋体" w:hAnsi="宋体" w:hint="eastAsia"/>
          <w:bCs/>
          <w:sz w:val="24"/>
        </w:rPr>
        <w:t>本基金在基金合同生效三年后继续存续的</w:t>
      </w:r>
      <w:r w:rsidRPr="00D14302">
        <w:rPr>
          <w:rFonts w:ascii="宋体" w:hAnsi="宋体" w:hint="eastAsia"/>
          <w:sz w:val="24"/>
        </w:rPr>
        <w:t>，</w:t>
      </w:r>
      <w:r w:rsidR="00B572AC" w:rsidRPr="00D14302">
        <w:rPr>
          <w:rFonts w:ascii="宋体" w:hAnsi="宋体" w:hint="eastAsia"/>
          <w:sz w:val="24"/>
        </w:rPr>
        <w:t>连续</w:t>
      </w:r>
      <w:r w:rsidR="00B572AC" w:rsidRPr="00D14302">
        <w:rPr>
          <w:rFonts w:ascii="宋体" w:hAnsi="宋体"/>
          <w:sz w:val="24"/>
        </w:rPr>
        <w:t>20</w:t>
      </w:r>
      <w:r w:rsidR="00B572AC" w:rsidRPr="00D14302">
        <w:rPr>
          <w:rFonts w:ascii="宋体" w:hAnsi="宋体" w:hint="eastAsia"/>
          <w:sz w:val="24"/>
        </w:rPr>
        <w:t>个工作日出现基金份额持有人数量不满</w:t>
      </w:r>
      <w:r w:rsidR="00B572AC" w:rsidRPr="00D14302">
        <w:rPr>
          <w:rFonts w:ascii="宋体" w:hAnsi="宋体"/>
          <w:sz w:val="24"/>
        </w:rPr>
        <w:t>200</w:t>
      </w:r>
      <w:r w:rsidR="00B572AC" w:rsidRPr="00D14302">
        <w:rPr>
          <w:rFonts w:ascii="宋体" w:hAnsi="宋体" w:hint="eastAsia"/>
          <w:sz w:val="24"/>
        </w:rPr>
        <w:t>人或者基金资产净值低于</w:t>
      </w:r>
      <w:r w:rsidR="00B572AC" w:rsidRPr="00D14302">
        <w:rPr>
          <w:rFonts w:ascii="宋体" w:hAnsi="宋体"/>
          <w:sz w:val="24"/>
        </w:rPr>
        <w:t>5000</w:t>
      </w:r>
      <w:r w:rsidR="00B572AC" w:rsidRPr="00D14302">
        <w:rPr>
          <w:rFonts w:ascii="宋体" w:hAnsi="宋体" w:hint="eastAsia"/>
          <w:sz w:val="24"/>
        </w:rPr>
        <w:t>万元</w:t>
      </w:r>
      <w:r w:rsidR="00B572AC" w:rsidRPr="00D14302">
        <w:rPr>
          <w:rFonts w:ascii="宋体" w:hAnsi="宋体"/>
          <w:bCs/>
          <w:sz w:val="24"/>
        </w:rPr>
        <w:t>情形</w:t>
      </w:r>
      <w:r w:rsidR="00B572AC" w:rsidRPr="00D14302">
        <w:rPr>
          <w:rFonts w:ascii="宋体" w:hAnsi="宋体" w:hint="eastAsia"/>
          <w:sz w:val="24"/>
        </w:rPr>
        <w:t>的，基金管理人应</w:t>
      </w:r>
      <w:r w:rsidR="00B572AC" w:rsidRPr="00D14302">
        <w:rPr>
          <w:rFonts w:ascii="宋体" w:hAnsi="宋体" w:hint="eastAsia"/>
          <w:sz w:val="24"/>
        </w:rPr>
        <w:lastRenderedPageBreak/>
        <w:t>当在定期报告中披露；连续</w:t>
      </w:r>
      <w:r w:rsidR="0002273E" w:rsidRPr="00D14302">
        <w:rPr>
          <w:rFonts w:ascii="宋体" w:hAnsi="宋体"/>
          <w:sz w:val="24"/>
        </w:rPr>
        <w:t>50</w:t>
      </w:r>
      <w:r w:rsidR="00B572AC" w:rsidRPr="00D14302">
        <w:rPr>
          <w:rFonts w:ascii="宋体" w:hAnsi="宋体" w:hint="eastAsia"/>
          <w:sz w:val="24"/>
        </w:rPr>
        <w:t>个工作日出现前述情形的，基金管理人应当</w:t>
      </w:r>
      <w:r w:rsidR="00B572AC" w:rsidRPr="00D14302">
        <w:rPr>
          <w:rFonts w:ascii="宋体" w:hAnsi="宋体"/>
          <w:bCs/>
          <w:sz w:val="24"/>
        </w:rPr>
        <w:t>根据</w:t>
      </w:r>
      <w:r w:rsidR="00B572AC" w:rsidRPr="00D14302">
        <w:rPr>
          <w:rFonts w:ascii="宋体" w:hAnsi="宋体" w:hint="eastAsia"/>
          <w:sz w:val="24"/>
        </w:rPr>
        <w:t>基金合同</w:t>
      </w:r>
      <w:r w:rsidR="00B572AC" w:rsidRPr="00D14302">
        <w:rPr>
          <w:rFonts w:ascii="宋体" w:hAnsi="宋体"/>
          <w:bCs/>
          <w:sz w:val="24"/>
        </w:rPr>
        <w:t>约定进入清算程序并终止，而无需召</w:t>
      </w:r>
      <w:r w:rsidR="00B572AC" w:rsidRPr="00D14302">
        <w:rPr>
          <w:rFonts w:ascii="宋体" w:hAnsi="宋体" w:hint="eastAsia"/>
          <w:sz w:val="24"/>
        </w:rPr>
        <w:t>开基金份额持有人大会</w:t>
      </w:r>
      <w:r w:rsidR="00B572AC" w:rsidRPr="00D14302">
        <w:rPr>
          <w:rFonts w:ascii="宋体" w:hAnsi="宋体"/>
          <w:bCs/>
          <w:sz w:val="24"/>
        </w:rPr>
        <w:t>。</w:t>
      </w:r>
    </w:p>
    <w:p w14:paraId="2484B60D" w14:textId="370A904F" w:rsidR="00B572AC" w:rsidRPr="00D14302" w:rsidRDefault="00B572AC">
      <w:pPr>
        <w:spacing w:line="360" w:lineRule="auto"/>
        <w:ind w:firstLineChars="200" w:firstLine="480"/>
        <w:rPr>
          <w:rFonts w:ascii="宋体" w:hAnsi="宋体"/>
          <w:sz w:val="24"/>
        </w:rPr>
      </w:pPr>
      <w:r w:rsidRPr="00D14302">
        <w:rPr>
          <w:rFonts w:ascii="宋体" w:hAnsi="宋体" w:hint="eastAsia"/>
          <w:sz w:val="24"/>
        </w:rPr>
        <w:t>法律法规或</w:t>
      </w:r>
      <w:r w:rsidR="00043099" w:rsidRPr="00D14302">
        <w:rPr>
          <w:rFonts w:ascii="宋体" w:hAnsi="宋体" w:hint="eastAsia"/>
          <w:sz w:val="24"/>
        </w:rPr>
        <w:t>中国证监会</w:t>
      </w:r>
      <w:r w:rsidRPr="00D14302">
        <w:rPr>
          <w:rFonts w:ascii="宋体" w:hAnsi="宋体" w:hint="eastAsia"/>
          <w:sz w:val="24"/>
        </w:rPr>
        <w:t>另有规定时，从其规定。</w:t>
      </w:r>
    </w:p>
    <w:p w14:paraId="1248E58B" w14:textId="77777777" w:rsidR="00B572AC" w:rsidRPr="00D14302" w:rsidRDefault="00B572AC">
      <w:pPr>
        <w:spacing w:line="360" w:lineRule="auto"/>
        <w:ind w:firstLineChars="200" w:firstLine="480"/>
        <w:rPr>
          <w:rFonts w:ascii="宋体" w:hAnsi="宋体"/>
          <w:sz w:val="24"/>
        </w:rPr>
        <w:sectPr w:rsidR="00B572AC" w:rsidRPr="00D14302" w:rsidSect="004F675D">
          <w:footerReference w:type="default" r:id="rId29"/>
          <w:pgSz w:w="11906" w:h="16838"/>
          <w:pgMar w:top="1440" w:right="1800" w:bottom="1440" w:left="1800" w:header="851" w:footer="992" w:gutter="0"/>
          <w:pgNumType w:start="1" w:chapStyle="1"/>
          <w:cols w:space="720"/>
          <w:docGrid w:type="lines" w:linePitch="312"/>
        </w:sectPr>
      </w:pPr>
    </w:p>
    <w:p w14:paraId="119AD0A7" w14:textId="77777777" w:rsidR="00B572AC" w:rsidRPr="00D14302" w:rsidRDefault="00B572AC" w:rsidP="00844A7E">
      <w:pPr>
        <w:pStyle w:val="1"/>
        <w:spacing w:before="100" w:beforeAutospacing="1" w:after="100" w:afterAutospacing="1"/>
        <w:jc w:val="center"/>
        <w:rPr>
          <w:rFonts w:hAnsi="宋体"/>
          <w:color w:val="auto"/>
          <w:sz w:val="30"/>
        </w:rPr>
      </w:pPr>
      <w:bookmarkStart w:id="151" w:name="_Toc10463"/>
      <w:bookmarkStart w:id="152" w:name="_Toc17244"/>
      <w:bookmarkStart w:id="153" w:name="_Toc23261"/>
      <w:bookmarkStart w:id="154" w:name="_Toc1427"/>
      <w:bookmarkStart w:id="155" w:name="_Toc1270"/>
      <w:bookmarkStart w:id="156" w:name="_Toc123102453"/>
      <w:bookmarkStart w:id="157" w:name="_Toc4003"/>
      <w:bookmarkStart w:id="158" w:name="_Toc98560352"/>
      <w:bookmarkStart w:id="159" w:name="_Toc123112234"/>
      <w:bookmarkStart w:id="160" w:name="_Toc141703886"/>
      <w:bookmarkStart w:id="161" w:name="_Toc20733"/>
      <w:bookmarkStart w:id="162" w:name="_Toc7920"/>
      <w:bookmarkStart w:id="163" w:name="_Toc610"/>
      <w:bookmarkStart w:id="164" w:name="_Toc123051452"/>
      <w:bookmarkStart w:id="165" w:name="_Toc48649707"/>
      <w:bookmarkStart w:id="166" w:name="_Toc23822"/>
      <w:bookmarkStart w:id="167" w:name="_Toc139991736"/>
      <w:bookmarkStart w:id="168" w:name="_Toc79392606"/>
      <w:bookmarkStart w:id="169" w:name="_Toc11081"/>
      <w:bookmarkStart w:id="170" w:name="_Toc3289907"/>
      <w:bookmarkStart w:id="171" w:name="CLAUSE_0db5ea7670a14ee99338cadcb7c8adfb"/>
      <w:bookmarkEnd w:id="149"/>
      <w:r w:rsidRPr="00D14302">
        <w:rPr>
          <w:rFonts w:hAnsi="宋体"/>
        </w:rPr>
        <w:lastRenderedPageBreak/>
        <w:t xml:space="preserve"> </w:t>
      </w:r>
      <w:bookmarkStart w:id="172" w:name="CTS_0db5ea7670a14ee99338cadcb7c8adfb"/>
      <w:bookmarkEnd w:id="172"/>
      <w:r w:rsidRPr="00D14302">
        <w:rPr>
          <w:rFonts w:hAnsi="宋体" w:hint="eastAsia"/>
          <w:sz w:val="32"/>
        </w:rPr>
        <w:t>第六部分</w:t>
      </w:r>
      <w:r w:rsidRPr="00D14302">
        <w:rPr>
          <w:rFonts w:hAnsi="宋体"/>
          <w:sz w:val="32"/>
        </w:rPr>
        <w:t xml:space="preserve">  </w:t>
      </w:r>
      <w:r w:rsidRPr="00D14302">
        <w:rPr>
          <w:rFonts w:hAnsi="宋体" w:hint="eastAsia"/>
          <w:bCs/>
          <w:sz w:val="32"/>
        </w:rPr>
        <w:t xml:space="preserve"> </w:t>
      </w:r>
      <w:r w:rsidRPr="00D14302">
        <w:rPr>
          <w:rFonts w:hAnsi="宋体" w:hint="eastAsia"/>
          <w:sz w:val="32"/>
        </w:rPr>
        <w:t>基金份额的申购与赎回</w:t>
      </w:r>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p>
    <w:p w14:paraId="7B435142" w14:textId="77777777" w:rsidR="00B572AC" w:rsidRPr="00D14302" w:rsidRDefault="00B572AC" w:rsidP="00844A7E">
      <w:pPr>
        <w:spacing w:line="360" w:lineRule="auto"/>
        <w:ind w:firstLineChars="200" w:firstLine="482"/>
        <w:rPr>
          <w:rFonts w:ascii="宋体" w:hAnsi="宋体"/>
          <w:b/>
          <w:sz w:val="24"/>
        </w:rPr>
      </w:pPr>
      <w:r w:rsidRPr="00D14302">
        <w:rPr>
          <w:rFonts w:ascii="宋体" w:hAnsi="宋体" w:hint="eastAsia"/>
          <w:b/>
          <w:sz w:val="24"/>
        </w:rPr>
        <w:t>一、申购和赎回场所</w:t>
      </w:r>
    </w:p>
    <w:p w14:paraId="609152D3" w14:textId="2B4EFD51" w:rsidR="00B572AC" w:rsidRPr="00D14302" w:rsidRDefault="00B572AC" w:rsidP="00D86B39">
      <w:pPr>
        <w:spacing w:line="360" w:lineRule="auto"/>
        <w:ind w:firstLineChars="200" w:firstLine="480"/>
        <w:rPr>
          <w:rFonts w:ascii="宋体" w:hAnsi="宋体"/>
          <w:sz w:val="24"/>
        </w:rPr>
      </w:pPr>
      <w:r w:rsidRPr="00D14302">
        <w:rPr>
          <w:rFonts w:ascii="宋体" w:hAnsi="宋体" w:hint="eastAsia"/>
          <w:sz w:val="24"/>
        </w:rPr>
        <w:t>本基金的申购与赎回将通过销售机构进行。具体的销售</w:t>
      </w:r>
      <w:r w:rsidR="00043099" w:rsidRPr="00D14302">
        <w:rPr>
          <w:rFonts w:ascii="宋体" w:hAnsi="宋体" w:hint="eastAsia"/>
          <w:sz w:val="24"/>
        </w:rPr>
        <w:t>机构</w:t>
      </w:r>
      <w:r w:rsidRPr="00D14302">
        <w:rPr>
          <w:rFonts w:ascii="宋体" w:hAnsi="宋体" w:hint="eastAsia"/>
          <w:sz w:val="24"/>
        </w:rPr>
        <w:t>将由基金管理人在招募说明书或</w:t>
      </w:r>
      <w:r w:rsidRPr="00D14302">
        <w:rPr>
          <w:rFonts w:ascii="宋体" w:hAnsi="宋体" w:cs="宋体" w:hint="eastAsia"/>
          <w:bCs/>
          <w:sz w:val="24"/>
          <w:szCs w:val="24"/>
        </w:rPr>
        <w:t>基金管理人网站</w:t>
      </w:r>
      <w:r w:rsidRPr="00D14302">
        <w:rPr>
          <w:rFonts w:ascii="宋体" w:hAnsi="宋体" w:hint="eastAsia"/>
          <w:sz w:val="24"/>
        </w:rPr>
        <w:t>列明。基金管理人可根据情况变更或增减销售机构，并</w:t>
      </w:r>
      <w:r w:rsidRPr="00D14302">
        <w:rPr>
          <w:rFonts w:ascii="宋体" w:hAnsi="宋体" w:hint="eastAsia"/>
          <w:bCs/>
          <w:sz w:val="24"/>
        </w:rPr>
        <w:t>在基金管理人网站公示</w:t>
      </w:r>
      <w:r w:rsidRPr="00D14302">
        <w:rPr>
          <w:rFonts w:ascii="宋体" w:hAnsi="宋体" w:hint="eastAsia"/>
          <w:sz w:val="24"/>
        </w:rPr>
        <w:t>。基金投资者应当在销售机构办理基金销售业务的营业场所或按销售机构提供的其他方式办理基金份额的申购与赎回。</w:t>
      </w:r>
    </w:p>
    <w:p w14:paraId="4223609D" w14:textId="77777777" w:rsidR="00B572AC" w:rsidRPr="00D14302" w:rsidRDefault="00B572AC" w:rsidP="008C692B">
      <w:pPr>
        <w:spacing w:line="360" w:lineRule="auto"/>
        <w:ind w:firstLineChars="200" w:firstLine="420"/>
        <w:rPr>
          <w:rFonts w:ascii="宋体" w:hAnsi="宋体"/>
        </w:rPr>
      </w:pPr>
    </w:p>
    <w:p w14:paraId="623E3974" w14:textId="77777777" w:rsidR="00B572AC" w:rsidRPr="00D14302" w:rsidRDefault="00B572AC" w:rsidP="00844A7E">
      <w:pPr>
        <w:spacing w:line="360" w:lineRule="auto"/>
        <w:ind w:firstLineChars="200" w:firstLine="482"/>
        <w:rPr>
          <w:rFonts w:ascii="宋体" w:hAnsi="宋体"/>
          <w:b/>
          <w:sz w:val="24"/>
        </w:rPr>
      </w:pPr>
      <w:r w:rsidRPr="00D14302">
        <w:rPr>
          <w:rFonts w:ascii="宋体" w:hAnsi="宋体" w:hint="eastAsia"/>
          <w:b/>
          <w:sz w:val="24"/>
        </w:rPr>
        <w:t>二、申购和赎回的开放日及时间</w:t>
      </w:r>
    </w:p>
    <w:p w14:paraId="082F0FDB" w14:textId="77777777" w:rsidR="00B572AC" w:rsidRPr="00D14302" w:rsidRDefault="00B572AC">
      <w:pPr>
        <w:spacing w:line="360" w:lineRule="auto"/>
        <w:ind w:firstLineChars="200" w:firstLine="480"/>
        <w:rPr>
          <w:rFonts w:ascii="宋体" w:hAnsi="宋体"/>
          <w:sz w:val="24"/>
        </w:rPr>
      </w:pPr>
      <w:r w:rsidRPr="00D14302">
        <w:rPr>
          <w:rFonts w:ascii="宋体" w:hAnsi="宋体"/>
          <w:sz w:val="24"/>
        </w:rPr>
        <w:t>1</w:t>
      </w:r>
      <w:r w:rsidRPr="00D14302">
        <w:rPr>
          <w:rFonts w:ascii="宋体" w:hAnsi="宋体" w:hint="eastAsia"/>
          <w:sz w:val="24"/>
        </w:rPr>
        <w:t>、开放日及开放时间</w:t>
      </w:r>
    </w:p>
    <w:p w14:paraId="107FE994" w14:textId="1DE2BB7A" w:rsidR="00B572AC" w:rsidRPr="00D14302" w:rsidRDefault="00B572AC">
      <w:pPr>
        <w:spacing w:line="360" w:lineRule="auto"/>
        <w:ind w:firstLineChars="200" w:firstLine="480"/>
        <w:rPr>
          <w:rFonts w:ascii="宋体" w:hAnsi="宋体"/>
          <w:sz w:val="24"/>
        </w:rPr>
      </w:pPr>
      <w:r w:rsidRPr="00D14302">
        <w:rPr>
          <w:rFonts w:ascii="宋体" w:hAnsi="宋体" w:hint="eastAsia"/>
          <w:sz w:val="24"/>
        </w:rPr>
        <w:t>投资人在开放日办理基金份额的申购和赎回，具体办理时间为上海证券交易所、深圳证券交易所的正常交易日的交易时间，但基金管理人根据法律法规、中国证监会的要求或本基金合同的规定公告暂停申购、赎回时除外。</w:t>
      </w:r>
    </w:p>
    <w:p w14:paraId="16307BE7" w14:textId="1058E55E" w:rsidR="00B572AC" w:rsidRPr="00D14302" w:rsidRDefault="00B572AC">
      <w:pPr>
        <w:spacing w:line="360" w:lineRule="auto"/>
        <w:ind w:firstLineChars="200" w:firstLine="480"/>
        <w:rPr>
          <w:rFonts w:ascii="宋体" w:hAnsi="宋体"/>
          <w:sz w:val="24"/>
        </w:rPr>
      </w:pPr>
      <w:r w:rsidRPr="00D14302">
        <w:rPr>
          <w:rFonts w:ascii="宋体" w:hAnsi="宋体" w:hint="eastAsia"/>
          <w:sz w:val="24"/>
        </w:rPr>
        <w:t>基金合同生效后，若出现新的证券</w:t>
      </w:r>
      <w:r w:rsidRPr="00D14302">
        <w:rPr>
          <w:rFonts w:ascii="宋体" w:hAnsi="宋体" w:hint="eastAsia"/>
          <w:bCs/>
          <w:sz w:val="24"/>
        </w:rPr>
        <w:t>、</w:t>
      </w:r>
      <w:r w:rsidRPr="00D14302">
        <w:rPr>
          <w:rFonts w:ascii="宋体" w:hAnsi="宋体"/>
          <w:bCs/>
          <w:sz w:val="24"/>
        </w:rPr>
        <w:t>期货</w:t>
      </w:r>
      <w:r w:rsidRPr="00D14302">
        <w:rPr>
          <w:rFonts w:ascii="宋体" w:hAnsi="宋体" w:hint="eastAsia"/>
          <w:sz w:val="24"/>
        </w:rPr>
        <w:t>交易市场</w:t>
      </w:r>
      <w:r w:rsidRPr="00D14302">
        <w:rPr>
          <w:rFonts w:ascii="宋体" w:hAnsi="宋体" w:hint="eastAsia"/>
          <w:bCs/>
          <w:sz w:val="24"/>
        </w:rPr>
        <w:t>，</w:t>
      </w:r>
      <w:r w:rsidRPr="00D14302">
        <w:rPr>
          <w:rFonts w:ascii="宋体" w:hAnsi="宋体"/>
          <w:bCs/>
          <w:sz w:val="24"/>
        </w:rPr>
        <w:t>证券</w:t>
      </w:r>
      <w:r w:rsidRPr="00D14302">
        <w:rPr>
          <w:rFonts w:ascii="宋体" w:hAnsi="宋体" w:hint="eastAsia"/>
          <w:bCs/>
          <w:sz w:val="24"/>
        </w:rPr>
        <w:t>、</w:t>
      </w:r>
      <w:r w:rsidRPr="00D14302">
        <w:rPr>
          <w:rFonts w:ascii="宋体" w:hAnsi="宋体"/>
          <w:bCs/>
          <w:sz w:val="24"/>
        </w:rPr>
        <w:t>期货交易所</w:t>
      </w:r>
      <w:r w:rsidRPr="00D14302">
        <w:rPr>
          <w:rFonts w:ascii="宋体" w:hAnsi="宋体" w:hint="eastAsia"/>
          <w:sz w:val="24"/>
        </w:rPr>
        <w:t>交易时间变更或其他特殊情况，基金管理人将视情况对前述开放日及开放时间进行相应的调整，但应在实施日前依照《信息披露办法》的有关规定在</w:t>
      </w:r>
      <w:r w:rsidR="00880E18" w:rsidRPr="00D14302">
        <w:rPr>
          <w:rFonts w:ascii="宋体" w:hAnsi="宋体" w:hint="eastAsia"/>
          <w:sz w:val="24"/>
        </w:rPr>
        <w:t>规定</w:t>
      </w:r>
      <w:r w:rsidRPr="00D14302">
        <w:rPr>
          <w:rFonts w:ascii="宋体" w:hAnsi="宋体" w:hint="eastAsia"/>
          <w:sz w:val="24"/>
        </w:rPr>
        <w:t>媒介上公告。</w:t>
      </w:r>
    </w:p>
    <w:p w14:paraId="5D0E1C0A" w14:textId="77777777" w:rsidR="00B572AC" w:rsidRPr="00D14302" w:rsidRDefault="00B572AC">
      <w:pPr>
        <w:spacing w:line="360" w:lineRule="auto"/>
        <w:ind w:firstLineChars="200" w:firstLine="480"/>
        <w:rPr>
          <w:rFonts w:ascii="宋体" w:hAnsi="宋体"/>
          <w:sz w:val="24"/>
        </w:rPr>
      </w:pPr>
      <w:r w:rsidRPr="00D14302">
        <w:rPr>
          <w:rFonts w:ascii="宋体" w:hAnsi="宋体"/>
          <w:sz w:val="24"/>
        </w:rPr>
        <w:t>2</w:t>
      </w:r>
      <w:r w:rsidRPr="00D14302">
        <w:rPr>
          <w:rFonts w:ascii="宋体" w:hAnsi="宋体" w:hint="eastAsia"/>
          <w:sz w:val="24"/>
        </w:rPr>
        <w:t>、申购、赎回开始日及业务办理时间</w:t>
      </w:r>
    </w:p>
    <w:p w14:paraId="0156A4A5" w14:textId="77777777" w:rsidR="00B572AC" w:rsidRPr="00D14302" w:rsidRDefault="00B572AC">
      <w:pPr>
        <w:spacing w:line="360" w:lineRule="auto"/>
        <w:ind w:firstLineChars="200" w:firstLine="480"/>
        <w:rPr>
          <w:rFonts w:ascii="宋体" w:hAnsi="宋体"/>
          <w:sz w:val="24"/>
        </w:rPr>
      </w:pPr>
      <w:r w:rsidRPr="00D14302">
        <w:rPr>
          <w:rFonts w:ascii="宋体" w:hAnsi="宋体" w:hint="eastAsia"/>
          <w:sz w:val="24"/>
        </w:rPr>
        <w:t>基金管理人</w:t>
      </w:r>
      <w:r w:rsidRPr="00D14302">
        <w:rPr>
          <w:rFonts w:ascii="宋体" w:hAnsi="宋体" w:hint="eastAsia"/>
          <w:bCs/>
          <w:sz w:val="24"/>
        </w:rPr>
        <w:t>可根据实际情况依法决定本</w:t>
      </w:r>
      <w:r w:rsidRPr="00D14302">
        <w:rPr>
          <w:rFonts w:ascii="宋体" w:hAnsi="宋体" w:hint="eastAsia"/>
          <w:sz w:val="24"/>
        </w:rPr>
        <w:t>基金开始办理申购</w:t>
      </w:r>
      <w:r w:rsidRPr="00D14302">
        <w:rPr>
          <w:rFonts w:ascii="宋体" w:hAnsi="宋体" w:hint="eastAsia"/>
          <w:bCs/>
          <w:sz w:val="24"/>
        </w:rPr>
        <w:t>的具体日期</w:t>
      </w:r>
      <w:r w:rsidRPr="00D14302">
        <w:rPr>
          <w:rFonts w:ascii="宋体" w:hAnsi="宋体" w:hint="eastAsia"/>
          <w:sz w:val="24"/>
        </w:rPr>
        <w:t>，具体业务办理时间在申购开始公告中规定。</w:t>
      </w:r>
    </w:p>
    <w:p w14:paraId="73F70ED4" w14:textId="77777777" w:rsidR="00B572AC" w:rsidRPr="00D14302" w:rsidRDefault="00B572AC">
      <w:pPr>
        <w:spacing w:line="360" w:lineRule="auto"/>
        <w:ind w:firstLineChars="200" w:firstLine="480"/>
        <w:rPr>
          <w:rFonts w:ascii="宋体" w:hAnsi="宋体"/>
          <w:sz w:val="24"/>
        </w:rPr>
      </w:pPr>
      <w:r w:rsidRPr="00D14302">
        <w:rPr>
          <w:rFonts w:ascii="宋体" w:hAnsi="宋体" w:hint="eastAsia"/>
          <w:sz w:val="24"/>
        </w:rPr>
        <w:t>基金管理人自基金合同生效之日起不超过</w:t>
      </w:r>
      <w:r w:rsidRPr="00D14302">
        <w:rPr>
          <w:rFonts w:ascii="宋体" w:hAnsi="宋体"/>
          <w:bCs/>
          <w:sz w:val="24"/>
        </w:rPr>
        <w:t>3个月</w:t>
      </w:r>
      <w:r w:rsidRPr="00D14302">
        <w:rPr>
          <w:rFonts w:ascii="宋体" w:hAnsi="宋体" w:hint="eastAsia"/>
          <w:sz w:val="24"/>
        </w:rPr>
        <w:t>开始办理赎回，具体业务办理时间在赎回开始公告中规定。</w:t>
      </w:r>
    </w:p>
    <w:p w14:paraId="6800C065" w14:textId="3D6411ED" w:rsidR="00B572AC" w:rsidRPr="00D14302" w:rsidRDefault="00B572AC">
      <w:pPr>
        <w:spacing w:line="360" w:lineRule="auto"/>
        <w:ind w:firstLineChars="200" w:firstLine="480"/>
        <w:rPr>
          <w:rFonts w:ascii="宋体" w:hAnsi="宋体"/>
          <w:sz w:val="24"/>
        </w:rPr>
      </w:pPr>
      <w:r w:rsidRPr="00D14302">
        <w:rPr>
          <w:rFonts w:ascii="宋体" w:hAnsi="宋体" w:hint="eastAsia"/>
          <w:sz w:val="24"/>
        </w:rPr>
        <w:t>在确定申购开始与赎回开始时间后，基金管理人应在申购、赎回开放日前依照《信息披露办法》的有关规定在</w:t>
      </w:r>
      <w:r w:rsidR="00880E18" w:rsidRPr="00D14302">
        <w:rPr>
          <w:rFonts w:ascii="宋体" w:hAnsi="宋体" w:hint="eastAsia"/>
          <w:sz w:val="24"/>
        </w:rPr>
        <w:t>规定</w:t>
      </w:r>
      <w:r w:rsidRPr="00D14302">
        <w:rPr>
          <w:rFonts w:ascii="宋体" w:hAnsi="宋体" w:hint="eastAsia"/>
          <w:sz w:val="24"/>
        </w:rPr>
        <w:t>媒介上公告申购与赎回的开始时间。</w:t>
      </w:r>
    </w:p>
    <w:p w14:paraId="7FE1BEED" w14:textId="77777777" w:rsidR="00B572AC" w:rsidRPr="00D14302" w:rsidRDefault="00B572AC">
      <w:pPr>
        <w:spacing w:line="360" w:lineRule="auto"/>
        <w:ind w:firstLineChars="200" w:firstLine="480"/>
        <w:rPr>
          <w:rFonts w:ascii="宋体" w:hAnsi="宋体"/>
          <w:sz w:val="24"/>
        </w:rPr>
      </w:pPr>
      <w:r w:rsidRPr="00D14302">
        <w:rPr>
          <w:rFonts w:ascii="宋体" w:hAnsi="宋体" w:hint="eastAsia"/>
          <w:sz w:val="24"/>
        </w:rPr>
        <w:t>基金管理人不得在基金合同约定之外的日期或者时间办理基金份额的申购</w:t>
      </w:r>
      <w:r w:rsidRPr="00D14302">
        <w:rPr>
          <w:rFonts w:ascii="宋体" w:hAnsi="宋体" w:hint="eastAsia"/>
          <w:bCs/>
          <w:sz w:val="24"/>
        </w:rPr>
        <w:t>、</w:t>
      </w:r>
      <w:r w:rsidRPr="00D14302">
        <w:rPr>
          <w:rFonts w:ascii="宋体" w:hAnsi="宋体" w:hint="eastAsia"/>
          <w:sz w:val="24"/>
        </w:rPr>
        <w:t>赎回或者转换。投资人在基金合同约定之外的日期和时间提出申购、赎回或转换申请且登记机构确认接受的，其基金份额申购、赎回价格为下一开放日基金份额申购、赎回的价格。</w:t>
      </w:r>
    </w:p>
    <w:p w14:paraId="04F98094" w14:textId="77777777" w:rsidR="001435AE" w:rsidRPr="00D14302" w:rsidRDefault="001435AE">
      <w:pPr>
        <w:spacing w:line="360" w:lineRule="auto"/>
        <w:ind w:firstLineChars="200" w:firstLine="420"/>
        <w:rPr>
          <w:rFonts w:ascii="宋体" w:hAnsi="宋体"/>
        </w:rPr>
      </w:pPr>
    </w:p>
    <w:p w14:paraId="12667AF1" w14:textId="77777777" w:rsidR="00B572AC" w:rsidRPr="00D14302" w:rsidRDefault="00B572AC" w:rsidP="00844A7E">
      <w:pPr>
        <w:spacing w:line="360" w:lineRule="auto"/>
        <w:ind w:firstLineChars="200" w:firstLine="482"/>
        <w:rPr>
          <w:rFonts w:ascii="宋体" w:hAnsi="宋体"/>
          <w:b/>
          <w:sz w:val="24"/>
        </w:rPr>
      </w:pPr>
      <w:r w:rsidRPr="00D14302">
        <w:rPr>
          <w:rFonts w:ascii="宋体" w:hAnsi="宋体" w:hint="eastAsia"/>
          <w:b/>
          <w:sz w:val="24"/>
        </w:rPr>
        <w:t>三、申购与赎回的原则</w:t>
      </w:r>
    </w:p>
    <w:p w14:paraId="0087384F" w14:textId="77777777" w:rsidR="00B572AC" w:rsidRPr="00D14302" w:rsidRDefault="00B572AC">
      <w:pPr>
        <w:spacing w:line="360" w:lineRule="auto"/>
        <w:ind w:firstLineChars="200" w:firstLine="480"/>
        <w:rPr>
          <w:rFonts w:ascii="宋体" w:hAnsi="宋体"/>
          <w:sz w:val="24"/>
        </w:rPr>
      </w:pPr>
      <w:r w:rsidRPr="00D14302">
        <w:rPr>
          <w:rFonts w:ascii="宋体" w:hAnsi="宋体"/>
          <w:sz w:val="24"/>
        </w:rPr>
        <w:lastRenderedPageBreak/>
        <w:t>1</w:t>
      </w:r>
      <w:r w:rsidRPr="00D14302">
        <w:rPr>
          <w:rFonts w:ascii="宋体" w:hAnsi="宋体" w:hint="eastAsia"/>
          <w:sz w:val="24"/>
        </w:rPr>
        <w:t>、</w:t>
      </w:r>
      <w:r w:rsidRPr="00D14302">
        <w:rPr>
          <w:rFonts w:ascii="宋体" w:hAnsi="宋体"/>
          <w:sz w:val="24"/>
        </w:rPr>
        <w:t>“</w:t>
      </w:r>
      <w:r w:rsidRPr="00D14302">
        <w:rPr>
          <w:rFonts w:ascii="宋体" w:hAnsi="宋体" w:hint="eastAsia"/>
          <w:sz w:val="24"/>
        </w:rPr>
        <w:t>未知价</w:t>
      </w:r>
      <w:r w:rsidRPr="00D14302">
        <w:rPr>
          <w:rFonts w:ascii="宋体" w:hAnsi="宋体"/>
          <w:sz w:val="24"/>
        </w:rPr>
        <w:t>”</w:t>
      </w:r>
      <w:r w:rsidRPr="00D14302">
        <w:rPr>
          <w:rFonts w:ascii="宋体" w:hAnsi="宋体" w:hint="eastAsia"/>
          <w:sz w:val="24"/>
        </w:rPr>
        <w:t>原则，即申购、赎回价格以申请当日收市后计算的</w:t>
      </w:r>
      <w:r w:rsidRPr="00D14302">
        <w:rPr>
          <w:rFonts w:ascii="宋体" w:hAnsi="宋体" w:hint="eastAsia"/>
          <w:bCs/>
          <w:sz w:val="24"/>
        </w:rPr>
        <w:t>该类别</w:t>
      </w:r>
      <w:r w:rsidRPr="00D14302">
        <w:rPr>
          <w:rFonts w:ascii="宋体" w:hAnsi="宋体" w:hint="eastAsia"/>
          <w:sz w:val="24"/>
        </w:rPr>
        <w:t>基金份额净值为基准进行计算；</w:t>
      </w:r>
    </w:p>
    <w:p w14:paraId="5E87F07C" w14:textId="77777777" w:rsidR="00B572AC" w:rsidRPr="00D14302" w:rsidRDefault="00B572AC">
      <w:pPr>
        <w:spacing w:line="360" w:lineRule="auto"/>
        <w:ind w:firstLineChars="200" w:firstLine="480"/>
        <w:rPr>
          <w:rFonts w:ascii="宋体" w:hAnsi="宋体"/>
          <w:sz w:val="24"/>
        </w:rPr>
      </w:pPr>
      <w:r w:rsidRPr="00D14302">
        <w:rPr>
          <w:rFonts w:ascii="宋体" w:hAnsi="宋体"/>
          <w:sz w:val="24"/>
        </w:rPr>
        <w:t>2</w:t>
      </w:r>
      <w:r w:rsidRPr="00D14302">
        <w:rPr>
          <w:rFonts w:ascii="宋体" w:hAnsi="宋体" w:hint="eastAsia"/>
          <w:sz w:val="24"/>
        </w:rPr>
        <w:t>、</w:t>
      </w:r>
      <w:r w:rsidRPr="00D14302">
        <w:rPr>
          <w:rFonts w:ascii="宋体" w:hAnsi="宋体"/>
          <w:sz w:val="24"/>
        </w:rPr>
        <w:t>“</w:t>
      </w:r>
      <w:r w:rsidRPr="00D14302">
        <w:rPr>
          <w:rFonts w:ascii="宋体" w:hAnsi="宋体" w:hint="eastAsia"/>
          <w:sz w:val="24"/>
        </w:rPr>
        <w:t>金额申购、份额赎回</w:t>
      </w:r>
      <w:r w:rsidRPr="00D14302">
        <w:rPr>
          <w:rFonts w:ascii="宋体" w:hAnsi="宋体"/>
          <w:sz w:val="24"/>
        </w:rPr>
        <w:t>”</w:t>
      </w:r>
      <w:r w:rsidRPr="00D14302">
        <w:rPr>
          <w:rFonts w:ascii="宋体" w:hAnsi="宋体" w:hint="eastAsia"/>
          <w:sz w:val="24"/>
        </w:rPr>
        <w:t>原则，即申购以金额申请，赎回以份额申请；</w:t>
      </w:r>
    </w:p>
    <w:p w14:paraId="2021B152" w14:textId="77777777" w:rsidR="00B572AC" w:rsidRPr="00D14302" w:rsidRDefault="00B572AC">
      <w:pPr>
        <w:spacing w:line="360" w:lineRule="auto"/>
        <w:ind w:firstLineChars="200" w:firstLine="480"/>
        <w:rPr>
          <w:rFonts w:ascii="宋体" w:hAnsi="宋体"/>
          <w:sz w:val="24"/>
        </w:rPr>
      </w:pPr>
      <w:r w:rsidRPr="00D14302">
        <w:rPr>
          <w:rFonts w:ascii="宋体" w:hAnsi="宋体"/>
          <w:sz w:val="24"/>
        </w:rPr>
        <w:t>3</w:t>
      </w:r>
      <w:r w:rsidRPr="00D14302">
        <w:rPr>
          <w:rFonts w:ascii="宋体" w:hAnsi="宋体" w:hint="eastAsia"/>
          <w:sz w:val="24"/>
        </w:rPr>
        <w:t>、当日的申购与赎回申请可以在基金管理人规定的时间以内撤销；</w:t>
      </w:r>
    </w:p>
    <w:p w14:paraId="479C67C9" w14:textId="77777777" w:rsidR="00B572AC" w:rsidRPr="00D14302" w:rsidRDefault="00B572AC">
      <w:pPr>
        <w:spacing w:line="360" w:lineRule="auto"/>
        <w:ind w:firstLineChars="200" w:firstLine="480"/>
        <w:rPr>
          <w:rFonts w:ascii="宋体" w:hAnsi="宋体"/>
          <w:sz w:val="24"/>
        </w:rPr>
      </w:pPr>
      <w:r w:rsidRPr="00D14302">
        <w:rPr>
          <w:rFonts w:ascii="宋体" w:hAnsi="宋体"/>
          <w:sz w:val="24"/>
        </w:rPr>
        <w:t>4</w:t>
      </w:r>
      <w:r w:rsidRPr="00D14302">
        <w:rPr>
          <w:rFonts w:ascii="宋体" w:hAnsi="宋体" w:hint="eastAsia"/>
          <w:sz w:val="24"/>
        </w:rPr>
        <w:t>、赎回遵循</w:t>
      </w:r>
      <w:r w:rsidRPr="00D14302">
        <w:rPr>
          <w:rFonts w:ascii="宋体" w:hAnsi="宋体"/>
          <w:sz w:val="24"/>
        </w:rPr>
        <w:t>“</w:t>
      </w:r>
      <w:r w:rsidRPr="00D14302">
        <w:rPr>
          <w:rFonts w:ascii="宋体" w:hAnsi="宋体" w:hint="eastAsia"/>
          <w:sz w:val="24"/>
        </w:rPr>
        <w:t>先进先出</w:t>
      </w:r>
      <w:r w:rsidRPr="00D14302">
        <w:rPr>
          <w:rFonts w:ascii="宋体" w:hAnsi="宋体"/>
          <w:sz w:val="24"/>
        </w:rPr>
        <w:t>”</w:t>
      </w:r>
      <w:r w:rsidRPr="00D14302">
        <w:rPr>
          <w:rFonts w:ascii="宋体" w:hAnsi="宋体" w:hint="eastAsia"/>
          <w:sz w:val="24"/>
        </w:rPr>
        <w:t>原则，即按照投资人认购、申购的先后次序进行顺序赎回；</w:t>
      </w:r>
    </w:p>
    <w:p w14:paraId="5646716B" w14:textId="77777777" w:rsidR="00B572AC" w:rsidRPr="00D14302" w:rsidRDefault="00B572AC">
      <w:pPr>
        <w:spacing w:line="360" w:lineRule="auto"/>
        <w:ind w:firstLineChars="200" w:firstLine="480"/>
        <w:rPr>
          <w:rFonts w:ascii="宋体" w:hAnsi="宋体"/>
          <w:b/>
          <w:sz w:val="24"/>
          <w:u w:val="single"/>
        </w:rPr>
      </w:pPr>
      <w:r w:rsidRPr="00D14302">
        <w:rPr>
          <w:rFonts w:ascii="宋体" w:hAnsi="宋体"/>
          <w:bCs/>
          <w:sz w:val="24"/>
        </w:rPr>
        <w:t>5、办理申购、赎回业务时，应当遵循基金份额持有人利益优先原则</w:t>
      </w:r>
      <w:r w:rsidRPr="00D14302">
        <w:rPr>
          <w:rFonts w:ascii="宋体" w:hAnsi="宋体" w:hint="eastAsia"/>
          <w:bCs/>
          <w:color w:val="000000"/>
          <w:sz w:val="24"/>
        </w:rPr>
        <w:t>，确保投资者的合法权益不受损害并得到公平对待</w:t>
      </w:r>
      <w:r w:rsidRPr="00D14302">
        <w:rPr>
          <w:rFonts w:ascii="宋体" w:hAnsi="宋体"/>
          <w:bCs/>
          <w:sz w:val="24"/>
        </w:rPr>
        <w:t>。</w:t>
      </w:r>
    </w:p>
    <w:p w14:paraId="677A092F" w14:textId="43109594" w:rsidR="00B572AC" w:rsidRPr="00D14302" w:rsidRDefault="00B572AC">
      <w:pPr>
        <w:spacing w:line="360" w:lineRule="auto"/>
        <w:ind w:firstLineChars="200" w:firstLine="480"/>
        <w:rPr>
          <w:rFonts w:ascii="宋体" w:hAnsi="宋体"/>
          <w:sz w:val="24"/>
        </w:rPr>
      </w:pPr>
      <w:r w:rsidRPr="00D14302">
        <w:rPr>
          <w:rFonts w:ascii="宋体" w:hAnsi="宋体" w:hint="eastAsia"/>
          <w:sz w:val="24"/>
        </w:rPr>
        <w:t>基金管理人可在法律法规允许的情况下，对上述原则进行调整。基金管理人必须在新规则开始实施前依照《信息披露办法》的有关规定在</w:t>
      </w:r>
      <w:r w:rsidR="00133D1A" w:rsidRPr="00D14302">
        <w:rPr>
          <w:rFonts w:ascii="宋体" w:hAnsi="宋体" w:hint="eastAsia"/>
          <w:sz w:val="24"/>
        </w:rPr>
        <w:t>规定</w:t>
      </w:r>
      <w:r w:rsidRPr="00D14302">
        <w:rPr>
          <w:rFonts w:ascii="宋体" w:hAnsi="宋体" w:hint="eastAsia"/>
          <w:sz w:val="24"/>
        </w:rPr>
        <w:t>媒介上公告。</w:t>
      </w:r>
    </w:p>
    <w:p w14:paraId="4FBF3ED1" w14:textId="77777777" w:rsidR="00B572AC" w:rsidRPr="00D14302" w:rsidRDefault="00B572AC">
      <w:pPr>
        <w:spacing w:line="360" w:lineRule="auto"/>
        <w:ind w:firstLineChars="200" w:firstLine="420"/>
        <w:rPr>
          <w:rFonts w:ascii="宋体" w:hAnsi="宋体"/>
          <w:bCs/>
        </w:rPr>
      </w:pPr>
    </w:p>
    <w:p w14:paraId="76D9C398" w14:textId="77777777" w:rsidR="00B572AC" w:rsidRPr="00D14302" w:rsidRDefault="00B572AC" w:rsidP="00844A7E">
      <w:pPr>
        <w:spacing w:line="360" w:lineRule="auto"/>
        <w:ind w:firstLineChars="200" w:firstLine="482"/>
        <w:rPr>
          <w:rFonts w:ascii="宋体" w:hAnsi="宋体"/>
          <w:b/>
          <w:sz w:val="24"/>
        </w:rPr>
      </w:pPr>
      <w:r w:rsidRPr="00D14302">
        <w:rPr>
          <w:rFonts w:ascii="宋体" w:hAnsi="宋体" w:hint="eastAsia"/>
          <w:b/>
          <w:sz w:val="24"/>
        </w:rPr>
        <w:t>四、申购与赎回的程序</w:t>
      </w:r>
    </w:p>
    <w:p w14:paraId="1B319F19" w14:textId="77777777" w:rsidR="00B572AC" w:rsidRPr="00D14302" w:rsidRDefault="00B572AC">
      <w:pPr>
        <w:spacing w:line="360" w:lineRule="auto"/>
        <w:ind w:firstLineChars="200" w:firstLine="480"/>
        <w:rPr>
          <w:rFonts w:ascii="宋体" w:hAnsi="宋体"/>
          <w:sz w:val="24"/>
        </w:rPr>
      </w:pPr>
      <w:r w:rsidRPr="00D14302">
        <w:rPr>
          <w:rFonts w:ascii="宋体" w:hAnsi="宋体"/>
          <w:sz w:val="24"/>
        </w:rPr>
        <w:t>1</w:t>
      </w:r>
      <w:r w:rsidRPr="00D14302">
        <w:rPr>
          <w:rFonts w:ascii="宋体" w:hAnsi="宋体" w:hint="eastAsia"/>
          <w:sz w:val="24"/>
        </w:rPr>
        <w:t>、申购和赎回的申请方式</w:t>
      </w:r>
    </w:p>
    <w:p w14:paraId="59B145BE" w14:textId="77777777" w:rsidR="00B572AC" w:rsidRPr="00D14302" w:rsidRDefault="00B572AC">
      <w:pPr>
        <w:spacing w:line="360" w:lineRule="auto"/>
        <w:ind w:firstLineChars="200" w:firstLine="480"/>
        <w:rPr>
          <w:rFonts w:ascii="宋体" w:hAnsi="宋体"/>
          <w:sz w:val="24"/>
        </w:rPr>
      </w:pPr>
      <w:r w:rsidRPr="00D14302">
        <w:rPr>
          <w:rFonts w:ascii="宋体" w:hAnsi="宋体" w:hint="eastAsia"/>
          <w:sz w:val="24"/>
        </w:rPr>
        <w:t>投资人必须根据销售机构规定的程序，在开放日的具体业务办理时间内提出申购或赎回的申请。</w:t>
      </w:r>
    </w:p>
    <w:p w14:paraId="00CD64B1" w14:textId="77777777" w:rsidR="00B572AC" w:rsidRPr="00D14302" w:rsidRDefault="00B572AC">
      <w:pPr>
        <w:spacing w:line="360" w:lineRule="auto"/>
        <w:ind w:firstLineChars="200" w:firstLine="480"/>
        <w:rPr>
          <w:rFonts w:ascii="宋体" w:hAnsi="宋体"/>
          <w:sz w:val="24"/>
        </w:rPr>
      </w:pPr>
      <w:r w:rsidRPr="00D14302">
        <w:rPr>
          <w:rFonts w:ascii="宋体" w:hAnsi="宋体"/>
          <w:sz w:val="24"/>
        </w:rPr>
        <w:t>2</w:t>
      </w:r>
      <w:r w:rsidRPr="00D14302">
        <w:rPr>
          <w:rFonts w:ascii="宋体" w:hAnsi="宋体" w:hint="eastAsia"/>
          <w:sz w:val="24"/>
        </w:rPr>
        <w:t>、申购和赎回的款项支付</w:t>
      </w:r>
    </w:p>
    <w:p w14:paraId="629C8588" w14:textId="2EADF05B" w:rsidR="00B572AC" w:rsidRPr="00D14302" w:rsidRDefault="00B572AC" w:rsidP="00C1176D">
      <w:pPr>
        <w:spacing w:line="360" w:lineRule="auto"/>
        <w:ind w:firstLineChars="200" w:firstLine="480"/>
        <w:rPr>
          <w:rFonts w:ascii="宋体" w:hAnsi="宋体"/>
          <w:sz w:val="24"/>
          <w:lang w:val="zh-CN"/>
        </w:rPr>
      </w:pPr>
      <w:r w:rsidRPr="00D14302">
        <w:rPr>
          <w:rFonts w:ascii="宋体" w:hAnsi="宋体" w:hint="eastAsia"/>
          <w:sz w:val="24"/>
          <w:lang w:val="zh-CN"/>
        </w:rPr>
        <w:t>投资人申购基金份额时，必须</w:t>
      </w:r>
      <w:r w:rsidR="00376D04" w:rsidRPr="00D14302">
        <w:rPr>
          <w:rFonts w:ascii="宋体" w:hAnsi="宋体" w:hint="eastAsia"/>
          <w:sz w:val="24"/>
          <w:lang w:val="zh-CN"/>
        </w:rPr>
        <w:t>在规定时间内</w:t>
      </w:r>
      <w:r w:rsidRPr="00D14302">
        <w:rPr>
          <w:rFonts w:ascii="宋体" w:hAnsi="宋体" w:hint="eastAsia"/>
          <w:sz w:val="24"/>
          <w:lang w:val="zh-CN"/>
        </w:rPr>
        <w:t>全额交付申购款项，投资人交付申购款项，申购</w:t>
      </w:r>
      <w:r w:rsidRPr="00D14302">
        <w:rPr>
          <w:rFonts w:ascii="宋体" w:hAnsi="宋体"/>
          <w:sz w:val="24"/>
          <w:lang w:val="zh-CN"/>
        </w:rPr>
        <w:t>成立；</w:t>
      </w:r>
      <w:r w:rsidRPr="00D14302">
        <w:rPr>
          <w:rFonts w:ascii="宋体" w:hAnsi="宋体" w:hint="eastAsia"/>
          <w:sz w:val="24"/>
          <w:lang w:val="zh-CN"/>
        </w:rPr>
        <w:t>基金份额</w:t>
      </w:r>
      <w:r w:rsidRPr="00D14302">
        <w:rPr>
          <w:rFonts w:ascii="宋体" w:hAnsi="宋体"/>
          <w:sz w:val="24"/>
          <w:lang w:val="zh-CN"/>
        </w:rPr>
        <w:t>登记机构确认基金份额时，申购生效</w:t>
      </w:r>
      <w:r w:rsidRPr="00D14302">
        <w:rPr>
          <w:rFonts w:ascii="宋体" w:hAnsi="宋体" w:hint="eastAsia"/>
          <w:sz w:val="24"/>
          <w:lang w:val="zh-CN"/>
        </w:rPr>
        <w:t>。</w:t>
      </w:r>
      <w:r w:rsidRPr="00D14302">
        <w:rPr>
          <w:rFonts w:ascii="宋体" w:hAnsi="宋体" w:hint="eastAsia"/>
          <w:bCs/>
          <w:sz w:val="24"/>
          <w:lang w:val="zh-CN"/>
        </w:rPr>
        <w:t>若申购资金在规定时间内未全额到账则申购不成立。</w:t>
      </w:r>
    </w:p>
    <w:p w14:paraId="29BBAB32" w14:textId="77777777" w:rsidR="00B572AC" w:rsidRPr="00D14302" w:rsidRDefault="00B572AC">
      <w:pPr>
        <w:spacing w:line="360" w:lineRule="auto"/>
        <w:ind w:firstLineChars="200" w:firstLine="480"/>
        <w:rPr>
          <w:rFonts w:ascii="宋体" w:hAnsi="宋体"/>
          <w:bCs/>
          <w:sz w:val="24"/>
        </w:rPr>
      </w:pPr>
      <w:r w:rsidRPr="00D14302">
        <w:rPr>
          <w:rFonts w:ascii="宋体" w:hAnsi="宋体"/>
          <w:sz w:val="24"/>
        </w:rPr>
        <w:t>基金份额持有人递交赎回申请，赎回成立；</w:t>
      </w:r>
      <w:r w:rsidRPr="00D14302">
        <w:rPr>
          <w:rFonts w:ascii="宋体" w:hAnsi="宋体" w:hint="eastAsia"/>
          <w:sz w:val="24"/>
        </w:rPr>
        <w:t>基金份额</w:t>
      </w:r>
      <w:r w:rsidRPr="00D14302">
        <w:rPr>
          <w:rFonts w:ascii="宋体" w:hAnsi="宋体"/>
          <w:sz w:val="24"/>
        </w:rPr>
        <w:t>登记机构确认赎回时，赎回生效。</w:t>
      </w:r>
      <w:r w:rsidRPr="00D14302">
        <w:rPr>
          <w:rFonts w:ascii="宋体" w:hAnsi="宋体"/>
          <w:bCs/>
          <w:sz w:val="24"/>
        </w:rPr>
        <w:t>投资者</w:t>
      </w:r>
      <w:r w:rsidRPr="00D14302">
        <w:rPr>
          <w:rFonts w:ascii="宋体" w:hAnsi="宋体" w:hint="eastAsia"/>
          <w:sz w:val="24"/>
        </w:rPr>
        <w:t>赎回申请生效后，基金管理人将在</w:t>
      </w:r>
      <w:r w:rsidRPr="00D14302">
        <w:rPr>
          <w:rFonts w:ascii="宋体" w:hAnsi="宋体"/>
          <w:sz w:val="24"/>
        </w:rPr>
        <w:t>T</w:t>
      </w:r>
      <w:r w:rsidRPr="00D14302">
        <w:rPr>
          <w:rFonts w:ascii="宋体" w:hAnsi="宋体" w:hint="eastAsia"/>
          <w:sz w:val="24"/>
        </w:rPr>
        <w:t>＋</w:t>
      </w:r>
      <w:r w:rsidRPr="00D14302">
        <w:rPr>
          <w:rFonts w:ascii="宋体" w:hAnsi="宋体"/>
          <w:bCs/>
          <w:sz w:val="24"/>
        </w:rPr>
        <w:t>7</w:t>
      </w:r>
      <w:r w:rsidRPr="00D14302">
        <w:rPr>
          <w:rFonts w:ascii="宋体" w:hAnsi="宋体" w:hint="eastAsia"/>
          <w:sz w:val="24"/>
        </w:rPr>
        <w:t>日</w:t>
      </w:r>
      <w:r w:rsidRPr="00D14302">
        <w:rPr>
          <w:rFonts w:ascii="宋体" w:hAnsi="宋体"/>
          <w:sz w:val="24"/>
        </w:rPr>
        <w:t>(</w:t>
      </w:r>
      <w:r w:rsidRPr="00D14302">
        <w:rPr>
          <w:rFonts w:ascii="宋体" w:hAnsi="宋体" w:hint="eastAsia"/>
          <w:sz w:val="24"/>
        </w:rPr>
        <w:t>包括该日</w:t>
      </w:r>
      <w:r w:rsidRPr="00D14302">
        <w:rPr>
          <w:rFonts w:ascii="宋体" w:hAnsi="宋体"/>
          <w:sz w:val="24"/>
        </w:rPr>
        <w:t>)</w:t>
      </w:r>
      <w:r w:rsidRPr="00D14302">
        <w:rPr>
          <w:rFonts w:ascii="宋体" w:hAnsi="宋体" w:hint="eastAsia"/>
          <w:sz w:val="24"/>
        </w:rPr>
        <w:t>内支付赎回款项。</w:t>
      </w:r>
    </w:p>
    <w:p w14:paraId="1FA3549D" w14:textId="77777777" w:rsidR="00B572AC" w:rsidRPr="00D14302" w:rsidRDefault="00B572AC">
      <w:pPr>
        <w:spacing w:line="360" w:lineRule="auto"/>
        <w:ind w:firstLineChars="200" w:firstLine="480"/>
        <w:rPr>
          <w:rFonts w:ascii="宋体" w:hAnsi="宋体"/>
          <w:sz w:val="24"/>
        </w:rPr>
      </w:pPr>
      <w:r w:rsidRPr="00D14302">
        <w:rPr>
          <w:rFonts w:ascii="宋体" w:hAnsi="宋体" w:hint="eastAsia"/>
          <w:sz w:val="24"/>
        </w:rPr>
        <w:t>在发生巨额赎回</w:t>
      </w:r>
      <w:r w:rsidRPr="00D14302">
        <w:rPr>
          <w:rFonts w:ascii="宋体" w:hAnsi="宋体" w:hint="eastAsia"/>
          <w:bCs/>
          <w:sz w:val="24"/>
        </w:rPr>
        <w:t>或本基金合同载明的暂停赎回或延缓支付赎回款项的情形</w:t>
      </w:r>
      <w:r w:rsidRPr="00D14302">
        <w:rPr>
          <w:rFonts w:ascii="宋体" w:hAnsi="宋体" w:hint="eastAsia"/>
          <w:sz w:val="24"/>
        </w:rPr>
        <w:t>时，款项的支付办法参照本基金合同有关条款处理。</w:t>
      </w:r>
    </w:p>
    <w:p w14:paraId="57F1CE65" w14:textId="0EC52BAA" w:rsidR="00B572AC" w:rsidRPr="00D14302" w:rsidRDefault="00B572AC">
      <w:pPr>
        <w:spacing w:line="360" w:lineRule="auto"/>
        <w:ind w:firstLineChars="200" w:firstLine="480"/>
        <w:rPr>
          <w:rFonts w:ascii="宋体" w:hAnsi="宋体"/>
          <w:bCs/>
          <w:sz w:val="24"/>
        </w:rPr>
      </w:pPr>
      <w:r w:rsidRPr="00D14302">
        <w:rPr>
          <w:rFonts w:ascii="宋体" w:hAnsi="宋体" w:hint="eastAsia"/>
          <w:bCs/>
          <w:sz w:val="24"/>
        </w:rPr>
        <w:t>遇证券</w:t>
      </w:r>
      <w:r w:rsidR="00880E18" w:rsidRPr="00D14302">
        <w:rPr>
          <w:rFonts w:ascii="宋体" w:hAnsi="宋体" w:hint="eastAsia"/>
          <w:bCs/>
          <w:sz w:val="24"/>
        </w:rPr>
        <w:t>、</w:t>
      </w:r>
      <w:r w:rsidRPr="00D14302">
        <w:rPr>
          <w:rFonts w:ascii="宋体" w:hAnsi="宋体" w:hint="eastAsia"/>
          <w:bCs/>
          <w:sz w:val="24"/>
        </w:rPr>
        <w:t>期货交易所或交易市场数据传输延迟、通讯系统故障、银行数据交换系统故障或其他非基金管理人及基金托管人所能控制的因素影响业务处理流程时，赎回款项顺延至上述因素影响消除的下一个工作日划出。</w:t>
      </w:r>
    </w:p>
    <w:p w14:paraId="7287DDD8" w14:textId="77777777" w:rsidR="00B572AC" w:rsidRPr="00D14302" w:rsidRDefault="00B572AC">
      <w:pPr>
        <w:spacing w:line="360" w:lineRule="auto"/>
        <w:ind w:firstLineChars="200" w:firstLine="480"/>
        <w:rPr>
          <w:rFonts w:ascii="宋体" w:hAnsi="宋体"/>
          <w:sz w:val="24"/>
        </w:rPr>
      </w:pPr>
      <w:r w:rsidRPr="00D14302">
        <w:rPr>
          <w:rFonts w:ascii="宋体" w:hAnsi="宋体"/>
          <w:sz w:val="24"/>
        </w:rPr>
        <w:t>3</w:t>
      </w:r>
      <w:r w:rsidRPr="00D14302">
        <w:rPr>
          <w:rFonts w:ascii="宋体" w:hAnsi="宋体" w:hint="eastAsia"/>
          <w:sz w:val="24"/>
        </w:rPr>
        <w:t>、申购和赎回申请的确认</w:t>
      </w:r>
    </w:p>
    <w:p w14:paraId="6156898C" w14:textId="38838FC9" w:rsidR="00B572AC" w:rsidRPr="00D14302" w:rsidRDefault="00B572AC">
      <w:pPr>
        <w:spacing w:line="360" w:lineRule="auto"/>
        <w:ind w:firstLineChars="200" w:firstLine="480"/>
        <w:rPr>
          <w:rFonts w:ascii="宋体" w:hAnsi="宋体"/>
          <w:sz w:val="24"/>
        </w:rPr>
      </w:pPr>
      <w:r w:rsidRPr="00D14302">
        <w:rPr>
          <w:rFonts w:ascii="宋体" w:hAnsi="宋体" w:hint="eastAsia"/>
          <w:sz w:val="24"/>
        </w:rPr>
        <w:t>基金管理人应以交易时间结束前受理有效申购和赎回申请的当天作为申购</w:t>
      </w:r>
      <w:r w:rsidRPr="00D14302">
        <w:rPr>
          <w:rFonts w:ascii="宋体" w:hAnsi="宋体" w:hint="eastAsia"/>
          <w:sz w:val="24"/>
        </w:rPr>
        <w:lastRenderedPageBreak/>
        <w:t>或赎回申请日</w:t>
      </w:r>
      <w:r w:rsidRPr="00D14302">
        <w:rPr>
          <w:rFonts w:ascii="宋体" w:hAnsi="宋体"/>
          <w:sz w:val="24"/>
        </w:rPr>
        <w:t>(T</w:t>
      </w:r>
      <w:r w:rsidRPr="00D14302">
        <w:rPr>
          <w:rFonts w:ascii="宋体" w:hAnsi="宋体" w:hint="eastAsia"/>
          <w:sz w:val="24"/>
        </w:rPr>
        <w:t>日</w:t>
      </w:r>
      <w:r w:rsidRPr="00D14302">
        <w:rPr>
          <w:rFonts w:ascii="宋体" w:hAnsi="宋体"/>
          <w:sz w:val="24"/>
        </w:rPr>
        <w:t>)</w:t>
      </w:r>
      <w:r w:rsidRPr="00D14302">
        <w:rPr>
          <w:rFonts w:ascii="宋体" w:hAnsi="宋体" w:hint="eastAsia"/>
          <w:sz w:val="24"/>
        </w:rPr>
        <w:t>，在正常情况下，本基金登记机构在</w:t>
      </w:r>
      <w:r w:rsidRPr="00D14302">
        <w:rPr>
          <w:rFonts w:ascii="宋体" w:hAnsi="宋体"/>
          <w:sz w:val="24"/>
        </w:rPr>
        <w:t>T+</w:t>
      </w:r>
      <w:r w:rsidRPr="00D14302">
        <w:rPr>
          <w:rFonts w:ascii="宋体" w:hAnsi="宋体"/>
          <w:bCs/>
          <w:sz w:val="24"/>
        </w:rPr>
        <w:t>1</w:t>
      </w:r>
      <w:r w:rsidRPr="00D14302">
        <w:rPr>
          <w:rFonts w:ascii="宋体" w:hAnsi="宋体" w:hint="eastAsia"/>
          <w:sz w:val="24"/>
        </w:rPr>
        <w:t>日内</w:t>
      </w:r>
      <w:r w:rsidRPr="00D14302">
        <w:rPr>
          <w:rFonts w:ascii="宋体" w:hAnsi="宋体" w:hint="eastAsia"/>
          <w:bCs/>
          <w:sz w:val="24"/>
        </w:rPr>
        <w:t>（包括该日）</w:t>
      </w:r>
      <w:r w:rsidRPr="00D14302">
        <w:rPr>
          <w:rFonts w:ascii="宋体" w:hAnsi="宋体" w:hint="eastAsia"/>
          <w:sz w:val="24"/>
        </w:rPr>
        <w:t>对该交易的有效性进行确认。</w:t>
      </w:r>
      <w:r w:rsidRPr="00D14302">
        <w:rPr>
          <w:rFonts w:ascii="宋体" w:hAnsi="宋体"/>
          <w:sz w:val="24"/>
        </w:rPr>
        <w:t>T</w:t>
      </w:r>
      <w:r w:rsidRPr="00D14302">
        <w:rPr>
          <w:rFonts w:ascii="宋体" w:hAnsi="宋体" w:hint="eastAsia"/>
          <w:sz w:val="24"/>
        </w:rPr>
        <w:t>日提交的有效申请，投资人</w:t>
      </w:r>
      <w:r w:rsidR="00701D15" w:rsidRPr="00D14302">
        <w:rPr>
          <w:rFonts w:ascii="宋体" w:hAnsi="宋体" w:hint="eastAsia"/>
          <w:bCs/>
          <w:sz w:val="24"/>
        </w:rPr>
        <w:t>可</w:t>
      </w:r>
      <w:r w:rsidRPr="00D14302">
        <w:rPr>
          <w:rFonts w:ascii="宋体" w:hAnsi="宋体"/>
          <w:bCs/>
          <w:sz w:val="24"/>
        </w:rPr>
        <w:t>在</w:t>
      </w:r>
      <w:r w:rsidRPr="00D14302">
        <w:rPr>
          <w:rFonts w:ascii="宋体" w:hAnsi="宋体"/>
          <w:sz w:val="24"/>
        </w:rPr>
        <w:t>T+</w:t>
      </w:r>
      <w:r w:rsidRPr="00D14302">
        <w:rPr>
          <w:rFonts w:ascii="宋体" w:hAnsi="宋体"/>
          <w:bCs/>
          <w:sz w:val="24"/>
        </w:rPr>
        <w:t>2</w:t>
      </w:r>
      <w:r w:rsidRPr="00D14302">
        <w:rPr>
          <w:rFonts w:ascii="宋体" w:hAnsi="宋体" w:hint="eastAsia"/>
          <w:sz w:val="24"/>
        </w:rPr>
        <w:t>日后</w:t>
      </w:r>
      <w:r w:rsidRPr="00D14302">
        <w:rPr>
          <w:rFonts w:ascii="宋体" w:hAnsi="宋体"/>
          <w:sz w:val="24"/>
        </w:rPr>
        <w:t>(</w:t>
      </w:r>
      <w:r w:rsidRPr="00D14302">
        <w:rPr>
          <w:rFonts w:ascii="宋体" w:hAnsi="宋体" w:hint="eastAsia"/>
          <w:sz w:val="24"/>
        </w:rPr>
        <w:t>包括该日</w:t>
      </w:r>
      <w:r w:rsidRPr="00D14302">
        <w:rPr>
          <w:rFonts w:ascii="宋体" w:hAnsi="宋体"/>
          <w:sz w:val="24"/>
        </w:rPr>
        <w:t>)</w:t>
      </w:r>
      <w:r w:rsidRPr="00D14302">
        <w:rPr>
          <w:rFonts w:ascii="宋体" w:hAnsi="宋体"/>
          <w:bCs/>
          <w:sz w:val="24"/>
        </w:rPr>
        <w:t>及时</w:t>
      </w:r>
      <w:r w:rsidRPr="00D14302">
        <w:rPr>
          <w:rFonts w:ascii="宋体" w:hAnsi="宋体" w:hint="eastAsia"/>
          <w:sz w:val="24"/>
        </w:rPr>
        <w:t>到销售网点柜台或以销售机构规定的其他方式查询申请的确认情况。若申购不成</w:t>
      </w:r>
      <w:r w:rsidR="000A7235" w:rsidRPr="00D14302">
        <w:rPr>
          <w:rFonts w:ascii="宋体" w:hAnsi="宋体" w:hint="eastAsia"/>
          <w:sz w:val="24"/>
        </w:rPr>
        <w:t>立或无效</w:t>
      </w:r>
      <w:r w:rsidRPr="00D14302">
        <w:rPr>
          <w:rFonts w:ascii="宋体" w:hAnsi="宋体" w:hint="eastAsia"/>
          <w:sz w:val="24"/>
        </w:rPr>
        <w:t>，则申购款项</w:t>
      </w:r>
      <w:r w:rsidRPr="00D14302">
        <w:rPr>
          <w:rFonts w:ascii="宋体" w:hAnsi="宋体" w:hint="eastAsia"/>
          <w:bCs/>
          <w:sz w:val="24"/>
        </w:rPr>
        <w:t>本金</w:t>
      </w:r>
      <w:r w:rsidRPr="00D14302">
        <w:rPr>
          <w:rFonts w:ascii="宋体" w:hAnsi="宋体" w:hint="eastAsia"/>
          <w:sz w:val="24"/>
        </w:rPr>
        <w:t>退还给投资人。</w:t>
      </w:r>
    </w:p>
    <w:p w14:paraId="4FE7B738" w14:textId="77777777" w:rsidR="00B572AC" w:rsidRPr="00D14302" w:rsidRDefault="00B572AC">
      <w:pPr>
        <w:spacing w:line="360" w:lineRule="auto"/>
        <w:ind w:firstLineChars="200" w:firstLine="480"/>
        <w:rPr>
          <w:rFonts w:ascii="宋体" w:hAnsi="宋体"/>
          <w:bCs/>
          <w:sz w:val="24"/>
        </w:rPr>
      </w:pPr>
      <w:r w:rsidRPr="00D14302">
        <w:rPr>
          <w:rFonts w:ascii="宋体" w:hAnsi="宋体" w:hint="eastAsia"/>
          <w:bCs/>
          <w:sz w:val="24"/>
        </w:rPr>
        <w:t>基金销售机构对申购、赎回申请的受理并不代表申请一定成功，而仅代表销售机构确实接收到申请。申购、赎回申请的确认以登记机构的确认结果为准。对于申请的确认情况，投资者应及时查询。</w:t>
      </w:r>
    </w:p>
    <w:p w14:paraId="076CC6C0" w14:textId="2A2FEF28" w:rsidR="00B572AC" w:rsidRPr="00D14302" w:rsidRDefault="00B572AC">
      <w:pPr>
        <w:spacing w:line="360" w:lineRule="auto"/>
        <w:ind w:firstLineChars="200" w:firstLine="480"/>
        <w:rPr>
          <w:rFonts w:ascii="宋体" w:hAnsi="宋体"/>
          <w:bCs/>
          <w:sz w:val="24"/>
        </w:rPr>
      </w:pPr>
      <w:r w:rsidRPr="00D14302">
        <w:rPr>
          <w:rFonts w:ascii="宋体" w:hAnsi="宋体" w:hint="eastAsia"/>
          <w:bCs/>
          <w:sz w:val="24"/>
        </w:rPr>
        <w:t>基金管理人可以在不违反法律法规且不对基金份额持有人利益造成损害的前提下，对上述业务办理时间、方式等进行调整，并在调整实施前依照《信息披露办法》的有关规定在</w:t>
      </w:r>
      <w:r w:rsidR="001A1473" w:rsidRPr="00D14302">
        <w:rPr>
          <w:rFonts w:ascii="宋体" w:hAnsi="宋体" w:hint="eastAsia"/>
          <w:bCs/>
          <w:sz w:val="24"/>
        </w:rPr>
        <w:t>规定</w:t>
      </w:r>
      <w:r w:rsidRPr="00D14302">
        <w:rPr>
          <w:rFonts w:ascii="宋体" w:hAnsi="宋体" w:hint="eastAsia"/>
          <w:bCs/>
          <w:sz w:val="24"/>
        </w:rPr>
        <w:t>媒介上公告。</w:t>
      </w:r>
    </w:p>
    <w:p w14:paraId="73115A56" w14:textId="77777777" w:rsidR="00B572AC" w:rsidRPr="00D14302" w:rsidRDefault="00B572AC" w:rsidP="000E10C1">
      <w:pPr>
        <w:spacing w:line="360" w:lineRule="auto"/>
        <w:rPr>
          <w:rFonts w:ascii="宋体" w:hAnsi="宋体"/>
          <w:bCs/>
          <w:sz w:val="24"/>
        </w:rPr>
      </w:pPr>
    </w:p>
    <w:p w14:paraId="7BC383FC" w14:textId="77777777" w:rsidR="00B572AC" w:rsidRPr="00D14302" w:rsidRDefault="00B572AC" w:rsidP="00844A7E">
      <w:pPr>
        <w:spacing w:line="360" w:lineRule="auto"/>
        <w:ind w:firstLineChars="200" w:firstLine="482"/>
        <w:rPr>
          <w:rFonts w:ascii="宋体" w:hAnsi="宋体"/>
          <w:b/>
          <w:sz w:val="24"/>
        </w:rPr>
      </w:pPr>
      <w:r w:rsidRPr="00D14302">
        <w:rPr>
          <w:rFonts w:ascii="宋体" w:hAnsi="宋体" w:hint="eastAsia"/>
          <w:b/>
          <w:sz w:val="24"/>
        </w:rPr>
        <w:t>五、申购和赎回的数量限制</w:t>
      </w:r>
    </w:p>
    <w:p w14:paraId="16AB465F" w14:textId="77777777" w:rsidR="00B572AC" w:rsidRPr="00D14302" w:rsidRDefault="00B572AC">
      <w:pPr>
        <w:spacing w:line="360" w:lineRule="auto"/>
        <w:ind w:firstLineChars="200" w:firstLine="480"/>
        <w:rPr>
          <w:rFonts w:ascii="宋体" w:hAnsi="宋体"/>
          <w:sz w:val="24"/>
        </w:rPr>
      </w:pPr>
      <w:r w:rsidRPr="00D14302">
        <w:rPr>
          <w:rFonts w:ascii="宋体" w:hAnsi="宋体"/>
          <w:sz w:val="24"/>
        </w:rPr>
        <w:t>1</w:t>
      </w:r>
      <w:r w:rsidRPr="00D14302">
        <w:rPr>
          <w:rFonts w:ascii="宋体" w:hAnsi="宋体" w:hint="eastAsia"/>
          <w:sz w:val="24"/>
        </w:rPr>
        <w:t>、基金管理人可以规定投资人首次申购和每次申购的最低金额以及每次赎回的最低份额，具体规定请参见招募说明书</w:t>
      </w:r>
      <w:r w:rsidRPr="00D14302">
        <w:rPr>
          <w:rFonts w:ascii="宋体" w:hAnsi="宋体" w:hint="eastAsia"/>
          <w:bCs/>
          <w:sz w:val="24"/>
        </w:rPr>
        <w:t>或相关公告</w:t>
      </w:r>
      <w:r w:rsidRPr="00D14302">
        <w:rPr>
          <w:rFonts w:ascii="宋体" w:hAnsi="宋体" w:hint="eastAsia"/>
          <w:sz w:val="24"/>
        </w:rPr>
        <w:t>。</w:t>
      </w:r>
    </w:p>
    <w:p w14:paraId="43B76CAC" w14:textId="77777777" w:rsidR="00B572AC" w:rsidRPr="00D14302" w:rsidRDefault="00B572AC">
      <w:pPr>
        <w:spacing w:line="360" w:lineRule="auto"/>
        <w:ind w:firstLineChars="200" w:firstLine="480"/>
        <w:rPr>
          <w:rFonts w:ascii="宋体" w:hAnsi="宋体"/>
          <w:sz w:val="24"/>
        </w:rPr>
      </w:pPr>
      <w:r w:rsidRPr="00D14302">
        <w:rPr>
          <w:rFonts w:ascii="宋体" w:hAnsi="宋体"/>
          <w:sz w:val="24"/>
        </w:rPr>
        <w:t>2</w:t>
      </w:r>
      <w:r w:rsidRPr="00D14302">
        <w:rPr>
          <w:rFonts w:ascii="宋体" w:hAnsi="宋体" w:hint="eastAsia"/>
          <w:sz w:val="24"/>
        </w:rPr>
        <w:t>、基金管理人可以规定投资人每个基金交易账户的最低基金份额余额，具体规定请参见招募说明书</w:t>
      </w:r>
      <w:r w:rsidRPr="00D14302">
        <w:rPr>
          <w:rFonts w:ascii="宋体" w:hAnsi="宋体" w:hint="eastAsia"/>
          <w:bCs/>
          <w:sz w:val="24"/>
        </w:rPr>
        <w:t>或相关公告</w:t>
      </w:r>
      <w:r w:rsidRPr="00D14302">
        <w:rPr>
          <w:rFonts w:ascii="宋体" w:hAnsi="宋体" w:hint="eastAsia"/>
          <w:sz w:val="24"/>
        </w:rPr>
        <w:t>。</w:t>
      </w:r>
    </w:p>
    <w:p w14:paraId="6ED0EB3B" w14:textId="77777777" w:rsidR="00B572AC" w:rsidRPr="00D14302" w:rsidRDefault="00B572AC">
      <w:pPr>
        <w:spacing w:line="360" w:lineRule="auto"/>
        <w:ind w:firstLineChars="200" w:firstLine="480"/>
        <w:rPr>
          <w:rFonts w:ascii="宋体" w:hAnsi="宋体"/>
          <w:sz w:val="24"/>
        </w:rPr>
      </w:pPr>
      <w:r w:rsidRPr="00D14302">
        <w:rPr>
          <w:rFonts w:ascii="宋体" w:hAnsi="宋体"/>
          <w:sz w:val="24"/>
        </w:rPr>
        <w:t>3</w:t>
      </w:r>
      <w:r w:rsidRPr="00D14302">
        <w:rPr>
          <w:rFonts w:ascii="宋体" w:hAnsi="宋体" w:hint="eastAsia"/>
          <w:sz w:val="24"/>
        </w:rPr>
        <w:t>、基金管理人可以规定单个投资人累计持有的基金份额上限，具体规定请参见招募说明书</w:t>
      </w:r>
      <w:r w:rsidRPr="00D14302">
        <w:rPr>
          <w:rFonts w:ascii="宋体" w:hAnsi="宋体" w:hint="eastAsia"/>
          <w:bCs/>
          <w:sz w:val="24"/>
        </w:rPr>
        <w:t>或相关公告</w:t>
      </w:r>
      <w:r w:rsidRPr="00D14302">
        <w:rPr>
          <w:rFonts w:ascii="宋体" w:hAnsi="宋体" w:hint="eastAsia"/>
          <w:sz w:val="24"/>
        </w:rPr>
        <w:t>。</w:t>
      </w:r>
    </w:p>
    <w:p w14:paraId="5FDD3416" w14:textId="77777777" w:rsidR="00B572AC" w:rsidRPr="00D14302" w:rsidRDefault="00B572AC">
      <w:pPr>
        <w:spacing w:line="360" w:lineRule="auto"/>
        <w:ind w:firstLineChars="200" w:firstLine="480"/>
        <w:rPr>
          <w:rFonts w:ascii="宋体" w:hAnsi="宋体"/>
          <w:bCs/>
          <w:sz w:val="24"/>
        </w:rPr>
      </w:pPr>
      <w:r w:rsidRPr="00D14302">
        <w:rPr>
          <w:rFonts w:ascii="宋体" w:hAnsi="宋体" w:hint="eastAsia"/>
          <w:bCs/>
          <w:sz w:val="24"/>
        </w:rPr>
        <w:t>4、基金管理人有权规定单一投资者单日或单笔申购金额上限或累计持有的基金份额占基金份额总数的比例上限，具体金额请参见招募说明书或相关公告。</w:t>
      </w:r>
    </w:p>
    <w:p w14:paraId="4424215C" w14:textId="77777777" w:rsidR="00B572AC" w:rsidRPr="00D14302" w:rsidRDefault="00B572AC">
      <w:pPr>
        <w:spacing w:line="360" w:lineRule="auto"/>
        <w:ind w:firstLineChars="200" w:firstLine="480"/>
        <w:rPr>
          <w:rFonts w:ascii="宋体" w:hAnsi="宋体"/>
          <w:bCs/>
          <w:sz w:val="24"/>
        </w:rPr>
      </w:pPr>
      <w:r w:rsidRPr="00D14302">
        <w:rPr>
          <w:rFonts w:ascii="宋体" w:hAnsi="宋体"/>
          <w:bCs/>
          <w:sz w:val="24"/>
        </w:rPr>
        <w:t>5</w:t>
      </w:r>
      <w:r w:rsidRPr="00D14302">
        <w:rPr>
          <w:rFonts w:ascii="宋体" w:hAnsi="宋体" w:hint="eastAsia"/>
          <w:bCs/>
          <w:sz w:val="24"/>
        </w:rPr>
        <w:t>、</w:t>
      </w:r>
      <w:r w:rsidRPr="00D14302">
        <w:rPr>
          <w:rFonts w:ascii="宋体" w:hAnsi="宋体"/>
          <w:bCs/>
          <w:sz w:val="24"/>
        </w:rPr>
        <w:t>基金管理人有权规定本基金的总规模限额和单日净申购比例上限</w:t>
      </w:r>
      <w:r w:rsidRPr="00D14302">
        <w:rPr>
          <w:rFonts w:ascii="宋体" w:hAnsi="宋体" w:hint="eastAsia"/>
          <w:bCs/>
          <w:sz w:val="24"/>
        </w:rPr>
        <w:t>，</w:t>
      </w:r>
      <w:r w:rsidRPr="00D14302">
        <w:rPr>
          <w:rFonts w:ascii="宋体" w:hAnsi="宋体"/>
          <w:bCs/>
          <w:sz w:val="24"/>
        </w:rPr>
        <w:t>具体规模或比例上限请</w:t>
      </w:r>
      <w:r w:rsidRPr="00D14302">
        <w:rPr>
          <w:rFonts w:ascii="宋体" w:hAnsi="宋体" w:hint="eastAsia"/>
          <w:bCs/>
          <w:sz w:val="24"/>
        </w:rPr>
        <w:t>参见招募说明书或相关公告。</w:t>
      </w:r>
    </w:p>
    <w:p w14:paraId="39209971" w14:textId="77777777" w:rsidR="00B572AC" w:rsidRPr="00D14302" w:rsidRDefault="00B572AC" w:rsidP="00DE7488">
      <w:pPr>
        <w:spacing w:line="360" w:lineRule="auto"/>
        <w:ind w:firstLineChars="200" w:firstLine="480"/>
        <w:rPr>
          <w:rFonts w:ascii="宋体" w:hAnsi="宋体"/>
          <w:sz w:val="24"/>
        </w:rPr>
      </w:pPr>
      <w:r w:rsidRPr="00D14302">
        <w:rPr>
          <w:rFonts w:ascii="宋体" w:hAnsi="宋体"/>
          <w:bCs/>
          <w:sz w:val="24"/>
        </w:rPr>
        <w:t>6</w:t>
      </w:r>
      <w:r w:rsidRPr="00D14302">
        <w:rPr>
          <w:rFonts w:ascii="宋体" w:hAnsi="宋体" w:hint="eastAsia"/>
          <w:sz w:val="24"/>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w:t>
      </w:r>
      <w:r w:rsidRPr="00D14302">
        <w:rPr>
          <w:rFonts w:ascii="宋体" w:hAnsi="宋体"/>
          <w:bCs/>
          <w:sz w:val="24"/>
        </w:rPr>
        <w:t>基金管理人基于投资运作与风险控制的需要，可采取上述措施对基金规模予以控制。具体见基金管理人</w:t>
      </w:r>
      <w:r w:rsidRPr="00D14302">
        <w:rPr>
          <w:rFonts w:ascii="宋体" w:hAnsi="宋体" w:hint="eastAsia"/>
          <w:sz w:val="24"/>
        </w:rPr>
        <w:t>相关公告。</w:t>
      </w:r>
    </w:p>
    <w:p w14:paraId="32AB67C8" w14:textId="0FD45BCD" w:rsidR="00B572AC" w:rsidRPr="00D14302" w:rsidRDefault="00B572AC">
      <w:pPr>
        <w:spacing w:line="360" w:lineRule="auto"/>
        <w:ind w:firstLineChars="200" w:firstLine="480"/>
        <w:rPr>
          <w:rFonts w:ascii="宋体" w:hAnsi="宋体"/>
          <w:sz w:val="24"/>
        </w:rPr>
      </w:pPr>
      <w:r w:rsidRPr="00D14302">
        <w:rPr>
          <w:rFonts w:ascii="宋体" w:hAnsi="宋体"/>
          <w:bCs/>
          <w:sz w:val="24"/>
        </w:rPr>
        <w:t>7</w:t>
      </w:r>
      <w:r w:rsidRPr="00D14302">
        <w:rPr>
          <w:rFonts w:ascii="宋体" w:hAnsi="宋体" w:hint="eastAsia"/>
          <w:sz w:val="24"/>
        </w:rPr>
        <w:t>、基金管理人可在法律法规允许的情况下，调整上述规定申购金额</w:t>
      </w:r>
      <w:r w:rsidRPr="00D14302">
        <w:rPr>
          <w:rFonts w:ascii="宋体" w:hAnsi="宋体" w:hint="eastAsia"/>
          <w:bCs/>
          <w:sz w:val="24"/>
        </w:rPr>
        <w:t>、</w:t>
      </w:r>
      <w:r w:rsidRPr="00D14302">
        <w:rPr>
          <w:rFonts w:ascii="宋体" w:hAnsi="宋体" w:hint="eastAsia"/>
          <w:sz w:val="24"/>
        </w:rPr>
        <w:t>赎回份额</w:t>
      </w:r>
      <w:r w:rsidRPr="00D14302">
        <w:rPr>
          <w:rFonts w:ascii="宋体" w:hAnsi="宋体" w:hint="eastAsia"/>
          <w:bCs/>
          <w:sz w:val="24"/>
        </w:rPr>
        <w:t>和最低基金份额保留余额</w:t>
      </w:r>
      <w:r w:rsidR="00D22ECD" w:rsidRPr="00D14302">
        <w:rPr>
          <w:rFonts w:ascii="宋体" w:hAnsi="宋体" w:hint="eastAsia"/>
          <w:sz w:val="24"/>
        </w:rPr>
        <w:t>等</w:t>
      </w:r>
      <w:r w:rsidRPr="00D14302">
        <w:rPr>
          <w:rFonts w:ascii="宋体" w:hAnsi="宋体" w:hint="eastAsia"/>
          <w:sz w:val="24"/>
        </w:rPr>
        <w:t>数量限制。基金管理人必须在调整</w:t>
      </w:r>
      <w:r w:rsidRPr="00D14302">
        <w:rPr>
          <w:rFonts w:ascii="宋体" w:hAnsi="宋体"/>
          <w:bCs/>
          <w:sz w:val="24"/>
        </w:rPr>
        <w:t>实施</w:t>
      </w:r>
      <w:r w:rsidRPr="00D14302">
        <w:rPr>
          <w:rFonts w:ascii="宋体" w:hAnsi="宋体" w:hint="eastAsia"/>
          <w:sz w:val="24"/>
        </w:rPr>
        <w:t>前依照</w:t>
      </w:r>
      <w:r w:rsidRPr="00D14302">
        <w:rPr>
          <w:rFonts w:ascii="宋体" w:hAnsi="宋体" w:hint="eastAsia"/>
          <w:sz w:val="24"/>
        </w:rPr>
        <w:lastRenderedPageBreak/>
        <w:t>《信息披露办法》的有关规定在</w:t>
      </w:r>
      <w:r w:rsidR="00D22ECD" w:rsidRPr="00D14302">
        <w:rPr>
          <w:rFonts w:ascii="宋体" w:hAnsi="宋体" w:hint="eastAsia"/>
          <w:sz w:val="24"/>
        </w:rPr>
        <w:t>规定</w:t>
      </w:r>
      <w:r w:rsidRPr="00D14302">
        <w:rPr>
          <w:rFonts w:ascii="宋体" w:hAnsi="宋体" w:hint="eastAsia"/>
          <w:sz w:val="24"/>
        </w:rPr>
        <w:t>媒介上公告。</w:t>
      </w:r>
    </w:p>
    <w:p w14:paraId="74B9346D" w14:textId="77777777" w:rsidR="00B572AC" w:rsidRPr="00D14302" w:rsidRDefault="00B572AC">
      <w:pPr>
        <w:spacing w:line="360" w:lineRule="auto"/>
        <w:ind w:firstLineChars="200" w:firstLine="480"/>
        <w:rPr>
          <w:rFonts w:ascii="宋体" w:hAnsi="宋体"/>
          <w:bCs/>
          <w:sz w:val="24"/>
        </w:rPr>
      </w:pPr>
    </w:p>
    <w:p w14:paraId="001D3276" w14:textId="77777777" w:rsidR="00B572AC" w:rsidRPr="00D14302" w:rsidRDefault="00B572AC" w:rsidP="00844A7E">
      <w:pPr>
        <w:spacing w:line="360" w:lineRule="auto"/>
        <w:ind w:firstLineChars="200" w:firstLine="482"/>
        <w:rPr>
          <w:rFonts w:ascii="宋体" w:hAnsi="宋体"/>
          <w:b/>
          <w:sz w:val="24"/>
        </w:rPr>
      </w:pPr>
      <w:r w:rsidRPr="00D14302">
        <w:rPr>
          <w:rFonts w:ascii="宋体" w:hAnsi="宋体" w:hint="eastAsia"/>
          <w:b/>
          <w:sz w:val="24"/>
        </w:rPr>
        <w:t>六、申购和赎回的价格、费用及其用途</w:t>
      </w:r>
    </w:p>
    <w:p w14:paraId="7B258BE4" w14:textId="60D27FD1" w:rsidR="00B572AC" w:rsidRPr="00D14302" w:rsidRDefault="00B572AC">
      <w:pPr>
        <w:spacing w:line="360" w:lineRule="auto"/>
        <w:ind w:firstLineChars="200" w:firstLine="480"/>
        <w:rPr>
          <w:rFonts w:ascii="宋体" w:hAnsi="宋体"/>
          <w:sz w:val="24"/>
        </w:rPr>
      </w:pPr>
      <w:r w:rsidRPr="00D14302">
        <w:rPr>
          <w:rFonts w:ascii="宋体" w:hAnsi="宋体"/>
          <w:sz w:val="24"/>
        </w:rPr>
        <w:t>1</w:t>
      </w:r>
      <w:r w:rsidRPr="00D14302">
        <w:rPr>
          <w:rFonts w:ascii="宋体" w:hAnsi="宋体" w:hint="eastAsia"/>
          <w:sz w:val="24"/>
        </w:rPr>
        <w:t>、本基金份额净值的计算，保留到小数点后</w:t>
      </w:r>
      <w:r w:rsidRPr="00D14302">
        <w:rPr>
          <w:rFonts w:ascii="宋体" w:hAnsi="宋体" w:hint="eastAsia"/>
          <w:bCs/>
          <w:sz w:val="24"/>
        </w:rPr>
        <w:t>4</w:t>
      </w:r>
      <w:r w:rsidRPr="00D14302">
        <w:rPr>
          <w:rFonts w:ascii="宋体" w:hAnsi="宋体" w:hint="eastAsia"/>
          <w:sz w:val="24"/>
        </w:rPr>
        <w:t>位，小数点后第</w:t>
      </w:r>
      <w:r w:rsidRPr="00D14302">
        <w:rPr>
          <w:rFonts w:ascii="宋体" w:hAnsi="宋体" w:hint="eastAsia"/>
          <w:bCs/>
          <w:sz w:val="24"/>
        </w:rPr>
        <w:t>5</w:t>
      </w:r>
      <w:r w:rsidRPr="00D14302">
        <w:rPr>
          <w:rFonts w:ascii="宋体" w:hAnsi="宋体" w:hint="eastAsia"/>
          <w:sz w:val="24"/>
        </w:rPr>
        <w:t>位四舍五入，由此产生的收益或损失由基金财产承担。</w:t>
      </w:r>
      <w:r w:rsidRPr="00D14302">
        <w:rPr>
          <w:rFonts w:ascii="宋体" w:hAnsi="宋体"/>
          <w:sz w:val="24"/>
        </w:rPr>
        <w:t>T</w:t>
      </w:r>
      <w:r w:rsidRPr="00D14302">
        <w:rPr>
          <w:rFonts w:ascii="宋体" w:hAnsi="宋体" w:hint="eastAsia"/>
          <w:sz w:val="24"/>
        </w:rPr>
        <w:t>日</w:t>
      </w:r>
      <w:r w:rsidRPr="00D14302">
        <w:rPr>
          <w:rFonts w:ascii="宋体" w:hAnsi="宋体" w:hint="eastAsia"/>
          <w:bCs/>
          <w:sz w:val="24"/>
        </w:rPr>
        <w:t>各类</w:t>
      </w:r>
      <w:r w:rsidRPr="00D14302">
        <w:rPr>
          <w:rFonts w:ascii="宋体" w:hAnsi="宋体" w:hint="eastAsia"/>
          <w:sz w:val="24"/>
        </w:rPr>
        <w:t>基金份额净值在当天收市后计算，并</w:t>
      </w:r>
      <w:r w:rsidRPr="00D14302">
        <w:rPr>
          <w:rFonts w:ascii="宋体" w:hAnsi="宋体" w:hint="eastAsia"/>
          <w:bCs/>
          <w:sz w:val="24"/>
        </w:rPr>
        <w:t>按照基金合同的约定</w:t>
      </w:r>
      <w:r w:rsidRPr="00D14302">
        <w:rPr>
          <w:rFonts w:ascii="宋体" w:hAnsi="宋体" w:hint="eastAsia"/>
          <w:sz w:val="24"/>
        </w:rPr>
        <w:t>公告。遇特殊情况，</w:t>
      </w:r>
      <w:r w:rsidRPr="00D14302">
        <w:rPr>
          <w:rFonts w:ascii="宋体" w:hAnsi="宋体" w:hint="eastAsia"/>
          <w:color w:val="000000"/>
          <w:sz w:val="24"/>
        </w:rPr>
        <w:t>经</w:t>
      </w:r>
      <w:r w:rsidR="00701D15" w:rsidRPr="00D14302">
        <w:rPr>
          <w:rFonts w:hint="eastAsia"/>
          <w:bCs/>
          <w:sz w:val="24"/>
        </w:rPr>
        <w:t>履行适当程序</w:t>
      </w:r>
      <w:r w:rsidRPr="00D14302">
        <w:rPr>
          <w:rFonts w:ascii="宋体" w:hAnsi="宋体" w:hint="eastAsia"/>
          <w:sz w:val="24"/>
        </w:rPr>
        <w:t>，可以适当延迟计算或公告。</w:t>
      </w:r>
      <w:r w:rsidRPr="00D14302">
        <w:rPr>
          <w:rFonts w:ascii="宋体" w:hAnsi="宋体"/>
          <w:bCs/>
          <w:sz w:val="24"/>
        </w:rPr>
        <w:t>本基金A类基金份额和C类基金份额将分别计算基金份额净值。</w:t>
      </w:r>
    </w:p>
    <w:p w14:paraId="6A749E6A" w14:textId="3A0A5F90" w:rsidR="00B572AC" w:rsidRPr="00D14302" w:rsidRDefault="00B572AC">
      <w:pPr>
        <w:spacing w:line="360" w:lineRule="auto"/>
        <w:ind w:firstLineChars="200" w:firstLine="480"/>
        <w:rPr>
          <w:rFonts w:ascii="宋体" w:hAnsi="宋体"/>
          <w:sz w:val="24"/>
        </w:rPr>
      </w:pPr>
      <w:r w:rsidRPr="00D14302">
        <w:rPr>
          <w:rFonts w:ascii="宋体" w:hAnsi="宋体"/>
          <w:sz w:val="24"/>
        </w:rPr>
        <w:t>2</w:t>
      </w:r>
      <w:r w:rsidRPr="00D14302">
        <w:rPr>
          <w:rFonts w:ascii="宋体" w:hAnsi="宋体" w:hint="eastAsia"/>
          <w:sz w:val="24"/>
        </w:rPr>
        <w:t>、申购份额的计算及余额的处理方式：本基金申购份额的计算详见《招募说明书》。本基金的</w:t>
      </w:r>
      <w:r w:rsidRPr="00D14302">
        <w:rPr>
          <w:rFonts w:ascii="宋体" w:hAnsi="宋体" w:hint="eastAsia"/>
          <w:bCs/>
          <w:sz w:val="24"/>
        </w:rPr>
        <w:t>A类基金份额的</w:t>
      </w:r>
      <w:r w:rsidRPr="00D14302">
        <w:rPr>
          <w:rFonts w:ascii="宋体" w:hAnsi="宋体" w:hint="eastAsia"/>
          <w:sz w:val="24"/>
        </w:rPr>
        <w:t>申购费率由基金管理人决定，并在招募说明书</w:t>
      </w:r>
      <w:r w:rsidRPr="00D14302">
        <w:rPr>
          <w:rFonts w:ascii="宋体" w:hAnsi="宋体" w:hint="eastAsia"/>
          <w:bCs/>
          <w:sz w:val="24"/>
        </w:rPr>
        <w:t>、</w:t>
      </w:r>
      <w:r w:rsidRPr="00D14302">
        <w:rPr>
          <w:rFonts w:ascii="宋体" w:hAnsi="宋体" w:hint="eastAsia"/>
          <w:sz w:val="24"/>
        </w:rPr>
        <w:t>基金产品资料概要</w:t>
      </w:r>
      <w:r w:rsidRPr="00D14302">
        <w:rPr>
          <w:rFonts w:ascii="宋体" w:hAnsi="宋体" w:hint="eastAsia"/>
          <w:bCs/>
          <w:sz w:val="24"/>
        </w:rPr>
        <w:t>及相关公告</w:t>
      </w:r>
      <w:r w:rsidRPr="00D14302">
        <w:rPr>
          <w:rFonts w:ascii="宋体" w:hAnsi="宋体" w:hint="eastAsia"/>
          <w:sz w:val="24"/>
        </w:rPr>
        <w:t>中列示。申购的有效份额为净申购金额除以当日</w:t>
      </w:r>
      <w:r w:rsidRPr="00D14302">
        <w:rPr>
          <w:rFonts w:ascii="宋体" w:hAnsi="宋体" w:hint="eastAsia"/>
          <w:bCs/>
          <w:sz w:val="24"/>
        </w:rPr>
        <w:t>各类基金份额</w:t>
      </w:r>
      <w:r w:rsidRPr="00D14302">
        <w:rPr>
          <w:rFonts w:ascii="宋体" w:hAnsi="宋体" w:hint="eastAsia"/>
          <w:sz w:val="24"/>
        </w:rPr>
        <w:t>的基金份额净值，有效份额单位为份，上述计算结果均按四舍五入方法，保留到小数点后</w:t>
      </w:r>
      <w:r w:rsidRPr="00D14302">
        <w:rPr>
          <w:rFonts w:ascii="宋体" w:hAnsi="宋体" w:hint="eastAsia"/>
          <w:bCs/>
          <w:sz w:val="24"/>
        </w:rPr>
        <w:t>2</w:t>
      </w:r>
      <w:r w:rsidRPr="00D14302">
        <w:rPr>
          <w:rFonts w:ascii="宋体" w:hAnsi="宋体" w:hint="eastAsia"/>
          <w:sz w:val="24"/>
        </w:rPr>
        <w:t>位，由此产生的收益或损失由基金财产承担。</w:t>
      </w:r>
    </w:p>
    <w:p w14:paraId="16EE4903" w14:textId="77777777" w:rsidR="00B572AC" w:rsidRPr="00D14302" w:rsidRDefault="00B572AC" w:rsidP="00667F1F">
      <w:pPr>
        <w:spacing w:line="360" w:lineRule="auto"/>
        <w:ind w:firstLineChars="200" w:firstLine="480"/>
        <w:rPr>
          <w:rFonts w:ascii="宋体" w:hAnsi="宋体"/>
          <w:sz w:val="24"/>
        </w:rPr>
      </w:pPr>
      <w:r w:rsidRPr="00D14302">
        <w:rPr>
          <w:rFonts w:ascii="宋体" w:hAnsi="宋体"/>
          <w:sz w:val="24"/>
        </w:rPr>
        <w:t>3</w:t>
      </w:r>
      <w:r w:rsidRPr="00D14302">
        <w:rPr>
          <w:rFonts w:ascii="宋体" w:hAnsi="宋体" w:hint="eastAsia"/>
          <w:sz w:val="24"/>
        </w:rPr>
        <w:t>、赎回金额的计算及处理方式：本基金赎回金额的计算详见《招募说明书》。本基金的赎回费率由基金管理人决定，并在招募说明书</w:t>
      </w:r>
      <w:r w:rsidRPr="00D14302">
        <w:rPr>
          <w:rFonts w:ascii="宋体" w:hAnsi="宋体" w:hint="eastAsia"/>
          <w:bCs/>
          <w:sz w:val="24"/>
        </w:rPr>
        <w:t>、</w:t>
      </w:r>
      <w:r w:rsidRPr="00D14302">
        <w:rPr>
          <w:rFonts w:ascii="宋体" w:hAnsi="宋体" w:hint="eastAsia"/>
          <w:sz w:val="24"/>
        </w:rPr>
        <w:t>基金产品资料概要</w:t>
      </w:r>
      <w:r w:rsidRPr="00D14302">
        <w:rPr>
          <w:rFonts w:ascii="宋体" w:hAnsi="宋体" w:hint="eastAsia"/>
          <w:bCs/>
          <w:sz w:val="24"/>
        </w:rPr>
        <w:t>及相关公告</w:t>
      </w:r>
      <w:r w:rsidRPr="00D14302">
        <w:rPr>
          <w:rFonts w:ascii="宋体" w:hAnsi="宋体" w:hint="eastAsia"/>
          <w:sz w:val="24"/>
        </w:rPr>
        <w:t>中列示。赎回金额为按实际确认的有效赎回份额乘以当日</w:t>
      </w:r>
      <w:r w:rsidRPr="00D14302">
        <w:rPr>
          <w:rFonts w:ascii="宋体" w:hAnsi="宋体" w:hint="eastAsia"/>
          <w:bCs/>
          <w:sz w:val="24"/>
        </w:rPr>
        <w:t>各类基金份额的</w:t>
      </w:r>
      <w:r w:rsidRPr="00D14302">
        <w:rPr>
          <w:rFonts w:ascii="宋体" w:hAnsi="宋体" w:hint="eastAsia"/>
          <w:sz w:val="24"/>
        </w:rPr>
        <w:t>基金份额净值并扣除相应的费用，赎回金额单位为元。上述计算结果均按四舍五入方法，保留到小数点后</w:t>
      </w:r>
      <w:r w:rsidRPr="00D14302">
        <w:rPr>
          <w:rFonts w:ascii="宋体" w:hAnsi="宋体" w:hint="eastAsia"/>
          <w:bCs/>
          <w:sz w:val="24"/>
        </w:rPr>
        <w:t>2</w:t>
      </w:r>
      <w:r w:rsidRPr="00D14302">
        <w:rPr>
          <w:rFonts w:ascii="宋体" w:hAnsi="宋体" w:hint="eastAsia"/>
          <w:sz w:val="24"/>
        </w:rPr>
        <w:t>位，由此产生的收益或损失由基金财产承担。</w:t>
      </w:r>
    </w:p>
    <w:p w14:paraId="4E73BF45" w14:textId="25287748" w:rsidR="00B572AC" w:rsidRPr="00D14302" w:rsidRDefault="00B572AC">
      <w:pPr>
        <w:spacing w:line="360" w:lineRule="auto"/>
        <w:ind w:firstLineChars="200" w:firstLine="480"/>
        <w:rPr>
          <w:rFonts w:ascii="宋体" w:hAnsi="宋体"/>
          <w:sz w:val="24"/>
        </w:rPr>
      </w:pPr>
      <w:r w:rsidRPr="00D14302">
        <w:rPr>
          <w:rFonts w:ascii="宋体" w:hAnsi="宋体"/>
          <w:sz w:val="24"/>
        </w:rPr>
        <w:t>4</w:t>
      </w:r>
      <w:r w:rsidRPr="00D14302">
        <w:rPr>
          <w:rFonts w:ascii="宋体" w:hAnsi="宋体" w:hint="eastAsia"/>
          <w:sz w:val="24"/>
        </w:rPr>
        <w:t>、</w:t>
      </w:r>
      <w:r w:rsidRPr="00D14302">
        <w:rPr>
          <w:rFonts w:ascii="宋体" w:hAnsi="宋体" w:hint="eastAsia"/>
          <w:bCs/>
          <w:sz w:val="24"/>
        </w:rPr>
        <w:t>本基金A类基金份额的</w:t>
      </w:r>
      <w:r w:rsidRPr="00D14302">
        <w:rPr>
          <w:rFonts w:ascii="宋体" w:hAnsi="宋体" w:hint="eastAsia"/>
          <w:sz w:val="24"/>
        </w:rPr>
        <w:t>申购费用由</w:t>
      </w:r>
      <w:r w:rsidR="00701D15" w:rsidRPr="00D14302">
        <w:rPr>
          <w:rFonts w:ascii="宋体" w:hAnsi="宋体" w:hint="eastAsia"/>
          <w:bCs/>
          <w:sz w:val="24"/>
        </w:rPr>
        <w:t>申购A类基金份额的</w:t>
      </w:r>
      <w:r w:rsidRPr="00D14302">
        <w:rPr>
          <w:rFonts w:ascii="宋体" w:hAnsi="宋体" w:hint="eastAsia"/>
          <w:sz w:val="24"/>
        </w:rPr>
        <w:t>投资人承担，不列入基金财产。</w:t>
      </w:r>
      <w:r w:rsidRPr="00D14302">
        <w:rPr>
          <w:rFonts w:ascii="宋体" w:hAnsi="宋体"/>
          <w:bCs/>
          <w:sz w:val="24"/>
        </w:rPr>
        <w:t>C类基金份额不收取申购费用。</w:t>
      </w:r>
    </w:p>
    <w:p w14:paraId="497DA956" w14:textId="77777777" w:rsidR="00B572AC" w:rsidRPr="00D14302" w:rsidRDefault="00B572AC">
      <w:pPr>
        <w:spacing w:line="360" w:lineRule="auto"/>
        <w:ind w:firstLineChars="200" w:firstLine="480"/>
        <w:rPr>
          <w:rFonts w:ascii="宋体" w:hAnsi="宋体"/>
          <w:sz w:val="24"/>
        </w:rPr>
      </w:pPr>
      <w:r w:rsidRPr="00D14302">
        <w:rPr>
          <w:rFonts w:ascii="宋体" w:hAnsi="宋体"/>
          <w:sz w:val="24"/>
        </w:rPr>
        <w:t>5</w:t>
      </w:r>
      <w:r w:rsidRPr="00D14302">
        <w:rPr>
          <w:rFonts w:ascii="宋体" w:hAnsi="宋体" w:hint="eastAsia"/>
          <w:sz w:val="24"/>
        </w:rPr>
        <w:t>、赎回费用由赎回基金份额的基金份额持有人承担，在基金份额持有人赎回基金份额时收取。赎回</w:t>
      </w:r>
      <w:r w:rsidRPr="00D14302">
        <w:rPr>
          <w:rFonts w:ascii="宋体" w:hAnsi="宋体"/>
          <w:bCs/>
          <w:sz w:val="24"/>
        </w:rPr>
        <w:t>费用归入</w:t>
      </w:r>
      <w:r w:rsidRPr="00D14302">
        <w:rPr>
          <w:rFonts w:ascii="宋体" w:hAnsi="宋体" w:hint="eastAsia"/>
          <w:sz w:val="24"/>
        </w:rPr>
        <w:t>基金财产</w:t>
      </w:r>
      <w:r w:rsidRPr="00D14302">
        <w:rPr>
          <w:rFonts w:ascii="宋体" w:hAnsi="宋体"/>
          <w:bCs/>
          <w:sz w:val="24"/>
        </w:rPr>
        <w:t>的比例</w:t>
      </w:r>
      <w:r w:rsidRPr="00D14302">
        <w:rPr>
          <w:rFonts w:ascii="宋体" w:hAnsi="宋体" w:hint="eastAsia"/>
          <w:bCs/>
          <w:sz w:val="24"/>
        </w:rPr>
        <w:t>依照相关法律法规设定，具体</w:t>
      </w:r>
      <w:r w:rsidRPr="00D14302">
        <w:rPr>
          <w:rFonts w:ascii="宋体" w:hAnsi="宋体"/>
          <w:bCs/>
          <w:sz w:val="24"/>
        </w:rPr>
        <w:t>见招募说明书</w:t>
      </w:r>
      <w:r w:rsidRPr="00D14302">
        <w:rPr>
          <w:rFonts w:ascii="宋体" w:hAnsi="宋体" w:hint="eastAsia"/>
          <w:bCs/>
          <w:sz w:val="24"/>
        </w:rPr>
        <w:t>的规定</w:t>
      </w:r>
      <w:r w:rsidRPr="00D14302">
        <w:rPr>
          <w:rFonts w:ascii="宋体" w:hAnsi="宋体"/>
          <w:bCs/>
          <w:sz w:val="24"/>
        </w:rPr>
        <w:t>，未归入基金财产的部分</w:t>
      </w:r>
      <w:r w:rsidRPr="00D14302">
        <w:rPr>
          <w:rFonts w:ascii="宋体" w:hAnsi="宋体" w:hint="eastAsia"/>
          <w:sz w:val="24"/>
        </w:rPr>
        <w:t>用于支付登记费和其他必要的手续费。</w:t>
      </w:r>
      <w:r w:rsidRPr="00D14302">
        <w:rPr>
          <w:rFonts w:ascii="宋体" w:hAnsi="宋体"/>
          <w:bCs/>
          <w:sz w:val="24"/>
        </w:rPr>
        <w:t>其中</w:t>
      </w:r>
      <w:r w:rsidRPr="00D14302">
        <w:rPr>
          <w:rFonts w:ascii="宋体" w:hAnsi="宋体" w:hint="eastAsia"/>
          <w:bCs/>
          <w:sz w:val="24"/>
        </w:rPr>
        <w:t>，</w:t>
      </w:r>
      <w:r w:rsidRPr="00D14302">
        <w:rPr>
          <w:rFonts w:ascii="宋体" w:hAnsi="宋体" w:hint="eastAsia"/>
          <w:sz w:val="24"/>
        </w:rPr>
        <w:t>对持续持有期少于</w:t>
      </w:r>
      <w:r w:rsidRPr="00D14302">
        <w:rPr>
          <w:rFonts w:ascii="宋体" w:hAnsi="宋体"/>
          <w:sz w:val="24"/>
        </w:rPr>
        <w:t>7</w:t>
      </w:r>
      <w:r w:rsidRPr="00D14302">
        <w:rPr>
          <w:rFonts w:ascii="宋体" w:hAnsi="宋体" w:hint="eastAsia"/>
          <w:sz w:val="24"/>
        </w:rPr>
        <w:t>日的投资者收取不低于</w:t>
      </w:r>
      <w:r w:rsidRPr="00D14302">
        <w:rPr>
          <w:rFonts w:ascii="宋体" w:hAnsi="宋体"/>
          <w:sz w:val="24"/>
        </w:rPr>
        <w:t>1.5%</w:t>
      </w:r>
      <w:r w:rsidRPr="00D14302">
        <w:rPr>
          <w:rFonts w:ascii="宋体" w:hAnsi="宋体" w:hint="eastAsia"/>
          <w:sz w:val="24"/>
        </w:rPr>
        <w:t>的赎回费，并全额计入基金财产。</w:t>
      </w:r>
    </w:p>
    <w:p w14:paraId="74D617F7" w14:textId="4538781B" w:rsidR="00B572AC" w:rsidRPr="00D14302" w:rsidRDefault="00B572AC" w:rsidP="00D86B39">
      <w:pPr>
        <w:spacing w:line="360" w:lineRule="auto"/>
        <w:ind w:firstLineChars="200" w:firstLine="480"/>
        <w:rPr>
          <w:rFonts w:ascii="宋体" w:hAnsi="宋体"/>
          <w:sz w:val="24"/>
        </w:rPr>
      </w:pPr>
      <w:r w:rsidRPr="00D14302">
        <w:rPr>
          <w:rFonts w:ascii="宋体" w:hAnsi="宋体"/>
          <w:sz w:val="24"/>
        </w:rPr>
        <w:t>6</w:t>
      </w:r>
      <w:r w:rsidRPr="00D14302">
        <w:rPr>
          <w:rFonts w:ascii="宋体" w:hAnsi="宋体" w:hint="eastAsia"/>
          <w:sz w:val="24"/>
        </w:rPr>
        <w:t>、</w:t>
      </w:r>
      <w:r w:rsidRPr="00D14302">
        <w:rPr>
          <w:rFonts w:ascii="宋体" w:hAnsi="宋体" w:hint="eastAsia"/>
          <w:kern w:val="0"/>
          <w:sz w:val="24"/>
        </w:rPr>
        <w:t>本基金A类基金份额的申购费率、A类基金份额和C类基金份额的申购份额具体的计算方法、赎回费率、赎回金额具体的计算方法和收费方式由基金管理人根据基金合同的规定确定，并在招募说明书</w:t>
      </w:r>
      <w:r w:rsidR="000D0807" w:rsidRPr="00D14302">
        <w:rPr>
          <w:rFonts w:ascii="宋体" w:hAnsi="宋体" w:hint="eastAsia"/>
          <w:kern w:val="0"/>
          <w:sz w:val="24"/>
        </w:rPr>
        <w:t>或相关公告</w:t>
      </w:r>
      <w:r w:rsidRPr="00D14302">
        <w:rPr>
          <w:rFonts w:ascii="宋体" w:hAnsi="宋体" w:hint="eastAsia"/>
          <w:kern w:val="0"/>
          <w:sz w:val="24"/>
        </w:rPr>
        <w:t>中列示。基金管理人可以在基金合同约定的范围内调整费率或收费方式，并最迟应于新的费率或收费</w:t>
      </w:r>
      <w:r w:rsidRPr="00D14302">
        <w:rPr>
          <w:rFonts w:ascii="宋体" w:hAnsi="宋体" w:hint="eastAsia"/>
          <w:kern w:val="0"/>
          <w:sz w:val="24"/>
        </w:rPr>
        <w:lastRenderedPageBreak/>
        <w:t>方式实施日前依照《信息披露办法》的有关规定在</w:t>
      </w:r>
      <w:r w:rsidR="003B3E08" w:rsidRPr="00D14302">
        <w:rPr>
          <w:rFonts w:ascii="宋体" w:hAnsi="宋体" w:hint="eastAsia"/>
          <w:kern w:val="0"/>
          <w:sz w:val="24"/>
        </w:rPr>
        <w:t>规定</w:t>
      </w:r>
      <w:r w:rsidRPr="00D14302">
        <w:rPr>
          <w:rFonts w:ascii="宋体" w:hAnsi="宋体" w:hint="eastAsia"/>
          <w:kern w:val="0"/>
          <w:sz w:val="24"/>
        </w:rPr>
        <w:t>媒介上公告。</w:t>
      </w:r>
    </w:p>
    <w:p w14:paraId="58A7F932" w14:textId="2264903B" w:rsidR="00B572AC" w:rsidRDefault="00B5298A">
      <w:pPr>
        <w:spacing w:line="360" w:lineRule="auto"/>
        <w:ind w:firstLineChars="200" w:firstLine="480"/>
        <w:rPr>
          <w:rFonts w:ascii="宋体" w:hAnsi="宋体"/>
          <w:bCs/>
          <w:sz w:val="24"/>
        </w:rPr>
      </w:pPr>
      <w:r w:rsidRPr="00D14302">
        <w:rPr>
          <w:rFonts w:ascii="宋体" w:hAnsi="宋体"/>
          <w:bCs/>
          <w:sz w:val="24"/>
        </w:rPr>
        <w:t>7</w:t>
      </w:r>
      <w:r w:rsidR="00B572AC" w:rsidRPr="00D14302">
        <w:rPr>
          <w:rFonts w:ascii="宋体" w:hAnsi="宋体"/>
          <w:bCs/>
          <w:sz w:val="24"/>
        </w:rPr>
        <w:t>、当本基金发生大额申购或赎回情形时，基金管理人可以采用摆动定价机制，以确保基金估值的公平性。具体处理原则与操作规范遵循相关法律法规以及监管部门、自律规则的规定。</w:t>
      </w:r>
    </w:p>
    <w:p w14:paraId="424D5F90" w14:textId="16519640" w:rsidR="00BA2C7D" w:rsidRPr="00805386" w:rsidRDefault="00593750" w:rsidP="00BA2C7D">
      <w:pPr>
        <w:spacing w:line="360" w:lineRule="auto"/>
        <w:ind w:firstLineChars="200" w:firstLine="480"/>
        <w:rPr>
          <w:rFonts w:ascii="宋体" w:hAnsi="宋体"/>
          <w:bCs/>
          <w:sz w:val="24"/>
        </w:rPr>
      </w:pPr>
      <w:r w:rsidRPr="00810096">
        <w:rPr>
          <w:rFonts w:ascii="宋体" w:hAnsi="宋体" w:cstheme="minorBidi"/>
          <w:bCs/>
          <w:sz w:val="24"/>
          <w:szCs w:val="22"/>
        </w:rPr>
        <w:t>8</w:t>
      </w:r>
      <w:r w:rsidRPr="00810096">
        <w:rPr>
          <w:rFonts w:ascii="宋体" w:eastAsiaTheme="minorEastAsia" w:hAnsi="宋体" w:cstheme="minorBidi" w:hint="eastAsia"/>
          <w:bCs/>
          <w:sz w:val="24"/>
          <w:szCs w:val="22"/>
        </w:rPr>
        <w:t>、基金管理人可以在不违反法律法规规定及基金合同约定且对基金份额持有人利益无实质性不利影响的情形下根据市场情况制定基金促销计划，定期或不定期地开展基金促销活动。在基金促销活动期间，按相关监管部门要求履行必要手续后，基金管理人可以适当调低基金的申购费率和赎回费率。</w:t>
      </w:r>
    </w:p>
    <w:p w14:paraId="53EFFBE2" w14:textId="77777777" w:rsidR="007659EA" w:rsidRPr="00D14302" w:rsidRDefault="007659EA" w:rsidP="006048FF">
      <w:pPr>
        <w:spacing w:line="360" w:lineRule="auto"/>
        <w:rPr>
          <w:rFonts w:ascii="宋体" w:hAnsi="宋体"/>
          <w:bCs/>
          <w:sz w:val="24"/>
        </w:rPr>
      </w:pPr>
    </w:p>
    <w:p w14:paraId="5F716BEB" w14:textId="267D50BC" w:rsidR="00B572AC" w:rsidRPr="00D14302" w:rsidRDefault="00B572AC" w:rsidP="00844A7E">
      <w:pPr>
        <w:spacing w:line="360" w:lineRule="auto"/>
        <w:ind w:firstLineChars="200" w:firstLine="482"/>
        <w:rPr>
          <w:rFonts w:ascii="宋体" w:hAnsi="宋体"/>
          <w:b/>
          <w:sz w:val="24"/>
        </w:rPr>
      </w:pPr>
      <w:r w:rsidRPr="00D14302">
        <w:rPr>
          <w:rFonts w:ascii="宋体" w:hAnsi="宋体" w:hint="eastAsia"/>
          <w:b/>
          <w:sz w:val="24"/>
        </w:rPr>
        <w:t>七、拒绝或暂停申购的情形</w:t>
      </w:r>
    </w:p>
    <w:p w14:paraId="1D45F648" w14:textId="77777777" w:rsidR="00B572AC" w:rsidRPr="00D14302" w:rsidRDefault="00B572AC">
      <w:pPr>
        <w:spacing w:line="360" w:lineRule="auto"/>
        <w:ind w:firstLineChars="200" w:firstLine="480"/>
        <w:rPr>
          <w:rFonts w:ascii="宋体" w:hAnsi="宋体"/>
          <w:sz w:val="24"/>
        </w:rPr>
      </w:pPr>
      <w:r w:rsidRPr="00D14302">
        <w:rPr>
          <w:rFonts w:ascii="宋体" w:hAnsi="宋体" w:hint="eastAsia"/>
          <w:sz w:val="24"/>
        </w:rPr>
        <w:t>发生下列情况时，基金管理人可拒绝或暂停接受投资人的申购申请：</w:t>
      </w:r>
    </w:p>
    <w:p w14:paraId="2005EED1" w14:textId="77777777" w:rsidR="00B572AC" w:rsidRPr="00D14302" w:rsidRDefault="00B572AC">
      <w:pPr>
        <w:spacing w:line="360" w:lineRule="auto"/>
        <w:ind w:firstLineChars="200" w:firstLine="480"/>
        <w:rPr>
          <w:rFonts w:ascii="宋体" w:hAnsi="宋体"/>
          <w:sz w:val="24"/>
        </w:rPr>
      </w:pPr>
      <w:r w:rsidRPr="00D14302">
        <w:rPr>
          <w:rFonts w:ascii="宋体" w:hAnsi="宋体"/>
          <w:sz w:val="24"/>
        </w:rPr>
        <w:t>1</w:t>
      </w:r>
      <w:r w:rsidRPr="00D14302">
        <w:rPr>
          <w:rFonts w:ascii="宋体" w:hAnsi="宋体" w:hint="eastAsia"/>
          <w:sz w:val="24"/>
        </w:rPr>
        <w:t>、因不可抗力导致基金无法正常运作。</w:t>
      </w:r>
    </w:p>
    <w:p w14:paraId="1EA7866B" w14:textId="77777777" w:rsidR="00B572AC" w:rsidRPr="00D14302" w:rsidRDefault="00B572AC">
      <w:pPr>
        <w:spacing w:line="360" w:lineRule="auto"/>
        <w:ind w:firstLineChars="200" w:firstLine="480"/>
        <w:rPr>
          <w:rFonts w:ascii="宋体" w:hAnsi="宋体"/>
          <w:sz w:val="24"/>
        </w:rPr>
      </w:pPr>
      <w:r w:rsidRPr="00D14302">
        <w:rPr>
          <w:rFonts w:ascii="宋体" w:hAnsi="宋体"/>
          <w:sz w:val="24"/>
        </w:rPr>
        <w:t>2</w:t>
      </w:r>
      <w:r w:rsidRPr="00D14302">
        <w:rPr>
          <w:rFonts w:ascii="宋体" w:hAnsi="宋体" w:hint="eastAsia"/>
          <w:sz w:val="24"/>
        </w:rPr>
        <w:t>、发生基金合同规定的暂停基金资产估值情况时，基金管理人可暂停</w:t>
      </w:r>
      <w:r w:rsidRPr="00D14302">
        <w:rPr>
          <w:rFonts w:ascii="宋体" w:hAnsi="宋体" w:hint="eastAsia"/>
          <w:bCs/>
          <w:sz w:val="24"/>
        </w:rPr>
        <w:t>接受</w:t>
      </w:r>
      <w:r w:rsidRPr="00D14302">
        <w:rPr>
          <w:rFonts w:ascii="宋体" w:hAnsi="宋体" w:hint="eastAsia"/>
          <w:sz w:val="24"/>
        </w:rPr>
        <w:t>投资人的申购申请。</w:t>
      </w:r>
    </w:p>
    <w:p w14:paraId="1BDC7D15" w14:textId="77777777" w:rsidR="00B572AC" w:rsidRPr="00D14302" w:rsidRDefault="00B572AC">
      <w:pPr>
        <w:spacing w:line="360" w:lineRule="auto"/>
        <w:ind w:firstLineChars="200" w:firstLine="480"/>
        <w:rPr>
          <w:rFonts w:ascii="宋体" w:hAnsi="宋体"/>
          <w:sz w:val="24"/>
        </w:rPr>
      </w:pPr>
      <w:r w:rsidRPr="00D14302">
        <w:rPr>
          <w:rFonts w:ascii="宋体" w:hAnsi="宋体"/>
          <w:sz w:val="24"/>
        </w:rPr>
        <w:t>3</w:t>
      </w:r>
      <w:r w:rsidRPr="00D14302">
        <w:rPr>
          <w:rFonts w:ascii="宋体" w:hAnsi="宋体" w:hint="eastAsia"/>
          <w:sz w:val="24"/>
        </w:rPr>
        <w:t>、</w:t>
      </w:r>
      <w:r w:rsidRPr="00D14302">
        <w:rPr>
          <w:rFonts w:ascii="宋体" w:hAnsi="宋体" w:hint="eastAsia"/>
          <w:bCs/>
          <w:sz w:val="24"/>
        </w:rPr>
        <w:t>因特殊原因（包括但不限于证券/期货交易场所或银行间债券交易市场依法决定临时停市或</w:t>
      </w:r>
      <w:r w:rsidRPr="00D14302">
        <w:rPr>
          <w:rFonts w:ascii="宋体" w:hAnsi="宋体" w:hint="eastAsia"/>
          <w:sz w:val="24"/>
        </w:rPr>
        <w:t>交易时间非正常停市</w:t>
      </w:r>
      <w:r w:rsidRPr="00D14302">
        <w:rPr>
          <w:rFonts w:ascii="宋体" w:hAnsi="宋体" w:hint="eastAsia"/>
          <w:bCs/>
          <w:sz w:val="24"/>
        </w:rPr>
        <w:t>）</w:t>
      </w:r>
      <w:r w:rsidRPr="00D14302">
        <w:rPr>
          <w:rFonts w:ascii="宋体" w:hAnsi="宋体"/>
          <w:bCs/>
          <w:sz w:val="24"/>
        </w:rPr>
        <w:t>，</w:t>
      </w:r>
      <w:r w:rsidRPr="00D14302">
        <w:rPr>
          <w:rFonts w:ascii="宋体" w:hAnsi="宋体" w:hint="eastAsia"/>
          <w:sz w:val="24"/>
        </w:rPr>
        <w:t>导致基金管理人无法计算当日基金资产净值。</w:t>
      </w:r>
    </w:p>
    <w:p w14:paraId="74B749AB" w14:textId="77777777" w:rsidR="00B572AC" w:rsidRPr="00D14302" w:rsidRDefault="00B572AC">
      <w:pPr>
        <w:spacing w:line="360" w:lineRule="auto"/>
        <w:ind w:firstLineChars="200" w:firstLine="480"/>
        <w:rPr>
          <w:rFonts w:ascii="宋体" w:hAnsi="宋体"/>
          <w:sz w:val="24"/>
        </w:rPr>
      </w:pPr>
      <w:bookmarkStart w:id="173" w:name="_Hlt70481650"/>
      <w:bookmarkEnd w:id="173"/>
      <w:r w:rsidRPr="00D14302">
        <w:rPr>
          <w:rFonts w:ascii="宋体" w:hAnsi="宋体"/>
          <w:sz w:val="24"/>
        </w:rPr>
        <w:t>4</w:t>
      </w:r>
      <w:r w:rsidRPr="00D14302">
        <w:rPr>
          <w:rFonts w:ascii="宋体" w:hAnsi="宋体" w:hint="eastAsia"/>
          <w:sz w:val="24"/>
        </w:rPr>
        <w:t>、接受某笔或某些申购申请可能会影响或损害现有基金份额持有人利益时。</w:t>
      </w:r>
    </w:p>
    <w:p w14:paraId="36922A6B" w14:textId="77777777" w:rsidR="00B572AC" w:rsidRPr="00D14302" w:rsidRDefault="00B572AC">
      <w:pPr>
        <w:spacing w:line="360" w:lineRule="auto"/>
        <w:ind w:firstLineChars="200" w:firstLine="480"/>
        <w:rPr>
          <w:rFonts w:ascii="宋体" w:hAnsi="宋体"/>
          <w:sz w:val="24"/>
        </w:rPr>
      </w:pPr>
      <w:r w:rsidRPr="00D14302">
        <w:rPr>
          <w:rFonts w:ascii="宋体" w:hAnsi="宋体"/>
          <w:sz w:val="24"/>
        </w:rPr>
        <w:t>5</w:t>
      </w:r>
      <w:r w:rsidRPr="00D14302">
        <w:rPr>
          <w:rFonts w:ascii="宋体" w:hAnsi="宋体" w:hint="eastAsia"/>
          <w:sz w:val="24"/>
        </w:rPr>
        <w:t>、基金资产规模过大，使基金管理人无法找到合适的投资品种，或其他可能对基金业绩产生负面影响，</w:t>
      </w:r>
      <w:r w:rsidRPr="00D14302">
        <w:rPr>
          <w:rFonts w:ascii="宋体" w:hAnsi="宋体"/>
          <w:bCs/>
          <w:sz w:val="24"/>
        </w:rPr>
        <w:t>或发生其他</w:t>
      </w:r>
      <w:r w:rsidRPr="00D14302">
        <w:rPr>
          <w:rFonts w:ascii="宋体" w:hAnsi="宋体" w:hint="eastAsia"/>
          <w:sz w:val="24"/>
        </w:rPr>
        <w:t>损害现有基金份额持有人利益的情形。</w:t>
      </w:r>
    </w:p>
    <w:p w14:paraId="20722A1B" w14:textId="77777777" w:rsidR="00B572AC" w:rsidRPr="00D14302" w:rsidRDefault="00B572AC" w:rsidP="00DE7488">
      <w:pPr>
        <w:spacing w:line="360" w:lineRule="auto"/>
        <w:ind w:firstLineChars="200" w:firstLine="480"/>
        <w:rPr>
          <w:rFonts w:ascii="宋体" w:hAnsi="宋体"/>
          <w:bCs/>
          <w:sz w:val="24"/>
        </w:rPr>
      </w:pPr>
      <w:r w:rsidRPr="00D14302">
        <w:rPr>
          <w:rFonts w:ascii="宋体" w:hAnsi="宋体" w:hint="eastAsia"/>
          <w:bCs/>
          <w:sz w:val="24"/>
        </w:rPr>
        <w:t>6、基金管理人、基金托管人、基金销售机构或登记机构的异常情况导致基金销售系统、基金登记系统或基金会计系统无法正常运行。</w:t>
      </w:r>
    </w:p>
    <w:p w14:paraId="56C6227A" w14:textId="308F007C" w:rsidR="00B572AC" w:rsidRPr="00D14302" w:rsidRDefault="00B572AC" w:rsidP="00844A7E">
      <w:pPr>
        <w:spacing w:line="360" w:lineRule="auto"/>
        <w:ind w:firstLineChars="200" w:firstLine="480"/>
        <w:rPr>
          <w:rFonts w:ascii="宋体" w:hAnsi="宋体"/>
          <w:sz w:val="24"/>
        </w:rPr>
      </w:pPr>
      <w:r w:rsidRPr="00D14302">
        <w:rPr>
          <w:rFonts w:ascii="宋体" w:hAnsi="宋体"/>
          <w:bCs/>
          <w:sz w:val="24"/>
        </w:rPr>
        <w:t>7</w:t>
      </w:r>
      <w:r w:rsidRPr="00D14302">
        <w:rPr>
          <w:rFonts w:ascii="宋体" w:hAnsi="宋体" w:hint="eastAsia"/>
          <w:sz w:val="24"/>
        </w:rPr>
        <w:t>、当</w:t>
      </w:r>
      <w:r w:rsidR="007C4253" w:rsidRPr="00D14302">
        <w:rPr>
          <w:rFonts w:hint="eastAsia"/>
          <w:bCs/>
          <w:sz w:val="24"/>
        </w:rPr>
        <w:t>特定资产占</w:t>
      </w:r>
      <w:r w:rsidRPr="00D14302">
        <w:rPr>
          <w:rFonts w:ascii="宋体" w:hAnsi="宋体" w:hint="eastAsia"/>
          <w:sz w:val="24"/>
        </w:rPr>
        <w:t>前一估值日基金资产净值</w:t>
      </w:r>
      <w:r w:rsidRPr="00D14302">
        <w:rPr>
          <w:rFonts w:ascii="宋体" w:hAnsi="宋体"/>
          <w:sz w:val="24"/>
        </w:rPr>
        <w:t>50%</w:t>
      </w:r>
      <w:r w:rsidRPr="00D14302">
        <w:rPr>
          <w:rFonts w:ascii="宋体" w:hAnsi="宋体" w:hint="eastAsia"/>
          <w:sz w:val="24"/>
        </w:rPr>
        <w:t>以上的，经与基金托管人协商确认后，基金管理人应当暂停接受基金申购申请。</w:t>
      </w:r>
    </w:p>
    <w:p w14:paraId="0A2585E7" w14:textId="77777777" w:rsidR="00B572AC" w:rsidRPr="00D14302" w:rsidRDefault="00B572AC" w:rsidP="00844A7E">
      <w:pPr>
        <w:spacing w:line="360" w:lineRule="auto"/>
        <w:ind w:firstLineChars="200" w:firstLine="480"/>
        <w:rPr>
          <w:rFonts w:ascii="宋体" w:hAnsi="宋体"/>
          <w:sz w:val="24"/>
        </w:rPr>
      </w:pPr>
      <w:r w:rsidRPr="00D14302">
        <w:rPr>
          <w:rFonts w:ascii="宋体" w:hAnsi="宋体"/>
          <w:bCs/>
          <w:sz w:val="24"/>
        </w:rPr>
        <w:t>8</w:t>
      </w:r>
      <w:r w:rsidRPr="00D14302">
        <w:rPr>
          <w:rFonts w:ascii="宋体" w:hAnsi="宋体" w:hint="eastAsia"/>
          <w:sz w:val="24"/>
        </w:rPr>
        <w:t>、基金管理人接受某笔或者某些申购申请有可能导致单一投资者持有基金份额的比例达到或者超过</w:t>
      </w:r>
      <w:r w:rsidRPr="00D14302">
        <w:rPr>
          <w:rFonts w:ascii="宋体" w:hAnsi="宋体"/>
          <w:sz w:val="24"/>
        </w:rPr>
        <w:t>50%</w:t>
      </w:r>
      <w:r w:rsidRPr="00D14302">
        <w:rPr>
          <w:rFonts w:ascii="宋体" w:hAnsi="宋体" w:hint="eastAsia"/>
          <w:sz w:val="24"/>
        </w:rPr>
        <w:t>，或者变相规避</w:t>
      </w:r>
      <w:r w:rsidRPr="00D14302">
        <w:rPr>
          <w:rFonts w:ascii="宋体" w:hAnsi="宋体"/>
          <w:sz w:val="24"/>
        </w:rPr>
        <w:t>50%</w:t>
      </w:r>
      <w:r w:rsidRPr="00D14302">
        <w:rPr>
          <w:rFonts w:ascii="宋体" w:hAnsi="宋体" w:hint="eastAsia"/>
          <w:sz w:val="24"/>
        </w:rPr>
        <w:t>集中度的情形</w:t>
      </w:r>
      <w:r w:rsidRPr="00D14302">
        <w:rPr>
          <w:rFonts w:ascii="宋体" w:hAnsi="宋体" w:hint="eastAsia"/>
          <w:bCs/>
          <w:sz w:val="24"/>
        </w:rPr>
        <w:t>的。</w:t>
      </w:r>
      <w:r w:rsidRPr="00D14302" w:rsidDel="00D67F3F">
        <w:rPr>
          <w:rFonts w:ascii="宋体" w:hAnsi="宋体" w:hint="eastAsia"/>
          <w:bCs/>
          <w:sz w:val="24"/>
        </w:rPr>
        <w:t xml:space="preserve"> </w:t>
      </w:r>
    </w:p>
    <w:p w14:paraId="5C8EB1C1" w14:textId="77777777" w:rsidR="00B572AC" w:rsidRPr="00D14302" w:rsidRDefault="00B572AC" w:rsidP="008C692B">
      <w:pPr>
        <w:spacing w:line="360" w:lineRule="auto"/>
        <w:ind w:firstLineChars="200" w:firstLine="480"/>
        <w:rPr>
          <w:rFonts w:ascii="宋体" w:hAnsi="宋体"/>
          <w:bCs/>
          <w:sz w:val="24"/>
        </w:rPr>
      </w:pPr>
      <w:r w:rsidRPr="00D14302">
        <w:rPr>
          <w:rFonts w:ascii="宋体" w:hAnsi="宋体" w:hint="eastAsia"/>
          <w:bCs/>
          <w:sz w:val="24"/>
        </w:rPr>
        <w:t>9、申请超过基金管理人设定的基金总规模、单日净申购比例上限、单一投资者单日或单笔申购金额上限的，出现上述情形时，基金管理人有权将上述申购申请全部或部分确认失败。</w:t>
      </w:r>
    </w:p>
    <w:p w14:paraId="694613D9" w14:textId="77777777" w:rsidR="00B572AC" w:rsidRPr="00D14302" w:rsidRDefault="00B572AC">
      <w:pPr>
        <w:spacing w:line="360" w:lineRule="auto"/>
        <w:ind w:firstLineChars="200" w:firstLine="480"/>
        <w:rPr>
          <w:rFonts w:ascii="宋体" w:hAnsi="宋体"/>
          <w:sz w:val="24"/>
        </w:rPr>
      </w:pPr>
      <w:r w:rsidRPr="00D14302">
        <w:rPr>
          <w:rFonts w:ascii="宋体" w:hAnsi="宋体"/>
          <w:bCs/>
          <w:sz w:val="24"/>
        </w:rPr>
        <w:lastRenderedPageBreak/>
        <w:t>10</w:t>
      </w:r>
      <w:r w:rsidRPr="00D14302">
        <w:rPr>
          <w:rFonts w:ascii="宋体" w:hAnsi="宋体" w:hint="eastAsia"/>
          <w:sz w:val="24"/>
        </w:rPr>
        <w:t>、法律法规规定或中国证监会认定的其他情形。</w:t>
      </w:r>
    </w:p>
    <w:p w14:paraId="40746AC3" w14:textId="791253C2" w:rsidR="00B572AC" w:rsidRPr="00D14302" w:rsidRDefault="00B572AC">
      <w:pPr>
        <w:spacing w:line="360" w:lineRule="auto"/>
        <w:ind w:firstLineChars="200" w:firstLine="480"/>
        <w:rPr>
          <w:rFonts w:ascii="宋体" w:hAnsi="宋体"/>
          <w:bCs/>
          <w:sz w:val="24"/>
        </w:rPr>
      </w:pPr>
      <w:r w:rsidRPr="00D14302">
        <w:rPr>
          <w:rFonts w:ascii="宋体" w:hAnsi="宋体" w:hint="eastAsia"/>
          <w:sz w:val="24"/>
        </w:rPr>
        <w:t>发生上述第</w:t>
      </w:r>
      <w:r w:rsidRPr="00D14302">
        <w:rPr>
          <w:rFonts w:ascii="宋体" w:hAnsi="宋体"/>
          <w:sz w:val="24"/>
        </w:rPr>
        <w:t>1</w:t>
      </w:r>
      <w:r w:rsidRPr="00D14302">
        <w:rPr>
          <w:rFonts w:ascii="宋体" w:hAnsi="宋体" w:hint="eastAsia"/>
          <w:sz w:val="24"/>
        </w:rPr>
        <w:t>、</w:t>
      </w:r>
      <w:r w:rsidRPr="00D14302">
        <w:rPr>
          <w:rFonts w:ascii="宋体" w:hAnsi="宋体"/>
          <w:sz w:val="24"/>
        </w:rPr>
        <w:t>2</w:t>
      </w:r>
      <w:r w:rsidRPr="00D14302">
        <w:rPr>
          <w:rFonts w:ascii="宋体" w:hAnsi="宋体" w:hint="eastAsia"/>
          <w:sz w:val="24"/>
        </w:rPr>
        <w:t>、</w:t>
      </w:r>
      <w:r w:rsidRPr="00D14302">
        <w:rPr>
          <w:rFonts w:ascii="宋体" w:hAnsi="宋体"/>
          <w:sz w:val="24"/>
        </w:rPr>
        <w:t>3</w:t>
      </w:r>
      <w:r w:rsidRPr="00D14302">
        <w:rPr>
          <w:rFonts w:ascii="宋体" w:hAnsi="宋体" w:hint="eastAsia"/>
          <w:sz w:val="24"/>
        </w:rPr>
        <w:t>、</w:t>
      </w:r>
      <w:r w:rsidRPr="00D14302">
        <w:rPr>
          <w:rFonts w:ascii="宋体" w:hAnsi="宋体"/>
          <w:sz w:val="24"/>
        </w:rPr>
        <w:t>5</w:t>
      </w:r>
      <w:r w:rsidRPr="00D14302">
        <w:rPr>
          <w:rFonts w:ascii="宋体" w:hAnsi="宋体" w:hint="eastAsia"/>
          <w:sz w:val="24"/>
        </w:rPr>
        <w:t>、</w:t>
      </w:r>
      <w:r w:rsidRPr="00D14302">
        <w:rPr>
          <w:rFonts w:ascii="宋体" w:hAnsi="宋体"/>
          <w:sz w:val="24"/>
        </w:rPr>
        <w:t>6</w:t>
      </w:r>
      <w:r w:rsidRPr="00D14302">
        <w:rPr>
          <w:rFonts w:ascii="宋体" w:hAnsi="宋体" w:hint="eastAsia"/>
          <w:sz w:val="24"/>
        </w:rPr>
        <w:t>、</w:t>
      </w:r>
      <w:r w:rsidRPr="00D14302">
        <w:rPr>
          <w:rFonts w:ascii="宋体" w:hAnsi="宋体" w:hint="eastAsia"/>
          <w:bCs/>
          <w:sz w:val="24"/>
        </w:rPr>
        <w:t>7、</w:t>
      </w:r>
      <w:r w:rsidRPr="00D14302">
        <w:rPr>
          <w:rFonts w:ascii="宋体" w:hAnsi="宋体"/>
          <w:bCs/>
          <w:sz w:val="24"/>
        </w:rPr>
        <w:t>10</w:t>
      </w:r>
      <w:r w:rsidRPr="00D14302">
        <w:rPr>
          <w:rFonts w:ascii="宋体" w:hAnsi="宋体" w:hint="eastAsia"/>
          <w:sz w:val="24"/>
        </w:rPr>
        <w:t>项暂停申购情形</w:t>
      </w:r>
      <w:r w:rsidRPr="00D14302">
        <w:rPr>
          <w:rFonts w:ascii="宋体" w:hAnsi="宋体"/>
          <w:bCs/>
          <w:sz w:val="24"/>
        </w:rPr>
        <w:t>之一且基金管理人决定暂停接受投资人申购申请</w:t>
      </w:r>
      <w:r w:rsidRPr="00D14302">
        <w:rPr>
          <w:rFonts w:ascii="宋体" w:hAnsi="宋体" w:hint="eastAsia"/>
          <w:sz w:val="24"/>
        </w:rPr>
        <w:t>时，基金管理人应当根据有关规定在</w:t>
      </w:r>
      <w:r w:rsidR="00273467" w:rsidRPr="00D14302">
        <w:rPr>
          <w:rFonts w:ascii="宋体" w:hAnsi="宋体" w:hint="eastAsia"/>
          <w:sz w:val="24"/>
        </w:rPr>
        <w:t>规定</w:t>
      </w:r>
      <w:r w:rsidRPr="00D14302">
        <w:rPr>
          <w:rFonts w:ascii="宋体" w:hAnsi="宋体" w:hint="eastAsia"/>
          <w:sz w:val="24"/>
        </w:rPr>
        <w:t>媒介上刊登暂停申购公告。如果投资人的申购申请被拒绝，被拒绝的申购款项</w:t>
      </w:r>
      <w:r w:rsidRPr="00D14302">
        <w:rPr>
          <w:rFonts w:ascii="宋体" w:hAnsi="宋体" w:hint="eastAsia"/>
          <w:bCs/>
          <w:sz w:val="24"/>
        </w:rPr>
        <w:t>本金</w:t>
      </w:r>
      <w:r w:rsidRPr="00D14302">
        <w:rPr>
          <w:rFonts w:ascii="宋体" w:hAnsi="宋体" w:hint="eastAsia"/>
          <w:sz w:val="24"/>
        </w:rPr>
        <w:t>将退还给投资人。在暂停申购的情况消除时，基金管理人应及时恢复申购业务的办理。</w:t>
      </w:r>
    </w:p>
    <w:p w14:paraId="4D308924" w14:textId="77777777" w:rsidR="00B572AC" w:rsidRPr="00D14302" w:rsidRDefault="00B572AC" w:rsidP="00322B94">
      <w:pPr>
        <w:spacing w:line="360" w:lineRule="auto"/>
        <w:ind w:firstLineChars="200" w:firstLine="480"/>
        <w:rPr>
          <w:rFonts w:ascii="宋体" w:hAnsi="宋体"/>
          <w:sz w:val="24"/>
        </w:rPr>
      </w:pPr>
    </w:p>
    <w:p w14:paraId="5A09FCCC" w14:textId="77777777" w:rsidR="00B572AC" w:rsidRPr="00D14302" w:rsidRDefault="00B572AC" w:rsidP="00844A7E">
      <w:pPr>
        <w:spacing w:line="360" w:lineRule="auto"/>
        <w:ind w:firstLineChars="200" w:firstLine="482"/>
        <w:rPr>
          <w:rFonts w:ascii="宋体" w:hAnsi="宋体"/>
          <w:b/>
          <w:sz w:val="24"/>
        </w:rPr>
      </w:pPr>
      <w:r w:rsidRPr="00D14302">
        <w:rPr>
          <w:rFonts w:ascii="宋体" w:hAnsi="宋体" w:hint="eastAsia"/>
          <w:b/>
          <w:sz w:val="24"/>
        </w:rPr>
        <w:t>八、暂停赎回或延缓支付赎回款项的情形</w:t>
      </w:r>
    </w:p>
    <w:p w14:paraId="4C340C54" w14:textId="77777777" w:rsidR="00B572AC" w:rsidRPr="00D14302" w:rsidRDefault="00B572AC">
      <w:pPr>
        <w:spacing w:line="360" w:lineRule="auto"/>
        <w:ind w:firstLineChars="200" w:firstLine="480"/>
        <w:rPr>
          <w:rFonts w:ascii="宋体" w:hAnsi="宋体"/>
          <w:sz w:val="24"/>
        </w:rPr>
      </w:pPr>
      <w:r w:rsidRPr="00D14302">
        <w:rPr>
          <w:rFonts w:ascii="宋体" w:hAnsi="宋体" w:hint="eastAsia"/>
          <w:sz w:val="24"/>
        </w:rPr>
        <w:t>发生下列情形时，基金管理人可暂停接受投资人的赎回申请或延缓支付赎回款项：</w:t>
      </w:r>
    </w:p>
    <w:p w14:paraId="03C9D3C7" w14:textId="77777777" w:rsidR="00B572AC" w:rsidRPr="00D14302" w:rsidRDefault="00B572AC">
      <w:pPr>
        <w:spacing w:line="360" w:lineRule="auto"/>
        <w:ind w:firstLineChars="200" w:firstLine="480"/>
        <w:rPr>
          <w:rFonts w:ascii="宋体" w:hAnsi="宋体"/>
          <w:sz w:val="24"/>
        </w:rPr>
      </w:pPr>
      <w:r w:rsidRPr="00D14302">
        <w:rPr>
          <w:rFonts w:ascii="宋体" w:hAnsi="宋体"/>
          <w:sz w:val="24"/>
        </w:rPr>
        <w:t>1</w:t>
      </w:r>
      <w:r w:rsidRPr="00D14302">
        <w:rPr>
          <w:rFonts w:ascii="宋体" w:hAnsi="宋体" w:hint="eastAsia"/>
          <w:sz w:val="24"/>
        </w:rPr>
        <w:t>、因不可抗力导致基金管理人不能支付赎回款项。</w:t>
      </w:r>
    </w:p>
    <w:p w14:paraId="70CE23ED" w14:textId="77777777" w:rsidR="00B572AC" w:rsidRPr="00D14302" w:rsidRDefault="00B572AC">
      <w:pPr>
        <w:spacing w:line="360" w:lineRule="auto"/>
        <w:ind w:firstLineChars="200" w:firstLine="480"/>
        <w:rPr>
          <w:rFonts w:ascii="宋体" w:hAnsi="宋体"/>
          <w:sz w:val="24"/>
        </w:rPr>
      </w:pPr>
      <w:r w:rsidRPr="00D14302">
        <w:rPr>
          <w:rFonts w:ascii="宋体" w:hAnsi="宋体"/>
          <w:sz w:val="24"/>
        </w:rPr>
        <w:t>2</w:t>
      </w:r>
      <w:r w:rsidRPr="00D14302">
        <w:rPr>
          <w:rFonts w:ascii="宋体" w:hAnsi="宋体" w:hint="eastAsia"/>
          <w:sz w:val="24"/>
        </w:rPr>
        <w:t>、发生基金合同规定的暂停基金资产估值情况时，基金管理人可暂停</w:t>
      </w:r>
      <w:r w:rsidRPr="00D14302">
        <w:rPr>
          <w:rFonts w:ascii="宋体" w:hAnsi="宋体" w:hint="eastAsia"/>
          <w:bCs/>
          <w:sz w:val="24"/>
        </w:rPr>
        <w:t>接受</w:t>
      </w:r>
      <w:r w:rsidRPr="00D14302">
        <w:rPr>
          <w:rFonts w:ascii="宋体" w:hAnsi="宋体" w:hint="eastAsia"/>
          <w:sz w:val="24"/>
        </w:rPr>
        <w:t>投资人的赎回申请或延缓支付赎回款项。</w:t>
      </w:r>
    </w:p>
    <w:p w14:paraId="2F452280" w14:textId="77777777" w:rsidR="00B572AC" w:rsidRPr="00D14302" w:rsidRDefault="00B572AC">
      <w:pPr>
        <w:spacing w:line="360" w:lineRule="auto"/>
        <w:ind w:firstLineChars="200" w:firstLine="480"/>
        <w:rPr>
          <w:rFonts w:ascii="宋体" w:hAnsi="宋体"/>
          <w:sz w:val="24"/>
        </w:rPr>
      </w:pPr>
      <w:r w:rsidRPr="00D14302">
        <w:rPr>
          <w:rFonts w:ascii="宋体" w:hAnsi="宋体"/>
          <w:sz w:val="24"/>
        </w:rPr>
        <w:t>3</w:t>
      </w:r>
      <w:r w:rsidRPr="00D14302">
        <w:rPr>
          <w:rFonts w:ascii="宋体" w:hAnsi="宋体" w:hint="eastAsia"/>
          <w:sz w:val="24"/>
        </w:rPr>
        <w:t>、</w:t>
      </w:r>
      <w:r w:rsidRPr="00D14302">
        <w:rPr>
          <w:rFonts w:ascii="宋体" w:hAnsi="宋体" w:hint="eastAsia"/>
          <w:bCs/>
          <w:sz w:val="24"/>
        </w:rPr>
        <w:t>因特殊原因（包括但不限于证券/期货交易场所或银行间债券交易市场依法决定临时停市或</w:t>
      </w:r>
      <w:r w:rsidRPr="00D14302">
        <w:rPr>
          <w:rFonts w:ascii="宋体" w:hAnsi="宋体" w:hint="eastAsia"/>
          <w:sz w:val="24"/>
        </w:rPr>
        <w:t>交易时间非正常停市</w:t>
      </w:r>
      <w:r w:rsidRPr="00D14302">
        <w:rPr>
          <w:rFonts w:ascii="宋体" w:hAnsi="宋体" w:hint="eastAsia"/>
          <w:bCs/>
          <w:sz w:val="24"/>
        </w:rPr>
        <w:t>）</w:t>
      </w:r>
      <w:r w:rsidRPr="00D14302">
        <w:rPr>
          <w:rFonts w:ascii="宋体" w:hAnsi="宋体"/>
          <w:bCs/>
          <w:sz w:val="24"/>
        </w:rPr>
        <w:t>，</w:t>
      </w:r>
      <w:r w:rsidRPr="00D14302">
        <w:rPr>
          <w:rFonts w:ascii="宋体" w:hAnsi="宋体" w:hint="eastAsia"/>
          <w:sz w:val="24"/>
        </w:rPr>
        <w:t>导致基金管理人无法计算当日基金资产</w:t>
      </w:r>
      <w:bookmarkStart w:id="174" w:name="_Hlt152500890"/>
      <w:r w:rsidRPr="00D14302">
        <w:rPr>
          <w:rFonts w:ascii="宋体" w:hAnsi="宋体" w:hint="eastAsia"/>
          <w:sz w:val="24"/>
        </w:rPr>
        <w:t>净值。</w:t>
      </w:r>
    </w:p>
    <w:p w14:paraId="0A495574" w14:textId="77777777" w:rsidR="00B572AC" w:rsidRPr="00D14302" w:rsidRDefault="00B572AC">
      <w:pPr>
        <w:spacing w:line="360" w:lineRule="auto"/>
        <w:ind w:firstLineChars="200" w:firstLine="480"/>
        <w:rPr>
          <w:rFonts w:ascii="宋体" w:hAnsi="宋体"/>
          <w:sz w:val="24"/>
        </w:rPr>
      </w:pPr>
      <w:r w:rsidRPr="00D14302">
        <w:rPr>
          <w:rFonts w:ascii="宋体" w:hAnsi="宋体"/>
          <w:sz w:val="24"/>
        </w:rPr>
        <w:t>4</w:t>
      </w:r>
      <w:r w:rsidRPr="00D14302">
        <w:rPr>
          <w:rFonts w:ascii="宋体" w:hAnsi="宋体" w:hint="eastAsia"/>
          <w:sz w:val="24"/>
        </w:rPr>
        <w:t>、连续两个或两个以上开放日发生巨额赎回。</w:t>
      </w:r>
    </w:p>
    <w:p w14:paraId="3A600B86" w14:textId="77777777" w:rsidR="00B572AC" w:rsidRPr="00D14302" w:rsidRDefault="00B572AC">
      <w:pPr>
        <w:spacing w:line="360" w:lineRule="auto"/>
        <w:ind w:firstLineChars="200" w:firstLine="480"/>
        <w:rPr>
          <w:rFonts w:ascii="宋体" w:hAnsi="宋体"/>
          <w:sz w:val="24"/>
        </w:rPr>
      </w:pPr>
      <w:r w:rsidRPr="00D14302">
        <w:rPr>
          <w:rFonts w:ascii="宋体" w:hAnsi="宋体"/>
          <w:sz w:val="24"/>
        </w:rPr>
        <w:t>5</w:t>
      </w:r>
      <w:r w:rsidRPr="00D14302">
        <w:rPr>
          <w:rFonts w:ascii="宋体" w:hAnsi="宋体" w:hint="eastAsia"/>
          <w:sz w:val="24"/>
        </w:rPr>
        <w:t>、</w:t>
      </w:r>
      <w:r w:rsidRPr="00D14302">
        <w:rPr>
          <w:rFonts w:ascii="宋体" w:hAnsi="宋体"/>
          <w:bCs/>
          <w:sz w:val="24"/>
        </w:rPr>
        <w:t>发生</w:t>
      </w:r>
      <w:r w:rsidRPr="00D14302">
        <w:rPr>
          <w:rFonts w:ascii="宋体" w:hAnsi="宋体" w:hint="eastAsia"/>
          <w:sz w:val="24"/>
        </w:rPr>
        <w:t>继续接受赎回申请将损害现有基金份额持有人利益的情形时</w:t>
      </w:r>
      <w:r w:rsidRPr="00D14302">
        <w:rPr>
          <w:rFonts w:ascii="宋体" w:hAnsi="宋体"/>
          <w:bCs/>
          <w:sz w:val="24"/>
        </w:rPr>
        <w:t>，基金管理人可暂停接受基金份额持有人的赎回申请</w:t>
      </w:r>
      <w:r w:rsidRPr="00D14302">
        <w:rPr>
          <w:rFonts w:ascii="宋体" w:hAnsi="宋体" w:hint="eastAsia"/>
          <w:sz w:val="24"/>
        </w:rPr>
        <w:t>。</w:t>
      </w:r>
    </w:p>
    <w:p w14:paraId="11A6D8FE" w14:textId="77777777" w:rsidR="00B572AC" w:rsidRPr="00D14302" w:rsidRDefault="00B572AC" w:rsidP="004B127B">
      <w:pPr>
        <w:spacing w:line="360" w:lineRule="auto"/>
        <w:ind w:firstLineChars="200" w:firstLine="480"/>
        <w:rPr>
          <w:rFonts w:ascii="宋体" w:hAnsi="宋体"/>
          <w:bCs/>
          <w:sz w:val="24"/>
        </w:rPr>
      </w:pPr>
      <w:r w:rsidRPr="00D14302">
        <w:rPr>
          <w:rFonts w:ascii="宋体" w:hAnsi="宋体" w:hint="eastAsia"/>
          <w:bCs/>
          <w:sz w:val="24"/>
        </w:rPr>
        <w:t>6、基金管理人、基金托管人、基金销售机构或登记机构的技术故障等异常情况导致基金销售系统或基金登记系统或基金会计系统无法正常运行。</w:t>
      </w:r>
    </w:p>
    <w:p w14:paraId="48DF3C6C" w14:textId="4F243AF4" w:rsidR="00B572AC" w:rsidRPr="00D14302" w:rsidRDefault="00B572AC">
      <w:pPr>
        <w:spacing w:line="360" w:lineRule="auto"/>
        <w:ind w:firstLineChars="200" w:firstLine="480"/>
        <w:rPr>
          <w:rFonts w:ascii="宋体" w:hAnsi="宋体"/>
          <w:sz w:val="24"/>
        </w:rPr>
      </w:pPr>
      <w:r w:rsidRPr="00D14302">
        <w:rPr>
          <w:rFonts w:ascii="宋体" w:hAnsi="宋体"/>
          <w:bCs/>
          <w:sz w:val="24"/>
        </w:rPr>
        <w:t>7</w:t>
      </w:r>
      <w:r w:rsidRPr="00D14302">
        <w:rPr>
          <w:rFonts w:ascii="宋体" w:hAnsi="宋体" w:hint="eastAsia"/>
          <w:sz w:val="24"/>
        </w:rPr>
        <w:t>、当</w:t>
      </w:r>
      <w:r w:rsidR="000B2745" w:rsidRPr="00D14302">
        <w:rPr>
          <w:rFonts w:ascii="宋体" w:hAnsi="宋体" w:hint="eastAsia"/>
          <w:sz w:val="24"/>
        </w:rPr>
        <w:t>特定资产占</w:t>
      </w:r>
      <w:r w:rsidRPr="00D14302">
        <w:rPr>
          <w:rFonts w:ascii="宋体" w:hAnsi="宋体" w:hint="eastAsia"/>
          <w:sz w:val="24"/>
        </w:rPr>
        <w:t>前一估值日基金资产净值</w:t>
      </w:r>
      <w:r w:rsidRPr="00D14302">
        <w:rPr>
          <w:rFonts w:ascii="宋体" w:hAnsi="宋体"/>
          <w:sz w:val="24"/>
        </w:rPr>
        <w:t>50%</w:t>
      </w:r>
      <w:r w:rsidRPr="00D14302">
        <w:rPr>
          <w:rFonts w:ascii="宋体" w:hAnsi="宋体" w:hint="eastAsia"/>
          <w:sz w:val="24"/>
        </w:rPr>
        <w:t>以上的，经与基金托管人协商确认后，基金管理人应当延缓支付赎回款项或暂停接受基金赎回申请。</w:t>
      </w:r>
    </w:p>
    <w:bookmarkEnd w:id="174"/>
    <w:p w14:paraId="371DE542" w14:textId="77777777" w:rsidR="00B572AC" w:rsidRPr="00D14302" w:rsidRDefault="00B572AC">
      <w:pPr>
        <w:spacing w:line="360" w:lineRule="auto"/>
        <w:ind w:firstLineChars="200" w:firstLine="480"/>
        <w:rPr>
          <w:rFonts w:ascii="宋体" w:hAnsi="宋体"/>
          <w:sz w:val="24"/>
        </w:rPr>
      </w:pPr>
      <w:r w:rsidRPr="00D14302">
        <w:rPr>
          <w:rFonts w:ascii="宋体" w:hAnsi="宋体"/>
          <w:bCs/>
          <w:sz w:val="24"/>
        </w:rPr>
        <w:t>8</w:t>
      </w:r>
      <w:r w:rsidRPr="00D14302">
        <w:rPr>
          <w:rFonts w:ascii="宋体" w:hAnsi="宋体" w:hint="eastAsia"/>
          <w:bCs/>
          <w:sz w:val="24"/>
        </w:rPr>
        <w:t>、</w:t>
      </w:r>
      <w:r w:rsidRPr="00D14302">
        <w:rPr>
          <w:rFonts w:ascii="宋体" w:hAnsi="宋体" w:hint="eastAsia"/>
          <w:sz w:val="24"/>
        </w:rPr>
        <w:t>法律法规规定或中国证监会认定的其他情形。</w:t>
      </w:r>
    </w:p>
    <w:p w14:paraId="10F0EFA5" w14:textId="3BF677AF" w:rsidR="00B572AC" w:rsidRPr="00D14302" w:rsidRDefault="00B572AC">
      <w:pPr>
        <w:spacing w:line="360" w:lineRule="auto"/>
        <w:ind w:firstLineChars="200" w:firstLine="480"/>
        <w:rPr>
          <w:rFonts w:ascii="宋体" w:hAnsi="宋体"/>
          <w:bCs/>
          <w:sz w:val="24"/>
        </w:rPr>
      </w:pPr>
      <w:r w:rsidRPr="00D14302">
        <w:rPr>
          <w:rFonts w:ascii="宋体" w:hAnsi="宋体" w:hint="eastAsia"/>
          <w:sz w:val="24"/>
        </w:rPr>
        <w:t>发生上述情形</w:t>
      </w:r>
      <w:r w:rsidRPr="00D14302">
        <w:rPr>
          <w:rFonts w:ascii="宋体" w:hAnsi="宋体" w:hint="eastAsia"/>
          <w:bCs/>
          <w:sz w:val="24"/>
        </w:rPr>
        <w:t>（除第4项外）</w:t>
      </w:r>
      <w:r w:rsidRPr="00D14302">
        <w:rPr>
          <w:rFonts w:ascii="宋体" w:hAnsi="宋体"/>
          <w:bCs/>
          <w:sz w:val="24"/>
        </w:rPr>
        <w:t>之一且基金管理人决定暂停赎回或延缓支付赎回款项</w:t>
      </w:r>
      <w:r w:rsidRPr="00D14302">
        <w:rPr>
          <w:rFonts w:ascii="宋体" w:hAnsi="宋体" w:hint="eastAsia"/>
          <w:sz w:val="24"/>
        </w:rPr>
        <w:t>时，基金管理人应</w:t>
      </w:r>
      <w:r w:rsidR="00273467" w:rsidRPr="00D14302">
        <w:rPr>
          <w:rFonts w:ascii="宋体" w:hAnsi="宋体" w:hint="eastAsia"/>
          <w:sz w:val="24"/>
        </w:rPr>
        <w:t>按规定</w:t>
      </w:r>
      <w:r w:rsidRPr="00D14302">
        <w:rPr>
          <w:rFonts w:ascii="宋体" w:hAnsi="宋体" w:hint="eastAsia"/>
          <w:sz w:val="24"/>
        </w:rPr>
        <w:t>报中国证监会备案，已确认的赎回申请，基金管理人应足额支付；如暂时不能足额支付，应将可支付部分按单个账户申请量占申请总量的比例分配给赎回申请人，未支付部分可延期支付</w:t>
      </w:r>
      <w:r w:rsidRPr="00D14302">
        <w:rPr>
          <w:rFonts w:ascii="宋体" w:hAnsi="宋体"/>
          <w:bCs/>
          <w:sz w:val="24"/>
        </w:rPr>
        <w:t>。</w:t>
      </w:r>
      <w:r w:rsidRPr="00D14302">
        <w:rPr>
          <w:rFonts w:ascii="宋体" w:hAnsi="宋体" w:hint="eastAsia"/>
          <w:sz w:val="24"/>
        </w:rPr>
        <w:t>若出现上述第</w:t>
      </w:r>
      <w:r w:rsidRPr="00D14302">
        <w:rPr>
          <w:rFonts w:ascii="宋体" w:hAnsi="宋体"/>
          <w:sz w:val="24"/>
        </w:rPr>
        <w:t>4</w:t>
      </w:r>
      <w:r w:rsidRPr="00D14302">
        <w:rPr>
          <w:rFonts w:ascii="宋体" w:hAnsi="宋体" w:hint="eastAsia"/>
          <w:sz w:val="24"/>
        </w:rPr>
        <w:t>项所述情形，按基金合同的相关条款处理。基金份额持有人在申请赎回时可事先选择将当日可能未获受理部分予以撤销。在暂停赎回的情况消除时，基金管理人应及</w:t>
      </w:r>
      <w:r w:rsidRPr="00D14302">
        <w:rPr>
          <w:rFonts w:ascii="宋体" w:hAnsi="宋体" w:hint="eastAsia"/>
          <w:sz w:val="24"/>
        </w:rPr>
        <w:lastRenderedPageBreak/>
        <w:t>时恢复赎回业务的办理并公告。</w:t>
      </w:r>
    </w:p>
    <w:p w14:paraId="0626382E" w14:textId="77777777" w:rsidR="00B572AC" w:rsidRPr="00D14302" w:rsidRDefault="00B572AC" w:rsidP="008C692B">
      <w:pPr>
        <w:spacing w:line="360" w:lineRule="auto"/>
        <w:ind w:firstLineChars="200" w:firstLine="420"/>
        <w:rPr>
          <w:rFonts w:ascii="宋体" w:hAnsi="宋体"/>
        </w:rPr>
      </w:pPr>
    </w:p>
    <w:p w14:paraId="0345E8C6" w14:textId="77777777" w:rsidR="00B572AC" w:rsidRPr="00D14302" w:rsidRDefault="00B572AC" w:rsidP="00844A7E">
      <w:pPr>
        <w:spacing w:line="360" w:lineRule="auto"/>
        <w:ind w:firstLineChars="200" w:firstLine="482"/>
        <w:rPr>
          <w:rFonts w:ascii="宋体" w:hAnsi="宋体"/>
          <w:b/>
          <w:sz w:val="24"/>
        </w:rPr>
      </w:pPr>
      <w:r w:rsidRPr="00D14302">
        <w:rPr>
          <w:rFonts w:ascii="宋体" w:hAnsi="宋体" w:hint="eastAsia"/>
          <w:b/>
          <w:sz w:val="24"/>
        </w:rPr>
        <w:t>九、巨额赎回的情形及处理方式</w:t>
      </w:r>
    </w:p>
    <w:p w14:paraId="2BFF9FEA" w14:textId="77777777" w:rsidR="00B572AC" w:rsidRPr="00D14302" w:rsidRDefault="00B572AC">
      <w:pPr>
        <w:spacing w:line="360" w:lineRule="auto"/>
        <w:ind w:firstLineChars="200" w:firstLine="480"/>
        <w:rPr>
          <w:rFonts w:ascii="宋体" w:hAnsi="宋体"/>
          <w:sz w:val="24"/>
        </w:rPr>
      </w:pPr>
      <w:r w:rsidRPr="00D14302">
        <w:rPr>
          <w:rFonts w:ascii="宋体" w:hAnsi="宋体"/>
          <w:sz w:val="24"/>
        </w:rPr>
        <w:t>1</w:t>
      </w:r>
      <w:r w:rsidRPr="00D14302">
        <w:rPr>
          <w:rFonts w:ascii="宋体" w:hAnsi="宋体" w:hint="eastAsia"/>
          <w:sz w:val="24"/>
        </w:rPr>
        <w:t>、巨额赎回的认定</w:t>
      </w:r>
    </w:p>
    <w:p w14:paraId="08A69F64" w14:textId="77777777" w:rsidR="00B572AC" w:rsidRPr="00D14302" w:rsidRDefault="00B572AC">
      <w:pPr>
        <w:spacing w:line="360" w:lineRule="auto"/>
        <w:ind w:firstLineChars="200" w:firstLine="480"/>
        <w:rPr>
          <w:rFonts w:ascii="宋体" w:hAnsi="宋体"/>
          <w:sz w:val="24"/>
        </w:rPr>
      </w:pPr>
      <w:r w:rsidRPr="00D14302">
        <w:rPr>
          <w:rFonts w:ascii="宋体" w:hAnsi="宋体" w:hint="eastAsia"/>
          <w:sz w:val="24"/>
        </w:rPr>
        <w:t>若本基金单个开放日内的基金份额净赎回申请</w:t>
      </w:r>
      <w:r w:rsidRPr="00D14302">
        <w:rPr>
          <w:rFonts w:ascii="宋体" w:hAnsi="宋体"/>
          <w:sz w:val="24"/>
        </w:rPr>
        <w:t>(</w:t>
      </w:r>
      <w:r w:rsidRPr="00D14302">
        <w:rPr>
          <w:rFonts w:ascii="宋体" w:hAnsi="宋体" w:hint="eastAsia"/>
          <w:sz w:val="24"/>
        </w:rPr>
        <w:t>赎回申请份额总数加上基金转换中转出申请份额总数后扣除申购申请份额总数及基金转换中转入申请份额总数后的余额</w:t>
      </w:r>
      <w:r w:rsidRPr="00D14302">
        <w:rPr>
          <w:rFonts w:ascii="宋体" w:hAnsi="宋体"/>
          <w:sz w:val="24"/>
        </w:rPr>
        <w:t>)</w:t>
      </w:r>
      <w:r w:rsidRPr="00D14302">
        <w:rPr>
          <w:rFonts w:ascii="宋体" w:hAnsi="宋体" w:hint="eastAsia"/>
          <w:sz w:val="24"/>
        </w:rPr>
        <w:t>超过前一开放日的基金总份额的</w:t>
      </w:r>
      <w:r w:rsidRPr="00D14302">
        <w:rPr>
          <w:rFonts w:ascii="宋体" w:hAnsi="宋体"/>
          <w:bCs/>
          <w:sz w:val="24"/>
        </w:rPr>
        <w:t>10</w:t>
      </w:r>
      <w:r w:rsidRPr="00D14302">
        <w:rPr>
          <w:rFonts w:ascii="宋体" w:hAnsi="宋体" w:hint="eastAsia"/>
          <w:bCs/>
          <w:sz w:val="24"/>
        </w:rPr>
        <w:t>%</w:t>
      </w:r>
      <w:r w:rsidRPr="00D14302">
        <w:rPr>
          <w:rFonts w:ascii="宋体" w:hAnsi="宋体" w:hint="eastAsia"/>
          <w:sz w:val="24"/>
        </w:rPr>
        <w:t>，即认为是发生了巨额赎回。</w:t>
      </w:r>
    </w:p>
    <w:p w14:paraId="7B3D7F77" w14:textId="77777777" w:rsidR="00B572AC" w:rsidRPr="00D14302" w:rsidRDefault="00B572AC">
      <w:pPr>
        <w:spacing w:line="360" w:lineRule="auto"/>
        <w:ind w:firstLineChars="200" w:firstLine="480"/>
        <w:rPr>
          <w:rFonts w:ascii="宋体" w:hAnsi="宋体"/>
          <w:sz w:val="24"/>
        </w:rPr>
      </w:pPr>
      <w:r w:rsidRPr="00D14302">
        <w:rPr>
          <w:rFonts w:ascii="宋体" w:hAnsi="宋体"/>
          <w:sz w:val="24"/>
        </w:rPr>
        <w:t>2</w:t>
      </w:r>
      <w:r w:rsidRPr="00D14302">
        <w:rPr>
          <w:rFonts w:ascii="宋体" w:hAnsi="宋体" w:hint="eastAsia"/>
          <w:sz w:val="24"/>
        </w:rPr>
        <w:t>、巨额赎回的处理方式</w:t>
      </w:r>
    </w:p>
    <w:p w14:paraId="014FE4A8" w14:textId="77777777" w:rsidR="00B572AC" w:rsidRPr="00D14302" w:rsidRDefault="00B572AC">
      <w:pPr>
        <w:spacing w:line="360" w:lineRule="auto"/>
        <w:ind w:firstLineChars="200" w:firstLine="480"/>
        <w:rPr>
          <w:rFonts w:ascii="宋体" w:hAnsi="宋体"/>
          <w:sz w:val="24"/>
        </w:rPr>
      </w:pPr>
      <w:r w:rsidRPr="00D14302">
        <w:rPr>
          <w:rFonts w:ascii="宋体" w:hAnsi="宋体" w:hint="eastAsia"/>
          <w:sz w:val="24"/>
        </w:rPr>
        <w:t>当基金出现巨额赎回时，基金管理人可以根据基金当时的资产组合状况决定全额赎回</w:t>
      </w:r>
      <w:r w:rsidRPr="00D14302">
        <w:rPr>
          <w:rFonts w:ascii="宋体" w:hAnsi="宋体" w:hint="eastAsia"/>
          <w:bCs/>
          <w:sz w:val="24"/>
        </w:rPr>
        <w:t>、</w:t>
      </w:r>
      <w:r w:rsidRPr="00D14302">
        <w:rPr>
          <w:rFonts w:ascii="宋体" w:hAnsi="宋体" w:hint="eastAsia"/>
          <w:sz w:val="24"/>
        </w:rPr>
        <w:t>部分延期赎回</w:t>
      </w:r>
      <w:r w:rsidRPr="00D14302">
        <w:rPr>
          <w:rFonts w:ascii="宋体" w:hAnsi="宋体" w:hint="eastAsia"/>
          <w:bCs/>
          <w:sz w:val="24"/>
        </w:rPr>
        <w:t>或暂停赎回</w:t>
      </w:r>
      <w:r w:rsidRPr="00D14302">
        <w:rPr>
          <w:rFonts w:ascii="宋体" w:hAnsi="宋体" w:hint="eastAsia"/>
          <w:sz w:val="24"/>
        </w:rPr>
        <w:t>。</w:t>
      </w:r>
    </w:p>
    <w:p w14:paraId="7103AE36" w14:textId="77777777" w:rsidR="00B572AC" w:rsidRPr="00D14302" w:rsidRDefault="00B572AC">
      <w:pPr>
        <w:spacing w:line="360" w:lineRule="auto"/>
        <w:ind w:firstLineChars="200" w:firstLine="480"/>
        <w:rPr>
          <w:rFonts w:ascii="宋体" w:hAnsi="宋体"/>
          <w:sz w:val="24"/>
        </w:rPr>
      </w:pPr>
      <w:r w:rsidRPr="00D14302">
        <w:rPr>
          <w:rFonts w:ascii="宋体" w:hAnsi="宋体"/>
          <w:bCs/>
          <w:sz w:val="24"/>
        </w:rPr>
        <w:t>（</w:t>
      </w:r>
      <w:r w:rsidRPr="00D14302">
        <w:rPr>
          <w:rFonts w:ascii="宋体" w:hAnsi="宋体"/>
          <w:sz w:val="24"/>
        </w:rPr>
        <w:t>1</w:t>
      </w:r>
      <w:r w:rsidRPr="00D14302">
        <w:rPr>
          <w:rFonts w:ascii="宋体" w:hAnsi="宋体"/>
          <w:bCs/>
          <w:sz w:val="24"/>
        </w:rPr>
        <w:t>）</w:t>
      </w:r>
      <w:r w:rsidRPr="00D14302">
        <w:rPr>
          <w:rFonts w:ascii="宋体" w:hAnsi="宋体" w:hint="eastAsia"/>
          <w:sz w:val="24"/>
        </w:rPr>
        <w:t>全额赎回：当基金管理人认为有能力支付投资人的全部赎回申请时，按正常赎回程序执行。</w:t>
      </w:r>
    </w:p>
    <w:p w14:paraId="353F3BC4" w14:textId="77777777" w:rsidR="00B572AC" w:rsidRPr="00D14302" w:rsidRDefault="00B572AC" w:rsidP="00322B94">
      <w:pPr>
        <w:spacing w:line="360" w:lineRule="auto"/>
        <w:ind w:firstLineChars="200" w:firstLine="480"/>
        <w:rPr>
          <w:rFonts w:ascii="宋体" w:hAnsi="宋体"/>
          <w:sz w:val="24"/>
        </w:rPr>
      </w:pPr>
      <w:r w:rsidRPr="00D14302">
        <w:rPr>
          <w:rFonts w:ascii="宋体" w:hAnsi="宋体"/>
          <w:bCs/>
          <w:sz w:val="24"/>
        </w:rPr>
        <w:t>（</w:t>
      </w:r>
      <w:r w:rsidRPr="00D14302">
        <w:rPr>
          <w:rFonts w:ascii="宋体" w:hAnsi="宋体"/>
          <w:sz w:val="24"/>
        </w:rPr>
        <w:t>2</w:t>
      </w:r>
      <w:r w:rsidRPr="00D14302">
        <w:rPr>
          <w:rFonts w:ascii="宋体" w:hAnsi="宋体"/>
          <w:bCs/>
          <w:sz w:val="24"/>
        </w:rPr>
        <w:t>）</w:t>
      </w:r>
      <w:r w:rsidRPr="00D14302">
        <w:rPr>
          <w:rFonts w:ascii="宋体" w:hAnsi="宋体" w:hint="eastAsia"/>
          <w:sz w:val="24"/>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w:t>
      </w:r>
      <w:r w:rsidRPr="00D14302">
        <w:rPr>
          <w:rFonts w:ascii="宋体" w:hAnsi="宋体"/>
          <w:sz w:val="24"/>
        </w:rPr>
        <w:t>10</w:t>
      </w:r>
      <w:r w:rsidRPr="00D14302">
        <w:rPr>
          <w:rFonts w:ascii="宋体" w:hAnsi="宋体" w:hint="eastAsia"/>
          <w:bCs/>
          <w:sz w:val="24"/>
        </w:rPr>
        <w:t>%</w:t>
      </w:r>
      <w:r w:rsidRPr="00D14302">
        <w:rPr>
          <w:rFonts w:ascii="宋体" w:hAnsi="宋体" w:hint="eastAsia"/>
          <w:sz w:val="24"/>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w:t>
      </w:r>
      <w:r w:rsidRPr="00D14302">
        <w:rPr>
          <w:rFonts w:ascii="宋体" w:hAnsi="宋体" w:hint="eastAsia"/>
          <w:bCs/>
          <w:sz w:val="24"/>
        </w:rPr>
        <w:t>该类别</w:t>
      </w:r>
      <w:r w:rsidRPr="00D14302">
        <w:rPr>
          <w:rFonts w:ascii="宋体" w:hAnsi="宋体" w:hint="eastAsia"/>
          <w:sz w:val="24"/>
        </w:rPr>
        <w:t>基金份额净值为基础计算赎回金额，以此类推，直到全部赎回为止。如投资人在提交赎回申请时未作明确选择，投资人未能赎回部分作自动延期赎回处理</w:t>
      </w:r>
      <w:r w:rsidRPr="00D14302">
        <w:rPr>
          <w:rFonts w:ascii="宋体" w:hAnsi="宋体"/>
          <w:bCs/>
          <w:sz w:val="24"/>
        </w:rPr>
        <w:t>。</w:t>
      </w:r>
      <w:r w:rsidRPr="00D14302">
        <w:rPr>
          <w:rFonts w:ascii="宋体" w:hAnsi="宋体" w:hint="eastAsia"/>
          <w:bCs/>
          <w:sz w:val="24"/>
        </w:rPr>
        <w:t>部分延期赎回不受单笔赎回最低份额的限制</w:t>
      </w:r>
      <w:r w:rsidRPr="00D14302">
        <w:rPr>
          <w:rFonts w:ascii="宋体" w:hAnsi="宋体" w:hint="eastAsia"/>
          <w:sz w:val="24"/>
        </w:rPr>
        <w:t>。</w:t>
      </w:r>
    </w:p>
    <w:p w14:paraId="55E48DAB" w14:textId="77777777" w:rsidR="00B572AC" w:rsidRPr="00D14302" w:rsidRDefault="00B572AC" w:rsidP="00844A7E">
      <w:pPr>
        <w:spacing w:line="360" w:lineRule="auto"/>
        <w:ind w:firstLineChars="200" w:firstLine="480"/>
        <w:jc w:val="left"/>
        <w:rPr>
          <w:rFonts w:ascii="宋体" w:hAnsi="宋体"/>
          <w:sz w:val="24"/>
        </w:rPr>
      </w:pPr>
      <w:r w:rsidRPr="00D14302">
        <w:rPr>
          <w:rFonts w:ascii="宋体" w:hAnsi="宋体" w:hint="eastAsia"/>
          <w:bCs/>
          <w:sz w:val="24"/>
        </w:rPr>
        <w:t>（</w:t>
      </w:r>
      <w:r w:rsidRPr="00D14302">
        <w:rPr>
          <w:rFonts w:ascii="宋体" w:hAnsi="宋体"/>
          <w:sz w:val="24"/>
        </w:rPr>
        <w:t>3</w:t>
      </w:r>
      <w:r w:rsidRPr="00D14302">
        <w:rPr>
          <w:rFonts w:ascii="宋体" w:hAnsi="宋体" w:hint="eastAsia"/>
          <w:bCs/>
          <w:sz w:val="24"/>
        </w:rPr>
        <w:t>）</w:t>
      </w:r>
      <w:r w:rsidRPr="00D14302">
        <w:rPr>
          <w:rFonts w:ascii="宋体" w:hAnsi="宋体"/>
          <w:bCs/>
          <w:sz w:val="24"/>
        </w:rPr>
        <w:t>如</w:t>
      </w:r>
      <w:r w:rsidRPr="00D14302">
        <w:rPr>
          <w:rFonts w:ascii="宋体" w:hAnsi="宋体" w:hint="eastAsia"/>
          <w:sz w:val="24"/>
        </w:rPr>
        <w:t>发生巨额赎回且单个</w:t>
      </w:r>
      <w:r w:rsidRPr="00D14302">
        <w:rPr>
          <w:rFonts w:ascii="宋体" w:hAnsi="宋体"/>
          <w:bCs/>
          <w:sz w:val="24"/>
        </w:rPr>
        <w:t>开放日内单个</w:t>
      </w:r>
      <w:r w:rsidRPr="00D14302">
        <w:rPr>
          <w:rFonts w:ascii="宋体" w:hAnsi="宋体" w:hint="eastAsia"/>
          <w:sz w:val="24"/>
        </w:rPr>
        <w:t>基金份额持有人申请</w:t>
      </w:r>
      <w:r w:rsidRPr="00D14302">
        <w:rPr>
          <w:rFonts w:ascii="宋体" w:hAnsi="宋体"/>
          <w:bCs/>
          <w:sz w:val="24"/>
        </w:rPr>
        <w:t>赎回的基金份额</w:t>
      </w:r>
      <w:r w:rsidRPr="00D14302">
        <w:rPr>
          <w:rFonts w:ascii="宋体" w:hAnsi="宋体" w:hint="eastAsia"/>
          <w:sz w:val="24"/>
        </w:rPr>
        <w:t>超过</w:t>
      </w:r>
      <w:r w:rsidRPr="00D14302">
        <w:rPr>
          <w:rFonts w:ascii="宋体" w:hAnsi="宋体"/>
          <w:bCs/>
          <w:sz w:val="24"/>
        </w:rPr>
        <w:t>前</w:t>
      </w:r>
      <w:r w:rsidRPr="00D14302">
        <w:rPr>
          <w:rFonts w:ascii="宋体" w:hAnsi="宋体" w:hint="eastAsia"/>
          <w:sz w:val="24"/>
        </w:rPr>
        <w:t>一</w:t>
      </w:r>
      <w:r w:rsidRPr="00D14302">
        <w:rPr>
          <w:rFonts w:ascii="宋体" w:hAnsi="宋体"/>
          <w:bCs/>
          <w:sz w:val="24"/>
        </w:rPr>
        <w:t>开放</w:t>
      </w:r>
      <w:r w:rsidRPr="00D14302">
        <w:rPr>
          <w:rFonts w:ascii="宋体" w:hAnsi="宋体" w:hint="eastAsia"/>
          <w:sz w:val="24"/>
        </w:rPr>
        <w:t>日</w:t>
      </w:r>
      <w:r w:rsidRPr="00D14302">
        <w:rPr>
          <w:rFonts w:ascii="宋体" w:hAnsi="宋体"/>
          <w:bCs/>
          <w:sz w:val="24"/>
        </w:rPr>
        <w:t>的</w:t>
      </w:r>
      <w:r w:rsidRPr="00D14302">
        <w:rPr>
          <w:rFonts w:ascii="宋体" w:hAnsi="宋体" w:hint="eastAsia"/>
          <w:sz w:val="24"/>
        </w:rPr>
        <w:t>基金总份额</w:t>
      </w:r>
      <w:r w:rsidRPr="00D14302">
        <w:rPr>
          <w:rFonts w:ascii="宋体" w:hAnsi="宋体"/>
          <w:bCs/>
          <w:sz w:val="24"/>
        </w:rPr>
        <w:t>的</w:t>
      </w:r>
      <w:r w:rsidRPr="00D14302">
        <w:rPr>
          <w:rFonts w:ascii="宋体" w:hAnsi="宋体"/>
          <w:sz w:val="24"/>
        </w:rPr>
        <w:t>10%</w:t>
      </w:r>
      <w:r w:rsidRPr="00D14302">
        <w:rPr>
          <w:rFonts w:ascii="宋体" w:hAnsi="宋体"/>
          <w:bCs/>
          <w:sz w:val="24"/>
        </w:rPr>
        <w:t>时，本</w:t>
      </w:r>
      <w:r w:rsidRPr="00D14302">
        <w:rPr>
          <w:rFonts w:ascii="宋体" w:hAnsi="宋体" w:hint="eastAsia"/>
          <w:sz w:val="24"/>
        </w:rPr>
        <w:t>基金管理人对该单个基金份额持有人</w:t>
      </w:r>
      <w:r w:rsidRPr="00D14302">
        <w:rPr>
          <w:rFonts w:ascii="宋体" w:hAnsi="宋体"/>
          <w:bCs/>
          <w:sz w:val="24"/>
        </w:rPr>
        <w:t>持有</w:t>
      </w:r>
      <w:r w:rsidRPr="00D14302">
        <w:rPr>
          <w:rFonts w:ascii="宋体" w:hAnsi="宋体" w:hint="eastAsia"/>
          <w:sz w:val="24"/>
        </w:rPr>
        <w:t>的赎回申请实施延期办理</w:t>
      </w:r>
      <w:r w:rsidRPr="00D14302">
        <w:rPr>
          <w:rFonts w:ascii="宋体" w:hAnsi="宋体" w:hint="eastAsia"/>
          <w:bCs/>
          <w:sz w:val="24"/>
        </w:rPr>
        <w:t>。对于</w:t>
      </w:r>
      <w:r w:rsidRPr="00D14302">
        <w:rPr>
          <w:rFonts w:ascii="宋体" w:hAnsi="宋体" w:hint="eastAsia"/>
          <w:sz w:val="24"/>
        </w:rPr>
        <w:t>该</w:t>
      </w:r>
      <w:r w:rsidRPr="00D14302">
        <w:rPr>
          <w:rFonts w:ascii="宋体" w:hAnsi="宋体" w:hint="eastAsia"/>
          <w:bCs/>
          <w:sz w:val="24"/>
        </w:rPr>
        <w:t>类</w:t>
      </w:r>
      <w:r w:rsidRPr="00D14302">
        <w:rPr>
          <w:rFonts w:ascii="宋体" w:hAnsi="宋体" w:hint="eastAsia"/>
          <w:sz w:val="24"/>
        </w:rPr>
        <w:t>基金份额持有人</w:t>
      </w:r>
      <w:r w:rsidRPr="00D14302">
        <w:rPr>
          <w:rFonts w:ascii="宋体" w:hAnsi="宋体" w:hint="eastAsia"/>
          <w:bCs/>
          <w:sz w:val="24"/>
        </w:rPr>
        <w:t>未超过上述比例的部分，基金管理人可以根据前述“（1）全额赎回”或“（2）部分延期赎回”的约定方式与其他基金份额持有人的</w:t>
      </w:r>
      <w:r w:rsidRPr="00D14302">
        <w:rPr>
          <w:rFonts w:ascii="宋体" w:hAnsi="宋体" w:hint="eastAsia"/>
          <w:sz w:val="24"/>
        </w:rPr>
        <w:t>赎回申请</w:t>
      </w:r>
      <w:r w:rsidRPr="00D14302">
        <w:rPr>
          <w:rFonts w:ascii="宋体" w:hAnsi="宋体" w:hint="eastAsia"/>
          <w:bCs/>
          <w:sz w:val="24"/>
        </w:rPr>
        <w:t>一并办理。延期</w:t>
      </w:r>
      <w:r w:rsidRPr="00D14302">
        <w:rPr>
          <w:rFonts w:ascii="宋体" w:hAnsi="宋体" w:hint="eastAsia"/>
          <w:sz w:val="24"/>
        </w:rPr>
        <w:t>的赎回申请</w:t>
      </w:r>
      <w:r w:rsidRPr="00D14302">
        <w:rPr>
          <w:rFonts w:ascii="宋体" w:hAnsi="宋体" w:hint="eastAsia"/>
          <w:bCs/>
          <w:sz w:val="24"/>
        </w:rPr>
        <w:t>与下一开放日赎回申请一并</w:t>
      </w:r>
      <w:r w:rsidRPr="00D14302">
        <w:rPr>
          <w:rFonts w:ascii="宋体" w:hAnsi="宋体" w:hint="eastAsia"/>
          <w:sz w:val="24"/>
        </w:rPr>
        <w:t>处理</w:t>
      </w:r>
      <w:r w:rsidRPr="00D14302">
        <w:rPr>
          <w:rFonts w:ascii="宋体" w:hAnsi="宋体" w:hint="eastAsia"/>
          <w:bCs/>
          <w:sz w:val="24"/>
        </w:rPr>
        <w:t>，无优先权并以下一开放日的基金份额净值为</w:t>
      </w:r>
      <w:r w:rsidRPr="00D14302">
        <w:rPr>
          <w:rFonts w:ascii="宋体" w:hAnsi="宋体" w:hint="eastAsia"/>
          <w:bCs/>
          <w:sz w:val="24"/>
        </w:rPr>
        <w:lastRenderedPageBreak/>
        <w:t>基础计算赎回金额，以此类推，直到全部赎回为止。延期部分如</w:t>
      </w:r>
      <w:r w:rsidRPr="00D14302">
        <w:rPr>
          <w:rFonts w:ascii="宋体" w:hAnsi="宋体" w:hint="eastAsia"/>
          <w:sz w:val="24"/>
        </w:rPr>
        <w:t>选择取消赎回</w:t>
      </w:r>
      <w:r w:rsidRPr="00D14302">
        <w:rPr>
          <w:rFonts w:ascii="宋体" w:hAnsi="宋体" w:hint="eastAsia"/>
          <w:bCs/>
          <w:sz w:val="24"/>
        </w:rPr>
        <w:t>的，</w:t>
      </w:r>
      <w:r w:rsidRPr="00D14302">
        <w:rPr>
          <w:rFonts w:ascii="宋体" w:hAnsi="宋体" w:hint="eastAsia"/>
          <w:sz w:val="24"/>
        </w:rPr>
        <w:t>当日未获受理的部分赎回申请将被撤销。</w:t>
      </w:r>
      <w:r w:rsidRPr="00D14302">
        <w:rPr>
          <w:rFonts w:ascii="宋体" w:hAnsi="宋体" w:hint="eastAsia"/>
          <w:bCs/>
          <w:sz w:val="24"/>
        </w:rPr>
        <w:t>如投资人在提交赎回申请时未作明确选择，投资人未能赎回部分作自动延期赎回处理。部分延期赎回不受单笔赎回最低份额的限制。</w:t>
      </w:r>
    </w:p>
    <w:p w14:paraId="3C1BAD31" w14:textId="795A54A1" w:rsidR="00B572AC" w:rsidRPr="00D14302" w:rsidRDefault="00B572AC" w:rsidP="00006606">
      <w:pPr>
        <w:spacing w:line="360" w:lineRule="auto"/>
        <w:ind w:firstLineChars="200" w:firstLine="480"/>
        <w:jc w:val="left"/>
        <w:rPr>
          <w:rFonts w:ascii="宋体" w:hAnsi="宋体"/>
          <w:bCs/>
          <w:sz w:val="24"/>
        </w:rPr>
      </w:pPr>
      <w:r w:rsidRPr="00D14302">
        <w:rPr>
          <w:rFonts w:ascii="宋体" w:hAnsi="宋体" w:hint="eastAsia"/>
          <w:bCs/>
          <w:sz w:val="24"/>
        </w:rPr>
        <w:t>在不违反法律法规的前提下，基金管理人在履行适当程序后，有权根据当时市场环境调整前述比例及处理规则，并在</w:t>
      </w:r>
      <w:r w:rsidR="00FD341F" w:rsidRPr="00D14302">
        <w:rPr>
          <w:rFonts w:ascii="宋体" w:hAnsi="宋体" w:hint="eastAsia"/>
          <w:bCs/>
          <w:sz w:val="24"/>
        </w:rPr>
        <w:t>规定</w:t>
      </w:r>
      <w:r w:rsidRPr="00D14302">
        <w:rPr>
          <w:rFonts w:ascii="宋体" w:hAnsi="宋体" w:hint="eastAsia"/>
          <w:bCs/>
          <w:sz w:val="24"/>
        </w:rPr>
        <w:t>媒介上进行公告。</w:t>
      </w:r>
    </w:p>
    <w:p w14:paraId="0CD00300" w14:textId="196D9F73" w:rsidR="00B572AC" w:rsidRPr="00D14302" w:rsidRDefault="00B572AC">
      <w:pPr>
        <w:spacing w:line="360" w:lineRule="auto"/>
        <w:ind w:firstLineChars="200" w:firstLine="480"/>
        <w:rPr>
          <w:rFonts w:ascii="宋体" w:hAnsi="宋体"/>
          <w:sz w:val="24"/>
        </w:rPr>
      </w:pPr>
      <w:r w:rsidRPr="00D14302">
        <w:rPr>
          <w:rFonts w:ascii="宋体" w:hAnsi="宋体"/>
          <w:bCs/>
          <w:sz w:val="24"/>
        </w:rPr>
        <w:t>（</w:t>
      </w:r>
      <w:r w:rsidRPr="00D14302">
        <w:rPr>
          <w:rFonts w:ascii="宋体" w:hAnsi="宋体"/>
          <w:sz w:val="24"/>
        </w:rPr>
        <w:t>4</w:t>
      </w:r>
      <w:r w:rsidRPr="00D14302">
        <w:rPr>
          <w:rFonts w:ascii="宋体" w:hAnsi="宋体"/>
          <w:bCs/>
          <w:sz w:val="24"/>
        </w:rPr>
        <w:t>）</w:t>
      </w:r>
      <w:r w:rsidRPr="00D14302">
        <w:rPr>
          <w:rFonts w:ascii="宋体" w:hAnsi="宋体" w:hint="eastAsia"/>
          <w:sz w:val="24"/>
        </w:rPr>
        <w:t>暂停赎回：连续</w:t>
      </w:r>
      <w:r w:rsidRPr="00D14302">
        <w:rPr>
          <w:rFonts w:ascii="宋体" w:hAnsi="宋体"/>
          <w:sz w:val="24"/>
        </w:rPr>
        <w:t>2</w:t>
      </w:r>
      <w:r w:rsidRPr="00D14302">
        <w:rPr>
          <w:rFonts w:ascii="宋体" w:hAnsi="宋体" w:hint="eastAsia"/>
          <w:sz w:val="24"/>
        </w:rPr>
        <w:t>个开放日以上</w:t>
      </w:r>
      <w:r w:rsidRPr="00D14302">
        <w:rPr>
          <w:rFonts w:ascii="宋体" w:hAnsi="宋体"/>
          <w:sz w:val="24"/>
        </w:rPr>
        <w:t>(</w:t>
      </w:r>
      <w:r w:rsidRPr="00D14302">
        <w:rPr>
          <w:rFonts w:ascii="宋体" w:hAnsi="宋体" w:hint="eastAsia"/>
          <w:sz w:val="24"/>
        </w:rPr>
        <w:t>含本数</w:t>
      </w:r>
      <w:r w:rsidRPr="00D14302">
        <w:rPr>
          <w:rFonts w:ascii="宋体" w:hAnsi="宋体"/>
          <w:sz w:val="24"/>
        </w:rPr>
        <w:t>)</w:t>
      </w:r>
      <w:r w:rsidRPr="00D14302">
        <w:rPr>
          <w:rFonts w:ascii="宋体" w:hAnsi="宋体" w:hint="eastAsia"/>
          <w:sz w:val="24"/>
        </w:rPr>
        <w:t>发生巨额赎回，如基金管理人认为有必要，可暂停接受基金的赎回申请；已经接受的赎回申请可以延缓支付赎回款项，但不得超过</w:t>
      </w:r>
      <w:r w:rsidRPr="00D14302">
        <w:rPr>
          <w:rFonts w:ascii="宋体" w:hAnsi="宋体"/>
          <w:sz w:val="24"/>
        </w:rPr>
        <w:t>20</w:t>
      </w:r>
      <w:r w:rsidRPr="00D14302">
        <w:rPr>
          <w:rFonts w:ascii="宋体" w:hAnsi="宋体" w:hint="eastAsia"/>
          <w:sz w:val="24"/>
        </w:rPr>
        <w:t>个工作日，并应当在</w:t>
      </w:r>
      <w:r w:rsidR="00FD341F" w:rsidRPr="00D14302">
        <w:rPr>
          <w:rFonts w:ascii="宋体" w:hAnsi="宋体" w:hint="eastAsia"/>
          <w:sz w:val="24"/>
        </w:rPr>
        <w:t>规定</w:t>
      </w:r>
      <w:r w:rsidRPr="00D14302">
        <w:rPr>
          <w:rFonts w:ascii="宋体" w:hAnsi="宋体" w:hint="eastAsia"/>
          <w:sz w:val="24"/>
        </w:rPr>
        <w:t>媒介上进行公告。</w:t>
      </w:r>
    </w:p>
    <w:p w14:paraId="230FD471" w14:textId="77777777" w:rsidR="00B572AC" w:rsidRPr="00D14302" w:rsidRDefault="00B572AC">
      <w:pPr>
        <w:spacing w:line="360" w:lineRule="auto"/>
        <w:ind w:firstLineChars="200" w:firstLine="480"/>
        <w:rPr>
          <w:rFonts w:ascii="宋体" w:hAnsi="宋体"/>
          <w:sz w:val="24"/>
        </w:rPr>
      </w:pPr>
      <w:r w:rsidRPr="00D14302">
        <w:rPr>
          <w:rFonts w:ascii="宋体" w:hAnsi="宋体"/>
          <w:sz w:val="24"/>
        </w:rPr>
        <w:t>3</w:t>
      </w:r>
      <w:r w:rsidRPr="00D14302">
        <w:rPr>
          <w:rFonts w:ascii="宋体" w:hAnsi="宋体" w:hint="eastAsia"/>
          <w:bCs/>
          <w:sz w:val="24"/>
        </w:rPr>
        <w:t>、</w:t>
      </w:r>
      <w:r w:rsidRPr="00D14302">
        <w:rPr>
          <w:rFonts w:ascii="宋体" w:hAnsi="宋体" w:hint="eastAsia"/>
          <w:sz w:val="24"/>
        </w:rPr>
        <w:t>巨额赎回的公告</w:t>
      </w:r>
    </w:p>
    <w:p w14:paraId="3155CACB" w14:textId="1D8AB51A" w:rsidR="00B572AC" w:rsidRPr="00D14302" w:rsidRDefault="00B572AC">
      <w:pPr>
        <w:spacing w:line="360" w:lineRule="auto"/>
        <w:ind w:firstLineChars="200" w:firstLine="480"/>
        <w:rPr>
          <w:rFonts w:ascii="宋体" w:hAnsi="宋体"/>
          <w:bCs/>
          <w:sz w:val="24"/>
        </w:rPr>
      </w:pPr>
      <w:r w:rsidRPr="00D14302">
        <w:rPr>
          <w:rFonts w:ascii="宋体" w:hAnsi="宋体" w:hint="eastAsia"/>
          <w:sz w:val="24"/>
        </w:rPr>
        <w:t>当发生上述</w:t>
      </w:r>
      <w:r w:rsidRPr="00D14302">
        <w:rPr>
          <w:rFonts w:ascii="宋体" w:hAnsi="宋体" w:hint="eastAsia"/>
          <w:bCs/>
          <w:sz w:val="24"/>
        </w:rPr>
        <w:t>巨额</w:t>
      </w:r>
      <w:r w:rsidRPr="00D14302">
        <w:rPr>
          <w:rFonts w:ascii="宋体" w:hAnsi="宋体" w:hint="eastAsia"/>
          <w:sz w:val="24"/>
        </w:rPr>
        <w:t>赎回并延期办理时，基金管理人应当通过邮寄、传真或者招募说明书规定的其他方式在</w:t>
      </w:r>
      <w:r w:rsidRPr="00D14302">
        <w:rPr>
          <w:rFonts w:ascii="宋体" w:hAnsi="宋体"/>
          <w:sz w:val="24"/>
        </w:rPr>
        <w:t>3</w:t>
      </w:r>
      <w:r w:rsidRPr="00D14302">
        <w:rPr>
          <w:rFonts w:ascii="宋体" w:hAnsi="宋体" w:hint="eastAsia"/>
          <w:sz w:val="24"/>
        </w:rPr>
        <w:t>个交易日内通知基金份额持有人，说明有关处理方法，并在</w:t>
      </w:r>
      <w:r w:rsidRPr="00D14302">
        <w:rPr>
          <w:rFonts w:ascii="宋体" w:hAnsi="宋体"/>
          <w:sz w:val="24"/>
        </w:rPr>
        <w:t>2</w:t>
      </w:r>
      <w:r w:rsidRPr="00D14302">
        <w:rPr>
          <w:rFonts w:ascii="宋体" w:hAnsi="宋体" w:hint="eastAsia"/>
          <w:sz w:val="24"/>
        </w:rPr>
        <w:t>日内在</w:t>
      </w:r>
      <w:r w:rsidR="00FD341F" w:rsidRPr="00D14302">
        <w:rPr>
          <w:rFonts w:ascii="宋体" w:hAnsi="宋体" w:hint="eastAsia"/>
          <w:sz w:val="24"/>
        </w:rPr>
        <w:t>规定</w:t>
      </w:r>
      <w:r w:rsidRPr="00D14302">
        <w:rPr>
          <w:rFonts w:ascii="宋体" w:hAnsi="宋体" w:hint="eastAsia"/>
          <w:sz w:val="24"/>
        </w:rPr>
        <w:t>媒介上</w:t>
      </w:r>
      <w:r w:rsidRPr="00D14302">
        <w:rPr>
          <w:rFonts w:ascii="宋体" w:hAnsi="宋体"/>
          <w:bCs/>
          <w:sz w:val="24"/>
        </w:rPr>
        <w:t>进行</w:t>
      </w:r>
      <w:r w:rsidRPr="00D14302">
        <w:rPr>
          <w:rFonts w:ascii="宋体" w:hAnsi="宋体" w:hint="eastAsia"/>
          <w:sz w:val="24"/>
        </w:rPr>
        <w:t>公告。</w:t>
      </w:r>
    </w:p>
    <w:p w14:paraId="43519C1F" w14:textId="77777777" w:rsidR="00B572AC" w:rsidRPr="00D14302" w:rsidRDefault="00B572AC" w:rsidP="00844A7E">
      <w:pPr>
        <w:spacing w:line="360" w:lineRule="auto"/>
        <w:ind w:firstLineChars="200" w:firstLine="420"/>
        <w:rPr>
          <w:rFonts w:ascii="宋体" w:hAnsi="宋体"/>
        </w:rPr>
      </w:pPr>
    </w:p>
    <w:p w14:paraId="2CDF2AF4" w14:textId="77777777" w:rsidR="00B572AC" w:rsidRPr="00D14302" w:rsidRDefault="00B572AC" w:rsidP="00844A7E">
      <w:pPr>
        <w:spacing w:line="360" w:lineRule="auto"/>
        <w:ind w:firstLineChars="200" w:firstLine="482"/>
        <w:rPr>
          <w:rFonts w:ascii="宋体" w:hAnsi="宋体"/>
          <w:b/>
          <w:sz w:val="24"/>
        </w:rPr>
      </w:pPr>
      <w:r w:rsidRPr="00D14302">
        <w:rPr>
          <w:rFonts w:ascii="宋体" w:hAnsi="宋体" w:hint="eastAsia"/>
          <w:b/>
          <w:sz w:val="24"/>
        </w:rPr>
        <w:t>十、暂停申购或赎回的公告和重新开放申购或赎回的公告</w:t>
      </w:r>
    </w:p>
    <w:p w14:paraId="087F9661" w14:textId="6D52745E" w:rsidR="00B572AC" w:rsidRPr="00D14302" w:rsidRDefault="00B572AC">
      <w:pPr>
        <w:spacing w:line="360" w:lineRule="auto"/>
        <w:ind w:firstLineChars="200" w:firstLine="480"/>
        <w:rPr>
          <w:rFonts w:ascii="宋体" w:hAnsi="宋体"/>
          <w:sz w:val="24"/>
        </w:rPr>
      </w:pPr>
      <w:r w:rsidRPr="00D14302">
        <w:rPr>
          <w:rFonts w:ascii="宋体" w:hAnsi="宋体"/>
          <w:sz w:val="24"/>
        </w:rPr>
        <w:t>1</w:t>
      </w:r>
      <w:r w:rsidRPr="00D14302">
        <w:rPr>
          <w:rFonts w:ascii="宋体" w:hAnsi="宋体" w:hint="eastAsia"/>
          <w:sz w:val="24"/>
        </w:rPr>
        <w:t>、发生上述暂停申购或赎回情况的，基金管理人应在规定期限内在</w:t>
      </w:r>
      <w:r w:rsidR="009F1979" w:rsidRPr="00D14302">
        <w:rPr>
          <w:rFonts w:ascii="宋体" w:hAnsi="宋体" w:hint="eastAsia"/>
          <w:sz w:val="24"/>
        </w:rPr>
        <w:t>规定</w:t>
      </w:r>
      <w:r w:rsidRPr="00D14302">
        <w:rPr>
          <w:rFonts w:ascii="宋体" w:hAnsi="宋体" w:hint="eastAsia"/>
          <w:sz w:val="24"/>
        </w:rPr>
        <w:t>媒介上刊登暂停公告。</w:t>
      </w:r>
    </w:p>
    <w:p w14:paraId="21B8C282" w14:textId="7DE269E7" w:rsidR="00B572AC" w:rsidRPr="00D14302" w:rsidRDefault="00B572AC" w:rsidP="00D86B39">
      <w:pPr>
        <w:spacing w:line="360" w:lineRule="auto"/>
        <w:ind w:firstLineChars="200" w:firstLine="480"/>
        <w:rPr>
          <w:rFonts w:ascii="宋体" w:hAnsi="宋体"/>
          <w:sz w:val="24"/>
        </w:rPr>
      </w:pPr>
      <w:r w:rsidRPr="00D14302">
        <w:rPr>
          <w:rFonts w:ascii="宋体" w:hAnsi="宋体"/>
          <w:sz w:val="24"/>
        </w:rPr>
        <w:t>2</w:t>
      </w:r>
      <w:r w:rsidRPr="00D14302">
        <w:rPr>
          <w:rFonts w:ascii="宋体" w:hAnsi="宋体" w:hint="eastAsia"/>
          <w:sz w:val="24"/>
        </w:rPr>
        <w:t>、</w:t>
      </w:r>
      <w:r w:rsidR="00543EF4" w:rsidRPr="00D14302">
        <w:rPr>
          <w:rFonts w:ascii="宋体" w:hAnsi="宋体" w:hint="eastAsia"/>
          <w:bCs/>
          <w:sz w:val="24"/>
        </w:rPr>
        <w:t>暂停结束，基金重新开放申购或赎回时</w:t>
      </w:r>
      <w:r w:rsidR="00543EF4" w:rsidRPr="00D14302">
        <w:rPr>
          <w:rFonts w:ascii="宋体" w:hAnsi="宋体" w:hint="eastAsia"/>
          <w:sz w:val="24"/>
        </w:rPr>
        <w:t>，基金管理</w:t>
      </w:r>
      <w:r w:rsidR="00543EF4" w:rsidRPr="00D14302">
        <w:rPr>
          <w:rFonts w:ascii="宋体" w:hAnsi="宋体" w:hint="eastAsia"/>
          <w:bCs/>
          <w:sz w:val="24"/>
        </w:rPr>
        <w:t>人应依照《信息披露办法》的有关规定，在规定媒介上刊登基金重新开放申购或赎回</w:t>
      </w:r>
      <w:r w:rsidR="00543EF4" w:rsidRPr="00D14302">
        <w:rPr>
          <w:rFonts w:ascii="宋体" w:hAnsi="宋体" w:hint="eastAsia"/>
          <w:sz w:val="24"/>
        </w:rPr>
        <w:t>公告</w:t>
      </w:r>
      <w:r w:rsidR="00543EF4" w:rsidRPr="00D14302">
        <w:rPr>
          <w:rFonts w:ascii="宋体" w:hAnsi="宋体" w:hint="eastAsia"/>
          <w:bCs/>
          <w:sz w:val="24"/>
        </w:rPr>
        <w:t>；也可以</w:t>
      </w:r>
      <w:r w:rsidR="00543EF4" w:rsidRPr="00D14302">
        <w:rPr>
          <w:rFonts w:ascii="宋体" w:hAnsi="宋体" w:hint="eastAsia"/>
          <w:sz w:val="24"/>
        </w:rPr>
        <w:t>根据</w:t>
      </w:r>
      <w:r w:rsidR="00543EF4" w:rsidRPr="00D14302">
        <w:rPr>
          <w:rFonts w:ascii="宋体" w:hAnsi="宋体" w:hint="eastAsia"/>
          <w:bCs/>
          <w:sz w:val="24"/>
        </w:rPr>
        <w:t>实际情况在暂停公告中明确重新开放申购或赎回的时间，届时不再另行发布重新开放的公告。</w:t>
      </w:r>
    </w:p>
    <w:p w14:paraId="480AC2B4" w14:textId="77777777" w:rsidR="00B572AC" w:rsidRPr="00D14302" w:rsidRDefault="00B572AC" w:rsidP="00D86B39">
      <w:pPr>
        <w:spacing w:line="360" w:lineRule="auto"/>
        <w:ind w:firstLineChars="200" w:firstLine="480"/>
        <w:rPr>
          <w:rFonts w:ascii="宋体" w:hAnsi="宋体"/>
          <w:sz w:val="24"/>
        </w:rPr>
      </w:pPr>
    </w:p>
    <w:p w14:paraId="5FDC462F" w14:textId="77777777" w:rsidR="00B572AC" w:rsidRPr="00D14302" w:rsidRDefault="00B572AC" w:rsidP="00844A7E">
      <w:pPr>
        <w:spacing w:line="360" w:lineRule="auto"/>
        <w:ind w:firstLineChars="200" w:firstLine="482"/>
        <w:rPr>
          <w:rFonts w:ascii="宋体" w:hAnsi="宋体"/>
          <w:b/>
          <w:sz w:val="24"/>
        </w:rPr>
      </w:pPr>
      <w:r w:rsidRPr="00D14302">
        <w:rPr>
          <w:rFonts w:ascii="宋体" w:hAnsi="宋体" w:hint="eastAsia"/>
          <w:b/>
          <w:sz w:val="24"/>
        </w:rPr>
        <w:t>十一、基金转换</w:t>
      </w:r>
    </w:p>
    <w:p w14:paraId="207D6E44" w14:textId="77777777" w:rsidR="00B572AC" w:rsidRPr="00D14302" w:rsidRDefault="00B572AC">
      <w:pPr>
        <w:spacing w:line="360" w:lineRule="auto"/>
        <w:ind w:firstLineChars="200" w:firstLine="480"/>
        <w:rPr>
          <w:rFonts w:ascii="宋体" w:hAnsi="宋体"/>
          <w:sz w:val="24"/>
        </w:rPr>
      </w:pPr>
      <w:r w:rsidRPr="00D14302">
        <w:rPr>
          <w:rFonts w:ascii="宋体" w:hAnsi="宋体" w:hint="eastAsia"/>
          <w:sz w:val="24"/>
        </w:rPr>
        <w:t>基金管理人可以根据相关法律法规以及本基金合同的规定决定开办本基金与基金管理人管理的其他基金之间的转换业务，基金转换可以收取一定的转换费，相关规则由基金管理人届时根据相关法律法规及本基金合同的规定制定并公告，并提前告知基金托管人与相关机构。</w:t>
      </w:r>
    </w:p>
    <w:p w14:paraId="06FBDD7B" w14:textId="77777777" w:rsidR="00B572AC" w:rsidRPr="00D14302" w:rsidRDefault="00B572AC">
      <w:pPr>
        <w:spacing w:line="360" w:lineRule="auto"/>
        <w:ind w:firstLineChars="200" w:firstLine="480"/>
        <w:rPr>
          <w:rFonts w:ascii="宋体" w:hAnsi="宋体"/>
          <w:bCs/>
          <w:sz w:val="24"/>
        </w:rPr>
      </w:pPr>
    </w:p>
    <w:p w14:paraId="076C62B2" w14:textId="77777777" w:rsidR="00B572AC" w:rsidRPr="00D14302" w:rsidRDefault="00B572AC" w:rsidP="00844A7E">
      <w:pPr>
        <w:spacing w:line="360" w:lineRule="auto"/>
        <w:ind w:firstLineChars="200" w:firstLine="482"/>
        <w:rPr>
          <w:rFonts w:ascii="宋体" w:hAnsi="宋体"/>
          <w:b/>
          <w:sz w:val="24"/>
        </w:rPr>
      </w:pPr>
      <w:r w:rsidRPr="00D14302">
        <w:rPr>
          <w:rFonts w:ascii="宋体" w:hAnsi="宋体" w:hint="eastAsia"/>
          <w:b/>
          <w:sz w:val="24"/>
        </w:rPr>
        <w:t>十二、基金的非交易过户</w:t>
      </w:r>
    </w:p>
    <w:p w14:paraId="6413042E" w14:textId="77777777" w:rsidR="00B572AC" w:rsidRPr="00D14302" w:rsidRDefault="00B572AC">
      <w:pPr>
        <w:spacing w:line="360" w:lineRule="auto"/>
        <w:ind w:firstLineChars="200" w:firstLine="480"/>
        <w:rPr>
          <w:rFonts w:ascii="宋体" w:hAnsi="宋体"/>
          <w:sz w:val="24"/>
        </w:rPr>
      </w:pPr>
      <w:r w:rsidRPr="00D14302">
        <w:rPr>
          <w:rFonts w:ascii="宋体" w:hAnsi="宋体" w:hint="eastAsia"/>
          <w:sz w:val="24"/>
        </w:rPr>
        <w:lastRenderedPageBreak/>
        <w:t>基金的非交易过户是指基金登记机构受理继承、捐赠和司法强制执行等情形而产生的非交易过户以及登记机构认可、符合法律法规的其它非交易过户。无论在上述何种情况下，接受划转的主体必须是依法可以持有本基金基金份额的投资人。</w:t>
      </w:r>
    </w:p>
    <w:p w14:paraId="4894376C" w14:textId="77777777" w:rsidR="00B572AC" w:rsidRPr="00D14302" w:rsidRDefault="00B572AC">
      <w:pPr>
        <w:spacing w:line="360" w:lineRule="auto"/>
        <w:ind w:firstLineChars="200" w:firstLine="480"/>
        <w:rPr>
          <w:rFonts w:ascii="宋体" w:hAnsi="宋体"/>
          <w:sz w:val="24"/>
        </w:rPr>
      </w:pPr>
      <w:r w:rsidRPr="00D14302">
        <w:rPr>
          <w:rFonts w:ascii="宋体" w:hAnsi="宋体" w:hint="eastAsia"/>
          <w:sz w:val="24"/>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14:paraId="791EF47C" w14:textId="77777777" w:rsidR="00B572AC" w:rsidRPr="00D14302" w:rsidRDefault="00B572AC">
      <w:pPr>
        <w:spacing w:line="360" w:lineRule="auto"/>
        <w:ind w:firstLineChars="200" w:firstLine="480"/>
        <w:rPr>
          <w:rFonts w:ascii="宋体" w:hAnsi="宋体"/>
          <w:bCs/>
          <w:sz w:val="24"/>
        </w:rPr>
      </w:pPr>
    </w:p>
    <w:p w14:paraId="3396397A" w14:textId="77777777" w:rsidR="00B572AC" w:rsidRPr="00D14302" w:rsidRDefault="00B572AC" w:rsidP="00844A7E">
      <w:pPr>
        <w:spacing w:line="360" w:lineRule="auto"/>
        <w:ind w:firstLineChars="200" w:firstLine="482"/>
        <w:rPr>
          <w:rFonts w:ascii="宋体" w:hAnsi="宋体"/>
          <w:b/>
          <w:sz w:val="24"/>
        </w:rPr>
      </w:pPr>
      <w:r w:rsidRPr="00D14302">
        <w:rPr>
          <w:rFonts w:ascii="宋体" w:hAnsi="宋体" w:hint="eastAsia"/>
          <w:b/>
          <w:sz w:val="24"/>
        </w:rPr>
        <w:t>十三、基金的转托管</w:t>
      </w:r>
    </w:p>
    <w:p w14:paraId="2527BDB0" w14:textId="414AAC8E" w:rsidR="00B572AC" w:rsidRPr="00D14302" w:rsidRDefault="00B572AC" w:rsidP="000D0807">
      <w:pPr>
        <w:spacing w:line="360" w:lineRule="auto"/>
        <w:ind w:firstLineChars="200" w:firstLine="480"/>
        <w:rPr>
          <w:rFonts w:ascii="宋体" w:hAnsi="宋体"/>
          <w:sz w:val="24"/>
        </w:rPr>
      </w:pPr>
      <w:r w:rsidRPr="00D14302">
        <w:rPr>
          <w:rFonts w:ascii="宋体" w:hAnsi="宋体" w:hint="eastAsia"/>
          <w:sz w:val="24"/>
        </w:rPr>
        <w:t>基金份额持有人可办理已持有基金份额在不同销售机构之间的转托管，基金销售机构可以按照规定的标准收取转托管费。</w:t>
      </w:r>
      <w:r w:rsidR="000D0807" w:rsidRPr="00D14302">
        <w:rPr>
          <w:rFonts w:ascii="宋体" w:hAnsi="宋体" w:hint="eastAsia"/>
          <w:sz w:val="24"/>
        </w:rPr>
        <w:t>尽管有前述约定，基金销售机构仍有权决定是否办理基金份额的转托管业务。</w:t>
      </w:r>
    </w:p>
    <w:p w14:paraId="00A4BD8B" w14:textId="77777777" w:rsidR="00B572AC" w:rsidRPr="00D14302" w:rsidRDefault="00B572AC">
      <w:pPr>
        <w:spacing w:line="360" w:lineRule="auto"/>
        <w:ind w:firstLineChars="200" w:firstLine="480"/>
        <w:rPr>
          <w:rFonts w:ascii="宋体" w:hAnsi="宋体"/>
          <w:bCs/>
          <w:sz w:val="24"/>
        </w:rPr>
      </w:pPr>
    </w:p>
    <w:p w14:paraId="4B081E3D" w14:textId="77777777" w:rsidR="00B572AC" w:rsidRPr="00D14302" w:rsidRDefault="00B572AC" w:rsidP="00844A7E">
      <w:pPr>
        <w:spacing w:line="360" w:lineRule="auto"/>
        <w:ind w:firstLineChars="200" w:firstLine="482"/>
        <w:rPr>
          <w:rFonts w:ascii="宋体" w:hAnsi="宋体"/>
          <w:b/>
          <w:sz w:val="24"/>
        </w:rPr>
      </w:pPr>
      <w:r w:rsidRPr="00D14302">
        <w:rPr>
          <w:rFonts w:ascii="宋体" w:hAnsi="宋体" w:hint="eastAsia"/>
          <w:b/>
          <w:sz w:val="24"/>
        </w:rPr>
        <w:t>十四、定期定额投资计划</w:t>
      </w:r>
    </w:p>
    <w:p w14:paraId="117CF277" w14:textId="77777777" w:rsidR="00B572AC" w:rsidRPr="00D14302" w:rsidRDefault="00B572AC">
      <w:pPr>
        <w:spacing w:line="360" w:lineRule="auto"/>
        <w:ind w:firstLineChars="200" w:firstLine="480"/>
        <w:rPr>
          <w:rFonts w:ascii="宋体" w:hAnsi="宋体"/>
          <w:sz w:val="24"/>
        </w:rPr>
      </w:pPr>
      <w:r w:rsidRPr="00D14302">
        <w:rPr>
          <w:rFonts w:ascii="宋体" w:hAnsi="宋体" w:hint="eastAsia"/>
          <w:sz w:val="24"/>
        </w:rPr>
        <w:t>基金管理人可以为投资人办理定期定额投资计划，具体规则由基金管理人另行规定。投资人在办理定期定额投资计划时可自行约定每期</w:t>
      </w:r>
      <w:r w:rsidRPr="00D14302">
        <w:rPr>
          <w:rFonts w:ascii="宋体" w:hAnsi="宋体" w:hint="eastAsia"/>
          <w:bCs/>
          <w:sz w:val="24"/>
        </w:rPr>
        <w:t>申购</w:t>
      </w:r>
      <w:r w:rsidRPr="00D14302">
        <w:rPr>
          <w:rFonts w:ascii="宋体" w:hAnsi="宋体" w:hint="eastAsia"/>
          <w:sz w:val="24"/>
        </w:rPr>
        <w:t>金额，每期</w:t>
      </w:r>
      <w:r w:rsidRPr="00D14302">
        <w:rPr>
          <w:rFonts w:ascii="宋体" w:hAnsi="宋体" w:hint="eastAsia"/>
          <w:bCs/>
          <w:sz w:val="24"/>
        </w:rPr>
        <w:t>申购</w:t>
      </w:r>
      <w:r w:rsidRPr="00D14302">
        <w:rPr>
          <w:rFonts w:ascii="宋体" w:hAnsi="宋体" w:hint="eastAsia"/>
          <w:sz w:val="24"/>
        </w:rPr>
        <w:t>金额必须不低于基金管理人在相关公告或更新的招募说明书中所规定的定期定额投资计划最低申购金额。</w:t>
      </w:r>
    </w:p>
    <w:p w14:paraId="016E782E" w14:textId="77777777" w:rsidR="00B572AC" w:rsidRPr="00D14302" w:rsidRDefault="00B572AC">
      <w:pPr>
        <w:spacing w:line="360" w:lineRule="auto"/>
        <w:ind w:firstLineChars="200" w:firstLine="480"/>
        <w:rPr>
          <w:rFonts w:ascii="宋体" w:hAnsi="宋体"/>
          <w:bCs/>
          <w:sz w:val="24"/>
        </w:rPr>
      </w:pPr>
    </w:p>
    <w:p w14:paraId="060531FD" w14:textId="71DC0FAF" w:rsidR="00B572AC" w:rsidRPr="00D14302" w:rsidRDefault="00B572AC" w:rsidP="00844A7E">
      <w:pPr>
        <w:spacing w:line="360" w:lineRule="auto"/>
        <w:ind w:firstLineChars="200" w:firstLine="482"/>
        <w:rPr>
          <w:rFonts w:ascii="宋体" w:hAnsi="宋体"/>
          <w:b/>
          <w:sz w:val="24"/>
        </w:rPr>
      </w:pPr>
      <w:r w:rsidRPr="00D14302">
        <w:rPr>
          <w:rFonts w:ascii="宋体" w:hAnsi="宋体" w:hint="eastAsia"/>
          <w:b/>
          <w:sz w:val="24"/>
        </w:rPr>
        <w:t>十五、基金</w:t>
      </w:r>
      <w:r w:rsidR="00F65A2F" w:rsidRPr="00D14302">
        <w:rPr>
          <w:rFonts w:ascii="宋体" w:hAnsi="宋体" w:hint="eastAsia"/>
          <w:b/>
          <w:sz w:val="24"/>
        </w:rPr>
        <w:t>份额</w:t>
      </w:r>
      <w:r w:rsidRPr="00D14302">
        <w:rPr>
          <w:rFonts w:ascii="宋体" w:hAnsi="宋体" w:hint="eastAsia"/>
          <w:b/>
          <w:sz w:val="24"/>
        </w:rPr>
        <w:t>的冻结和解冻</w:t>
      </w:r>
    </w:p>
    <w:p w14:paraId="105B7003" w14:textId="77777777" w:rsidR="00B572AC" w:rsidRPr="00D14302" w:rsidRDefault="00B572AC" w:rsidP="004B127B">
      <w:pPr>
        <w:spacing w:line="360" w:lineRule="auto"/>
        <w:ind w:firstLineChars="200" w:firstLine="480"/>
        <w:rPr>
          <w:rFonts w:ascii="宋体" w:hAnsi="宋体"/>
          <w:sz w:val="24"/>
        </w:rPr>
      </w:pPr>
      <w:r w:rsidRPr="00D14302">
        <w:rPr>
          <w:rFonts w:ascii="宋体" w:hAnsi="宋体" w:hint="eastAsia"/>
          <w:sz w:val="24"/>
        </w:rPr>
        <w:t>基金登记机构只受理国家有权机关依法要求的基金份额的冻结与解冻，以及登记机构认可、符合法律法规的其他情况下的冻结与解冻。</w:t>
      </w:r>
      <w:r w:rsidRPr="00D14302">
        <w:rPr>
          <w:rFonts w:ascii="宋体" w:hAnsi="宋体" w:hint="eastAsia"/>
          <w:bCs/>
          <w:sz w:val="24"/>
        </w:rPr>
        <w:t>基金份额的冻结手续、冻结方式按照登记机构的相关规定办理。</w:t>
      </w:r>
      <w:r w:rsidRPr="00D14302">
        <w:rPr>
          <w:rFonts w:ascii="宋体" w:hAnsi="宋体" w:hint="eastAsia"/>
          <w:sz w:val="24"/>
        </w:rPr>
        <w:t>基金份额被冻结的，被冻结部分产生的权益</w:t>
      </w:r>
      <w:r w:rsidRPr="00D14302">
        <w:rPr>
          <w:rFonts w:ascii="宋体" w:hAnsi="宋体" w:hint="eastAsia"/>
          <w:bCs/>
          <w:sz w:val="24"/>
        </w:rPr>
        <w:t>按照我国</w:t>
      </w:r>
      <w:r w:rsidRPr="00D14302">
        <w:rPr>
          <w:rFonts w:ascii="宋体" w:hAnsi="宋体" w:hint="eastAsia"/>
          <w:sz w:val="24"/>
        </w:rPr>
        <w:t>法律法规</w:t>
      </w:r>
      <w:r w:rsidRPr="00D14302">
        <w:rPr>
          <w:rFonts w:ascii="宋体" w:hAnsi="宋体" w:hint="eastAsia"/>
          <w:bCs/>
          <w:sz w:val="24"/>
        </w:rPr>
        <w:t>、</w:t>
      </w:r>
      <w:r w:rsidRPr="00D14302">
        <w:rPr>
          <w:rFonts w:ascii="宋体" w:hAnsi="宋体" w:hint="eastAsia"/>
          <w:sz w:val="24"/>
        </w:rPr>
        <w:t>监管</w:t>
      </w:r>
      <w:r w:rsidRPr="00D14302">
        <w:rPr>
          <w:rFonts w:ascii="宋体" w:hAnsi="宋体" w:hint="eastAsia"/>
          <w:bCs/>
          <w:sz w:val="24"/>
        </w:rPr>
        <w:t>规章及国家有权机关的要求以及登记</w:t>
      </w:r>
      <w:r w:rsidRPr="00D14302">
        <w:rPr>
          <w:rFonts w:ascii="宋体" w:hAnsi="宋体" w:hint="eastAsia"/>
          <w:sz w:val="24"/>
        </w:rPr>
        <w:t>机构</w:t>
      </w:r>
      <w:r w:rsidRPr="00D14302">
        <w:rPr>
          <w:rFonts w:ascii="宋体" w:hAnsi="宋体" w:hint="eastAsia"/>
          <w:bCs/>
          <w:sz w:val="24"/>
        </w:rPr>
        <w:t>业务</w:t>
      </w:r>
      <w:r w:rsidRPr="00D14302">
        <w:rPr>
          <w:rFonts w:ascii="宋体" w:hAnsi="宋体" w:hint="eastAsia"/>
          <w:sz w:val="24"/>
        </w:rPr>
        <w:t>规定</w:t>
      </w:r>
      <w:r w:rsidRPr="00D14302">
        <w:rPr>
          <w:rFonts w:ascii="宋体" w:hAnsi="宋体" w:hint="eastAsia"/>
          <w:bCs/>
          <w:sz w:val="24"/>
        </w:rPr>
        <w:t>来处理</w:t>
      </w:r>
      <w:r w:rsidRPr="00D14302">
        <w:rPr>
          <w:rFonts w:ascii="宋体" w:hAnsi="宋体" w:hint="eastAsia"/>
          <w:sz w:val="24"/>
        </w:rPr>
        <w:t>。</w:t>
      </w:r>
    </w:p>
    <w:p w14:paraId="1EE4CB70" w14:textId="77777777" w:rsidR="00B572AC" w:rsidRPr="00D14302" w:rsidRDefault="00B572AC" w:rsidP="004B127B">
      <w:pPr>
        <w:spacing w:line="360" w:lineRule="auto"/>
        <w:ind w:firstLineChars="200" w:firstLine="480"/>
        <w:rPr>
          <w:rFonts w:ascii="宋体" w:hAnsi="宋体"/>
          <w:bCs/>
          <w:sz w:val="24"/>
        </w:rPr>
      </w:pPr>
    </w:p>
    <w:p w14:paraId="4A5D3F91" w14:textId="77777777" w:rsidR="00B572AC" w:rsidRPr="00D14302" w:rsidRDefault="00B572AC" w:rsidP="00D60D96">
      <w:pPr>
        <w:spacing w:line="360" w:lineRule="auto"/>
        <w:ind w:firstLineChars="200" w:firstLine="482"/>
        <w:rPr>
          <w:rFonts w:ascii="宋体" w:hAnsi="宋体"/>
          <w:b/>
          <w:bCs/>
          <w:sz w:val="24"/>
        </w:rPr>
      </w:pPr>
      <w:r w:rsidRPr="00D14302">
        <w:rPr>
          <w:rFonts w:ascii="宋体" w:hAnsi="宋体" w:hint="eastAsia"/>
          <w:b/>
          <w:bCs/>
          <w:sz w:val="24"/>
        </w:rPr>
        <w:lastRenderedPageBreak/>
        <w:t>十六、基金份额的转让</w:t>
      </w:r>
    </w:p>
    <w:p w14:paraId="765C6C59" w14:textId="77777777" w:rsidR="00B572AC" w:rsidRPr="00D14302" w:rsidRDefault="00B572AC" w:rsidP="00D60D96">
      <w:pPr>
        <w:spacing w:line="360" w:lineRule="auto"/>
        <w:ind w:firstLineChars="200" w:firstLine="480"/>
        <w:rPr>
          <w:rFonts w:ascii="宋体" w:hAnsi="宋体"/>
          <w:bCs/>
          <w:sz w:val="24"/>
        </w:rPr>
      </w:pPr>
      <w:r w:rsidRPr="00D14302">
        <w:rPr>
          <w:rFonts w:ascii="宋体" w:hAnsi="宋体" w:hint="eastAsia"/>
          <w:bCs/>
          <w:sz w:val="24"/>
        </w:rPr>
        <w:t>在法律法规允许且条件具备的情况下，基金管理人可受理基金份额持有人通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14:paraId="52B587E5" w14:textId="6181E565" w:rsidR="00B572AC" w:rsidRPr="00D14302" w:rsidRDefault="00B572AC" w:rsidP="00D60D96">
      <w:pPr>
        <w:spacing w:line="360" w:lineRule="auto"/>
        <w:ind w:firstLineChars="200" w:firstLine="480"/>
        <w:rPr>
          <w:rFonts w:ascii="宋体" w:hAnsi="宋体"/>
          <w:bCs/>
          <w:sz w:val="24"/>
        </w:rPr>
      </w:pPr>
    </w:p>
    <w:p w14:paraId="77A41181" w14:textId="0D6B86C9" w:rsidR="005E78D4" w:rsidRPr="00D14302" w:rsidRDefault="005E78D4" w:rsidP="005E78D4">
      <w:pPr>
        <w:spacing w:line="360" w:lineRule="auto"/>
        <w:ind w:firstLineChars="200" w:firstLine="482"/>
        <w:rPr>
          <w:rFonts w:ascii="宋体" w:hAnsi="宋体"/>
          <w:b/>
          <w:bCs/>
          <w:sz w:val="24"/>
        </w:rPr>
      </w:pPr>
      <w:r w:rsidRPr="00D14302">
        <w:rPr>
          <w:rFonts w:ascii="宋体" w:hAnsi="宋体" w:hint="eastAsia"/>
          <w:b/>
          <w:bCs/>
          <w:sz w:val="24"/>
        </w:rPr>
        <w:t>十七、实施侧袋机制期间本基金的申购与赎回</w:t>
      </w:r>
    </w:p>
    <w:p w14:paraId="4F4A3339" w14:textId="463D8B0E" w:rsidR="005E78D4" w:rsidRPr="00D14302" w:rsidRDefault="005E78D4" w:rsidP="005E78D4">
      <w:pPr>
        <w:spacing w:line="360" w:lineRule="auto"/>
        <w:ind w:firstLineChars="200" w:firstLine="480"/>
        <w:rPr>
          <w:rFonts w:ascii="宋体" w:hAnsi="宋体"/>
          <w:bCs/>
          <w:sz w:val="24"/>
        </w:rPr>
      </w:pPr>
      <w:r w:rsidRPr="00D14302">
        <w:rPr>
          <w:rFonts w:ascii="宋体" w:hAnsi="宋体" w:hint="eastAsia"/>
          <w:bCs/>
          <w:sz w:val="24"/>
        </w:rPr>
        <w:t>本基金实施侧袋机制的，本基金的申购和赎回安排详见招募说明书或相关公告。</w:t>
      </w:r>
    </w:p>
    <w:p w14:paraId="420C6FAD" w14:textId="77777777" w:rsidR="005E78D4" w:rsidRPr="00D14302" w:rsidRDefault="005E78D4" w:rsidP="005E78D4">
      <w:pPr>
        <w:spacing w:line="360" w:lineRule="auto"/>
        <w:ind w:firstLineChars="200" w:firstLine="480"/>
        <w:rPr>
          <w:rFonts w:ascii="宋体" w:hAnsi="宋体"/>
          <w:bCs/>
          <w:sz w:val="24"/>
        </w:rPr>
      </w:pPr>
    </w:p>
    <w:p w14:paraId="192B35E2" w14:textId="3BA4A2B3" w:rsidR="00B572AC" w:rsidRPr="00D14302" w:rsidRDefault="00B572AC" w:rsidP="00D60D96">
      <w:pPr>
        <w:spacing w:line="360" w:lineRule="auto"/>
        <w:ind w:firstLineChars="200" w:firstLine="482"/>
        <w:rPr>
          <w:rFonts w:ascii="宋体" w:hAnsi="宋体"/>
          <w:b/>
          <w:bCs/>
          <w:sz w:val="24"/>
        </w:rPr>
      </w:pPr>
      <w:r w:rsidRPr="00D14302">
        <w:rPr>
          <w:rFonts w:ascii="宋体" w:hAnsi="宋体" w:hint="eastAsia"/>
          <w:b/>
          <w:bCs/>
          <w:sz w:val="24"/>
        </w:rPr>
        <w:t>十</w:t>
      </w:r>
      <w:r w:rsidR="005E78D4" w:rsidRPr="00D14302">
        <w:rPr>
          <w:rFonts w:ascii="宋体" w:hAnsi="宋体" w:hint="eastAsia"/>
          <w:b/>
          <w:bCs/>
          <w:sz w:val="24"/>
        </w:rPr>
        <w:t>八</w:t>
      </w:r>
      <w:r w:rsidRPr="00D14302">
        <w:rPr>
          <w:rFonts w:ascii="宋体" w:hAnsi="宋体" w:hint="eastAsia"/>
          <w:b/>
          <w:bCs/>
          <w:sz w:val="24"/>
        </w:rPr>
        <w:t>、其他业务</w:t>
      </w:r>
    </w:p>
    <w:p w14:paraId="29BEE2D7" w14:textId="7205B22F" w:rsidR="00B572AC" w:rsidRPr="00D14302" w:rsidRDefault="00B572AC" w:rsidP="00D60D96">
      <w:pPr>
        <w:spacing w:line="360" w:lineRule="auto"/>
        <w:ind w:firstLineChars="200" w:firstLine="480"/>
        <w:rPr>
          <w:rFonts w:ascii="宋体" w:hAnsi="宋体"/>
          <w:bCs/>
          <w:sz w:val="24"/>
        </w:rPr>
      </w:pPr>
      <w:r w:rsidRPr="00D14302">
        <w:rPr>
          <w:rFonts w:ascii="宋体" w:hAnsi="宋体" w:hint="eastAsia"/>
          <w:bCs/>
          <w:sz w:val="24"/>
        </w:rPr>
        <w:t>在不违反相关法律法规、对基金份额持有人的权利无实质性不利影响的前提下，基金管理人可制定相应的业务规则，届时无需召开基金份额持有人大会审议但</w:t>
      </w:r>
      <w:r w:rsidR="00CA6D6B" w:rsidRPr="00D14302">
        <w:rPr>
          <w:rFonts w:ascii="宋体" w:hAnsi="宋体" w:hint="eastAsia"/>
          <w:bCs/>
          <w:sz w:val="24"/>
        </w:rPr>
        <w:t>应当履行法律法规或中国证监会规定的相关程序</w:t>
      </w:r>
      <w:r w:rsidRPr="00D14302">
        <w:rPr>
          <w:rFonts w:ascii="宋体" w:hAnsi="宋体" w:hint="eastAsia"/>
          <w:bCs/>
          <w:sz w:val="24"/>
        </w:rPr>
        <w:t>。</w:t>
      </w:r>
    </w:p>
    <w:bookmarkEnd w:id="171"/>
    <w:p w14:paraId="1B110D60" w14:textId="77777777" w:rsidR="00B572AC" w:rsidRPr="00D14302" w:rsidRDefault="00B572AC" w:rsidP="00D60D96">
      <w:pPr>
        <w:spacing w:line="360" w:lineRule="auto"/>
        <w:ind w:firstLineChars="200" w:firstLine="480"/>
        <w:rPr>
          <w:rFonts w:ascii="宋体" w:hAnsi="宋体"/>
          <w:bCs/>
          <w:sz w:val="24"/>
        </w:rPr>
        <w:sectPr w:rsidR="00B572AC" w:rsidRPr="00D14302" w:rsidSect="004F675D">
          <w:footerReference w:type="default" r:id="rId30"/>
          <w:pgSz w:w="11906" w:h="16838"/>
          <w:pgMar w:top="1440" w:right="1800" w:bottom="1440" w:left="1800" w:header="851" w:footer="992" w:gutter="0"/>
          <w:pgNumType w:start="1" w:chapStyle="1"/>
          <w:cols w:space="720"/>
          <w:docGrid w:type="lines" w:linePitch="312"/>
        </w:sectPr>
      </w:pPr>
    </w:p>
    <w:p w14:paraId="783AE959" w14:textId="77777777" w:rsidR="00B572AC" w:rsidRPr="00D14302" w:rsidRDefault="00B572AC" w:rsidP="00844A7E">
      <w:pPr>
        <w:pStyle w:val="1"/>
        <w:spacing w:before="100" w:beforeAutospacing="1" w:after="100" w:afterAutospacing="1"/>
        <w:jc w:val="center"/>
        <w:rPr>
          <w:rFonts w:hAnsi="宋体"/>
          <w:color w:val="auto"/>
          <w:sz w:val="30"/>
        </w:rPr>
      </w:pPr>
      <w:bookmarkStart w:id="175" w:name="_Toc26207"/>
      <w:bookmarkStart w:id="176" w:name="_Toc98560353"/>
      <w:bookmarkStart w:id="177" w:name="_Toc123102454"/>
      <w:bookmarkStart w:id="178" w:name="_Toc139991737"/>
      <w:bookmarkStart w:id="179" w:name="_Toc123051453"/>
      <w:bookmarkStart w:id="180" w:name="_Toc6405"/>
      <w:bookmarkStart w:id="181" w:name="_Toc14835"/>
      <w:bookmarkStart w:id="182" w:name="_Toc141703887"/>
      <w:bookmarkStart w:id="183" w:name="_Toc31644"/>
      <w:bookmarkStart w:id="184" w:name="_Toc123112235"/>
      <w:bookmarkStart w:id="185" w:name="_Toc16859"/>
      <w:bookmarkStart w:id="186" w:name="_Toc31653"/>
      <w:bookmarkStart w:id="187" w:name="_Toc31235"/>
      <w:bookmarkStart w:id="188" w:name="_Toc12245"/>
      <w:bookmarkStart w:id="189" w:name="_Toc3601"/>
      <w:bookmarkStart w:id="190" w:name="_Toc15143"/>
      <w:bookmarkStart w:id="191" w:name="_Toc29251"/>
      <w:bookmarkStart w:id="192" w:name="_Toc3289908"/>
      <w:bookmarkStart w:id="193" w:name="CLAUSE_0b6b7d15193b4a3eb3b3951feae6a416"/>
      <w:r w:rsidRPr="00D14302">
        <w:rPr>
          <w:rFonts w:hAnsi="宋体"/>
        </w:rPr>
        <w:lastRenderedPageBreak/>
        <w:t xml:space="preserve"> </w:t>
      </w:r>
      <w:bookmarkStart w:id="194" w:name="CTS_0b6b7d15193b4a3eb3b3951feae6a416"/>
      <w:bookmarkEnd w:id="194"/>
      <w:r w:rsidRPr="00D14302">
        <w:rPr>
          <w:rFonts w:hAnsi="宋体" w:hint="eastAsia"/>
          <w:sz w:val="32"/>
        </w:rPr>
        <w:t>第七部分</w:t>
      </w:r>
      <w:r w:rsidRPr="00D14302">
        <w:rPr>
          <w:rFonts w:hAnsi="宋体"/>
          <w:sz w:val="32"/>
        </w:rPr>
        <w:t xml:space="preserve">  </w:t>
      </w:r>
      <w:r w:rsidRPr="00D14302">
        <w:rPr>
          <w:rFonts w:hAnsi="宋体" w:hint="eastAsia"/>
          <w:bCs/>
          <w:sz w:val="32"/>
        </w:rPr>
        <w:t xml:space="preserve"> </w:t>
      </w:r>
      <w:r w:rsidRPr="00D14302">
        <w:rPr>
          <w:rFonts w:hAnsi="宋体" w:hint="eastAsia"/>
          <w:sz w:val="32"/>
        </w:rPr>
        <w:t>基金合同当事人及权利义务</w:t>
      </w:r>
      <w:bookmarkStart w:id="195" w:name="_Hlt55355235"/>
      <w:bookmarkStart w:id="196" w:name="_Toc523711668"/>
      <w:bookmarkStart w:id="197" w:name="_Toc79392580"/>
      <w:bookmarkStart w:id="198" w:name="_Toc57530239"/>
      <w:bookmarkStart w:id="199" w:name="_Toc1511823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5"/>
    </w:p>
    <w:p w14:paraId="0716F47F" w14:textId="77777777" w:rsidR="00B572AC" w:rsidRPr="00D14302" w:rsidRDefault="00B572AC" w:rsidP="00844A7E">
      <w:pPr>
        <w:spacing w:line="360" w:lineRule="auto"/>
        <w:ind w:firstLineChars="200" w:firstLine="482"/>
        <w:rPr>
          <w:rFonts w:ascii="宋体" w:hAnsi="宋体"/>
          <w:b/>
          <w:sz w:val="24"/>
        </w:rPr>
      </w:pPr>
      <w:r w:rsidRPr="00D14302">
        <w:rPr>
          <w:rFonts w:ascii="宋体" w:hAnsi="宋体" w:hint="eastAsia"/>
          <w:b/>
          <w:sz w:val="24"/>
        </w:rPr>
        <w:t>一、基金</w:t>
      </w:r>
      <w:bookmarkEnd w:id="196"/>
      <w:r w:rsidRPr="00D14302">
        <w:rPr>
          <w:rFonts w:ascii="宋体" w:hAnsi="宋体" w:hint="eastAsia"/>
          <w:b/>
          <w:sz w:val="24"/>
        </w:rPr>
        <w:t>管理人</w:t>
      </w:r>
      <w:bookmarkEnd w:id="197"/>
      <w:bookmarkEnd w:id="198"/>
      <w:bookmarkEnd w:id="199"/>
    </w:p>
    <w:p w14:paraId="16AE54AD" w14:textId="77777777" w:rsidR="00B572AC" w:rsidRPr="00D14302" w:rsidRDefault="00B572AC">
      <w:pPr>
        <w:spacing w:line="360" w:lineRule="auto"/>
        <w:ind w:firstLineChars="200" w:firstLine="480"/>
        <w:rPr>
          <w:rFonts w:ascii="宋体" w:hAnsi="宋体"/>
          <w:sz w:val="24"/>
        </w:rPr>
      </w:pPr>
      <w:bookmarkStart w:id="200" w:name="_Toc15118235"/>
      <w:r w:rsidRPr="00D14302">
        <w:rPr>
          <w:rFonts w:ascii="宋体" w:hAnsi="宋体" w:hint="eastAsia"/>
          <w:sz w:val="24"/>
        </w:rPr>
        <w:t>（一）</w:t>
      </w:r>
      <w:r w:rsidRPr="00D14302">
        <w:rPr>
          <w:rFonts w:ascii="宋体" w:hAnsi="宋体"/>
          <w:sz w:val="24"/>
        </w:rPr>
        <w:tab/>
      </w:r>
      <w:r w:rsidRPr="00D14302">
        <w:rPr>
          <w:rFonts w:ascii="宋体" w:hAnsi="宋体" w:hint="eastAsia"/>
          <w:sz w:val="24"/>
        </w:rPr>
        <w:t>基金管理人简况</w:t>
      </w:r>
      <w:bookmarkEnd w:id="200"/>
    </w:p>
    <w:p w14:paraId="38F32E97" w14:textId="77777777" w:rsidR="00B572AC" w:rsidRPr="00D14302" w:rsidRDefault="00B572AC">
      <w:pPr>
        <w:spacing w:line="360" w:lineRule="auto"/>
        <w:ind w:firstLineChars="200" w:firstLine="480"/>
        <w:rPr>
          <w:rFonts w:ascii="宋体" w:hAnsi="宋体"/>
          <w:sz w:val="24"/>
        </w:rPr>
      </w:pPr>
      <w:bookmarkStart w:id="201" w:name="_Toc15118236"/>
      <w:bookmarkStart w:id="202" w:name="_Toc15118237"/>
      <w:r w:rsidRPr="00D14302">
        <w:rPr>
          <w:rFonts w:ascii="宋体" w:hAnsi="宋体" w:hint="eastAsia"/>
          <w:sz w:val="24"/>
        </w:rPr>
        <w:t>名称：</w:t>
      </w:r>
      <w:r w:rsidRPr="00D14302">
        <w:rPr>
          <w:rFonts w:ascii="宋体" w:hAnsi="宋体" w:hint="eastAsia"/>
          <w:bCs/>
          <w:sz w:val="24"/>
        </w:rPr>
        <w:t>东方阿尔法基金管理有限公司</w:t>
      </w:r>
    </w:p>
    <w:p w14:paraId="644F241B" w14:textId="77777777" w:rsidR="00B572AC" w:rsidRPr="00D14302" w:rsidRDefault="00B572AC">
      <w:pPr>
        <w:spacing w:line="360" w:lineRule="auto"/>
        <w:ind w:firstLineChars="200" w:firstLine="480"/>
        <w:rPr>
          <w:rFonts w:ascii="宋体" w:hAnsi="宋体"/>
          <w:bCs/>
          <w:sz w:val="24"/>
        </w:rPr>
      </w:pPr>
      <w:r w:rsidRPr="00D14302">
        <w:rPr>
          <w:rFonts w:ascii="宋体" w:hAnsi="宋体"/>
          <w:bCs/>
          <w:sz w:val="24"/>
        </w:rPr>
        <w:t>住所：</w:t>
      </w:r>
      <w:r w:rsidRPr="00D14302" w:rsidDel="00197E04">
        <w:rPr>
          <w:rFonts w:ascii="宋体" w:hAnsi="宋体" w:hint="eastAsia"/>
          <w:bCs/>
          <w:sz w:val="24"/>
        </w:rPr>
        <w:t xml:space="preserve"> </w:t>
      </w:r>
      <w:r w:rsidRPr="00D14302">
        <w:rPr>
          <w:rFonts w:ascii="宋体" w:hAnsi="宋体" w:hint="eastAsia"/>
          <w:bCs/>
          <w:sz w:val="24"/>
        </w:rPr>
        <w:t>深圳市</w:t>
      </w:r>
      <w:r w:rsidRPr="00D14302">
        <w:rPr>
          <w:rFonts w:ascii="宋体" w:hAnsi="宋体"/>
          <w:bCs/>
          <w:sz w:val="24"/>
        </w:rPr>
        <w:t>福田区莲花街道紫荆社区深南大道</w:t>
      </w:r>
      <w:r w:rsidRPr="00D14302">
        <w:rPr>
          <w:rFonts w:ascii="宋体" w:hAnsi="宋体" w:hint="eastAsia"/>
          <w:bCs/>
          <w:sz w:val="24"/>
        </w:rPr>
        <w:t>6008号</w:t>
      </w:r>
      <w:r w:rsidRPr="00D14302">
        <w:rPr>
          <w:rFonts w:ascii="宋体" w:hAnsi="宋体"/>
          <w:bCs/>
          <w:sz w:val="24"/>
        </w:rPr>
        <w:t>深圳特区报业大厦</w:t>
      </w:r>
      <w:r w:rsidRPr="00D14302">
        <w:rPr>
          <w:rFonts w:ascii="宋体" w:hAnsi="宋体" w:hint="eastAsia"/>
          <w:bCs/>
          <w:sz w:val="24"/>
        </w:rPr>
        <w:t>23楼BC</w:t>
      </w:r>
    </w:p>
    <w:p w14:paraId="4B290410" w14:textId="77777777" w:rsidR="00B572AC" w:rsidRPr="00D14302" w:rsidRDefault="00B572AC">
      <w:pPr>
        <w:spacing w:line="360" w:lineRule="auto"/>
        <w:ind w:firstLineChars="200" w:firstLine="480"/>
        <w:rPr>
          <w:rFonts w:ascii="宋体" w:hAnsi="宋体"/>
          <w:sz w:val="24"/>
        </w:rPr>
      </w:pPr>
      <w:r w:rsidRPr="00D14302">
        <w:rPr>
          <w:rFonts w:ascii="宋体" w:hAnsi="宋体" w:hint="eastAsia"/>
          <w:sz w:val="24"/>
        </w:rPr>
        <w:t>法定代表人：</w:t>
      </w:r>
      <w:r w:rsidRPr="00D14302">
        <w:rPr>
          <w:rFonts w:ascii="宋体" w:hAnsi="宋体" w:hint="eastAsia"/>
          <w:bCs/>
          <w:sz w:val="24"/>
        </w:rPr>
        <w:t>刘明</w:t>
      </w:r>
    </w:p>
    <w:p w14:paraId="7F8DB4FF" w14:textId="77777777" w:rsidR="00B572AC" w:rsidRPr="00D14302" w:rsidRDefault="00B572AC">
      <w:pPr>
        <w:spacing w:line="360" w:lineRule="auto"/>
        <w:ind w:firstLineChars="200" w:firstLine="480"/>
        <w:rPr>
          <w:rFonts w:ascii="宋体" w:hAnsi="宋体"/>
          <w:sz w:val="24"/>
        </w:rPr>
      </w:pPr>
      <w:r w:rsidRPr="00D14302">
        <w:rPr>
          <w:rFonts w:ascii="宋体" w:hAnsi="宋体" w:hint="eastAsia"/>
          <w:sz w:val="24"/>
        </w:rPr>
        <w:t>设立日期：</w:t>
      </w:r>
      <w:r w:rsidRPr="00D14302">
        <w:rPr>
          <w:rFonts w:ascii="宋体" w:hAnsi="宋体" w:hint="eastAsia"/>
          <w:color w:val="000000"/>
          <w:sz w:val="24"/>
        </w:rPr>
        <w:t>2017年7月4日</w:t>
      </w:r>
    </w:p>
    <w:p w14:paraId="7A659D02" w14:textId="77777777" w:rsidR="00B572AC" w:rsidRPr="00D14302" w:rsidRDefault="00B572AC">
      <w:pPr>
        <w:spacing w:line="360" w:lineRule="auto"/>
        <w:ind w:firstLineChars="200" w:firstLine="480"/>
        <w:rPr>
          <w:rFonts w:ascii="宋体" w:hAnsi="宋体"/>
          <w:sz w:val="24"/>
        </w:rPr>
      </w:pPr>
      <w:r w:rsidRPr="00D14302">
        <w:rPr>
          <w:rFonts w:ascii="宋体" w:hAnsi="宋体" w:hint="eastAsia"/>
          <w:sz w:val="24"/>
        </w:rPr>
        <w:t>批准设立机关及批准设立文号：中国证监会</w:t>
      </w:r>
      <w:r w:rsidRPr="00D14302">
        <w:rPr>
          <w:rFonts w:ascii="宋体" w:hAnsi="宋体" w:hint="eastAsia"/>
          <w:bCs/>
          <w:sz w:val="24"/>
        </w:rPr>
        <w:t>证监许可〔2017〕1031号</w:t>
      </w:r>
    </w:p>
    <w:p w14:paraId="27455807" w14:textId="77777777" w:rsidR="00B572AC" w:rsidRPr="00D14302" w:rsidRDefault="00B572AC">
      <w:pPr>
        <w:spacing w:line="360" w:lineRule="auto"/>
        <w:ind w:firstLineChars="200" w:firstLine="480"/>
        <w:rPr>
          <w:rFonts w:ascii="宋体" w:hAnsi="宋体"/>
          <w:sz w:val="24"/>
        </w:rPr>
      </w:pPr>
      <w:r w:rsidRPr="00D14302">
        <w:rPr>
          <w:rFonts w:ascii="宋体" w:hAnsi="宋体" w:hint="eastAsia"/>
          <w:sz w:val="24"/>
        </w:rPr>
        <w:t>组织形式：</w:t>
      </w:r>
      <w:r w:rsidRPr="00D14302">
        <w:rPr>
          <w:rFonts w:ascii="宋体" w:hAnsi="宋体" w:hint="eastAsia"/>
          <w:bCs/>
          <w:sz w:val="24"/>
        </w:rPr>
        <w:t>有限责任公司</w:t>
      </w:r>
    </w:p>
    <w:p w14:paraId="2A4ED997" w14:textId="77777777" w:rsidR="00B572AC" w:rsidRPr="00D14302" w:rsidRDefault="00B572AC">
      <w:pPr>
        <w:spacing w:line="360" w:lineRule="auto"/>
        <w:ind w:firstLineChars="200" w:firstLine="480"/>
        <w:rPr>
          <w:rFonts w:ascii="宋体" w:hAnsi="宋体"/>
          <w:sz w:val="24"/>
        </w:rPr>
      </w:pPr>
      <w:r w:rsidRPr="00D14302">
        <w:rPr>
          <w:rFonts w:ascii="宋体" w:hAnsi="宋体" w:hint="eastAsia"/>
          <w:sz w:val="24"/>
        </w:rPr>
        <w:t>注册资本：</w:t>
      </w:r>
      <w:r w:rsidRPr="00D14302">
        <w:rPr>
          <w:rFonts w:ascii="宋体" w:hAnsi="宋体" w:hint="eastAsia"/>
          <w:bCs/>
          <w:sz w:val="24"/>
        </w:rPr>
        <w:t>人民币1亿元</w:t>
      </w:r>
    </w:p>
    <w:p w14:paraId="2DFE2F8D" w14:textId="77777777" w:rsidR="00B572AC" w:rsidRPr="00D14302" w:rsidRDefault="00B572AC">
      <w:pPr>
        <w:spacing w:line="360" w:lineRule="auto"/>
        <w:ind w:firstLineChars="200" w:firstLine="480"/>
        <w:rPr>
          <w:rFonts w:ascii="宋体" w:hAnsi="宋体"/>
          <w:sz w:val="24"/>
        </w:rPr>
      </w:pPr>
      <w:r w:rsidRPr="00D14302">
        <w:rPr>
          <w:rFonts w:ascii="宋体" w:hAnsi="宋体" w:hint="eastAsia"/>
          <w:sz w:val="24"/>
        </w:rPr>
        <w:t>存续期限：</w:t>
      </w:r>
      <w:r w:rsidRPr="00D14302">
        <w:rPr>
          <w:rFonts w:ascii="宋体" w:hAnsi="宋体" w:hint="eastAsia"/>
          <w:bCs/>
          <w:sz w:val="24"/>
        </w:rPr>
        <w:t>持续经营</w:t>
      </w:r>
    </w:p>
    <w:p w14:paraId="0B7308D2" w14:textId="77777777" w:rsidR="00B572AC" w:rsidRPr="00D14302" w:rsidRDefault="00B572AC">
      <w:pPr>
        <w:spacing w:line="360" w:lineRule="auto"/>
        <w:ind w:firstLineChars="200" w:firstLine="480"/>
        <w:rPr>
          <w:rFonts w:ascii="宋体" w:hAnsi="宋体"/>
          <w:sz w:val="24"/>
        </w:rPr>
      </w:pPr>
      <w:r w:rsidRPr="00D14302">
        <w:rPr>
          <w:rFonts w:ascii="宋体" w:hAnsi="宋体" w:hint="eastAsia"/>
          <w:sz w:val="24"/>
        </w:rPr>
        <w:t>联系电话：</w:t>
      </w:r>
      <w:r w:rsidRPr="00D14302">
        <w:rPr>
          <w:rFonts w:ascii="宋体" w:hAnsi="宋体" w:hint="eastAsia"/>
          <w:bCs/>
          <w:sz w:val="24"/>
        </w:rPr>
        <w:t>0755-21872909</w:t>
      </w:r>
    </w:p>
    <w:bookmarkEnd w:id="201"/>
    <w:p w14:paraId="57261689" w14:textId="77777777" w:rsidR="00B572AC" w:rsidRPr="00D14302" w:rsidRDefault="00B572AC">
      <w:pPr>
        <w:spacing w:line="360" w:lineRule="auto"/>
        <w:ind w:firstLineChars="200" w:firstLine="480"/>
        <w:rPr>
          <w:rFonts w:ascii="宋体" w:hAnsi="宋体"/>
          <w:bCs/>
          <w:sz w:val="24"/>
        </w:rPr>
      </w:pPr>
      <w:r w:rsidRPr="00D14302">
        <w:rPr>
          <w:rFonts w:ascii="宋体" w:hAnsi="宋体"/>
          <w:bCs/>
          <w:sz w:val="24"/>
        </w:rPr>
        <w:t>（二）</w:t>
      </w:r>
      <w:r w:rsidRPr="00D14302">
        <w:rPr>
          <w:rFonts w:ascii="宋体" w:hAnsi="宋体"/>
          <w:bCs/>
          <w:sz w:val="24"/>
        </w:rPr>
        <w:tab/>
        <w:t>基金管理人的权利与义务</w:t>
      </w:r>
      <w:bookmarkEnd w:id="202"/>
    </w:p>
    <w:p w14:paraId="6B3B7316" w14:textId="77777777" w:rsidR="00B572AC" w:rsidRPr="00D14302" w:rsidRDefault="00B572AC">
      <w:pPr>
        <w:spacing w:line="360" w:lineRule="auto"/>
        <w:ind w:firstLineChars="200" w:firstLine="480"/>
        <w:rPr>
          <w:rFonts w:ascii="宋体" w:hAnsi="宋体"/>
          <w:bCs/>
          <w:sz w:val="24"/>
        </w:rPr>
      </w:pPr>
      <w:r w:rsidRPr="00D14302">
        <w:rPr>
          <w:rFonts w:ascii="宋体" w:hAnsi="宋体"/>
          <w:bCs/>
          <w:sz w:val="24"/>
        </w:rPr>
        <w:t>1、根据《基金法》、《运作办法》及其他有关规定，基金管理人的权利包括但不限于：</w:t>
      </w:r>
    </w:p>
    <w:p w14:paraId="62BB13B8" w14:textId="77777777" w:rsidR="00B572AC" w:rsidRPr="00D14302" w:rsidRDefault="00B572AC">
      <w:pPr>
        <w:spacing w:line="360" w:lineRule="auto"/>
        <w:ind w:firstLineChars="200" w:firstLine="480"/>
        <w:rPr>
          <w:rFonts w:ascii="宋体" w:hAnsi="宋体"/>
          <w:bCs/>
          <w:sz w:val="24"/>
        </w:rPr>
      </w:pPr>
      <w:r w:rsidRPr="00D14302">
        <w:rPr>
          <w:rFonts w:ascii="宋体" w:hAnsi="宋体"/>
          <w:bCs/>
          <w:sz w:val="24"/>
        </w:rPr>
        <w:t>（1）依法募集</w:t>
      </w:r>
      <w:r w:rsidRPr="00D14302">
        <w:rPr>
          <w:rFonts w:ascii="宋体" w:hAnsi="宋体" w:hint="eastAsia"/>
          <w:bCs/>
          <w:sz w:val="24"/>
        </w:rPr>
        <w:t>资</w:t>
      </w:r>
      <w:r w:rsidRPr="00D14302">
        <w:rPr>
          <w:rFonts w:ascii="宋体" w:hAnsi="宋体"/>
          <w:bCs/>
          <w:sz w:val="24"/>
        </w:rPr>
        <w:t>金；</w:t>
      </w:r>
    </w:p>
    <w:p w14:paraId="3DF05615" w14:textId="77777777" w:rsidR="00B572AC" w:rsidRPr="00D14302" w:rsidRDefault="00B572AC">
      <w:pPr>
        <w:spacing w:line="360" w:lineRule="auto"/>
        <w:ind w:firstLineChars="200" w:firstLine="480"/>
        <w:rPr>
          <w:rFonts w:ascii="宋体" w:hAnsi="宋体"/>
          <w:bCs/>
          <w:sz w:val="24"/>
        </w:rPr>
      </w:pPr>
      <w:r w:rsidRPr="00D14302">
        <w:rPr>
          <w:rFonts w:ascii="宋体" w:hAnsi="宋体"/>
          <w:bCs/>
          <w:sz w:val="24"/>
        </w:rPr>
        <w:t>（2）自《基金合同》生效之日起，根据法律法规和《基金合同》独立运用并管理基金财产；</w:t>
      </w:r>
    </w:p>
    <w:p w14:paraId="48232E1C" w14:textId="77777777" w:rsidR="00B572AC" w:rsidRPr="00D14302" w:rsidRDefault="00B572AC">
      <w:pPr>
        <w:spacing w:line="360" w:lineRule="auto"/>
        <w:ind w:firstLineChars="200" w:firstLine="480"/>
        <w:rPr>
          <w:rFonts w:ascii="宋体" w:hAnsi="宋体"/>
          <w:bCs/>
          <w:sz w:val="24"/>
        </w:rPr>
      </w:pPr>
      <w:r w:rsidRPr="00D14302">
        <w:rPr>
          <w:rFonts w:ascii="宋体" w:hAnsi="宋体"/>
          <w:bCs/>
          <w:sz w:val="24"/>
        </w:rPr>
        <w:t>（3）依照《基金合同》收取基金管理费以及法律法规规定或中国证监会批准的其他费用；</w:t>
      </w:r>
    </w:p>
    <w:p w14:paraId="08ACB0C8" w14:textId="77777777" w:rsidR="00B572AC" w:rsidRPr="00D14302" w:rsidRDefault="00B572AC">
      <w:pPr>
        <w:spacing w:line="360" w:lineRule="auto"/>
        <w:ind w:firstLineChars="200" w:firstLine="480"/>
        <w:rPr>
          <w:rFonts w:ascii="宋体" w:hAnsi="宋体"/>
          <w:bCs/>
          <w:sz w:val="24"/>
        </w:rPr>
      </w:pPr>
      <w:r w:rsidRPr="00D14302">
        <w:rPr>
          <w:rFonts w:ascii="宋体" w:hAnsi="宋体"/>
          <w:bCs/>
          <w:sz w:val="24"/>
        </w:rPr>
        <w:t>（4）销售基金份额；</w:t>
      </w:r>
    </w:p>
    <w:p w14:paraId="64069C81" w14:textId="77777777" w:rsidR="00B572AC" w:rsidRPr="00D14302" w:rsidRDefault="00B572AC">
      <w:pPr>
        <w:spacing w:line="360" w:lineRule="auto"/>
        <w:ind w:firstLineChars="200" w:firstLine="480"/>
        <w:rPr>
          <w:rFonts w:ascii="宋体" w:hAnsi="宋体"/>
          <w:bCs/>
          <w:sz w:val="24"/>
        </w:rPr>
      </w:pPr>
      <w:r w:rsidRPr="00D14302">
        <w:rPr>
          <w:rFonts w:ascii="宋体" w:hAnsi="宋体"/>
          <w:bCs/>
          <w:sz w:val="24"/>
        </w:rPr>
        <w:t>（5）</w:t>
      </w:r>
      <w:bookmarkStart w:id="203" w:name="_Hlt88896155"/>
      <w:r w:rsidRPr="00D14302">
        <w:rPr>
          <w:rFonts w:ascii="宋体" w:hAnsi="宋体" w:hint="eastAsia"/>
          <w:bCs/>
          <w:sz w:val="24"/>
        </w:rPr>
        <w:t>按照规定</w:t>
      </w:r>
      <w:r w:rsidRPr="00D14302">
        <w:rPr>
          <w:rFonts w:ascii="宋体" w:hAnsi="宋体"/>
          <w:bCs/>
          <w:sz w:val="24"/>
        </w:rPr>
        <w:t>召集</w:t>
      </w:r>
      <w:bookmarkEnd w:id="203"/>
      <w:r w:rsidRPr="00D14302">
        <w:rPr>
          <w:rFonts w:ascii="宋体" w:hAnsi="宋体"/>
          <w:bCs/>
          <w:sz w:val="24"/>
        </w:rPr>
        <w:t>基金份额持有人大会；</w:t>
      </w:r>
    </w:p>
    <w:p w14:paraId="6CAEF560" w14:textId="77777777" w:rsidR="00B572AC" w:rsidRPr="00D14302" w:rsidRDefault="00B572AC">
      <w:pPr>
        <w:spacing w:line="360" w:lineRule="auto"/>
        <w:ind w:firstLineChars="200" w:firstLine="480"/>
        <w:rPr>
          <w:rFonts w:ascii="宋体" w:hAnsi="宋体"/>
          <w:bCs/>
          <w:sz w:val="24"/>
        </w:rPr>
      </w:pPr>
      <w:r w:rsidRPr="00D14302">
        <w:rPr>
          <w:rFonts w:ascii="宋体" w:hAnsi="宋体"/>
          <w:bCs/>
          <w:sz w:val="24"/>
        </w:rPr>
        <w:t>（6）依据《基金合同》及有关法律规定监督基金托管人，如认为基金托管人违反了《基金合同》及国家有关法律规定，应呈报中国证监会和其他监管部门，并采取必要措施保护基金投资者的利益；</w:t>
      </w:r>
    </w:p>
    <w:p w14:paraId="0F084F07" w14:textId="77777777" w:rsidR="00B572AC" w:rsidRPr="00D14302" w:rsidRDefault="00B572AC">
      <w:pPr>
        <w:spacing w:line="360" w:lineRule="auto"/>
        <w:ind w:firstLineChars="200" w:firstLine="480"/>
        <w:rPr>
          <w:rFonts w:ascii="宋体" w:hAnsi="宋体"/>
          <w:bCs/>
          <w:sz w:val="24"/>
        </w:rPr>
      </w:pPr>
      <w:r w:rsidRPr="00D14302">
        <w:rPr>
          <w:rFonts w:ascii="宋体" w:hAnsi="宋体"/>
          <w:bCs/>
          <w:sz w:val="24"/>
        </w:rPr>
        <w:t>（7）在基金托管人更换时，提名新的基金托管人；</w:t>
      </w:r>
    </w:p>
    <w:p w14:paraId="4CCC696D" w14:textId="77777777" w:rsidR="00B572AC" w:rsidRPr="00D14302" w:rsidRDefault="00B572AC">
      <w:pPr>
        <w:spacing w:line="440" w:lineRule="atLeast"/>
        <w:ind w:firstLineChars="200" w:firstLine="480"/>
        <w:rPr>
          <w:rFonts w:ascii="宋体" w:hAnsi="宋体"/>
          <w:bCs/>
          <w:sz w:val="24"/>
        </w:rPr>
      </w:pPr>
      <w:r w:rsidRPr="00D14302">
        <w:rPr>
          <w:rFonts w:ascii="宋体" w:hAnsi="宋体"/>
          <w:bCs/>
          <w:sz w:val="24"/>
        </w:rPr>
        <w:t>（8）选择、更换基金销售机构，对基金销售机构的相关行为进行监督和处</w:t>
      </w:r>
      <w:r w:rsidRPr="00D14302">
        <w:rPr>
          <w:rFonts w:ascii="宋体" w:hAnsi="宋体"/>
          <w:bCs/>
          <w:sz w:val="24"/>
        </w:rPr>
        <w:lastRenderedPageBreak/>
        <w:t>理；</w:t>
      </w:r>
    </w:p>
    <w:p w14:paraId="58F5690A" w14:textId="77777777" w:rsidR="00B572AC" w:rsidRPr="00D14302" w:rsidRDefault="00B572AC">
      <w:pPr>
        <w:spacing w:line="440" w:lineRule="atLeast"/>
        <w:ind w:firstLineChars="200" w:firstLine="480"/>
        <w:rPr>
          <w:rFonts w:ascii="宋体" w:hAnsi="宋体"/>
          <w:bCs/>
          <w:sz w:val="24"/>
        </w:rPr>
      </w:pPr>
      <w:r w:rsidRPr="00D14302">
        <w:rPr>
          <w:rFonts w:ascii="宋体" w:hAnsi="宋体"/>
          <w:bCs/>
          <w:sz w:val="24"/>
        </w:rPr>
        <w:t>（9）担任或委托其他符合条件的机构担任基金登记机构办理基金登记业务并获得《基金合同》规定的费用；</w:t>
      </w:r>
    </w:p>
    <w:p w14:paraId="59CB9ACB" w14:textId="77777777" w:rsidR="00B572AC" w:rsidRPr="00D14302" w:rsidRDefault="00B572AC">
      <w:pPr>
        <w:spacing w:line="440" w:lineRule="atLeast"/>
        <w:ind w:firstLineChars="200" w:firstLine="480"/>
        <w:rPr>
          <w:rFonts w:ascii="宋体" w:hAnsi="宋体"/>
          <w:bCs/>
          <w:sz w:val="24"/>
        </w:rPr>
      </w:pPr>
      <w:r w:rsidRPr="00D14302">
        <w:rPr>
          <w:rFonts w:ascii="宋体" w:hAnsi="宋体"/>
          <w:bCs/>
          <w:sz w:val="24"/>
        </w:rPr>
        <w:t>（10）依据《基金合同》及有关法律规定决定基金收益的分配方案；</w:t>
      </w:r>
      <w:r w:rsidRPr="00D14302">
        <w:rPr>
          <w:rFonts w:ascii="宋体" w:hAnsi="宋体"/>
          <w:bCs/>
          <w:sz w:val="24"/>
        </w:rPr>
        <w:tab/>
      </w:r>
    </w:p>
    <w:p w14:paraId="72FE48BE" w14:textId="77777777" w:rsidR="00B572AC" w:rsidRPr="00D14302" w:rsidRDefault="00B572AC">
      <w:pPr>
        <w:spacing w:line="440" w:lineRule="atLeast"/>
        <w:ind w:firstLineChars="200" w:firstLine="480"/>
        <w:rPr>
          <w:rFonts w:ascii="宋体" w:hAnsi="宋体"/>
          <w:bCs/>
          <w:sz w:val="24"/>
        </w:rPr>
      </w:pPr>
      <w:r w:rsidRPr="00D14302">
        <w:rPr>
          <w:rFonts w:ascii="宋体" w:hAnsi="宋体"/>
          <w:bCs/>
          <w:sz w:val="24"/>
        </w:rPr>
        <w:t>（11）在《基金合同》约定的范围内，拒绝或暂停受理申购</w:t>
      </w:r>
      <w:r w:rsidRPr="00D14302">
        <w:rPr>
          <w:rFonts w:ascii="宋体" w:hAnsi="宋体" w:hint="eastAsia"/>
          <w:bCs/>
          <w:sz w:val="24"/>
        </w:rPr>
        <w:t>、</w:t>
      </w:r>
      <w:r w:rsidRPr="00D14302">
        <w:rPr>
          <w:rFonts w:ascii="宋体" w:hAnsi="宋体"/>
          <w:bCs/>
          <w:sz w:val="24"/>
        </w:rPr>
        <w:t>赎回</w:t>
      </w:r>
      <w:r w:rsidRPr="00D14302">
        <w:rPr>
          <w:rFonts w:ascii="宋体" w:hAnsi="宋体" w:hint="eastAsia"/>
          <w:bCs/>
          <w:sz w:val="24"/>
        </w:rPr>
        <w:t>或转换</w:t>
      </w:r>
      <w:r w:rsidRPr="00D14302">
        <w:rPr>
          <w:rFonts w:ascii="宋体" w:hAnsi="宋体"/>
          <w:bCs/>
          <w:sz w:val="24"/>
        </w:rPr>
        <w:t>申请；</w:t>
      </w:r>
    </w:p>
    <w:p w14:paraId="2039898D" w14:textId="77777777" w:rsidR="00B572AC" w:rsidRPr="00D14302" w:rsidRDefault="00B572AC">
      <w:pPr>
        <w:spacing w:line="440" w:lineRule="atLeast"/>
        <w:ind w:firstLineChars="200" w:firstLine="480"/>
        <w:rPr>
          <w:rFonts w:ascii="宋体" w:hAnsi="宋体"/>
          <w:bCs/>
          <w:sz w:val="24"/>
        </w:rPr>
      </w:pPr>
      <w:r w:rsidRPr="00D14302">
        <w:rPr>
          <w:rFonts w:ascii="宋体" w:hAnsi="宋体"/>
          <w:bCs/>
          <w:sz w:val="24"/>
        </w:rPr>
        <w:t>（12）依照法律法规为基金的利益对被投资公司行使股东权利，为基金的利益行使因基金财产投资于证券所产生的权利；</w:t>
      </w:r>
      <w:r w:rsidRPr="00D14302">
        <w:rPr>
          <w:rFonts w:ascii="宋体" w:hAnsi="宋体"/>
          <w:bCs/>
          <w:sz w:val="24"/>
        </w:rPr>
        <w:tab/>
      </w:r>
    </w:p>
    <w:p w14:paraId="5A5EA8AF" w14:textId="77777777" w:rsidR="00B572AC" w:rsidRPr="00D14302" w:rsidRDefault="00B572AC">
      <w:pPr>
        <w:spacing w:line="440" w:lineRule="atLeast"/>
        <w:ind w:firstLineChars="200" w:firstLine="480"/>
        <w:rPr>
          <w:rFonts w:ascii="宋体" w:hAnsi="宋体"/>
          <w:bCs/>
          <w:sz w:val="24"/>
        </w:rPr>
      </w:pPr>
      <w:r w:rsidRPr="00D14302">
        <w:rPr>
          <w:rFonts w:ascii="宋体" w:hAnsi="宋体"/>
          <w:bCs/>
          <w:sz w:val="24"/>
        </w:rPr>
        <w:t>（13）在法律法规允许的前提下，为基金的利益依法为基金进行融资</w:t>
      </w:r>
      <w:r w:rsidRPr="00D14302">
        <w:rPr>
          <w:rFonts w:ascii="宋体" w:hAnsi="宋体" w:hint="eastAsia"/>
          <w:bCs/>
          <w:sz w:val="24"/>
        </w:rPr>
        <w:t>、融券</w:t>
      </w:r>
      <w:r w:rsidRPr="00D14302">
        <w:rPr>
          <w:rFonts w:ascii="宋体" w:hAnsi="宋体"/>
          <w:bCs/>
          <w:sz w:val="24"/>
        </w:rPr>
        <w:t>；</w:t>
      </w:r>
    </w:p>
    <w:p w14:paraId="7C7A1FD5" w14:textId="77777777" w:rsidR="00B572AC" w:rsidRPr="00D14302" w:rsidRDefault="00B572AC">
      <w:pPr>
        <w:spacing w:line="440" w:lineRule="atLeast"/>
        <w:ind w:firstLineChars="200" w:firstLine="480"/>
        <w:rPr>
          <w:rFonts w:ascii="宋体" w:hAnsi="宋体"/>
          <w:sz w:val="24"/>
        </w:rPr>
      </w:pPr>
      <w:r w:rsidRPr="00D14302">
        <w:rPr>
          <w:rFonts w:ascii="宋体" w:hAnsi="宋体" w:hint="eastAsia"/>
          <w:sz w:val="24"/>
        </w:rPr>
        <w:t>（</w:t>
      </w:r>
      <w:r w:rsidRPr="00D14302">
        <w:rPr>
          <w:rFonts w:ascii="宋体" w:hAnsi="宋体"/>
          <w:sz w:val="24"/>
        </w:rPr>
        <w:t>14</w:t>
      </w:r>
      <w:r w:rsidRPr="00D14302">
        <w:rPr>
          <w:rFonts w:ascii="宋体" w:hAnsi="宋体" w:hint="eastAsia"/>
          <w:sz w:val="24"/>
        </w:rPr>
        <w:t>）以基金管理人的名义，代表基金份额持有人的利益行使诉讼权利或者实施其他法律行为；</w:t>
      </w:r>
      <w:r w:rsidRPr="00D14302">
        <w:rPr>
          <w:rFonts w:ascii="宋体" w:hAnsi="宋体"/>
          <w:sz w:val="24"/>
        </w:rPr>
        <w:tab/>
      </w:r>
    </w:p>
    <w:p w14:paraId="74241B8C" w14:textId="77777777" w:rsidR="00B572AC" w:rsidRPr="00D14302" w:rsidRDefault="00B572AC">
      <w:pPr>
        <w:spacing w:line="440" w:lineRule="atLeast"/>
        <w:ind w:firstLineChars="200" w:firstLine="480"/>
        <w:rPr>
          <w:rFonts w:ascii="宋体" w:hAnsi="宋体"/>
          <w:sz w:val="24"/>
        </w:rPr>
      </w:pPr>
      <w:r w:rsidRPr="00D14302">
        <w:rPr>
          <w:rFonts w:ascii="宋体" w:hAnsi="宋体" w:hint="eastAsia"/>
          <w:sz w:val="24"/>
        </w:rPr>
        <w:t>（</w:t>
      </w:r>
      <w:r w:rsidRPr="00D14302">
        <w:rPr>
          <w:rFonts w:ascii="宋体" w:hAnsi="宋体"/>
          <w:sz w:val="24"/>
        </w:rPr>
        <w:t>15</w:t>
      </w:r>
      <w:r w:rsidRPr="00D14302">
        <w:rPr>
          <w:rFonts w:ascii="宋体" w:hAnsi="宋体" w:hint="eastAsia"/>
          <w:sz w:val="24"/>
        </w:rPr>
        <w:t>）选择、更换律师事务所、会计师事务所、</w:t>
      </w:r>
      <w:r w:rsidRPr="00D14302">
        <w:rPr>
          <w:rFonts w:ascii="宋体" w:hAnsi="宋体"/>
          <w:bCs/>
          <w:sz w:val="24"/>
        </w:rPr>
        <w:t>证券经纪商</w:t>
      </w:r>
      <w:r w:rsidRPr="00D14302">
        <w:rPr>
          <w:rFonts w:ascii="宋体" w:hAnsi="宋体" w:hint="eastAsia"/>
          <w:sz w:val="24"/>
        </w:rPr>
        <w:t>、</w:t>
      </w:r>
      <w:r w:rsidRPr="00D14302">
        <w:rPr>
          <w:rFonts w:ascii="宋体" w:hAnsi="宋体"/>
          <w:sz w:val="24"/>
        </w:rPr>
        <w:t>期货经纪商</w:t>
      </w:r>
      <w:r w:rsidRPr="00D14302">
        <w:rPr>
          <w:rFonts w:ascii="宋体" w:hAnsi="宋体" w:hint="eastAsia"/>
          <w:sz w:val="24"/>
        </w:rPr>
        <w:t>或其他为基金提供服务的外部机构；</w:t>
      </w:r>
      <w:r w:rsidRPr="00D14302">
        <w:rPr>
          <w:rFonts w:ascii="宋体" w:hAnsi="宋体"/>
          <w:sz w:val="24"/>
        </w:rPr>
        <w:tab/>
      </w:r>
    </w:p>
    <w:p w14:paraId="2841BCBA" w14:textId="77777777" w:rsidR="00B572AC" w:rsidRPr="00D14302" w:rsidRDefault="00B572AC">
      <w:pPr>
        <w:spacing w:line="440" w:lineRule="atLeast"/>
        <w:ind w:firstLineChars="200" w:firstLine="480"/>
        <w:rPr>
          <w:rFonts w:ascii="宋体" w:hAnsi="宋体"/>
          <w:sz w:val="24"/>
        </w:rPr>
      </w:pPr>
      <w:r w:rsidRPr="00D14302">
        <w:rPr>
          <w:rFonts w:ascii="宋体" w:hAnsi="宋体" w:hint="eastAsia"/>
          <w:sz w:val="24"/>
        </w:rPr>
        <w:t>（</w:t>
      </w:r>
      <w:r w:rsidRPr="00D14302">
        <w:rPr>
          <w:rFonts w:ascii="宋体" w:hAnsi="宋体"/>
          <w:sz w:val="24"/>
        </w:rPr>
        <w:t>16</w:t>
      </w:r>
      <w:r w:rsidRPr="00D14302">
        <w:rPr>
          <w:rFonts w:ascii="宋体" w:hAnsi="宋体" w:hint="eastAsia"/>
          <w:sz w:val="24"/>
        </w:rPr>
        <w:t>）在符合有关法律、法规的前提下，制订和调整有关基金认购、申购、赎回、转换和非交易过户</w:t>
      </w:r>
      <w:r w:rsidRPr="00D14302">
        <w:rPr>
          <w:rFonts w:ascii="宋体" w:hAnsi="宋体" w:hint="eastAsia"/>
          <w:bCs/>
          <w:sz w:val="24"/>
        </w:rPr>
        <w:t>等</w:t>
      </w:r>
      <w:r w:rsidRPr="00D14302">
        <w:rPr>
          <w:rFonts w:ascii="宋体" w:hAnsi="宋体" w:hint="eastAsia"/>
          <w:sz w:val="24"/>
        </w:rPr>
        <w:t>业务规则；</w:t>
      </w:r>
    </w:p>
    <w:p w14:paraId="7CF1F093" w14:textId="77777777" w:rsidR="00B572AC" w:rsidRPr="00D14302" w:rsidRDefault="00B572AC">
      <w:pPr>
        <w:spacing w:line="440" w:lineRule="atLeast"/>
        <w:ind w:firstLineChars="200" w:firstLine="480"/>
        <w:rPr>
          <w:rFonts w:ascii="宋体" w:hAnsi="宋体"/>
          <w:bCs/>
          <w:sz w:val="24"/>
        </w:rPr>
      </w:pPr>
      <w:r w:rsidRPr="00D14302">
        <w:rPr>
          <w:rFonts w:ascii="宋体" w:hAnsi="宋体" w:hint="eastAsia"/>
          <w:bCs/>
          <w:sz w:val="24"/>
        </w:rPr>
        <w:t>（17）在法规和基金合同规定的范围内决定调整基金费率结构和收费方式；</w:t>
      </w:r>
    </w:p>
    <w:p w14:paraId="68A742C4" w14:textId="77777777" w:rsidR="00B572AC" w:rsidRPr="00D14302" w:rsidRDefault="00B572AC">
      <w:pPr>
        <w:spacing w:line="440" w:lineRule="atLeast"/>
        <w:ind w:firstLineChars="200" w:firstLine="480"/>
        <w:rPr>
          <w:rFonts w:ascii="宋体" w:hAnsi="宋体"/>
          <w:sz w:val="24"/>
        </w:rPr>
      </w:pPr>
      <w:r w:rsidRPr="00D14302">
        <w:rPr>
          <w:rFonts w:ascii="宋体" w:hAnsi="宋体"/>
          <w:bCs/>
          <w:sz w:val="24"/>
        </w:rPr>
        <w:t>（18</w:t>
      </w:r>
      <w:r w:rsidRPr="00D14302">
        <w:rPr>
          <w:rFonts w:ascii="宋体" w:hAnsi="宋体" w:hint="eastAsia"/>
          <w:sz w:val="24"/>
        </w:rPr>
        <w:t>）法律法规及中国证监会规定的和《基金合同》约定的其他权利。</w:t>
      </w:r>
    </w:p>
    <w:p w14:paraId="73B953B5" w14:textId="77777777" w:rsidR="00B572AC" w:rsidRPr="00D14302" w:rsidRDefault="00B572AC">
      <w:pPr>
        <w:spacing w:line="440" w:lineRule="atLeast"/>
        <w:ind w:firstLineChars="200" w:firstLine="480"/>
        <w:rPr>
          <w:rFonts w:ascii="宋体" w:hAnsi="宋体"/>
          <w:sz w:val="24"/>
        </w:rPr>
      </w:pPr>
      <w:r w:rsidRPr="00D14302">
        <w:rPr>
          <w:rFonts w:ascii="宋体" w:hAnsi="宋体"/>
          <w:sz w:val="24"/>
        </w:rPr>
        <w:t>2</w:t>
      </w:r>
      <w:r w:rsidRPr="00D14302">
        <w:rPr>
          <w:rFonts w:ascii="宋体" w:hAnsi="宋体" w:hint="eastAsia"/>
          <w:sz w:val="24"/>
        </w:rPr>
        <w:t>、根据《基金法》、《运作办法》及其他有关规定，基金管理人的义务包括但不限于：</w:t>
      </w:r>
    </w:p>
    <w:p w14:paraId="27CD4649" w14:textId="77777777" w:rsidR="00B572AC" w:rsidRPr="00D14302" w:rsidRDefault="00B572AC">
      <w:pPr>
        <w:spacing w:line="440" w:lineRule="atLeast"/>
        <w:ind w:firstLineChars="200" w:firstLine="480"/>
        <w:rPr>
          <w:rFonts w:ascii="宋体" w:hAnsi="宋体"/>
          <w:sz w:val="24"/>
        </w:rPr>
      </w:pPr>
      <w:bookmarkStart w:id="204" w:name="_Toc523711669"/>
      <w:r w:rsidRPr="00D14302">
        <w:rPr>
          <w:rFonts w:ascii="宋体" w:hAnsi="宋体" w:hint="eastAsia"/>
          <w:sz w:val="24"/>
        </w:rPr>
        <w:t>（</w:t>
      </w:r>
      <w:r w:rsidRPr="00D14302">
        <w:rPr>
          <w:rFonts w:ascii="宋体" w:hAnsi="宋体"/>
          <w:sz w:val="24"/>
        </w:rPr>
        <w:t>1</w:t>
      </w:r>
      <w:r w:rsidRPr="00D14302">
        <w:rPr>
          <w:rFonts w:ascii="宋体" w:hAnsi="宋体" w:hint="eastAsia"/>
          <w:sz w:val="24"/>
        </w:rPr>
        <w:t>）依法募集资金，办理或者委托经中国证监会认定的其他机构代为办理基金份额的发售、申购、赎回和登记事宜；</w:t>
      </w:r>
    </w:p>
    <w:p w14:paraId="090E17FE" w14:textId="77777777" w:rsidR="00B572AC" w:rsidRPr="00D14302" w:rsidRDefault="00B572AC">
      <w:pPr>
        <w:spacing w:line="440" w:lineRule="atLeast"/>
        <w:ind w:firstLineChars="200" w:firstLine="480"/>
        <w:rPr>
          <w:rFonts w:ascii="宋体" w:hAnsi="宋体"/>
          <w:sz w:val="24"/>
        </w:rPr>
      </w:pPr>
      <w:r w:rsidRPr="00D14302">
        <w:rPr>
          <w:rFonts w:ascii="宋体" w:hAnsi="宋体" w:hint="eastAsia"/>
          <w:sz w:val="24"/>
        </w:rPr>
        <w:t>（</w:t>
      </w:r>
      <w:r w:rsidRPr="00D14302">
        <w:rPr>
          <w:rFonts w:ascii="宋体" w:hAnsi="宋体"/>
          <w:sz w:val="24"/>
        </w:rPr>
        <w:t>2</w:t>
      </w:r>
      <w:r w:rsidRPr="00D14302">
        <w:rPr>
          <w:rFonts w:ascii="宋体" w:hAnsi="宋体" w:hint="eastAsia"/>
          <w:sz w:val="24"/>
        </w:rPr>
        <w:t>）办理基金备案手续；</w:t>
      </w:r>
    </w:p>
    <w:p w14:paraId="7CBB2AF6" w14:textId="77777777" w:rsidR="00B572AC" w:rsidRPr="00D14302" w:rsidRDefault="00B572AC">
      <w:pPr>
        <w:spacing w:line="440" w:lineRule="atLeast"/>
        <w:ind w:firstLineChars="200" w:firstLine="480"/>
        <w:rPr>
          <w:rFonts w:ascii="宋体" w:hAnsi="宋体"/>
          <w:sz w:val="24"/>
        </w:rPr>
      </w:pPr>
      <w:r w:rsidRPr="00D14302">
        <w:rPr>
          <w:rFonts w:ascii="宋体" w:hAnsi="宋体" w:hint="eastAsia"/>
          <w:sz w:val="24"/>
        </w:rPr>
        <w:t>（</w:t>
      </w:r>
      <w:r w:rsidRPr="00D14302">
        <w:rPr>
          <w:rFonts w:ascii="宋体" w:hAnsi="宋体"/>
          <w:sz w:val="24"/>
        </w:rPr>
        <w:t>3</w:t>
      </w:r>
      <w:r w:rsidRPr="00D14302">
        <w:rPr>
          <w:rFonts w:ascii="宋体" w:hAnsi="宋体" w:hint="eastAsia"/>
          <w:sz w:val="24"/>
        </w:rPr>
        <w:t>）自《基金合同》生效之日起</w:t>
      </w:r>
      <w:r w:rsidRPr="00D14302">
        <w:rPr>
          <w:rFonts w:ascii="宋体" w:hAnsi="宋体"/>
          <w:sz w:val="24"/>
        </w:rPr>
        <w:t>,</w:t>
      </w:r>
      <w:r w:rsidRPr="00D14302">
        <w:rPr>
          <w:rFonts w:ascii="宋体" w:hAnsi="宋体" w:hint="eastAsia"/>
          <w:sz w:val="24"/>
        </w:rPr>
        <w:t>以诚实信用、谨慎勤勉的原则管理和运用基金财产；</w:t>
      </w:r>
    </w:p>
    <w:p w14:paraId="336C0858" w14:textId="77777777" w:rsidR="00B572AC" w:rsidRPr="00D14302" w:rsidRDefault="00B572AC">
      <w:pPr>
        <w:spacing w:line="440" w:lineRule="atLeast"/>
        <w:ind w:firstLineChars="200" w:firstLine="480"/>
        <w:rPr>
          <w:rFonts w:ascii="宋体" w:hAnsi="宋体"/>
          <w:sz w:val="24"/>
        </w:rPr>
      </w:pPr>
      <w:r w:rsidRPr="00D14302">
        <w:rPr>
          <w:rFonts w:ascii="宋体" w:hAnsi="宋体" w:hint="eastAsia"/>
          <w:sz w:val="24"/>
        </w:rPr>
        <w:t>（</w:t>
      </w:r>
      <w:r w:rsidRPr="00D14302">
        <w:rPr>
          <w:rFonts w:ascii="宋体" w:hAnsi="宋体"/>
          <w:sz w:val="24"/>
        </w:rPr>
        <w:t>4</w:t>
      </w:r>
      <w:r w:rsidRPr="00D14302">
        <w:rPr>
          <w:rFonts w:ascii="宋体" w:hAnsi="宋体" w:hint="eastAsia"/>
          <w:sz w:val="24"/>
        </w:rPr>
        <w:t>）配备足够的具有专业资格的人员进行基金投资分析、决策，以专业化的经营方式管理和运作基金财产；</w:t>
      </w:r>
    </w:p>
    <w:p w14:paraId="5288DDE0" w14:textId="77777777" w:rsidR="00B572AC" w:rsidRPr="00D14302" w:rsidRDefault="00B572AC">
      <w:pPr>
        <w:spacing w:line="440" w:lineRule="atLeast"/>
        <w:ind w:firstLineChars="200" w:firstLine="480"/>
        <w:rPr>
          <w:rFonts w:ascii="宋体" w:hAnsi="宋体"/>
          <w:sz w:val="24"/>
        </w:rPr>
      </w:pPr>
      <w:r w:rsidRPr="00D14302">
        <w:rPr>
          <w:rFonts w:ascii="宋体" w:hAnsi="宋体" w:hint="eastAsia"/>
          <w:sz w:val="24"/>
        </w:rPr>
        <w:t>（</w:t>
      </w:r>
      <w:r w:rsidRPr="00D14302">
        <w:rPr>
          <w:rFonts w:ascii="宋体" w:hAnsi="宋体"/>
          <w:sz w:val="24"/>
        </w:rPr>
        <w:t>5</w:t>
      </w:r>
      <w:r w:rsidRPr="00D14302">
        <w:rPr>
          <w:rFonts w:ascii="宋体" w:hAnsi="宋体" w:hint="eastAsia"/>
          <w:sz w:val="24"/>
        </w:rPr>
        <w:t>）建立健全内部风险控制、监察与稽核、财务管理及人事管理等制度，保证所管理的基金财产和基金管理人的财产相互独立</w:t>
      </w:r>
      <w:r w:rsidRPr="00D14302">
        <w:rPr>
          <w:rFonts w:ascii="宋体" w:hAnsi="宋体"/>
          <w:sz w:val="24"/>
        </w:rPr>
        <w:t>,</w:t>
      </w:r>
      <w:r w:rsidRPr="00D14302">
        <w:rPr>
          <w:rFonts w:ascii="宋体" w:hAnsi="宋体" w:hint="eastAsia"/>
          <w:sz w:val="24"/>
        </w:rPr>
        <w:t>对所管理的不同基金分别管理，分别记账，进行证券投资；</w:t>
      </w:r>
    </w:p>
    <w:p w14:paraId="67B4C645" w14:textId="77777777" w:rsidR="00B572AC" w:rsidRPr="00D14302" w:rsidRDefault="00B572AC">
      <w:pPr>
        <w:spacing w:line="360" w:lineRule="auto"/>
        <w:ind w:firstLineChars="200" w:firstLine="480"/>
        <w:rPr>
          <w:rFonts w:ascii="宋体" w:hAnsi="宋体"/>
          <w:sz w:val="24"/>
        </w:rPr>
      </w:pPr>
      <w:r w:rsidRPr="00D14302">
        <w:rPr>
          <w:rFonts w:ascii="宋体" w:hAnsi="宋体" w:hint="eastAsia"/>
          <w:sz w:val="24"/>
        </w:rPr>
        <w:t>（</w:t>
      </w:r>
      <w:r w:rsidRPr="00D14302">
        <w:rPr>
          <w:rFonts w:ascii="宋体" w:hAnsi="宋体"/>
          <w:sz w:val="24"/>
        </w:rPr>
        <w:t>6</w:t>
      </w:r>
      <w:r w:rsidRPr="00D14302">
        <w:rPr>
          <w:rFonts w:ascii="宋体" w:hAnsi="宋体" w:hint="eastAsia"/>
          <w:sz w:val="24"/>
        </w:rPr>
        <w:t>）除依据《基金法》、《基金合同》及其他有关规定外</w:t>
      </w:r>
      <w:r w:rsidRPr="00D14302">
        <w:rPr>
          <w:rFonts w:ascii="宋体" w:hAnsi="宋体"/>
          <w:sz w:val="24"/>
        </w:rPr>
        <w:t>,</w:t>
      </w:r>
      <w:r w:rsidRPr="00D14302">
        <w:rPr>
          <w:rFonts w:ascii="宋体" w:hAnsi="宋体" w:hint="eastAsia"/>
          <w:sz w:val="24"/>
        </w:rPr>
        <w:t>不得利用基金财产为自己及任何第三人谋取利益，不得委托第三人运作基金财产；</w:t>
      </w:r>
      <w:bookmarkStart w:id="205" w:name="_Hlt88897298"/>
      <w:bookmarkEnd w:id="205"/>
    </w:p>
    <w:p w14:paraId="1D27347D" w14:textId="77777777" w:rsidR="00B572AC" w:rsidRPr="00D14302" w:rsidRDefault="00B572AC">
      <w:pPr>
        <w:spacing w:line="360" w:lineRule="auto"/>
        <w:ind w:firstLineChars="200" w:firstLine="480"/>
        <w:rPr>
          <w:rFonts w:ascii="宋体" w:hAnsi="宋体"/>
          <w:sz w:val="24"/>
        </w:rPr>
      </w:pPr>
      <w:r w:rsidRPr="00D14302">
        <w:rPr>
          <w:rFonts w:ascii="宋体" w:hAnsi="宋体" w:hint="eastAsia"/>
          <w:sz w:val="24"/>
        </w:rPr>
        <w:lastRenderedPageBreak/>
        <w:t>（</w:t>
      </w:r>
      <w:r w:rsidRPr="00D14302">
        <w:rPr>
          <w:rFonts w:ascii="宋体" w:hAnsi="宋体"/>
          <w:sz w:val="24"/>
        </w:rPr>
        <w:t>7</w:t>
      </w:r>
      <w:r w:rsidRPr="00D14302">
        <w:rPr>
          <w:rFonts w:ascii="宋体" w:hAnsi="宋体" w:hint="eastAsia"/>
          <w:sz w:val="24"/>
        </w:rPr>
        <w:t>）依法接受基金托管人的监督；</w:t>
      </w:r>
    </w:p>
    <w:p w14:paraId="041556B6" w14:textId="77777777" w:rsidR="00B572AC" w:rsidRPr="00D14302" w:rsidRDefault="00B572AC">
      <w:pPr>
        <w:spacing w:line="360" w:lineRule="auto"/>
        <w:ind w:firstLineChars="200" w:firstLine="480"/>
        <w:rPr>
          <w:rFonts w:ascii="宋体" w:hAnsi="宋体"/>
          <w:sz w:val="24"/>
        </w:rPr>
      </w:pPr>
      <w:r w:rsidRPr="00D14302">
        <w:rPr>
          <w:rFonts w:ascii="宋体" w:hAnsi="宋体" w:hint="eastAsia"/>
          <w:sz w:val="24"/>
        </w:rPr>
        <w:t>（</w:t>
      </w:r>
      <w:r w:rsidRPr="00D14302">
        <w:rPr>
          <w:rFonts w:ascii="宋体" w:hAnsi="宋体"/>
          <w:sz w:val="24"/>
        </w:rPr>
        <w:t>8</w:t>
      </w:r>
      <w:r w:rsidRPr="00D14302">
        <w:rPr>
          <w:rFonts w:ascii="宋体" w:hAnsi="宋体" w:hint="eastAsia"/>
          <w:sz w:val="24"/>
        </w:rPr>
        <w:t>）采取适当合理的措施使计算基金份额认购、申购、赎回和注销价格的方法符合《基金合同》等法律文件的规定，按有关规定计算并公告基金净值</w:t>
      </w:r>
      <w:r w:rsidRPr="00D14302">
        <w:rPr>
          <w:rFonts w:ascii="宋体" w:hAnsi="宋体"/>
          <w:sz w:val="24"/>
        </w:rPr>
        <w:t>信息</w:t>
      </w:r>
      <w:r w:rsidRPr="00D14302">
        <w:rPr>
          <w:rFonts w:ascii="宋体" w:hAnsi="宋体" w:hint="eastAsia"/>
          <w:sz w:val="24"/>
        </w:rPr>
        <w:t>，确定基金份额申购、赎回的价格；</w:t>
      </w:r>
    </w:p>
    <w:p w14:paraId="41AC398B" w14:textId="77777777" w:rsidR="00B572AC" w:rsidRPr="00D14302" w:rsidRDefault="00B572AC">
      <w:pPr>
        <w:spacing w:line="360" w:lineRule="auto"/>
        <w:ind w:firstLineChars="200" w:firstLine="480"/>
        <w:rPr>
          <w:rFonts w:ascii="宋体" w:hAnsi="宋体"/>
          <w:sz w:val="24"/>
        </w:rPr>
      </w:pPr>
      <w:r w:rsidRPr="00D14302">
        <w:rPr>
          <w:rFonts w:ascii="宋体" w:hAnsi="宋体" w:hint="eastAsia"/>
          <w:sz w:val="24"/>
        </w:rPr>
        <w:t>（</w:t>
      </w:r>
      <w:r w:rsidRPr="00D14302">
        <w:rPr>
          <w:rFonts w:ascii="宋体" w:hAnsi="宋体"/>
          <w:sz w:val="24"/>
        </w:rPr>
        <w:t>9</w:t>
      </w:r>
      <w:r w:rsidRPr="00D14302">
        <w:rPr>
          <w:rFonts w:ascii="宋体" w:hAnsi="宋体" w:hint="eastAsia"/>
          <w:sz w:val="24"/>
        </w:rPr>
        <w:t>）进行基金会计核算并编制基金财务会计报告；</w:t>
      </w:r>
    </w:p>
    <w:p w14:paraId="07285088" w14:textId="77777777" w:rsidR="00B572AC" w:rsidRPr="00D14302" w:rsidRDefault="00B572AC">
      <w:pPr>
        <w:spacing w:line="360" w:lineRule="auto"/>
        <w:ind w:firstLineChars="200" w:firstLine="480"/>
        <w:rPr>
          <w:rFonts w:ascii="宋体" w:hAnsi="宋体"/>
          <w:sz w:val="24"/>
        </w:rPr>
      </w:pPr>
      <w:r w:rsidRPr="00D14302">
        <w:rPr>
          <w:rFonts w:ascii="宋体" w:hAnsi="宋体" w:hint="eastAsia"/>
          <w:sz w:val="24"/>
        </w:rPr>
        <w:t>（</w:t>
      </w:r>
      <w:r w:rsidRPr="00D14302">
        <w:rPr>
          <w:rFonts w:ascii="宋体" w:hAnsi="宋体"/>
          <w:sz w:val="24"/>
        </w:rPr>
        <w:t>10</w:t>
      </w:r>
      <w:r w:rsidRPr="00D14302">
        <w:rPr>
          <w:rFonts w:ascii="宋体" w:hAnsi="宋体" w:hint="eastAsia"/>
          <w:sz w:val="24"/>
        </w:rPr>
        <w:t>）</w:t>
      </w:r>
      <w:r w:rsidRPr="00D14302">
        <w:rPr>
          <w:rFonts w:ascii="宋体" w:hAnsi="宋体" w:hint="eastAsia"/>
          <w:bCs/>
          <w:sz w:val="24"/>
        </w:rPr>
        <w:t>按照《基金法》及其他有关规定编制基金定期</w:t>
      </w:r>
      <w:r w:rsidRPr="00D14302">
        <w:rPr>
          <w:rFonts w:ascii="宋体" w:hAnsi="宋体" w:hint="eastAsia"/>
          <w:sz w:val="24"/>
        </w:rPr>
        <w:t>报告；</w:t>
      </w:r>
    </w:p>
    <w:p w14:paraId="30A62C60" w14:textId="77777777" w:rsidR="00B572AC" w:rsidRPr="00D14302" w:rsidRDefault="00B572AC">
      <w:pPr>
        <w:spacing w:line="360" w:lineRule="auto"/>
        <w:ind w:firstLineChars="200" w:firstLine="480"/>
        <w:rPr>
          <w:rFonts w:ascii="宋体" w:hAnsi="宋体"/>
          <w:sz w:val="24"/>
        </w:rPr>
      </w:pPr>
      <w:r w:rsidRPr="00D14302">
        <w:rPr>
          <w:rFonts w:ascii="宋体" w:hAnsi="宋体" w:hint="eastAsia"/>
          <w:sz w:val="24"/>
        </w:rPr>
        <w:t>（</w:t>
      </w:r>
      <w:r w:rsidRPr="00D14302">
        <w:rPr>
          <w:rFonts w:ascii="宋体" w:hAnsi="宋体"/>
          <w:sz w:val="24"/>
        </w:rPr>
        <w:t>11</w:t>
      </w:r>
      <w:r w:rsidRPr="00D14302">
        <w:rPr>
          <w:rFonts w:ascii="宋体" w:hAnsi="宋体" w:hint="eastAsia"/>
          <w:sz w:val="24"/>
        </w:rPr>
        <w:t>）</w:t>
      </w:r>
      <w:r w:rsidRPr="00D14302">
        <w:rPr>
          <w:rFonts w:ascii="宋体" w:hAnsi="宋体"/>
          <w:sz w:val="24"/>
        </w:rPr>
        <w:tab/>
      </w:r>
      <w:r w:rsidRPr="00D14302">
        <w:rPr>
          <w:rFonts w:ascii="宋体" w:hAnsi="宋体" w:hint="eastAsia"/>
          <w:sz w:val="24"/>
        </w:rPr>
        <w:t>严格按照《基金法》、《基金合同》及其他有关规定，履行信息披露及报告义务；</w:t>
      </w:r>
    </w:p>
    <w:p w14:paraId="720136D7" w14:textId="57978423" w:rsidR="00B572AC" w:rsidRPr="00D14302" w:rsidRDefault="00B572AC">
      <w:pPr>
        <w:spacing w:line="360" w:lineRule="auto"/>
        <w:ind w:firstLineChars="200" w:firstLine="480"/>
        <w:rPr>
          <w:rFonts w:ascii="宋体" w:hAnsi="宋体"/>
          <w:sz w:val="24"/>
        </w:rPr>
      </w:pPr>
      <w:r w:rsidRPr="00D14302">
        <w:rPr>
          <w:rFonts w:ascii="宋体" w:hAnsi="宋体" w:hint="eastAsia"/>
          <w:sz w:val="24"/>
        </w:rPr>
        <w:t>（</w:t>
      </w:r>
      <w:r w:rsidRPr="00D14302">
        <w:rPr>
          <w:rFonts w:ascii="宋体" w:hAnsi="宋体"/>
          <w:sz w:val="24"/>
        </w:rPr>
        <w:t>12</w:t>
      </w:r>
      <w:r w:rsidRPr="00D14302">
        <w:rPr>
          <w:rFonts w:ascii="宋体" w:hAnsi="宋体" w:hint="eastAsia"/>
          <w:sz w:val="24"/>
        </w:rPr>
        <w:t>）保守基金商业秘密，不泄露基金投资计划、投资意向等。除《基金法》、《基金合同》及其他有关规定另有规定外，在基金信息公开披露前应予保密，不向他人泄露</w:t>
      </w:r>
      <w:r w:rsidR="004D69D2" w:rsidRPr="00D14302">
        <w:rPr>
          <w:rFonts w:hint="eastAsia"/>
          <w:bCs/>
          <w:sz w:val="24"/>
        </w:rPr>
        <w:t>，</w:t>
      </w:r>
      <w:r w:rsidR="002A49C4" w:rsidRPr="00D14302">
        <w:rPr>
          <w:rFonts w:hint="eastAsia"/>
          <w:bCs/>
          <w:sz w:val="24"/>
        </w:rPr>
        <w:t>但向监管机构、司法机关提供或向审计、法律等外部专业顾问提供的</w:t>
      </w:r>
      <w:r w:rsidR="004D69D2" w:rsidRPr="00D14302">
        <w:rPr>
          <w:rFonts w:hint="eastAsia"/>
          <w:bCs/>
          <w:sz w:val="24"/>
        </w:rPr>
        <w:t>除外</w:t>
      </w:r>
      <w:r w:rsidRPr="00D14302">
        <w:rPr>
          <w:rFonts w:ascii="宋体" w:hAnsi="宋体" w:hint="eastAsia"/>
          <w:sz w:val="24"/>
        </w:rPr>
        <w:t>；</w:t>
      </w:r>
    </w:p>
    <w:p w14:paraId="33A1B963" w14:textId="77777777" w:rsidR="00B572AC" w:rsidRPr="00D14302" w:rsidRDefault="00B572AC">
      <w:pPr>
        <w:spacing w:line="360" w:lineRule="auto"/>
        <w:ind w:firstLineChars="200" w:firstLine="480"/>
        <w:rPr>
          <w:rFonts w:ascii="宋体" w:hAnsi="宋体"/>
          <w:sz w:val="24"/>
        </w:rPr>
      </w:pPr>
      <w:r w:rsidRPr="00D14302">
        <w:rPr>
          <w:rFonts w:ascii="宋体" w:hAnsi="宋体" w:hint="eastAsia"/>
          <w:sz w:val="24"/>
        </w:rPr>
        <w:t>（</w:t>
      </w:r>
      <w:r w:rsidRPr="00D14302">
        <w:rPr>
          <w:rFonts w:ascii="宋体" w:hAnsi="宋体"/>
          <w:sz w:val="24"/>
        </w:rPr>
        <w:t>13</w:t>
      </w:r>
      <w:r w:rsidRPr="00D14302">
        <w:rPr>
          <w:rFonts w:ascii="宋体" w:hAnsi="宋体" w:hint="eastAsia"/>
          <w:sz w:val="24"/>
        </w:rPr>
        <w:t>）按《基金合同》的约定确定基金收益分配方案，及时向基金份额持有人分配基金收益；</w:t>
      </w:r>
    </w:p>
    <w:p w14:paraId="5E51D85D" w14:textId="77777777" w:rsidR="00B572AC" w:rsidRPr="00D14302" w:rsidRDefault="00B572AC">
      <w:pPr>
        <w:spacing w:line="360" w:lineRule="auto"/>
        <w:ind w:firstLineChars="200" w:firstLine="480"/>
        <w:rPr>
          <w:rFonts w:ascii="宋体" w:hAnsi="宋体"/>
          <w:sz w:val="24"/>
        </w:rPr>
      </w:pPr>
      <w:r w:rsidRPr="00D14302">
        <w:rPr>
          <w:rFonts w:ascii="宋体" w:hAnsi="宋体" w:hint="eastAsia"/>
          <w:sz w:val="24"/>
        </w:rPr>
        <w:t>（</w:t>
      </w:r>
      <w:r w:rsidRPr="00D14302">
        <w:rPr>
          <w:rFonts w:ascii="宋体" w:hAnsi="宋体"/>
          <w:sz w:val="24"/>
        </w:rPr>
        <w:t>14</w:t>
      </w:r>
      <w:r w:rsidRPr="00D14302">
        <w:rPr>
          <w:rFonts w:ascii="宋体" w:hAnsi="宋体" w:hint="eastAsia"/>
          <w:sz w:val="24"/>
        </w:rPr>
        <w:t>）按规定受理申购与赎回申请，及时、足额支付赎回款项；</w:t>
      </w:r>
    </w:p>
    <w:p w14:paraId="04E659FB" w14:textId="77777777" w:rsidR="00B572AC" w:rsidRPr="00D14302" w:rsidRDefault="00B572AC">
      <w:pPr>
        <w:spacing w:line="360" w:lineRule="auto"/>
        <w:ind w:firstLineChars="200" w:firstLine="480"/>
        <w:rPr>
          <w:rFonts w:ascii="宋体" w:hAnsi="宋体"/>
          <w:sz w:val="24"/>
        </w:rPr>
      </w:pPr>
      <w:r w:rsidRPr="00D14302">
        <w:rPr>
          <w:rFonts w:ascii="宋体" w:hAnsi="宋体" w:hint="eastAsia"/>
          <w:sz w:val="24"/>
        </w:rPr>
        <w:t>（</w:t>
      </w:r>
      <w:r w:rsidRPr="00D14302">
        <w:rPr>
          <w:rFonts w:ascii="宋体" w:hAnsi="宋体"/>
          <w:sz w:val="24"/>
        </w:rPr>
        <w:t>15</w:t>
      </w:r>
      <w:r w:rsidRPr="00D14302">
        <w:rPr>
          <w:rFonts w:ascii="宋体" w:hAnsi="宋体" w:hint="eastAsia"/>
          <w:sz w:val="24"/>
        </w:rPr>
        <w:t>）依据《基金法》、《基金合同》及其他有关规定召集基金份额持有人大会或配合基金托管人、基金份额持有人依法召集基金份额持有人大会；</w:t>
      </w:r>
    </w:p>
    <w:p w14:paraId="14169EC5" w14:textId="0DEE3427" w:rsidR="00B572AC" w:rsidRPr="00D14302" w:rsidRDefault="00B572AC">
      <w:pPr>
        <w:spacing w:line="360" w:lineRule="auto"/>
        <w:ind w:firstLineChars="200" w:firstLine="480"/>
        <w:rPr>
          <w:rFonts w:ascii="宋体" w:hAnsi="宋体"/>
          <w:sz w:val="24"/>
        </w:rPr>
      </w:pPr>
      <w:r w:rsidRPr="00D14302">
        <w:rPr>
          <w:rFonts w:ascii="宋体" w:hAnsi="宋体" w:hint="eastAsia"/>
          <w:sz w:val="24"/>
        </w:rPr>
        <w:t>（</w:t>
      </w:r>
      <w:r w:rsidRPr="00D14302">
        <w:rPr>
          <w:rFonts w:ascii="宋体" w:hAnsi="宋体"/>
          <w:sz w:val="24"/>
        </w:rPr>
        <w:t>16</w:t>
      </w:r>
      <w:r w:rsidRPr="00D14302">
        <w:rPr>
          <w:rFonts w:ascii="宋体" w:hAnsi="宋体" w:hint="eastAsia"/>
          <w:sz w:val="24"/>
        </w:rPr>
        <w:t>）按规定保存基金财产管理业务活动的会计账册、报表、记录和其他相关资料</w:t>
      </w:r>
      <w:r w:rsidRPr="00D14302">
        <w:rPr>
          <w:rFonts w:ascii="宋体" w:hAnsi="宋体" w:hint="eastAsia"/>
          <w:bCs/>
          <w:sz w:val="24"/>
        </w:rPr>
        <w:t>15</w:t>
      </w:r>
      <w:r w:rsidRPr="00D14302">
        <w:rPr>
          <w:rFonts w:ascii="宋体" w:hAnsi="宋体" w:hint="eastAsia"/>
          <w:sz w:val="24"/>
        </w:rPr>
        <w:t>年以上</w:t>
      </w:r>
      <w:r w:rsidR="004D69D2" w:rsidRPr="00D14302">
        <w:rPr>
          <w:rFonts w:ascii="宋体" w:hAnsi="宋体" w:hint="eastAsia"/>
          <w:sz w:val="24"/>
        </w:rPr>
        <w:t>，法律法规另有规定的除外</w:t>
      </w:r>
      <w:r w:rsidRPr="00D14302">
        <w:rPr>
          <w:rFonts w:ascii="宋体" w:hAnsi="宋体" w:hint="eastAsia"/>
          <w:sz w:val="24"/>
        </w:rPr>
        <w:t>；</w:t>
      </w:r>
    </w:p>
    <w:p w14:paraId="42D5A1F7" w14:textId="77777777" w:rsidR="00B572AC" w:rsidRPr="00D14302" w:rsidRDefault="00B572AC">
      <w:pPr>
        <w:spacing w:line="360" w:lineRule="auto"/>
        <w:ind w:firstLineChars="200" w:firstLine="480"/>
        <w:rPr>
          <w:rFonts w:ascii="宋体" w:hAnsi="宋体"/>
          <w:sz w:val="24"/>
        </w:rPr>
      </w:pPr>
      <w:r w:rsidRPr="00D14302">
        <w:rPr>
          <w:rFonts w:ascii="宋体" w:hAnsi="宋体" w:hint="eastAsia"/>
          <w:sz w:val="24"/>
        </w:rPr>
        <w:t>（</w:t>
      </w:r>
      <w:r w:rsidRPr="00D14302">
        <w:rPr>
          <w:rFonts w:ascii="宋体" w:hAnsi="宋体"/>
          <w:sz w:val="24"/>
        </w:rPr>
        <w:t>17</w:t>
      </w:r>
      <w:r w:rsidRPr="00D14302">
        <w:rPr>
          <w:rFonts w:ascii="宋体" w:hAnsi="宋体" w:hint="eastAsia"/>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18B355A0" w14:textId="77777777" w:rsidR="00B572AC" w:rsidRPr="00D14302" w:rsidRDefault="00B572AC">
      <w:pPr>
        <w:spacing w:line="360" w:lineRule="auto"/>
        <w:ind w:firstLineChars="200" w:firstLine="480"/>
        <w:rPr>
          <w:rFonts w:ascii="宋体" w:hAnsi="宋体"/>
          <w:sz w:val="24"/>
        </w:rPr>
      </w:pPr>
      <w:r w:rsidRPr="00D14302">
        <w:rPr>
          <w:rFonts w:ascii="宋体" w:hAnsi="宋体" w:hint="eastAsia"/>
          <w:sz w:val="24"/>
        </w:rPr>
        <w:t>（</w:t>
      </w:r>
      <w:r w:rsidRPr="00D14302">
        <w:rPr>
          <w:rFonts w:ascii="宋体" w:hAnsi="宋体"/>
          <w:sz w:val="24"/>
        </w:rPr>
        <w:t>18</w:t>
      </w:r>
      <w:r w:rsidRPr="00D14302">
        <w:rPr>
          <w:rFonts w:ascii="宋体" w:hAnsi="宋体" w:hint="eastAsia"/>
          <w:sz w:val="24"/>
        </w:rPr>
        <w:t>）组织并参加基金财产清算小组</w:t>
      </w:r>
      <w:r w:rsidRPr="00D14302">
        <w:rPr>
          <w:rFonts w:ascii="宋体" w:hAnsi="宋体"/>
          <w:sz w:val="24"/>
        </w:rPr>
        <w:t>,</w:t>
      </w:r>
      <w:r w:rsidRPr="00D14302">
        <w:rPr>
          <w:rFonts w:ascii="宋体" w:hAnsi="宋体" w:hint="eastAsia"/>
          <w:sz w:val="24"/>
        </w:rPr>
        <w:t>参与基金财产的保管、清理、估价、变现和分配；</w:t>
      </w:r>
    </w:p>
    <w:p w14:paraId="32E8AD3F" w14:textId="77777777" w:rsidR="00B572AC" w:rsidRPr="00D14302" w:rsidRDefault="00B572AC">
      <w:pPr>
        <w:spacing w:line="360" w:lineRule="auto"/>
        <w:ind w:firstLineChars="200" w:firstLine="480"/>
        <w:rPr>
          <w:rFonts w:ascii="宋体" w:hAnsi="宋体"/>
          <w:sz w:val="24"/>
        </w:rPr>
      </w:pPr>
      <w:r w:rsidRPr="00D14302">
        <w:rPr>
          <w:rFonts w:ascii="宋体" w:hAnsi="宋体" w:hint="eastAsia"/>
          <w:sz w:val="24"/>
        </w:rPr>
        <w:t>（</w:t>
      </w:r>
      <w:r w:rsidRPr="00D14302">
        <w:rPr>
          <w:rFonts w:ascii="宋体" w:hAnsi="宋体"/>
          <w:sz w:val="24"/>
        </w:rPr>
        <w:t>19</w:t>
      </w:r>
      <w:r w:rsidRPr="00D14302">
        <w:rPr>
          <w:rFonts w:ascii="宋体" w:hAnsi="宋体" w:hint="eastAsia"/>
          <w:sz w:val="24"/>
        </w:rPr>
        <w:t>）面临解散、依法被撤销或者被依法宣告破产时，及时报告中国证监会并通知基金托管人；</w:t>
      </w:r>
    </w:p>
    <w:p w14:paraId="234B26BA" w14:textId="77777777" w:rsidR="00B572AC" w:rsidRPr="00D14302" w:rsidRDefault="00B572AC">
      <w:pPr>
        <w:spacing w:line="360" w:lineRule="auto"/>
        <w:ind w:firstLineChars="200" w:firstLine="480"/>
        <w:rPr>
          <w:rFonts w:ascii="宋体" w:hAnsi="宋体"/>
          <w:sz w:val="24"/>
        </w:rPr>
      </w:pPr>
      <w:r w:rsidRPr="00D14302">
        <w:rPr>
          <w:rFonts w:ascii="宋体" w:hAnsi="宋体" w:hint="eastAsia"/>
          <w:sz w:val="24"/>
        </w:rPr>
        <w:t>（</w:t>
      </w:r>
      <w:r w:rsidRPr="00D14302">
        <w:rPr>
          <w:rFonts w:ascii="宋体" w:hAnsi="宋体"/>
          <w:sz w:val="24"/>
        </w:rPr>
        <w:t>20</w:t>
      </w:r>
      <w:r w:rsidRPr="00D14302">
        <w:rPr>
          <w:rFonts w:ascii="宋体" w:hAnsi="宋体" w:hint="eastAsia"/>
          <w:sz w:val="24"/>
        </w:rPr>
        <w:t>）因违反《基金合同》导致基金财产的损失或损害基金份额持有人合法权益时，应当承担赔偿责任，其赔偿责任不因其退任而免除；</w:t>
      </w:r>
    </w:p>
    <w:p w14:paraId="15196312" w14:textId="77777777" w:rsidR="00B572AC" w:rsidRPr="00D14302" w:rsidRDefault="00B572AC">
      <w:pPr>
        <w:spacing w:line="360" w:lineRule="auto"/>
        <w:ind w:firstLineChars="200" w:firstLine="480"/>
        <w:rPr>
          <w:rFonts w:ascii="宋体" w:hAnsi="宋体"/>
          <w:sz w:val="24"/>
        </w:rPr>
      </w:pPr>
      <w:r w:rsidRPr="00D14302">
        <w:rPr>
          <w:rFonts w:ascii="宋体" w:hAnsi="宋体" w:hint="eastAsia"/>
          <w:sz w:val="24"/>
        </w:rPr>
        <w:t>（</w:t>
      </w:r>
      <w:r w:rsidRPr="00D14302">
        <w:rPr>
          <w:rFonts w:ascii="宋体" w:hAnsi="宋体"/>
          <w:sz w:val="24"/>
        </w:rPr>
        <w:t>21</w:t>
      </w:r>
      <w:r w:rsidRPr="00D14302">
        <w:rPr>
          <w:rFonts w:ascii="宋体" w:hAnsi="宋体" w:hint="eastAsia"/>
          <w:sz w:val="24"/>
        </w:rPr>
        <w:t>）监督基金托管人按法律法规和《基金合同》规定履行自己的义务，基</w:t>
      </w:r>
      <w:r w:rsidRPr="00D14302">
        <w:rPr>
          <w:rFonts w:ascii="宋体" w:hAnsi="宋体" w:hint="eastAsia"/>
          <w:sz w:val="24"/>
        </w:rPr>
        <w:lastRenderedPageBreak/>
        <w:t>金托管人违反《基金合同》造成基金财产损失时，基金管理人应为基金份额持有人利益向基金托管人追偿；</w:t>
      </w:r>
    </w:p>
    <w:p w14:paraId="09FA778B" w14:textId="77777777" w:rsidR="00B572AC" w:rsidRPr="00D14302" w:rsidRDefault="00B572AC">
      <w:pPr>
        <w:spacing w:line="360" w:lineRule="auto"/>
        <w:ind w:firstLineChars="200" w:firstLine="480"/>
        <w:rPr>
          <w:rFonts w:ascii="宋体" w:hAnsi="宋体"/>
          <w:sz w:val="24"/>
        </w:rPr>
      </w:pPr>
      <w:r w:rsidRPr="00D14302">
        <w:rPr>
          <w:rFonts w:ascii="宋体" w:hAnsi="宋体" w:hint="eastAsia"/>
          <w:sz w:val="24"/>
        </w:rPr>
        <w:t>（</w:t>
      </w:r>
      <w:r w:rsidRPr="00D14302">
        <w:rPr>
          <w:rFonts w:ascii="宋体" w:hAnsi="宋体"/>
          <w:sz w:val="24"/>
        </w:rPr>
        <w:t>22</w:t>
      </w:r>
      <w:r w:rsidRPr="00D14302">
        <w:rPr>
          <w:rFonts w:ascii="宋体" w:hAnsi="宋体" w:hint="eastAsia"/>
          <w:sz w:val="24"/>
        </w:rPr>
        <w:t>）当基金管理人将其义务委托第三方处理时，应当对第三方处理有关基金事务的行为承担责任；</w:t>
      </w:r>
    </w:p>
    <w:p w14:paraId="68C8C657" w14:textId="77777777" w:rsidR="00B572AC" w:rsidRPr="00D14302" w:rsidRDefault="00B572AC">
      <w:pPr>
        <w:spacing w:line="360" w:lineRule="auto"/>
        <w:ind w:firstLineChars="200" w:firstLine="480"/>
        <w:rPr>
          <w:rFonts w:ascii="宋体" w:hAnsi="宋体"/>
          <w:sz w:val="24"/>
        </w:rPr>
      </w:pPr>
      <w:r w:rsidRPr="00D14302">
        <w:rPr>
          <w:rFonts w:ascii="宋体" w:hAnsi="宋体" w:hint="eastAsia"/>
          <w:sz w:val="24"/>
        </w:rPr>
        <w:t>（</w:t>
      </w:r>
      <w:r w:rsidRPr="00D14302">
        <w:rPr>
          <w:rFonts w:ascii="宋体" w:hAnsi="宋体"/>
          <w:sz w:val="24"/>
        </w:rPr>
        <w:t>23</w:t>
      </w:r>
      <w:r w:rsidRPr="00D14302">
        <w:rPr>
          <w:rFonts w:ascii="宋体" w:hAnsi="宋体" w:hint="eastAsia"/>
          <w:sz w:val="24"/>
        </w:rPr>
        <w:t>）以基金管理人名义，代表基金份额持有人利益行使诉讼权利或实施其他法律行为；</w:t>
      </w:r>
      <w:r w:rsidRPr="00D14302">
        <w:rPr>
          <w:rFonts w:ascii="宋体" w:hAnsi="宋体"/>
          <w:sz w:val="24"/>
        </w:rPr>
        <w:tab/>
      </w:r>
    </w:p>
    <w:p w14:paraId="796DF64E" w14:textId="5F91AB3C" w:rsidR="00B572AC" w:rsidRPr="00D14302" w:rsidRDefault="00B572AC">
      <w:pPr>
        <w:spacing w:line="360" w:lineRule="auto"/>
        <w:ind w:firstLineChars="200" w:firstLine="480"/>
        <w:rPr>
          <w:rFonts w:ascii="宋体" w:hAnsi="宋体"/>
          <w:sz w:val="24"/>
        </w:rPr>
      </w:pPr>
      <w:r w:rsidRPr="00D14302">
        <w:rPr>
          <w:rFonts w:ascii="宋体" w:hAnsi="宋体" w:hint="eastAsia"/>
          <w:sz w:val="24"/>
        </w:rPr>
        <w:t>（</w:t>
      </w:r>
      <w:r w:rsidRPr="00D14302">
        <w:rPr>
          <w:rFonts w:ascii="宋体" w:hAnsi="宋体"/>
          <w:sz w:val="24"/>
        </w:rPr>
        <w:t>24</w:t>
      </w:r>
      <w:r w:rsidRPr="00D14302">
        <w:rPr>
          <w:rFonts w:ascii="宋体" w:hAnsi="宋体" w:hint="eastAsia"/>
          <w:sz w:val="24"/>
        </w:rPr>
        <w:t>）基金在募集期间未能达到基金</w:t>
      </w:r>
      <w:bookmarkStart w:id="206" w:name="_Hlt88823209"/>
      <w:bookmarkEnd w:id="206"/>
      <w:r w:rsidRPr="00D14302">
        <w:rPr>
          <w:rFonts w:ascii="宋体" w:hAnsi="宋体" w:hint="eastAsia"/>
          <w:sz w:val="24"/>
        </w:rPr>
        <w:t>的备案条件，《基金合同》不能生效，基金管理人承担全部募集费用，将已募集资金并加计银行同期</w:t>
      </w:r>
      <w:r w:rsidRPr="00D14302">
        <w:rPr>
          <w:rFonts w:ascii="宋体" w:hAnsi="宋体"/>
          <w:bCs/>
          <w:sz w:val="24"/>
        </w:rPr>
        <w:t>活期存款</w:t>
      </w:r>
      <w:r w:rsidRPr="00D14302">
        <w:rPr>
          <w:rFonts w:ascii="宋体" w:hAnsi="宋体" w:hint="eastAsia"/>
          <w:sz w:val="24"/>
        </w:rPr>
        <w:t>利息在基金募集期结束后</w:t>
      </w:r>
      <w:r w:rsidRPr="00D14302">
        <w:rPr>
          <w:rFonts w:ascii="宋体" w:hAnsi="宋体" w:hint="eastAsia"/>
          <w:bCs/>
          <w:sz w:val="24"/>
        </w:rPr>
        <w:t>30</w:t>
      </w:r>
      <w:r w:rsidRPr="00D14302">
        <w:rPr>
          <w:rFonts w:ascii="宋体" w:hAnsi="宋体" w:hint="eastAsia"/>
          <w:sz w:val="24"/>
        </w:rPr>
        <w:t>日内退还基金认购人；</w:t>
      </w:r>
    </w:p>
    <w:p w14:paraId="0A8F1476" w14:textId="77777777" w:rsidR="00B572AC" w:rsidRPr="00D14302" w:rsidRDefault="00B572AC">
      <w:pPr>
        <w:spacing w:line="360" w:lineRule="auto"/>
        <w:ind w:firstLineChars="200" w:firstLine="480"/>
        <w:rPr>
          <w:rFonts w:ascii="宋体" w:hAnsi="宋体"/>
          <w:sz w:val="24"/>
        </w:rPr>
      </w:pPr>
      <w:r w:rsidRPr="00D14302">
        <w:rPr>
          <w:rFonts w:ascii="宋体" w:hAnsi="宋体" w:hint="eastAsia"/>
          <w:sz w:val="24"/>
        </w:rPr>
        <w:t>（</w:t>
      </w:r>
      <w:r w:rsidRPr="00D14302">
        <w:rPr>
          <w:rFonts w:ascii="宋体" w:hAnsi="宋体"/>
          <w:sz w:val="24"/>
        </w:rPr>
        <w:t>25</w:t>
      </w:r>
      <w:r w:rsidRPr="00D14302">
        <w:rPr>
          <w:rFonts w:ascii="宋体" w:hAnsi="宋体" w:hint="eastAsia"/>
          <w:sz w:val="24"/>
        </w:rPr>
        <w:t>）执行生效的基金份额持有人大会的决议；</w:t>
      </w:r>
    </w:p>
    <w:p w14:paraId="2E10ABBD" w14:textId="77777777" w:rsidR="00B572AC" w:rsidRPr="00D14302" w:rsidRDefault="00B572AC">
      <w:pPr>
        <w:spacing w:line="360" w:lineRule="auto"/>
        <w:ind w:firstLineChars="200" w:firstLine="480"/>
        <w:rPr>
          <w:rFonts w:ascii="宋体" w:hAnsi="宋体"/>
          <w:sz w:val="24"/>
        </w:rPr>
      </w:pPr>
      <w:r w:rsidRPr="00D14302">
        <w:rPr>
          <w:rFonts w:ascii="宋体" w:hAnsi="宋体" w:hint="eastAsia"/>
          <w:sz w:val="24"/>
        </w:rPr>
        <w:t>（</w:t>
      </w:r>
      <w:r w:rsidRPr="00D14302">
        <w:rPr>
          <w:rFonts w:ascii="宋体" w:hAnsi="宋体"/>
          <w:sz w:val="24"/>
        </w:rPr>
        <w:t>26</w:t>
      </w:r>
      <w:r w:rsidRPr="00D14302">
        <w:rPr>
          <w:rFonts w:ascii="宋体" w:hAnsi="宋体" w:hint="eastAsia"/>
          <w:sz w:val="24"/>
        </w:rPr>
        <w:t>）建立并保存基金份额持有人名册；</w:t>
      </w:r>
    </w:p>
    <w:p w14:paraId="50994654" w14:textId="77777777" w:rsidR="00B572AC" w:rsidRPr="00D14302" w:rsidRDefault="00B572AC">
      <w:pPr>
        <w:spacing w:line="360" w:lineRule="auto"/>
        <w:ind w:firstLineChars="200" w:firstLine="480"/>
        <w:rPr>
          <w:rFonts w:ascii="宋体" w:hAnsi="宋体"/>
          <w:sz w:val="24"/>
        </w:rPr>
      </w:pPr>
      <w:r w:rsidRPr="00D14302">
        <w:rPr>
          <w:rFonts w:ascii="宋体" w:hAnsi="宋体" w:hint="eastAsia"/>
          <w:sz w:val="24"/>
        </w:rPr>
        <w:t>（</w:t>
      </w:r>
      <w:r w:rsidRPr="00D14302">
        <w:rPr>
          <w:rFonts w:ascii="宋体" w:hAnsi="宋体"/>
          <w:sz w:val="24"/>
        </w:rPr>
        <w:t>27</w:t>
      </w:r>
      <w:r w:rsidRPr="00D14302">
        <w:rPr>
          <w:rFonts w:ascii="宋体" w:hAnsi="宋体" w:hint="eastAsia"/>
          <w:sz w:val="24"/>
        </w:rPr>
        <w:t>）法律法规及中国证监会规定的和《基金合同》约定的其他义务。</w:t>
      </w:r>
    </w:p>
    <w:p w14:paraId="232BE819" w14:textId="77777777" w:rsidR="00B572AC" w:rsidRPr="00D14302" w:rsidRDefault="00B572AC">
      <w:pPr>
        <w:spacing w:line="360" w:lineRule="auto"/>
        <w:ind w:firstLineChars="200" w:firstLine="480"/>
        <w:rPr>
          <w:rFonts w:ascii="宋体" w:hAnsi="宋体"/>
          <w:bCs/>
          <w:sz w:val="24"/>
        </w:rPr>
      </w:pPr>
    </w:p>
    <w:p w14:paraId="6673C9EB" w14:textId="77777777" w:rsidR="00B572AC" w:rsidRPr="00D14302" w:rsidRDefault="00B572AC" w:rsidP="00844A7E">
      <w:pPr>
        <w:spacing w:line="360" w:lineRule="auto"/>
        <w:ind w:firstLineChars="200" w:firstLine="482"/>
        <w:rPr>
          <w:rFonts w:ascii="宋体" w:hAnsi="宋体"/>
          <w:b/>
          <w:sz w:val="24"/>
        </w:rPr>
      </w:pPr>
      <w:bookmarkStart w:id="207" w:name="_Toc57530240"/>
      <w:bookmarkStart w:id="208" w:name="_Toc15118238"/>
      <w:bookmarkStart w:id="209" w:name="_Toc79392581"/>
      <w:r w:rsidRPr="00D14302">
        <w:rPr>
          <w:rFonts w:ascii="宋体" w:hAnsi="宋体" w:hint="eastAsia"/>
          <w:b/>
          <w:sz w:val="24"/>
        </w:rPr>
        <w:t>二、基金托管人</w:t>
      </w:r>
      <w:bookmarkEnd w:id="204"/>
      <w:bookmarkEnd w:id="207"/>
      <w:bookmarkEnd w:id="208"/>
      <w:bookmarkEnd w:id="209"/>
    </w:p>
    <w:p w14:paraId="0316171D" w14:textId="77777777" w:rsidR="00B572AC" w:rsidRPr="00D14302" w:rsidRDefault="00B572AC">
      <w:pPr>
        <w:spacing w:line="360" w:lineRule="auto"/>
        <w:ind w:firstLineChars="200" w:firstLine="480"/>
        <w:rPr>
          <w:rFonts w:ascii="宋体" w:hAnsi="宋体"/>
          <w:sz w:val="24"/>
        </w:rPr>
      </w:pPr>
      <w:bookmarkStart w:id="210" w:name="_Toc15118239"/>
      <w:r w:rsidRPr="00D14302">
        <w:rPr>
          <w:rFonts w:ascii="宋体" w:hAnsi="宋体" w:hint="eastAsia"/>
          <w:sz w:val="24"/>
        </w:rPr>
        <w:t>（一）</w:t>
      </w:r>
      <w:r w:rsidRPr="00D14302">
        <w:rPr>
          <w:rFonts w:ascii="宋体" w:hAnsi="宋体"/>
          <w:sz w:val="24"/>
        </w:rPr>
        <w:tab/>
      </w:r>
      <w:r w:rsidRPr="00D14302">
        <w:rPr>
          <w:rFonts w:ascii="宋体" w:hAnsi="宋体" w:hint="eastAsia"/>
          <w:sz w:val="24"/>
        </w:rPr>
        <w:t>基金托管人简况</w:t>
      </w:r>
      <w:bookmarkEnd w:id="210"/>
    </w:p>
    <w:p w14:paraId="018165BE" w14:textId="77777777" w:rsidR="00B572AC" w:rsidRPr="00D14302" w:rsidRDefault="00B572AC" w:rsidP="00322B94">
      <w:pPr>
        <w:spacing w:line="360" w:lineRule="auto"/>
        <w:ind w:firstLineChars="200" w:firstLine="480"/>
        <w:rPr>
          <w:rFonts w:ascii="宋体" w:hAnsi="宋体"/>
          <w:sz w:val="24"/>
        </w:rPr>
      </w:pPr>
      <w:r w:rsidRPr="00D14302">
        <w:rPr>
          <w:rFonts w:ascii="宋体" w:hAnsi="宋体" w:hint="eastAsia"/>
          <w:sz w:val="24"/>
        </w:rPr>
        <w:t>名称：招商银行股份有限公司</w:t>
      </w:r>
    </w:p>
    <w:p w14:paraId="5C28D1F6" w14:textId="77777777" w:rsidR="00B572AC" w:rsidRPr="00D14302" w:rsidRDefault="00B572AC">
      <w:pPr>
        <w:spacing w:line="360" w:lineRule="auto"/>
        <w:ind w:firstLineChars="200" w:firstLine="480"/>
        <w:rPr>
          <w:rFonts w:ascii="宋体" w:hAnsi="宋体"/>
          <w:sz w:val="24"/>
        </w:rPr>
      </w:pPr>
      <w:r w:rsidRPr="00D14302">
        <w:rPr>
          <w:rFonts w:ascii="宋体" w:hAnsi="宋体" w:hint="eastAsia"/>
          <w:sz w:val="24"/>
        </w:rPr>
        <w:t>住所：深圳市深南大道</w:t>
      </w:r>
      <w:r w:rsidRPr="00D14302">
        <w:rPr>
          <w:rFonts w:ascii="宋体" w:hAnsi="宋体"/>
          <w:sz w:val="24"/>
        </w:rPr>
        <w:t>7088</w:t>
      </w:r>
      <w:r w:rsidRPr="00D14302">
        <w:rPr>
          <w:rFonts w:ascii="宋体" w:hAnsi="宋体" w:hint="eastAsia"/>
          <w:sz w:val="24"/>
        </w:rPr>
        <w:t>号招商银行大厦</w:t>
      </w:r>
    </w:p>
    <w:p w14:paraId="250BB416" w14:textId="77777777" w:rsidR="00B572AC" w:rsidRPr="00D14302" w:rsidRDefault="00B572AC">
      <w:pPr>
        <w:spacing w:line="360" w:lineRule="auto"/>
        <w:ind w:firstLineChars="200" w:firstLine="480"/>
        <w:rPr>
          <w:rFonts w:ascii="宋体" w:hAnsi="宋体"/>
          <w:sz w:val="24"/>
        </w:rPr>
      </w:pPr>
      <w:r w:rsidRPr="00D14302">
        <w:rPr>
          <w:rFonts w:ascii="宋体" w:hAnsi="宋体" w:hint="eastAsia"/>
          <w:sz w:val="24"/>
        </w:rPr>
        <w:t>办公地址：深圳市深南大道</w:t>
      </w:r>
      <w:r w:rsidRPr="00D14302">
        <w:rPr>
          <w:rFonts w:ascii="宋体" w:hAnsi="宋体"/>
          <w:sz w:val="24"/>
        </w:rPr>
        <w:t>7088</w:t>
      </w:r>
      <w:r w:rsidRPr="00D14302">
        <w:rPr>
          <w:rFonts w:ascii="宋体" w:hAnsi="宋体" w:hint="eastAsia"/>
          <w:sz w:val="24"/>
        </w:rPr>
        <w:t>号招商银行大厦</w:t>
      </w:r>
    </w:p>
    <w:p w14:paraId="4D08820A" w14:textId="56441040" w:rsidR="00B572AC" w:rsidRPr="00D14302" w:rsidRDefault="00B572AC">
      <w:pPr>
        <w:spacing w:line="360" w:lineRule="auto"/>
        <w:ind w:firstLineChars="200" w:firstLine="480"/>
        <w:rPr>
          <w:rFonts w:ascii="宋体" w:hAnsi="宋体"/>
          <w:sz w:val="24"/>
        </w:rPr>
      </w:pPr>
      <w:r w:rsidRPr="00D14302">
        <w:rPr>
          <w:rFonts w:ascii="宋体" w:hAnsi="宋体" w:hint="eastAsia"/>
          <w:sz w:val="24"/>
        </w:rPr>
        <w:t>法定代表人：</w:t>
      </w:r>
      <w:r w:rsidR="007C7FC1" w:rsidRPr="007C7FC1">
        <w:rPr>
          <w:rFonts w:ascii="宋体" w:hAnsi="宋体" w:hint="eastAsia"/>
          <w:sz w:val="24"/>
        </w:rPr>
        <w:t>缪建民</w:t>
      </w:r>
    </w:p>
    <w:p w14:paraId="5A718F80" w14:textId="77777777" w:rsidR="00B572AC" w:rsidRPr="00D14302" w:rsidRDefault="00B572AC">
      <w:pPr>
        <w:spacing w:line="360" w:lineRule="auto"/>
        <w:ind w:firstLineChars="200" w:firstLine="480"/>
        <w:rPr>
          <w:rFonts w:ascii="宋体" w:hAnsi="宋体"/>
          <w:sz w:val="24"/>
        </w:rPr>
      </w:pPr>
      <w:r w:rsidRPr="00D14302">
        <w:rPr>
          <w:rFonts w:ascii="宋体" w:hAnsi="宋体" w:hint="eastAsia"/>
          <w:sz w:val="24"/>
        </w:rPr>
        <w:t>成立时间：</w:t>
      </w:r>
      <w:r w:rsidRPr="00D14302">
        <w:rPr>
          <w:rFonts w:ascii="宋体" w:hAnsi="宋体"/>
          <w:sz w:val="24"/>
        </w:rPr>
        <w:t>1987</w:t>
      </w:r>
      <w:r w:rsidRPr="00D14302">
        <w:rPr>
          <w:rFonts w:ascii="宋体" w:hAnsi="宋体" w:hint="eastAsia"/>
          <w:sz w:val="24"/>
        </w:rPr>
        <w:t>年</w:t>
      </w:r>
      <w:r w:rsidRPr="00D14302">
        <w:rPr>
          <w:rFonts w:ascii="宋体" w:hAnsi="宋体"/>
          <w:sz w:val="24"/>
        </w:rPr>
        <w:t>4</w:t>
      </w:r>
      <w:r w:rsidRPr="00D14302">
        <w:rPr>
          <w:rFonts w:ascii="宋体" w:hAnsi="宋体" w:hint="eastAsia"/>
          <w:sz w:val="24"/>
        </w:rPr>
        <w:t>月</w:t>
      </w:r>
      <w:r w:rsidRPr="00D14302">
        <w:rPr>
          <w:rFonts w:ascii="宋体" w:hAnsi="宋体"/>
          <w:sz w:val="24"/>
        </w:rPr>
        <w:t>8</w:t>
      </w:r>
      <w:r w:rsidRPr="00D14302">
        <w:rPr>
          <w:rFonts w:ascii="宋体" w:hAnsi="宋体" w:hint="eastAsia"/>
          <w:sz w:val="24"/>
        </w:rPr>
        <w:t>日</w:t>
      </w:r>
    </w:p>
    <w:p w14:paraId="519B017B" w14:textId="77777777" w:rsidR="00B572AC" w:rsidRPr="00D14302" w:rsidRDefault="00B572AC">
      <w:pPr>
        <w:spacing w:line="360" w:lineRule="auto"/>
        <w:ind w:firstLineChars="200" w:firstLine="480"/>
        <w:rPr>
          <w:rFonts w:ascii="宋体" w:hAnsi="宋体"/>
          <w:sz w:val="24"/>
        </w:rPr>
      </w:pPr>
      <w:r w:rsidRPr="00D14302">
        <w:rPr>
          <w:rFonts w:ascii="宋体" w:hAnsi="宋体" w:hint="eastAsia"/>
          <w:sz w:val="24"/>
        </w:rPr>
        <w:t>批准设立机关和批准设立文号：中国人民银行银复字（</w:t>
      </w:r>
      <w:r w:rsidRPr="00D14302">
        <w:rPr>
          <w:rFonts w:ascii="宋体" w:hAnsi="宋体"/>
          <w:sz w:val="24"/>
        </w:rPr>
        <w:t>1986</w:t>
      </w:r>
      <w:r w:rsidRPr="00D14302">
        <w:rPr>
          <w:rFonts w:ascii="宋体" w:hAnsi="宋体" w:hint="eastAsia"/>
          <w:sz w:val="24"/>
        </w:rPr>
        <w:t>）</w:t>
      </w:r>
      <w:r w:rsidRPr="00D14302">
        <w:rPr>
          <w:rFonts w:ascii="宋体" w:hAnsi="宋体"/>
          <w:sz w:val="24"/>
        </w:rPr>
        <w:t>175</w:t>
      </w:r>
      <w:r w:rsidRPr="00D14302">
        <w:rPr>
          <w:rFonts w:ascii="宋体" w:hAnsi="宋体" w:hint="eastAsia"/>
          <w:sz w:val="24"/>
        </w:rPr>
        <w:t>号文、银复（</w:t>
      </w:r>
      <w:r w:rsidRPr="00D14302">
        <w:rPr>
          <w:rFonts w:ascii="宋体" w:hAnsi="宋体"/>
          <w:sz w:val="24"/>
        </w:rPr>
        <w:t>1987</w:t>
      </w:r>
      <w:r w:rsidRPr="00D14302">
        <w:rPr>
          <w:rFonts w:ascii="宋体" w:hAnsi="宋体" w:hint="eastAsia"/>
          <w:sz w:val="24"/>
        </w:rPr>
        <w:t>）</w:t>
      </w:r>
      <w:r w:rsidRPr="00D14302">
        <w:rPr>
          <w:rFonts w:ascii="宋体" w:hAnsi="宋体"/>
          <w:sz w:val="24"/>
        </w:rPr>
        <w:t>86</w:t>
      </w:r>
      <w:r w:rsidRPr="00D14302">
        <w:rPr>
          <w:rFonts w:ascii="宋体" w:hAnsi="宋体" w:hint="eastAsia"/>
          <w:sz w:val="24"/>
        </w:rPr>
        <w:t>号文</w:t>
      </w:r>
    </w:p>
    <w:p w14:paraId="4294BFAC" w14:textId="77777777" w:rsidR="00B572AC" w:rsidRPr="00D14302" w:rsidRDefault="00B572AC">
      <w:pPr>
        <w:spacing w:line="360" w:lineRule="auto"/>
        <w:ind w:firstLineChars="200" w:firstLine="480"/>
        <w:rPr>
          <w:rFonts w:ascii="宋体" w:hAnsi="宋体"/>
          <w:sz w:val="24"/>
        </w:rPr>
      </w:pPr>
      <w:r w:rsidRPr="00D14302">
        <w:rPr>
          <w:rFonts w:ascii="宋体" w:hAnsi="宋体" w:hint="eastAsia"/>
          <w:sz w:val="24"/>
        </w:rPr>
        <w:t>基金托管业务批准文号：证监基金字</w:t>
      </w:r>
      <w:r w:rsidRPr="00D14302">
        <w:rPr>
          <w:rFonts w:ascii="宋体" w:hAnsi="宋体"/>
          <w:sz w:val="24"/>
        </w:rPr>
        <w:t>[2002]83</w:t>
      </w:r>
      <w:r w:rsidRPr="00D14302">
        <w:rPr>
          <w:rFonts w:ascii="宋体" w:hAnsi="宋体" w:hint="eastAsia"/>
          <w:sz w:val="24"/>
        </w:rPr>
        <w:t>号</w:t>
      </w:r>
    </w:p>
    <w:p w14:paraId="5F8A0A37" w14:textId="77777777" w:rsidR="00B572AC" w:rsidRPr="00D14302" w:rsidRDefault="00B572AC">
      <w:pPr>
        <w:spacing w:line="360" w:lineRule="auto"/>
        <w:ind w:firstLineChars="200" w:firstLine="480"/>
        <w:rPr>
          <w:rFonts w:ascii="宋体" w:hAnsi="宋体"/>
          <w:sz w:val="24"/>
        </w:rPr>
      </w:pPr>
      <w:r w:rsidRPr="00D14302">
        <w:rPr>
          <w:rFonts w:ascii="宋体" w:hAnsi="宋体" w:hint="eastAsia"/>
          <w:sz w:val="24"/>
        </w:rPr>
        <w:t>组织形式：股份有限公司</w:t>
      </w:r>
    </w:p>
    <w:p w14:paraId="4DB6CCED" w14:textId="77777777" w:rsidR="00B572AC" w:rsidRPr="00D14302" w:rsidRDefault="00B572AC">
      <w:pPr>
        <w:spacing w:line="360" w:lineRule="auto"/>
        <w:ind w:firstLineChars="200" w:firstLine="480"/>
        <w:rPr>
          <w:rFonts w:ascii="宋体" w:hAnsi="宋体"/>
          <w:sz w:val="24"/>
        </w:rPr>
      </w:pPr>
      <w:r w:rsidRPr="00D14302">
        <w:rPr>
          <w:rFonts w:ascii="宋体" w:hAnsi="宋体" w:hint="eastAsia"/>
          <w:sz w:val="24"/>
        </w:rPr>
        <w:t>注册资本：人民币</w:t>
      </w:r>
      <w:r w:rsidRPr="00D14302">
        <w:rPr>
          <w:rFonts w:ascii="宋体" w:hAnsi="宋体"/>
          <w:sz w:val="24"/>
        </w:rPr>
        <w:t>252.20</w:t>
      </w:r>
      <w:r w:rsidRPr="00D14302">
        <w:rPr>
          <w:rFonts w:ascii="宋体" w:hAnsi="宋体" w:hint="eastAsia"/>
          <w:sz w:val="24"/>
        </w:rPr>
        <w:t>亿元</w:t>
      </w:r>
    </w:p>
    <w:p w14:paraId="78E07DFB" w14:textId="77777777" w:rsidR="00B572AC" w:rsidRPr="00D14302" w:rsidRDefault="00B572AC" w:rsidP="00322B94">
      <w:pPr>
        <w:spacing w:line="360" w:lineRule="auto"/>
        <w:ind w:firstLineChars="200" w:firstLine="480"/>
        <w:rPr>
          <w:rFonts w:ascii="宋体" w:hAnsi="宋体"/>
          <w:sz w:val="24"/>
        </w:rPr>
      </w:pPr>
      <w:r w:rsidRPr="00D14302">
        <w:rPr>
          <w:rFonts w:ascii="宋体" w:hAnsi="宋体" w:hint="eastAsia"/>
          <w:sz w:val="24"/>
        </w:rPr>
        <w:t>存续期间：持续经营</w:t>
      </w:r>
    </w:p>
    <w:p w14:paraId="574DF6E0" w14:textId="77777777" w:rsidR="00B572AC" w:rsidRPr="00D14302" w:rsidRDefault="00B572AC">
      <w:pPr>
        <w:spacing w:line="360" w:lineRule="auto"/>
        <w:ind w:firstLineChars="200" w:firstLine="480"/>
        <w:rPr>
          <w:rFonts w:ascii="宋体" w:hAnsi="宋体"/>
          <w:sz w:val="24"/>
        </w:rPr>
      </w:pPr>
      <w:bookmarkStart w:id="211" w:name="_Toc15118240"/>
      <w:r w:rsidRPr="00D14302">
        <w:rPr>
          <w:rFonts w:ascii="宋体" w:hAnsi="宋体" w:hint="eastAsia"/>
          <w:sz w:val="24"/>
        </w:rPr>
        <w:t>（二）</w:t>
      </w:r>
      <w:r w:rsidRPr="00D14302">
        <w:rPr>
          <w:rFonts w:ascii="宋体" w:hAnsi="宋体"/>
          <w:sz w:val="24"/>
        </w:rPr>
        <w:tab/>
      </w:r>
      <w:r w:rsidRPr="00D14302">
        <w:rPr>
          <w:rFonts w:ascii="宋体" w:hAnsi="宋体" w:hint="eastAsia"/>
          <w:sz w:val="24"/>
        </w:rPr>
        <w:t>基金托管人的权利与义务</w:t>
      </w:r>
      <w:bookmarkEnd w:id="211"/>
    </w:p>
    <w:p w14:paraId="6504D068" w14:textId="77777777" w:rsidR="00B572AC" w:rsidRPr="00D14302" w:rsidRDefault="00B572AC">
      <w:pPr>
        <w:spacing w:line="360" w:lineRule="auto"/>
        <w:ind w:firstLineChars="200" w:firstLine="480"/>
        <w:rPr>
          <w:rFonts w:ascii="宋体" w:hAnsi="宋体"/>
          <w:sz w:val="24"/>
        </w:rPr>
      </w:pPr>
      <w:r w:rsidRPr="00D14302">
        <w:rPr>
          <w:rFonts w:ascii="宋体" w:hAnsi="宋体"/>
          <w:sz w:val="24"/>
        </w:rPr>
        <w:t>1</w:t>
      </w:r>
      <w:r w:rsidRPr="00D14302">
        <w:rPr>
          <w:rFonts w:ascii="宋体" w:hAnsi="宋体" w:hint="eastAsia"/>
          <w:sz w:val="24"/>
        </w:rPr>
        <w:t>、根据《基金法》、《运作办法》及其他有关规定，基金托管人的权利包括但不限于：</w:t>
      </w:r>
    </w:p>
    <w:p w14:paraId="04BC083E" w14:textId="77777777" w:rsidR="00B572AC" w:rsidRPr="00D14302" w:rsidRDefault="00B572AC">
      <w:pPr>
        <w:spacing w:line="360" w:lineRule="auto"/>
        <w:ind w:firstLineChars="200" w:firstLine="480"/>
        <w:rPr>
          <w:rFonts w:ascii="宋体" w:hAnsi="宋体"/>
          <w:sz w:val="24"/>
        </w:rPr>
      </w:pPr>
      <w:r w:rsidRPr="00D14302">
        <w:rPr>
          <w:rFonts w:ascii="宋体" w:hAnsi="宋体" w:hint="eastAsia"/>
          <w:sz w:val="24"/>
        </w:rPr>
        <w:lastRenderedPageBreak/>
        <w:t>（</w:t>
      </w:r>
      <w:r w:rsidRPr="00D14302">
        <w:rPr>
          <w:rFonts w:ascii="宋体" w:hAnsi="宋体"/>
          <w:sz w:val="24"/>
        </w:rPr>
        <w:t>1</w:t>
      </w:r>
      <w:r w:rsidRPr="00D14302">
        <w:rPr>
          <w:rFonts w:ascii="宋体" w:hAnsi="宋体" w:hint="eastAsia"/>
          <w:sz w:val="24"/>
        </w:rPr>
        <w:t>）自《基金合同》生效之日起，依法律法规和《基金合同》的规定安全保管基金财产；</w:t>
      </w:r>
    </w:p>
    <w:p w14:paraId="3C94D990" w14:textId="77777777" w:rsidR="00B572AC" w:rsidRPr="00D14302" w:rsidRDefault="00B572AC">
      <w:pPr>
        <w:spacing w:line="360" w:lineRule="auto"/>
        <w:ind w:firstLineChars="200" w:firstLine="480"/>
        <w:rPr>
          <w:rFonts w:ascii="宋体" w:hAnsi="宋体"/>
          <w:sz w:val="24"/>
        </w:rPr>
      </w:pPr>
      <w:r w:rsidRPr="00D14302">
        <w:rPr>
          <w:rFonts w:ascii="宋体" w:hAnsi="宋体" w:hint="eastAsia"/>
          <w:sz w:val="24"/>
        </w:rPr>
        <w:t>（</w:t>
      </w:r>
      <w:r w:rsidRPr="00D14302">
        <w:rPr>
          <w:rFonts w:ascii="宋体" w:hAnsi="宋体"/>
          <w:sz w:val="24"/>
        </w:rPr>
        <w:t>2</w:t>
      </w:r>
      <w:r w:rsidRPr="00D14302">
        <w:rPr>
          <w:rFonts w:ascii="宋体" w:hAnsi="宋体" w:hint="eastAsia"/>
          <w:sz w:val="24"/>
        </w:rPr>
        <w:t>）依《基金合同》约定获得基金托管费以及法律法规规定或监管部门批准的其他费用；</w:t>
      </w:r>
    </w:p>
    <w:p w14:paraId="356B3524" w14:textId="77777777" w:rsidR="00B572AC" w:rsidRPr="00D14302" w:rsidRDefault="00B572AC">
      <w:pPr>
        <w:spacing w:line="360" w:lineRule="auto"/>
        <w:ind w:firstLineChars="200" w:firstLine="480"/>
        <w:rPr>
          <w:rFonts w:ascii="宋体" w:hAnsi="宋体"/>
          <w:sz w:val="24"/>
        </w:rPr>
      </w:pPr>
      <w:r w:rsidRPr="00D14302">
        <w:rPr>
          <w:rFonts w:ascii="宋体" w:hAnsi="宋体" w:hint="eastAsia"/>
          <w:sz w:val="24"/>
        </w:rPr>
        <w:t>（</w:t>
      </w:r>
      <w:r w:rsidRPr="00D14302">
        <w:rPr>
          <w:rFonts w:ascii="宋体" w:hAnsi="宋体"/>
          <w:sz w:val="24"/>
        </w:rPr>
        <w:t>3</w:t>
      </w:r>
      <w:r w:rsidRPr="00D14302">
        <w:rPr>
          <w:rFonts w:ascii="宋体" w:hAnsi="宋体" w:hint="eastAsia"/>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6CE27905" w14:textId="77777777" w:rsidR="00B572AC" w:rsidRPr="00D14302" w:rsidRDefault="00B572AC">
      <w:pPr>
        <w:spacing w:line="360" w:lineRule="auto"/>
        <w:ind w:firstLineChars="200" w:firstLine="480"/>
        <w:rPr>
          <w:rFonts w:ascii="宋体" w:hAnsi="宋体"/>
          <w:sz w:val="24"/>
        </w:rPr>
      </w:pPr>
      <w:r w:rsidRPr="00D14302">
        <w:rPr>
          <w:rFonts w:ascii="宋体" w:hAnsi="宋体" w:hint="eastAsia"/>
          <w:sz w:val="24"/>
        </w:rPr>
        <w:t>（</w:t>
      </w:r>
      <w:r w:rsidRPr="00D14302">
        <w:rPr>
          <w:rFonts w:ascii="宋体" w:hAnsi="宋体"/>
          <w:sz w:val="24"/>
        </w:rPr>
        <w:t>4</w:t>
      </w:r>
      <w:r w:rsidRPr="00D14302">
        <w:rPr>
          <w:rFonts w:ascii="宋体" w:hAnsi="宋体" w:hint="eastAsia"/>
          <w:sz w:val="24"/>
        </w:rPr>
        <w:t>）根据相关市场规则，为基金开设资金账户、证券账户</w:t>
      </w:r>
      <w:r w:rsidRPr="00D14302">
        <w:rPr>
          <w:rFonts w:ascii="宋体" w:hAnsi="宋体" w:hint="eastAsia"/>
          <w:bCs/>
          <w:sz w:val="24"/>
        </w:rPr>
        <w:t>、期货结算账户</w:t>
      </w:r>
      <w:r w:rsidRPr="00D14302">
        <w:rPr>
          <w:rFonts w:ascii="宋体" w:hAnsi="宋体" w:hint="eastAsia"/>
          <w:sz w:val="24"/>
        </w:rPr>
        <w:t>等投资所需账户</w:t>
      </w:r>
      <w:r w:rsidRPr="00D14302">
        <w:rPr>
          <w:rFonts w:ascii="宋体" w:hAnsi="宋体"/>
          <w:bCs/>
          <w:sz w:val="24"/>
        </w:rPr>
        <w:t>、</w:t>
      </w:r>
      <w:r w:rsidRPr="00D14302">
        <w:rPr>
          <w:rFonts w:ascii="宋体" w:hAnsi="宋体" w:hint="eastAsia"/>
          <w:sz w:val="24"/>
        </w:rPr>
        <w:t>为基金办理证券</w:t>
      </w:r>
      <w:r w:rsidRPr="00D14302">
        <w:rPr>
          <w:rFonts w:ascii="宋体" w:hAnsi="宋体" w:hint="eastAsia"/>
          <w:bCs/>
          <w:sz w:val="24"/>
        </w:rPr>
        <w:t>、期货</w:t>
      </w:r>
      <w:r w:rsidRPr="00D14302">
        <w:rPr>
          <w:rFonts w:ascii="宋体" w:hAnsi="宋体" w:hint="eastAsia"/>
          <w:sz w:val="24"/>
        </w:rPr>
        <w:t>交易资金清算</w:t>
      </w:r>
      <w:r w:rsidRPr="00D14302">
        <w:rPr>
          <w:rFonts w:ascii="宋体" w:hAnsi="宋体" w:hint="eastAsia"/>
          <w:bCs/>
          <w:sz w:val="24"/>
        </w:rPr>
        <w:t>；</w:t>
      </w:r>
    </w:p>
    <w:p w14:paraId="4749B7F1" w14:textId="77777777" w:rsidR="00B572AC" w:rsidRPr="00D14302" w:rsidRDefault="00B572AC">
      <w:pPr>
        <w:spacing w:line="360" w:lineRule="auto"/>
        <w:ind w:firstLineChars="200" w:firstLine="480"/>
        <w:rPr>
          <w:rFonts w:ascii="宋体" w:hAnsi="宋体"/>
          <w:sz w:val="24"/>
        </w:rPr>
      </w:pPr>
      <w:r w:rsidRPr="00D14302">
        <w:rPr>
          <w:rFonts w:ascii="宋体" w:hAnsi="宋体" w:hint="eastAsia"/>
          <w:sz w:val="24"/>
        </w:rPr>
        <w:t>（</w:t>
      </w:r>
      <w:r w:rsidRPr="00D14302">
        <w:rPr>
          <w:rFonts w:ascii="宋体" w:hAnsi="宋体"/>
          <w:sz w:val="24"/>
        </w:rPr>
        <w:t>5</w:t>
      </w:r>
      <w:r w:rsidRPr="00D14302">
        <w:rPr>
          <w:rFonts w:ascii="宋体" w:hAnsi="宋体" w:hint="eastAsia"/>
          <w:sz w:val="24"/>
        </w:rPr>
        <w:t>）提议召开或召集基金份额持有人大会；</w:t>
      </w:r>
    </w:p>
    <w:p w14:paraId="72226D97" w14:textId="77777777" w:rsidR="00B572AC" w:rsidRPr="00D14302" w:rsidRDefault="00B572AC">
      <w:pPr>
        <w:spacing w:line="360" w:lineRule="auto"/>
        <w:ind w:firstLineChars="200" w:firstLine="480"/>
        <w:rPr>
          <w:rFonts w:ascii="宋体" w:hAnsi="宋体"/>
          <w:sz w:val="24"/>
        </w:rPr>
      </w:pPr>
      <w:r w:rsidRPr="00D14302">
        <w:rPr>
          <w:rFonts w:ascii="宋体" w:hAnsi="宋体" w:hint="eastAsia"/>
          <w:sz w:val="24"/>
        </w:rPr>
        <w:t>（</w:t>
      </w:r>
      <w:r w:rsidRPr="00D14302">
        <w:rPr>
          <w:rFonts w:ascii="宋体" w:hAnsi="宋体"/>
          <w:sz w:val="24"/>
        </w:rPr>
        <w:t>6</w:t>
      </w:r>
      <w:r w:rsidRPr="00D14302">
        <w:rPr>
          <w:rFonts w:ascii="宋体" w:hAnsi="宋体" w:hint="eastAsia"/>
          <w:sz w:val="24"/>
        </w:rPr>
        <w:t>）在基金管理人更换时，提名新的基金管理人；</w:t>
      </w:r>
    </w:p>
    <w:p w14:paraId="2DD34047" w14:textId="77777777" w:rsidR="00B572AC" w:rsidRPr="00D14302" w:rsidRDefault="00B572AC">
      <w:pPr>
        <w:spacing w:line="360" w:lineRule="auto"/>
        <w:ind w:firstLineChars="200" w:firstLine="480"/>
        <w:rPr>
          <w:rFonts w:ascii="宋体" w:hAnsi="宋体"/>
          <w:sz w:val="24"/>
        </w:rPr>
      </w:pPr>
      <w:r w:rsidRPr="00D14302">
        <w:rPr>
          <w:rFonts w:ascii="宋体" w:hAnsi="宋体" w:hint="eastAsia"/>
          <w:sz w:val="24"/>
        </w:rPr>
        <w:t>（</w:t>
      </w:r>
      <w:r w:rsidRPr="00D14302">
        <w:rPr>
          <w:rFonts w:ascii="宋体" w:hAnsi="宋体"/>
          <w:sz w:val="24"/>
        </w:rPr>
        <w:t>7</w:t>
      </w:r>
      <w:r w:rsidRPr="00D14302">
        <w:rPr>
          <w:rFonts w:ascii="宋体" w:hAnsi="宋体" w:hint="eastAsia"/>
          <w:sz w:val="24"/>
        </w:rPr>
        <w:t>）法律法规及中国证监会规定的和《基金合同》约定的其他权利。</w:t>
      </w:r>
    </w:p>
    <w:p w14:paraId="1C55B88A" w14:textId="77777777" w:rsidR="00B572AC" w:rsidRPr="00D14302" w:rsidRDefault="00B572AC">
      <w:pPr>
        <w:spacing w:line="360" w:lineRule="auto"/>
        <w:ind w:firstLineChars="200" w:firstLine="480"/>
        <w:rPr>
          <w:rFonts w:ascii="宋体" w:hAnsi="宋体"/>
          <w:sz w:val="24"/>
        </w:rPr>
      </w:pPr>
      <w:r w:rsidRPr="00D14302">
        <w:rPr>
          <w:rFonts w:ascii="宋体" w:hAnsi="宋体"/>
          <w:sz w:val="24"/>
        </w:rPr>
        <w:t>2</w:t>
      </w:r>
      <w:r w:rsidRPr="00D14302">
        <w:rPr>
          <w:rFonts w:ascii="宋体" w:hAnsi="宋体" w:hint="eastAsia"/>
          <w:sz w:val="24"/>
        </w:rPr>
        <w:t>、根据《基金法》、《运作办法》及其他有关规定，基金托管人的义务包括但不限于：</w:t>
      </w:r>
    </w:p>
    <w:p w14:paraId="1F954A52" w14:textId="77777777" w:rsidR="00B572AC" w:rsidRPr="00D14302" w:rsidRDefault="00B572AC">
      <w:pPr>
        <w:spacing w:line="360" w:lineRule="auto"/>
        <w:ind w:firstLineChars="200" w:firstLine="480"/>
        <w:rPr>
          <w:rFonts w:ascii="宋体" w:hAnsi="宋体"/>
          <w:sz w:val="24"/>
        </w:rPr>
      </w:pPr>
      <w:r w:rsidRPr="00D14302">
        <w:rPr>
          <w:rFonts w:ascii="宋体" w:hAnsi="宋体" w:hint="eastAsia"/>
          <w:sz w:val="24"/>
        </w:rPr>
        <w:t>（</w:t>
      </w:r>
      <w:r w:rsidRPr="00D14302">
        <w:rPr>
          <w:rFonts w:ascii="宋体" w:hAnsi="宋体"/>
          <w:sz w:val="24"/>
        </w:rPr>
        <w:t>1</w:t>
      </w:r>
      <w:r w:rsidRPr="00D14302">
        <w:rPr>
          <w:rFonts w:ascii="宋体" w:hAnsi="宋体" w:hint="eastAsia"/>
          <w:sz w:val="24"/>
        </w:rPr>
        <w:t>）以诚实信用、勤勉尽责的原则持有并安全保管基金财产；</w:t>
      </w:r>
    </w:p>
    <w:p w14:paraId="3D50EA81" w14:textId="77777777" w:rsidR="00B572AC" w:rsidRPr="00D14302" w:rsidRDefault="00B572AC">
      <w:pPr>
        <w:spacing w:line="360" w:lineRule="auto"/>
        <w:ind w:firstLineChars="200" w:firstLine="480"/>
        <w:rPr>
          <w:rFonts w:ascii="宋体" w:hAnsi="宋体"/>
          <w:sz w:val="24"/>
        </w:rPr>
      </w:pPr>
      <w:r w:rsidRPr="00D14302">
        <w:rPr>
          <w:rFonts w:ascii="宋体" w:hAnsi="宋体" w:hint="eastAsia"/>
          <w:sz w:val="24"/>
        </w:rPr>
        <w:t>（</w:t>
      </w:r>
      <w:r w:rsidRPr="00D14302">
        <w:rPr>
          <w:rFonts w:ascii="宋体" w:hAnsi="宋体"/>
          <w:sz w:val="24"/>
        </w:rPr>
        <w:t>2</w:t>
      </w:r>
      <w:r w:rsidRPr="00D14302">
        <w:rPr>
          <w:rFonts w:ascii="宋体" w:hAnsi="宋体" w:hint="eastAsia"/>
          <w:sz w:val="24"/>
        </w:rPr>
        <w:t>）设立专门的基金托管部门，具有符合要求的营业场所，配备足够的、合格的熟悉基金托管业务的专职人员，负责基金财产托管事宜；</w:t>
      </w:r>
    </w:p>
    <w:p w14:paraId="644131F9" w14:textId="77777777" w:rsidR="00B572AC" w:rsidRPr="00D14302" w:rsidRDefault="00B572AC">
      <w:pPr>
        <w:spacing w:line="360" w:lineRule="auto"/>
        <w:ind w:firstLineChars="200" w:firstLine="480"/>
        <w:rPr>
          <w:rFonts w:ascii="宋体" w:hAnsi="宋体"/>
          <w:sz w:val="24"/>
        </w:rPr>
      </w:pPr>
      <w:r w:rsidRPr="00D14302">
        <w:rPr>
          <w:rFonts w:ascii="宋体" w:hAnsi="宋体" w:hint="eastAsia"/>
          <w:sz w:val="24"/>
        </w:rPr>
        <w:t>（</w:t>
      </w:r>
      <w:r w:rsidRPr="00D14302">
        <w:rPr>
          <w:rFonts w:ascii="宋体" w:hAnsi="宋体"/>
          <w:sz w:val="24"/>
        </w:rPr>
        <w:t>3</w:t>
      </w:r>
      <w:r w:rsidRPr="00D14302">
        <w:rPr>
          <w:rFonts w:ascii="宋体" w:hAnsi="宋体" w:hint="eastAsia"/>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342718DD" w14:textId="77777777" w:rsidR="00B572AC" w:rsidRPr="00D14302" w:rsidRDefault="00B572AC">
      <w:pPr>
        <w:spacing w:line="360" w:lineRule="auto"/>
        <w:ind w:firstLineChars="200" w:firstLine="480"/>
        <w:rPr>
          <w:rFonts w:ascii="宋体" w:hAnsi="宋体"/>
          <w:sz w:val="24"/>
        </w:rPr>
      </w:pPr>
      <w:r w:rsidRPr="00D14302">
        <w:rPr>
          <w:rFonts w:ascii="宋体" w:hAnsi="宋体" w:hint="eastAsia"/>
          <w:sz w:val="24"/>
        </w:rPr>
        <w:t>（</w:t>
      </w:r>
      <w:r w:rsidRPr="00D14302">
        <w:rPr>
          <w:rFonts w:ascii="宋体" w:hAnsi="宋体"/>
          <w:sz w:val="24"/>
        </w:rPr>
        <w:t>4</w:t>
      </w:r>
      <w:r w:rsidRPr="00D14302">
        <w:rPr>
          <w:rFonts w:ascii="宋体" w:hAnsi="宋体" w:hint="eastAsia"/>
          <w:sz w:val="24"/>
        </w:rPr>
        <w:t>）除依据《基金法》、《基金合同》及其他有关规定外，不得利用基金财产为自己及任何第三人谋取利益，不得委托第三人托管基金财产；</w:t>
      </w:r>
    </w:p>
    <w:p w14:paraId="5AF1B658" w14:textId="77777777" w:rsidR="00B572AC" w:rsidRPr="00D14302" w:rsidRDefault="00B572AC">
      <w:pPr>
        <w:spacing w:line="360" w:lineRule="auto"/>
        <w:ind w:firstLineChars="200" w:firstLine="480"/>
        <w:rPr>
          <w:rFonts w:ascii="宋体" w:hAnsi="宋体"/>
          <w:sz w:val="24"/>
        </w:rPr>
      </w:pPr>
      <w:r w:rsidRPr="00D14302">
        <w:rPr>
          <w:rFonts w:ascii="宋体" w:hAnsi="宋体" w:hint="eastAsia"/>
          <w:sz w:val="24"/>
        </w:rPr>
        <w:t>（</w:t>
      </w:r>
      <w:r w:rsidRPr="00D14302">
        <w:rPr>
          <w:rFonts w:ascii="宋体" w:hAnsi="宋体"/>
          <w:sz w:val="24"/>
        </w:rPr>
        <w:t>5</w:t>
      </w:r>
      <w:r w:rsidRPr="00D14302">
        <w:rPr>
          <w:rFonts w:ascii="宋体" w:hAnsi="宋体" w:hint="eastAsia"/>
          <w:sz w:val="24"/>
        </w:rPr>
        <w:t>）保管由基金管理人代表基金签订的与基金有关的重大合同及有关凭证；</w:t>
      </w:r>
    </w:p>
    <w:p w14:paraId="05ED2291" w14:textId="77777777" w:rsidR="00B572AC" w:rsidRPr="00D14302" w:rsidRDefault="00B572AC">
      <w:pPr>
        <w:spacing w:line="360" w:lineRule="auto"/>
        <w:ind w:firstLineChars="200" w:firstLine="480"/>
        <w:rPr>
          <w:rFonts w:ascii="宋体" w:hAnsi="宋体"/>
          <w:sz w:val="24"/>
        </w:rPr>
      </w:pPr>
      <w:r w:rsidRPr="00D14302">
        <w:rPr>
          <w:rFonts w:ascii="宋体" w:hAnsi="宋体" w:hint="eastAsia"/>
          <w:sz w:val="24"/>
        </w:rPr>
        <w:t>（</w:t>
      </w:r>
      <w:r w:rsidRPr="00D14302">
        <w:rPr>
          <w:rFonts w:ascii="宋体" w:hAnsi="宋体"/>
          <w:sz w:val="24"/>
        </w:rPr>
        <w:t>6</w:t>
      </w:r>
      <w:r w:rsidRPr="00D14302">
        <w:rPr>
          <w:rFonts w:ascii="宋体" w:hAnsi="宋体" w:hint="eastAsia"/>
          <w:sz w:val="24"/>
        </w:rPr>
        <w:t>）按规定开设基金财产的资金账户</w:t>
      </w:r>
      <w:r w:rsidRPr="00D14302">
        <w:rPr>
          <w:rFonts w:ascii="宋体" w:hAnsi="宋体" w:hint="eastAsia"/>
          <w:bCs/>
          <w:sz w:val="24"/>
        </w:rPr>
        <w:t>、</w:t>
      </w:r>
      <w:r w:rsidRPr="00D14302">
        <w:rPr>
          <w:rFonts w:ascii="宋体" w:hAnsi="宋体" w:hint="eastAsia"/>
          <w:sz w:val="24"/>
        </w:rPr>
        <w:t>证券</w:t>
      </w:r>
      <w:r w:rsidRPr="00D14302">
        <w:rPr>
          <w:rFonts w:ascii="宋体" w:hAnsi="宋体"/>
          <w:bCs/>
          <w:sz w:val="24"/>
        </w:rPr>
        <w:t>账户和期货</w:t>
      </w:r>
      <w:r w:rsidRPr="00D14302">
        <w:rPr>
          <w:rFonts w:ascii="宋体" w:hAnsi="宋体" w:hint="eastAsia"/>
          <w:bCs/>
          <w:sz w:val="24"/>
        </w:rPr>
        <w:t>结算</w:t>
      </w:r>
      <w:r w:rsidRPr="00D14302">
        <w:rPr>
          <w:rFonts w:ascii="宋体" w:hAnsi="宋体" w:hint="eastAsia"/>
          <w:sz w:val="24"/>
        </w:rPr>
        <w:t>账户等投资所需账户</w:t>
      </w:r>
      <w:r w:rsidRPr="00D14302">
        <w:rPr>
          <w:rFonts w:ascii="宋体" w:hAnsi="宋体"/>
          <w:sz w:val="24"/>
        </w:rPr>
        <w:t>,</w:t>
      </w:r>
      <w:r w:rsidRPr="00D14302">
        <w:rPr>
          <w:rFonts w:ascii="宋体" w:hAnsi="宋体" w:hint="eastAsia"/>
          <w:sz w:val="24"/>
        </w:rPr>
        <w:t>按照《基金合同》的约定，根据基金管理人的投资指令，及时办理清算、交割事宜；</w:t>
      </w:r>
    </w:p>
    <w:p w14:paraId="7553CAEC" w14:textId="6553AAE4" w:rsidR="00B572AC" w:rsidRPr="00D14302" w:rsidRDefault="00B572AC">
      <w:pPr>
        <w:spacing w:line="360" w:lineRule="auto"/>
        <w:ind w:firstLineChars="200" w:firstLine="480"/>
        <w:rPr>
          <w:rFonts w:ascii="宋体" w:hAnsi="宋体"/>
          <w:sz w:val="24"/>
        </w:rPr>
      </w:pPr>
      <w:r w:rsidRPr="00D14302">
        <w:rPr>
          <w:rFonts w:ascii="宋体" w:hAnsi="宋体" w:hint="eastAsia"/>
          <w:sz w:val="24"/>
        </w:rPr>
        <w:t>（</w:t>
      </w:r>
      <w:r w:rsidRPr="00D14302">
        <w:rPr>
          <w:rFonts w:ascii="宋体" w:hAnsi="宋体"/>
          <w:sz w:val="24"/>
        </w:rPr>
        <w:t>7</w:t>
      </w:r>
      <w:r w:rsidRPr="00D14302">
        <w:rPr>
          <w:rFonts w:ascii="宋体" w:hAnsi="宋体" w:hint="eastAsia"/>
          <w:sz w:val="24"/>
        </w:rPr>
        <w:t>）保守基金商业秘密，除《基金法》、《基金合同》及其他有关规定另有规定外，在基金信息公开披露前予以保密，不得向他人泄露</w:t>
      </w:r>
      <w:r w:rsidRPr="00D14302">
        <w:rPr>
          <w:rFonts w:ascii="宋体" w:hAnsi="宋体" w:hint="eastAsia"/>
          <w:bCs/>
          <w:sz w:val="24"/>
        </w:rPr>
        <w:t>，</w:t>
      </w:r>
      <w:r w:rsidR="002A49C4" w:rsidRPr="00D14302">
        <w:rPr>
          <w:rFonts w:hint="eastAsia"/>
          <w:bCs/>
          <w:sz w:val="24"/>
        </w:rPr>
        <w:t>但向监管机构、司</w:t>
      </w:r>
      <w:r w:rsidR="002A49C4" w:rsidRPr="00D14302">
        <w:rPr>
          <w:rFonts w:hint="eastAsia"/>
          <w:bCs/>
          <w:sz w:val="24"/>
        </w:rPr>
        <w:lastRenderedPageBreak/>
        <w:t>法机关提供或</w:t>
      </w:r>
      <w:r w:rsidRPr="00D14302">
        <w:rPr>
          <w:rFonts w:ascii="宋体" w:hAnsi="宋体" w:hint="eastAsia"/>
          <w:bCs/>
          <w:sz w:val="24"/>
        </w:rPr>
        <w:t>向审计、法律等外部专业顾问提供的除外</w:t>
      </w:r>
      <w:r w:rsidRPr="00D14302">
        <w:rPr>
          <w:rFonts w:ascii="宋体" w:hAnsi="宋体" w:hint="eastAsia"/>
          <w:sz w:val="24"/>
        </w:rPr>
        <w:t>；</w:t>
      </w:r>
    </w:p>
    <w:p w14:paraId="2A9CAD0E" w14:textId="77777777" w:rsidR="00B572AC" w:rsidRPr="00D14302" w:rsidRDefault="00B572AC">
      <w:pPr>
        <w:spacing w:line="360" w:lineRule="auto"/>
        <w:ind w:firstLineChars="200" w:firstLine="480"/>
        <w:rPr>
          <w:rFonts w:ascii="宋体" w:hAnsi="宋体"/>
          <w:sz w:val="24"/>
        </w:rPr>
      </w:pPr>
      <w:r w:rsidRPr="00D14302">
        <w:rPr>
          <w:rFonts w:ascii="宋体" w:hAnsi="宋体" w:hint="eastAsia"/>
          <w:sz w:val="24"/>
        </w:rPr>
        <w:t>（</w:t>
      </w:r>
      <w:r w:rsidRPr="00D14302">
        <w:rPr>
          <w:rFonts w:ascii="宋体" w:hAnsi="宋体"/>
          <w:sz w:val="24"/>
        </w:rPr>
        <w:t>8</w:t>
      </w:r>
      <w:r w:rsidRPr="00D14302">
        <w:rPr>
          <w:rFonts w:ascii="宋体" w:hAnsi="宋体" w:hint="eastAsia"/>
          <w:sz w:val="24"/>
        </w:rPr>
        <w:t>）复核、审查基金管理人计算的基金资产净值、基金份额净值、基金份额申购、赎回价格；</w:t>
      </w:r>
    </w:p>
    <w:p w14:paraId="57A7CC86" w14:textId="77777777" w:rsidR="00B572AC" w:rsidRPr="00D14302" w:rsidRDefault="00B572AC">
      <w:pPr>
        <w:spacing w:line="360" w:lineRule="auto"/>
        <w:ind w:firstLineChars="200" w:firstLine="480"/>
        <w:rPr>
          <w:rFonts w:ascii="宋体" w:hAnsi="宋体"/>
          <w:sz w:val="24"/>
        </w:rPr>
      </w:pPr>
      <w:r w:rsidRPr="00D14302">
        <w:rPr>
          <w:rFonts w:ascii="宋体" w:hAnsi="宋体" w:hint="eastAsia"/>
          <w:sz w:val="24"/>
        </w:rPr>
        <w:t>（</w:t>
      </w:r>
      <w:r w:rsidRPr="00D14302">
        <w:rPr>
          <w:rFonts w:ascii="宋体" w:hAnsi="宋体"/>
          <w:sz w:val="24"/>
        </w:rPr>
        <w:t>9</w:t>
      </w:r>
      <w:r w:rsidRPr="00D14302">
        <w:rPr>
          <w:rFonts w:ascii="宋体" w:hAnsi="宋体" w:hint="eastAsia"/>
          <w:sz w:val="24"/>
        </w:rPr>
        <w:t>）办理与基金托管业务活动有关的信息披露事项；</w:t>
      </w:r>
    </w:p>
    <w:p w14:paraId="5B5E13BC" w14:textId="77777777" w:rsidR="00B572AC" w:rsidRPr="00D14302" w:rsidRDefault="00B572AC">
      <w:pPr>
        <w:spacing w:line="360" w:lineRule="auto"/>
        <w:ind w:firstLineChars="200" w:firstLine="480"/>
        <w:rPr>
          <w:rFonts w:ascii="宋体" w:hAnsi="宋体"/>
          <w:sz w:val="24"/>
        </w:rPr>
      </w:pPr>
      <w:r w:rsidRPr="00D14302">
        <w:rPr>
          <w:rFonts w:ascii="宋体" w:hAnsi="宋体" w:hint="eastAsia"/>
          <w:sz w:val="24"/>
        </w:rPr>
        <w:t>（</w:t>
      </w:r>
      <w:r w:rsidRPr="00D14302">
        <w:rPr>
          <w:rFonts w:ascii="宋体" w:hAnsi="宋体"/>
          <w:sz w:val="24"/>
        </w:rPr>
        <w:t>10</w:t>
      </w:r>
      <w:r w:rsidRPr="00D14302">
        <w:rPr>
          <w:rFonts w:ascii="宋体" w:hAnsi="宋体" w:hint="eastAsia"/>
          <w:sz w:val="24"/>
        </w:rPr>
        <w:t>）对基金财务会计报告、季度报告、中期报告和年度基金报告出具意见，说明基金管理人在各重要方面的运作是否严格按照《基金合同》的规定进行；如果基金管理人有未执行《基金合同》规定的行为，还应当说明基金托管人是否采取了适当的措施；</w:t>
      </w:r>
    </w:p>
    <w:p w14:paraId="4327F215" w14:textId="34E8157A" w:rsidR="00B572AC" w:rsidRPr="00D14302" w:rsidRDefault="00B572AC">
      <w:pPr>
        <w:spacing w:line="360" w:lineRule="auto"/>
        <w:ind w:firstLineChars="200" w:firstLine="480"/>
        <w:rPr>
          <w:rFonts w:ascii="宋体" w:hAnsi="宋体"/>
          <w:sz w:val="24"/>
        </w:rPr>
      </w:pPr>
      <w:r w:rsidRPr="00D14302">
        <w:rPr>
          <w:rFonts w:ascii="宋体" w:hAnsi="宋体" w:hint="eastAsia"/>
          <w:sz w:val="24"/>
        </w:rPr>
        <w:t>（</w:t>
      </w:r>
      <w:r w:rsidRPr="00D14302">
        <w:rPr>
          <w:rFonts w:ascii="宋体" w:hAnsi="宋体"/>
          <w:sz w:val="24"/>
        </w:rPr>
        <w:t>11</w:t>
      </w:r>
      <w:r w:rsidRPr="00D14302">
        <w:rPr>
          <w:rFonts w:ascii="宋体" w:hAnsi="宋体" w:hint="eastAsia"/>
          <w:sz w:val="24"/>
        </w:rPr>
        <w:t>）保存基金托管业务活动的记录、账册、报表和其他相关资料</w:t>
      </w:r>
      <w:r w:rsidRPr="00D14302">
        <w:rPr>
          <w:rFonts w:ascii="宋体" w:hAnsi="宋体" w:hint="eastAsia"/>
        </w:rPr>
        <w:t>15</w:t>
      </w:r>
      <w:r w:rsidRPr="00D14302">
        <w:rPr>
          <w:rFonts w:ascii="宋体" w:hAnsi="宋体" w:hint="eastAsia"/>
          <w:sz w:val="24"/>
        </w:rPr>
        <w:t>年以上</w:t>
      </w:r>
      <w:r w:rsidR="00843074" w:rsidRPr="00D14302">
        <w:rPr>
          <w:rFonts w:ascii="宋体" w:hAnsi="宋体" w:hint="eastAsia"/>
          <w:sz w:val="24"/>
        </w:rPr>
        <w:t>，法律法规另有规定的除外</w:t>
      </w:r>
      <w:r w:rsidRPr="00D14302">
        <w:rPr>
          <w:rFonts w:ascii="宋体" w:hAnsi="宋体" w:hint="eastAsia"/>
          <w:sz w:val="24"/>
        </w:rPr>
        <w:t>；</w:t>
      </w:r>
    </w:p>
    <w:p w14:paraId="6E7EE0D9" w14:textId="77777777" w:rsidR="00B572AC" w:rsidRPr="00D14302" w:rsidRDefault="00B572AC">
      <w:pPr>
        <w:spacing w:line="360" w:lineRule="auto"/>
        <w:ind w:firstLineChars="200" w:firstLine="480"/>
        <w:rPr>
          <w:rFonts w:ascii="宋体" w:hAnsi="宋体"/>
          <w:sz w:val="24"/>
        </w:rPr>
      </w:pPr>
      <w:r w:rsidRPr="00D14302">
        <w:rPr>
          <w:rFonts w:ascii="宋体" w:hAnsi="宋体" w:hint="eastAsia"/>
          <w:sz w:val="24"/>
        </w:rPr>
        <w:t>（</w:t>
      </w:r>
      <w:r w:rsidRPr="00D14302">
        <w:rPr>
          <w:rFonts w:ascii="宋体" w:hAnsi="宋体"/>
          <w:sz w:val="24"/>
        </w:rPr>
        <w:t>12</w:t>
      </w:r>
      <w:r w:rsidRPr="00D14302">
        <w:rPr>
          <w:rFonts w:ascii="宋体" w:hAnsi="宋体" w:hint="eastAsia"/>
          <w:sz w:val="24"/>
        </w:rPr>
        <w:t>）保存基金份额持有人名册；</w:t>
      </w:r>
    </w:p>
    <w:p w14:paraId="1484E124" w14:textId="77777777" w:rsidR="00B572AC" w:rsidRPr="00D14302" w:rsidRDefault="00B572AC">
      <w:pPr>
        <w:spacing w:line="360" w:lineRule="auto"/>
        <w:ind w:firstLineChars="200" w:firstLine="480"/>
        <w:rPr>
          <w:rFonts w:ascii="宋体" w:hAnsi="宋体"/>
          <w:sz w:val="24"/>
        </w:rPr>
      </w:pPr>
      <w:r w:rsidRPr="00D14302">
        <w:rPr>
          <w:rFonts w:ascii="宋体" w:hAnsi="宋体" w:hint="eastAsia"/>
          <w:sz w:val="24"/>
        </w:rPr>
        <w:t>（</w:t>
      </w:r>
      <w:r w:rsidRPr="00D14302">
        <w:rPr>
          <w:rFonts w:ascii="宋体" w:hAnsi="宋体"/>
          <w:sz w:val="24"/>
        </w:rPr>
        <w:t>13</w:t>
      </w:r>
      <w:r w:rsidRPr="00D14302">
        <w:rPr>
          <w:rFonts w:ascii="宋体" w:hAnsi="宋体" w:hint="eastAsia"/>
          <w:sz w:val="24"/>
        </w:rPr>
        <w:t>）按规定制作相关账册并与基金管理人核对；</w:t>
      </w:r>
    </w:p>
    <w:p w14:paraId="48BDE2BE" w14:textId="77777777" w:rsidR="00B572AC" w:rsidRPr="00D14302" w:rsidRDefault="00B572AC">
      <w:pPr>
        <w:spacing w:line="360" w:lineRule="auto"/>
        <w:ind w:firstLineChars="200" w:firstLine="480"/>
        <w:rPr>
          <w:rFonts w:ascii="宋体" w:hAnsi="宋体"/>
          <w:sz w:val="24"/>
        </w:rPr>
      </w:pPr>
      <w:r w:rsidRPr="00D14302">
        <w:rPr>
          <w:rFonts w:ascii="宋体" w:hAnsi="宋体" w:hint="eastAsia"/>
          <w:sz w:val="24"/>
        </w:rPr>
        <w:t>（</w:t>
      </w:r>
      <w:r w:rsidRPr="00D14302">
        <w:rPr>
          <w:rFonts w:ascii="宋体" w:hAnsi="宋体"/>
          <w:sz w:val="24"/>
        </w:rPr>
        <w:t>14</w:t>
      </w:r>
      <w:r w:rsidRPr="00D14302">
        <w:rPr>
          <w:rFonts w:ascii="宋体" w:hAnsi="宋体" w:hint="eastAsia"/>
          <w:sz w:val="24"/>
        </w:rPr>
        <w:t>）依据基金管理人的指令或有关规定向基金份额持有人支付基金收益和赎回款项；</w:t>
      </w:r>
    </w:p>
    <w:p w14:paraId="37B0637F" w14:textId="77777777" w:rsidR="00B572AC" w:rsidRPr="00D14302" w:rsidRDefault="00B572AC">
      <w:pPr>
        <w:spacing w:line="360" w:lineRule="auto"/>
        <w:ind w:firstLineChars="200" w:firstLine="480"/>
        <w:rPr>
          <w:rFonts w:ascii="宋体" w:hAnsi="宋体"/>
          <w:sz w:val="24"/>
        </w:rPr>
      </w:pPr>
      <w:r w:rsidRPr="00D14302">
        <w:rPr>
          <w:rFonts w:ascii="宋体" w:hAnsi="宋体" w:hint="eastAsia"/>
          <w:sz w:val="24"/>
        </w:rPr>
        <w:t>（</w:t>
      </w:r>
      <w:r w:rsidRPr="00D14302">
        <w:rPr>
          <w:rFonts w:ascii="宋体" w:hAnsi="宋体"/>
          <w:sz w:val="24"/>
        </w:rPr>
        <w:t>15</w:t>
      </w:r>
      <w:r w:rsidRPr="00D14302">
        <w:rPr>
          <w:rFonts w:ascii="宋体" w:hAnsi="宋体" w:hint="eastAsia"/>
          <w:sz w:val="24"/>
        </w:rPr>
        <w:t>）依据《基金法》、《基金合同》及其他有关规定，召集基金份额持有人大会或配合基金</w:t>
      </w:r>
      <w:r w:rsidRPr="00D14302">
        <w:rPr>
          <w:rFonts w:ascii="宋体" w:hAnsi="宋体"/>
          <w:bCs/>
          <w:sz w:val="24"/>
        </w:rPr>
        <w:t>管理人</w:t>
      </w:r>
      <w:r w:rsidRPr="00D14302">
        <w:rPr>
          <w:rFonts w:ascii="宋体" w:hAnsi="宋体" w:hint="eastAsia"/>
          <w:bCs/>
          <w:sz w:val="24"/>
        </w:rPr>
        <w:t>、</w:t>
      </w:r>
      <w:r w:rsidRPr="00D14302">
        <w:rPr>
          <w:rFonts w:ascii="宋体" w:hAnsi="宋体"/>
          <w:bCs/>
          <w:sz w:val="24"/>
        </w:rPr>
        <w:t>基金</w:t>
      </w:r>
      <w:r w:rsidRPr="00D14302">
        <w:rPr>
          <w:rFonts w:ascii="宋体" w:hAnsi="宋体" w:hint="eastAsia"/>
          <w:sz w:val="24"/>
        </w:rPr>
        <w:t>份额持有人依法召集基金份额持有人大会；</w:t>
      </w:r>
    </w:p>
    <w:p w14:paraId="04E5DC20" w14:textId="77777777" w:rsidR="00B572AC" w:rsidRPr="00D14302" w:rsidRDefault="00B572AC">
      <w:pPr>
        <w:spacing w:line="360" w:lineRule="auto"/>
        <w:ind w:firstLineChars="200" w:firstLine="480"/>
        <w:rPr>
          <w:rFonts w:ascii="宋体" w:hAnsi="宋体"/>
          <w:sz w:val="24"/>
        </w:rPr>
      </w:pPr>
      <w:r w:rsidRPr="00D14302">
        <w:rPr>
          <w:rFonts w:ascii="宋体" w:hAnsi="宋体" w:hint="eastAsia"/>
          <w:sz w:val="24"/>
        </w:rPr>
        <w:t>（</w:t>
      </w:r>
      <w:r w:rsidRPr="00D14302">
        <w:rPr>
          <w:rFonts w:ascii="宋体" w:hAnsi="宋体"/>
          <w:sz w:val="24"/>
        </w:rPr>
        <w:t>16</w:t>
      </w:r>
      <w:r w:rsidRPr="00D14302">
        <w:rPr>
          <w:rFonts w:ascii="宋体" w:hAnsi="宋体" w:hint="eastAsia"/>
          <w:sz w:val="24"/>
        </w:rPr>
        <w:t>）按照法律法规和《基金合同》的规定监督基金管理人的投资运作；</w:t>
      </w:r>
    </w:p>
    <w:p w14:paraId="013A7B11" w14:textId="77777777" w:rsidR="00B572AC" w:rsidRPr="00D14302" w:rsidRDefault="00B572AC">
      <w:pPr>
        <w:spacing w:line="360" w:lineRule="auto"/>
        <w:ind w:firstLineChars="200" w:firstLine="480"/>
        <w:rPr>
          <w:rFonts w:ascii="宋体" w:hAnsi="宋体"/>
          <w:sz w:val="24"/>
        </w:rPr>
      </w:pPr>
      <w:r w:rsidRPr="00D14302">
        <w:rPr>
          <w:rFonts w:ascii="宋体" w:hAnsi="宋体" w:hint="eastAsia"/>
          <w:sz w:val="24"/>
        </w:rPr>
        <w:t>（</w:t>
      </w:r>
      <w:r w:rsidRPr="00D14302">
        <w:rPr>
          <w:rFonts w:ascii="宋体" w:hAnsi="宋体"/>
          <w:sz w:val="24"/>
        </w:rPr>
        <w:t>17</w:t>
      </w:r>
      <w:r w:rsidRPr="00D14302">
        <w:rPr>
          <w:rFonts w:ascii="宋体" w:hAnsi="宋体" w:hint="eastAsia"/>
          <w:sz w:val="24"/>
        </w:rPr>
        <w:t>）参加基金财产清算小组，参与基金财产的保管、清理、估价、变现和分配；</w:t>
      </w:r>
    </w:p>
    <w:p w14:paraId="3B8FDA92" w14:textId="77777777" w:rsidR="00B572AC" w:rsidRPr="00D14302" w:rsidRDefault="00B572AC">
      <w:pPr>
        <w:spacing w:line="360" w:lineRule="auto"/>
        <w:ind w:firstLineChars="200" w:firstLine="480"/>
        <w:rPr>
          <w:rFonts w:ascii="宋体" w:hAnsi="宋体"/>
          <w:sz w:val="24"/>
        </w:rPr>
      </w:pPr>
      <w:r w:rsidRPr="00D14302">
        <w:rPr>
          <w:rFonts w:ascii="宋体" w:hAnsi="宋体" w:hint="eastAsia"/>
          <w:sz w:val="24"/>
        </w:rPr>
        <w:t>（</w:t>
      </w:r>
      <w:r w:rsidRPr="00D14302">
        <w:rPr>
          <w:rFonts w:ascii="宋体" w:hAnsi="宋体"/>
          <w:sz w:val="24"/>
        </w:rPr>
        <w:t>18</w:t>
      </w:r>
      <w:r w:rsidRPr="00D14302">
        <w:rPr>
          <w:rFonts w:ascii="宋体" w:hAnsi="宋体" w:hint="eastAsia"/>
          <w:sz w:val="24"/>
        </w:rPr>
        <w:t>）面临解散、依法被撤销或者被依法宣告破产时，及时报告中国证监会和银行监管机构，并通知基金管理人；</w:t>
      </w:r>
    </w:p>
    <w:p w14:paraId="18C0F101" w14:textId="77777777" w:rsidR="00B572AC" w:rsidRPr="00D14302" w:rsidRDefault="00B572AC">
      <w:pPr>
        <w:spacing w:line="360" w:lineRule="auto"/>
        <w:ind w:firstLineChars="200" w:firstLine="480"/>
        <w:rPr>
          <w:rFonts w:ascii="宋体" w:hAnsi="宋体"/>
          <w:sz w:val="24"/>
        </w:rPr>
      </w:pPr>
      <w:r w:rsidRPr="00D14302">
        <w:rPr>
          <w:rFonts w:ascii="宋体" w:hAnsi="宋体" w:hint="eastAsia"/>
          <w:sz w:val="24"/>
        </w:rPr>
        <w:t>（</w:t>
      </w:r>
      <w:r w:rsidRPr="00D14302">
        <w:rPr>
          <w:rFonts w:ascii="宋体" w:hAnsi="宋体"/>
          <w:sz w:val="24"/>
        </w:rPr>
        <w:t>19</w:t>
      </w:r>
      <w:r w:rsidRPr="00D14302">
        <w:rPr>
          <w:rFonts w:ascii="宋体" w:hAnsi="宋体" w:hint="eastAsia"/>
          <w:sz w:val="24"/>
        </w:rPr>
        <w:t>）因违反《基金合同》导致基金财产损失时，应承担赔偿责任，其赔偿责任不因其退任而免除；</w:t>
      </w:r>
    </w:p>
    <w:p w14:paraId="3CEA69C3" w14:textId="77777777" w:rsidR="00B572AC" w:rsidRPr="00D14302" w:rsidRDefault="00B572AC">
      <w:pPr>
        <w:spacing w:line="360" w:lineRule="auto"/>
        <w:ind w:firstLineChars="200" w:firstLine="480"/>
        <w:rPr>
          <w:rFonts w:ascii="宋体" w:hAnsi="宋体"/>
          <w:sz w:val="24"/>
        </w:rPr>
      </w:pPr>
      <w:r w:rsidRPr="00D14302">
        <w:rPr>
          <w:rFonts w:ascii="宋体" w:hAnsi="宋体" w:hint="eastAsia"/>
          <w:sz w:val="24"/>
        </w:rPr>
        <w:t>（</w:t>
      </w:r>
      <w:r w:rsidRPr="00D14302">
        <w:rPr>
          <w:rFonts w:ascii="宋体" w:hAnsi="宋体"/>
          <w:sz w:val="24"/>
        </w:rPr>
        <w:t>20</w:t>
      </w:r>
      <w:r w:rsidRPr="00D14302">
        <w:rPr>
          <w:rFonts w:ascii="宋体" w:hAnsi="宋体" w:hint="eastAsia"/>
          <w:sz w:val="24"/>
        </w:rPr>
        <w:t>）按规定监督基金管理人按法律法规和《基金合同》规定履行自己的义务，基金管理人因违反《基金合同》造成基金财产损失时，应为基金份额持有人利益向基金管理人追偿</w:t>
      </w:r>
      <w:bookmarkStart w:id="212" w:name="_Hlt88825668"/>
      <w:bookmarkEnd w:id="212"/>
      <w:r w:rsidRPr="00D14302">
        <w:rPr>
          <w:rFonts w:ascii="宋体" w:hAnsi="宋体" w:hint="eastAsia"/>
          <w:sz w:val="24"/>
        </w:rPr>
        <w:t>；</w:t>
      </w:r>
    </w:p>
    <w:p w14:paraId="07E832BD" w14:textId="77777777" w:rsidR="00B572AC" w:rsidRPr="00D14302" w:rsidRDefault="00B572AC">
      <w:pPr>
        <w:spacing w:line="360" w:lineRule="auto"/>
        <w:ind w:firstLineChars="200" w:firstLine="480"/>
        <w:rPr>
          <w:rFonts w:ascii="宋体" w:hAnsi="宋体"/>
          <w:sz w:val="24"/>
        </w:rPr>
      </w:pPr>
      <w:r w:rsidRPr="00D14302">
        <w:rPr>
          <w:rFonts w:ascii="宋体" w:hAnsi="宋体" w:hint="eastAsia"/>
          <w:sz w:val="24"/>
        </w:rPr>
        <w:t>（</w:t>
      </w:r>
      <w:r w:rsidRPr="00D14302">
        <w:rPr>
          <w:rFonts w:ascii="宋体" w:hAnsi="宋体"/>
          <w:sz w:val="24"/>
        </w:rPr>
        <w:t>21</w:t>
      </w:r>
      <w:r w:rsidRPr="00D14302">
        <w:rPr>
          <w:rFonts w:ascii="宋体" w:hAnsi="宋体" w:hint="eastAsia"/>
          <w:sz w:val="24"/>
        </w:rPr>
        <w:t>）执行生效的基金份额持有人大会的</w:t>
      </w:r>
      <w:r w:rsidRPr="00D14302">
        <w:rPr>
          <w:rFonts w:ascii="宋体" w:hAnsi="宋体" w:hint="eastAsia"/>
          <w:bCs/>
          <w:sz w:val="24"/>
        </w:rPr>
        <w:t>决议</w:t>
      </w:r>
      <w:r w:rsidRPr="00D14302">
        <w:rPr>
          <w:rFonts w:ascii="宋体" w:hAnsi="宋体" w:hint="eastAsia"/>
          <w:sz w:val="24"/>
        </w:rPr>
        <w:t>；</w:t>
      </w:r>
    </w:p>
    <w:p w14:paraId="71EF286A" w14:textId="77777777" w:rsidR="00B572AC" w:rsidRPr="00D14302" w:rsidRDefault="00B572AC">
      <w:pPr>
        <w:spacing w:line="360" w:lineRule="auto"/>
        <w:ind w:firstLineChars="200" w:firstLine="480"/>
        <w:rPr>
          <w:rFonts w:ascii="宋体" w:hAnsi="宋体"/>
          <w:sz w:val="24"/>
        </w:rPr>
      </w:pPr>
      <w:r w:rsidRPr="00D14302">
        <w:rPr>
          <w:rFonts w:ascii="宋体" w:hAnsi="宋体" w:hint="eastAsia"/>
          <w:sz w:val="24"/>
        </w:rPr>
        <w:t>（</w:t>
      </w:r>
      <w:r w:rsidRPr="00D14302">
        <w:rPr>
          <w:rFonts w:ascii="宋体" w:hAnsi="宋体"/>
          <w:sz w:val="24"/>
        </w:rPr>
        <w:t>22</w:t>
      </w:r>
      <w:r w:rsidRPr="00D14302">
        <w:rPr>
          <w:rFonts w:ascii="宋体" w:hAnsi="宋体" w:hint="eastAsia"/>
          <w:sz w:val="24"/>
        </w:rPr>
        <w:t>）</w:t>
      </w:r>
      <w:bookmarkStart w:id="213" w:name="_Toc523711670"/>
      <w:r w:rsidRPr="00D14302">
        <w:rPr>
          <w:rFonts w:ascii="宋体" w:hAnsi="宋体" w:hint="eastAsia"/>
          <w:sz w:val="24"/>
        </w:rPr>
        <w:t>法律法规及中国证监会规定的和《基金合同》约定的其他义务。</w:t>
      </w:r>
    </w:p>
    <w:p w14:paraId="7EEE6DB4" w14:textId="77777777" w:rsidR="00B572AC" w:rsidRPr="00D14302" w:rsidRDefault="00B572AC">
      <w:pPr>
        <w:spacing w:line="360" w:lineRule="auto"/>
        <w:ind w:firstLineChars="200" w:firstLine="480"/>
        <w:rPr>
          <w:rFonts w:ascii="宋体" w:hAnsi="宋体"/>
          <w:bCs/>
          <w:sz w:val="24"/>
        </w:rPr>
      </w:pPr>
    </w:p>
    <w:p w14:paraId="1BF394B2" w14:textId="77777777" w:rsidR="00B572AC" w:rsidRPr="00D14302" w:rsidRDefault="00B572AC" w:rsidP="00844A7E">
      <w:pPr>
        <w:spacing w:line="360" w:lineRule="auto"/>
        <w:ind w:firstLineChars="200" w:firstLine="482"/>
        <w:rPr>
          <w:rFonts w:ascii="宋体" w:hAnsi="宋体"/>
          <w:b/>
          <w:sz w:val="24"/>
        </w:rPr>
      </w:pPr>
      <w:bookmarkStart w:id="214" w:name="_Toc79392582"/>
      <w:bookmarkEnd w:id="213"/>
      <w:r w:rsidRPr="00D14302">
        <w:rPr>
          <w:rFonts w:ascii="宋体" w:hAnsi="宋体" w:hint="eastAsia"/>
          <w:b/>
          <w:sz w:val="24"/>
        </w:rPr>
        <w:lastRenderedPageBreak/>
        <w:t>三、基金份额持有人</w:t>
      </w:r>
      <w:bookmarkEnd w:id="214"/>
    </w:p>
    <w:p w14:paraId="6A9C1F58" w14:textId="77777777" w:rsidR="00B572AC" w:rsidRPr="00D14302" w:rsidRDefault="00B572AC" w:rsidP="00DB28EA">
      <w:pPr>
        <w:spacing w:line="360" w:lineRule="auto"/>
        <w:ind w:firstLineChars="200" w:firstLine="480"/>
        <w:rPr>
          <w:rFonts w:ascii="宋体" w:hAnsi="宋体"/>
          <w:sz w:val="24"/>
        </w:rPr>
      </w:pPr>
      <w:r w:rsidRPr="00D14302">
        <w:rPr>
          <w:rFonts w:ascii="宋体" w:hAnsi="宋体" w:hint="eastAsia"/>
          <w:sz w:val="24"/>
        </w:rPr>
        <w:t>基金投资者持有本基金</w:t>
      </w:r>
      <w:bookmarkStart w:id="215" w:name="_Hlt88899909"/>
      <w:bookmarkEnd w:id="215"/>
      <w:r w:rsidRPr="00D14302">
        <w:rPr>
          <w:rFonts w:ascii="宋体" w:hAnsi="宋体" w:hint="eastAsia"/>
          <w:sz w:val="24"/>
        </w:rPr>
        <w:t>基金份额的行为即视为对《基金合同》的承认和接受，基金投资者自依据《基金合同》取得基金份额，即成为本基金份额持有人和《基金合同》的当事人，直至其不再持有本基金的基金份额。基金份额持有人作为《基金合同》当事人并不以在《基金合同》上书面签章或签字为必要条件。</w:t>
      </w:r>
    </w:p>
    <w:p w14:paraId="026B5308" w14:textId="36BCBDCB" w:rsidR="00B572AC" w:rsidRPr="00D14302" w:rsidRDefault="009F7BED">
      <w:pPr>
        <w:spacing w:line="360" w:lineRule="auto"/>
        <w:ind w:firstLineChars="200" w:firstLine="480"/>
        <w:rPr>
          <w:rFonts w:ascii="宋体" w:hAnsi="宋体"/>
          <w:sz w:val="24"/>
        </w:rPr>
      </w:pPr>
      <w:r w:rsidRPr="00D14302">
        <w:rPr>
          <w:rFonts w:hint="eastAsia"/>
          <w:bCs/>
          <w:sz w:val="24"/>
          <w:szCs w:val="24"/>
        </w:rPr>
        <w:t>除法律法规另有规定或基金合同另有约定外，</w:t>
      </w:r>
      <w:r w:rsidR="00B572AC" w:rsidRPr="00D14302">
        <w:rPr>
          <w:rFonts w:ascii="宋体" w:hAnsi="宋体" w:hint="eastAsia"/>
          <w:bCs/>
          <w:sz w:val="24"/>
        </w:rPr>
        <w:t>同一类别</w:t>
      </w:r>
      <w:r w:rsidR="00B572AC" w:rsidRPr="00D14302">
        <w:rPr>
          <w:rFonts w:ascii="宋体" w:hAnsi="宋体" w:hint="eastAsia"/>
          <w:sz w:val="24"/>
        </w:rPr>
        <w:t>每份基金份额具有同等的合法权益。</w:t>
      </w:r>
    </w:p>
    <w:p w14:paraId="6A5D0822" w14:textId="77777777" w:rsidR="00B572AC" w:rsidRPr="00D14302" w:rsidRDefault="00B572AC">
      <w:pPr>
        <w:spacing w:line="360" w:lineRule="auto"/>
        <w:ind w:firstLineChars="200" w:firstLine="480"/>
        <w:rPr>
          <w:rFonts w:ascii="宋体" w:hAnsi="宋体"/>
          <w:sz w:val="24"/>
        </w:rPr>
      </w:pPr>
      <w:r w:rsidRPr="00D14302">
        <w:rPr>
          <w:rFonts w:ascii="宋体" w:hAnsi="宋体"/>
          <w:sz w:val="24"/>
        </w:rPr>
        <w:t>1</w:t>
      </w:r>
      <w:r w:rsidRPr="00D14302">
        <w:rPr>
          <w:rFonts w:ascii="宋体" w:hAnsi="宋体" w:hint="eastAsia"/>
          <w:sz w:val="24"/>
        </w:rPr>
        <w:t>、根据《基金法》、《运作办法》及其他有关规定，基金份额持有人的权利包括但不限于：</w:t>
      </w:r>
    </w:p>
    <w:p w14:paraId="0E0E0355" w14:textId="77777777" w:rsidR="00B572AC" w:rsidRPr="00D14302" w:rsidRDefault="00B572AC">
      <w:pPr>
        <w:spacing w:line="360" w:lineRule="auto"/>
        <w:ind w:firstLineChars="200" w:firstLine="480"/>
        <w:rPr>
          <w:rFonts w:ascii="宋体" w:hAnsi="宋体"/>
          <w:sz w:val="24"/>
        </w:rPr>
      </w:pPr>
      <w:r w:rsidRPr="00D14302">
        <w:rPr>
          <w:rFonts w:ascii="宋体" w:hAnsi="宋体" w:hint="eastAsia"/>
          <w:sz w:val="24"/>
        </w:rPr>
        <w:t>（</w:t>
      </w:r>
      <w:r w:rsidRPr="00D14302">
        <w:rPr>
          <w:rFonts w:ascii="宋体" w:hAnsi="宋体"/>
          <w:sz w:val="24"/>
        </w:rPr>
        <w:t>1</w:t>
      </w:r>
      <w:r w:rsidRPr="00D14302">
        <w:rPr>
          <w:rFonts w:ascii="宋体" w:hAnsi="宋体" w:hint="eastAsia"/>
          <w:sz w:val="24"/>
        </w:rPr>
        <w:t>）分享基金财产收益；</w:t>
      </w:r>
    </w:p>
    <w:p w14:paraId="4AA28B7A" w14:textId="77777777" w:rsidR="00B572AC" w:rsidRPr="00D14302" w:rsidRDefault="00B572AC">
      <w:pPr>
        <w:spacing w:line="360" w:lineRule="auto"/>
        <w:ind w:firstLineChars="200" w:firstLine="480"/>
        <w:rPr>
          <w:rFonts w:ascii="宋体" w:hAnsi="宋体"/>
          <w:sz w:val="24"/>
        </w:rPr>
      </w:pPr>
      <w:r w:rsidRPr="00D14302">
        <w:rPr>
          <w:rFonts w:ascii="宋体" w:hAnsi="宋体" w:hint="eastAsia"/>
          <w:sz w:val="24"/>
        </w:rPr>
        <w:t>（</w:t>
      </w:r>
      <w:r w:rsidRPr="00D14302">
        <w:rPr>
          <w:rFonts w:ascii="宋体" w:hAnsi="宋体"/>
          <w:sz w:val="24"/>
        </w:rPr>
        <w:t>2</w:t>
      </w:r>
      <w:r w:rsidRPr="00D14302">
        <w:rPr>
          <w:rFonts w:ascii="宋体" w:hAnsi="宋体" w:hint="eastAsia"/>
          <w:sz w:val="24"/>
        </w:rPr>
        <w:t>）参与分配清算后的剩余基金财产；</w:t>
      </w:r>
      <w:bookmarkStart w:id="216" w:name="_Hlt88825574"/>
      <w:bookmarkEnd w:id="216"/>
    </w:p>
    <w:p w14:paraId="58CD989E" w14:textId="77777777" w:rsidR="00B572AC" w:rsidRPr="00D14302" w:rsidRDefault="00B572AC">
      <w:pPr>
        <w:spacing w:line="360" w:lineRule="auto"/>
        <w:ind w:firstLineChars="200" w:firstLine="480"/>
        <w:rPr>
          <w:rFonts w:ascii="宋体" w:hAnsi="宋体"/>
          <w:sz w:val="24"/>
        </w:rPr>
      </w:pPr>
      <w:r w:rsidRPr="00D14302">
        <w:rPr>
          <w:rFonts w:ascii="宋体" w:hAnsi="宋体" w:hint="eastAsia"/>
          <w:sz w:val="24"/>
        </w:rPr>
        <w:t>（</w:t>
      </w:r>
      <w:r w:rsidRPr="00D14302">
        <w:rPr>
          <w:rFonts w:ascii="宋体" w:hAnsi="宋体"/>
          <w:sz w:val="24"/>
        </w:rPr>
        <w:t>3</w:t>
      </w:r>
      <w:r w:rsidRPr="00D14302">
        <w:rPr>
          <w:rFonts w:ascii="宋体" w:hAnsi="宋体" w:hint="eastAsia"/>
          <w:sz w:val="24"/>
        </w:rPr>
        <w:t>）依法</w:t>
      </w:r>
      <w:r w:rsidRPr="00D14302">
        <w:rPr>
          <w:rFonts w:ascii="宋体" w:hAnsi="宋体" w:hint="eastAsia"/>
          <w:bCs/>
          <w:sz w:val="24"/>
        </w:rPr>
        <w:t>转让或者</w:t>
      </w:r>
      <w:r w:rsidRPr="00D14302">
        <w:rPr>
          <w:rFonts w:ascii="宋体" w:hAnsi="宋体" w:hint="eastAsia"/>
          <w:sz w:val="24"/>
        </w:rPr>
        <w:t>申请赎回其持有的基金份额；</w:t>
      </w:r>
    </w:p>
    <w:p w14:paraId="6264C24F" w14:textId="77777777" w:rsidR="00B572AC" w:rsidRPr="00D14302" w:rsidRDefault="00B572AC">
      <w:pPr>
        <w:spacing w:line="360" w:lineRule="auto"/>
        <w:ind w:firstLineChars="200" w:firstLine="480"/>
        <w:rPr>
          <w:rFonts w:ascii="宋体" w:hAnsi="宋体"/>
          <w:sz w:val="24"/>
        </w:rPr>
      </w:pPr>
      <w:r w:rsidRPr="00D14302">
        <w:rPr>
          <w:rFonts w:ascii="宋体" w:hAnsi="宋体" w:hint="eastAsia"/>
          <w:sz w:val="24"/>
        </w:rPr>
        <w:t>（</w:t>
      </w:r>
      <w:r w:rsidRPr="00D14302">
        <w:rPr>
          <w:rFonts w:ascii="宋体" w:hAnsi="宋体"/>
          <w:sz w:val="24"/>
        </w:rPr>
        <w:t>4</w:t>
      </w:r>
      <w:r w:rsidRPr="00D14302">
        <w:rPr>
          <w:rFonts w:ascii="宋体" w:hAnsi="宋体" w:hint="eastAsia"/>
          <w:sz w:val="24"/>
        </w:rPr>
        <w:t>）按照规定要求召开基金份额持有人大会或者召集基金份额持有人大会；</w:t>
      </w:r>
    </w:p>
    <w:p w14:paraId="4E7F3387" w14:textId="77777777" w:rsidR="00B572AC" w:rsidRPr="00D14302" w:rsidRDefault="00B572AC">
      <w:pPr>
        <w:spacing w:line="360" w:lineRule="auto"/>
        <w:ind w:firstLineChars="200" w:firstLine="480"/>
        <w:rPr>
          <w:rFonts w:ascii="宋体" w:hAnsi="宋体"/>
          <w:sz w:val="24"/>
        </w:rPr>
      </w:pPr>
      <w:r w:rsidRPr="00D14302">
        <w:rPr>
          <w:rFonts w:ascii="宋体" w:hAnsi="宋体" w:hint="eastAsia"/>
          <w:sz w:val="24"/>
        </w:rPr>
        <w:t>（</w:t>
      </w:r>
      <w:r w:rsidRPr="00D14302">
        <w:rPr>
          <w:rFonts w:ascii="宋体" w:hAnsi="宋体"/>
          <w:sz w:val="24"/>
        </w:rPr>
        <w:t>5</w:t>
      </w:r>
      <w:r w:rsidRPr="00D14302">
        <w:rPr>
          <w:rFonts w:ascii="宋体" w:hAnsi="宋体" w:hint="eastAsia"/>
          <w:sz w:val="24"/>
        </w:rPr>
        <w:t>）出席或者委派代表出席基金份额持有人大会，对基金份额持有人大会审议事项行使表决权；</w:t>
      </w:r>
    </w:p>
    <w:p w14:paraId="00E8B24A" w14:textId="77777777" w:rsidR="00B572AC" w:rsidRPr="00D14302" w:rsidRDefault="00B572AC">
      <w:pPr>
        <w:spacing w:line="360" w:lineRule="auto"/>
        <w:ind w:firstLineChars="200" w:firstLine="480"/>
        <w:rPr>
          <w:rFonts w:ascii="宋体" w:hAnsi="宋体"/>
          <w:sz w:val="24"/>
        </w:rPr>
      </w:pPr>
      <w:r w:rsidRPr="00D14302">
        <w:rPr>
          <w:rFonts w:ascii="宋体" w:hAnsi="宋体" w:hint="eastAsia"/>
          <w:sz w:val="24"/>
        </w:rPr>
        <w:t>（</w:t>
      </w:r>
      <w:r w:rsidRPr="00D14302">
        <w:rPr>
          <w:rFonts w:ascii="宋体" w:hAnsi="宋体"/>
          <w:sz w:val="24"/>
        </w:rPr>
        <w:t>6</w:t>
      </w:r>
      <w:r w:rsidRPr="00D14302">
        <w:rPr>
          <w:rFonts w:ascii="宋体" w:hAnsi="宋体" w:hint="eastAsia"/>
          <w:sz w:val="24"/>
        </w:rPr>
        <w:t>）查阅或者复制公开披露的基金信息资料；</w:t>
      </w:r>
    </w:p>
    <w:p w14:paraId="7A0C781A" w14:textId="77777777" w:rsidR="00B572AC" w:rsidRPr="00D14302" w:rsidRDefault="00B572AC">
      <w:pPr>
        <w:spacing w:line="360" w:lineRule="auto"/>
        <w:ind w:firstLineChars="200" w:firstLine="480"/>
        <w:rPr>
          <w:rFonts w:ascii="宋体" w:hAnsi="宋体"/>
          <w:sz w:val="24"/>
        </w:rPr>
      </w:pPr>
      <w:r w:rsidRPr="00D14302">
        <w:rPr>
          <w:rFonts w:ascii="宋体" w:hAnsi="宋体" w:hint="eastAsia"/>
          <w:sz w:val="24"/>
        </w:rPr>
        <w:t>（</w:t>
      </w:r>
      <w:r w:rsidRPr="00D14302">
        <w:rPr>
          <w:rFonts w:ascii="宋体" w:hAnsi="宋体"/>
          <w:sz w:val="24"/>
        </w:rPr>
        <w:t>7</w:t>
      </w:r>
      <w:r w:rsidRPr="00D14302">
        <w:rPr>
          <w:rFonts w:ascii="宋体" w:hAnsi="宋体" w:hint="eastAsia"/>
          <w:sz w:val="24"/>
        </w:rPr>
        <w:t>）监督基金管理人的投资运作；</w:t>
      </w:r>
    </w:p>
    <w:p w14:paraId="4B6878A1" w14:textId="77777777" w:rsidR="00B572AC" w:rsidRPr="00D14302" w:rsidRDefault="00B572AC">
      <w:pPr>
        <w:spacing w:line="360" w:lineRule="auto"/>
        <w:ind w:firstLineChars="200" w:firstLine="480"/>
        <w:rPr>
          <w:rFonts w:ascii="宋体" w:hAnsi="宋体"/>
          <w:sz w:val="24"/>
        </w:rPr>
      </w:pPr>
      <w:r w:rsidRPr="00D14302">
        <w:rPr>
          <w:rFonts w:ascii="宋体" w:hAnsi="宋体" w:hint="eastAsia"/>
          <w:sz w:val="24"/>
        </w:rPr>
        <w:t>（</w:t>
      </w:r>
      <w:r w:rsidRPr="00D14302">
        <w:rPr>
          <w:rFonts w:ascii="宋体" w:hAnsi="宋体"/>
          <w:sz w:val="24"/>
        </w:rPr>
        <w:t>8</w:t>
      </w:r>
      <w:r w:rsidRPr="00D14302">
        <w:rPr>
          <w:rFonts w:ascii="宋体" w:hAnsi="宋体" w:hint="eastAsia"/>
          <w:sz w:val="24"/>
        </w:rPr>
        <w:t>）对基金管理人、基金托管人、基金</w:t>
      </w:r>
      <w:r w:rsidRPr="00D14302">
        <w:rPr>
          <w:rFonts w:ascii="宋体" w:hAnsi="宋体" w:hint="eastAsia"/>
          <w:bCs/>
          <w:sz w:val="24"/>
        </w:rPr>
        <w:t>服务</w:t>
      </w:r>
      <w:r w:rsidRPr="00D14302">
        <w:rPr>
          <w:rFonts w:ascii="宋体" w:hAnsi="宋体" w:hint="eastAsia"/>
          <w:sz w:val="24"/>
        </w:rPr>
        <w:t>机构损害其合法权益的行为依法提起诉讼或仲裁；</w:t>
      </w:r>
    </w:p>
    <w:p w14:paraId="01E88F2F" w14:textId="77777777" w:rsidR="00B572AC" w:rsidRPr="00D14302" w:rsidRDefault="00B572AC">
      <w:pPr>
        <w:spacing w:line="360" w:lineRule="auto"/>
        <w:ind w:firstLineChars="200" w:firstLine="480"/>
        <w:rPr>
          <w:rFonts w:ascii="宋体" w:hAnsi="宋体"/>
          <w:sz w:val="24"/>
        </w:rPr>
      </w:pPr>
      <w:r w:rsidRPr="00D14302">
        <w:rPr>
          <w:rFonts w:ascii="宋体" w:hAnsi="宋体" w:hint="eastAsia"/>
          <w:sz w:val="24"/>
        </w:rPr>
        <w:t>（</w:t>
      </w:r>
      <w:r w:rsidRPr="00D14302">
        <w:rPr>
          <w:rFonts w:ascii="宋体" w:hAnsi="宋体"/>
          <w:sz w:val="24"/>
        </w:rPr>
        <w:t>9</w:t>
      </w:r>
      <w:r w:rsidRPr="00D14302">
        <w:rPr>
          <w:rFonts w:ascii="宋体" w:hAnsi="宋体" w:hint="eastAsia"/>
          <w:sz w:val="24"/>
        </w:rPr>
        <w:t>）法律法规及中国证监会规定的和《基金合同》约定的其他权利。</w:t>
      </w:r>
    </w:p>
    <w:p w14:paraId="51C9B79E" w14:textId="77777777" w:rsidR="00B572AC" w:rsidRPr="00D14302" w:rsidRDefault="00B572AC">
      <w:pPr>
        <w:spacing w:line="360" w:lineRule="auto"/>
        <w:ind w:firstLineChars="200" w:firstLine="480"/>
        <w:rPr>
          <w:rFonts w:ascii="宋体" w:hAnsi="宋体"/>
          <w:sz w:val="24"/>
        </w:rPr>
      </w:pPr>
      <w:r w:rsidRPr="00D14302">
        <w:rPr>
          <w:rFonts w:ascii="宋体" w:hAnsi="宋体"/>
          <w:sz w:val="24"/>
        </w:rPr>
        <w:t>2</w:t>
      </w:r>
      <w:r w:rsidRPr="00D14302">
        <w:rPr>
          <w:rFonts w:ascii="宋体" w:hAnsi="宋体" w:hint="eastAsia"/>
          <w:sz w:val="24"/>
        </w:rPr>
        <w:t>、根据《基金法》、《运作办法》及其他有关规定，基金份额持有人的义务包括但不限于：</w:t>
      </w:r>
    </w:p>
    <w:p w14:paraId="4296156C" w14:textId="77777777" w:rsidR="00B572AC" w:rsidRPr="00D14302" w:rsidRDefault="00B572AC">
      <w:pPr>
        <w:spacing w:line="360" w:lineRule="auto"/>
        <w:ind w:firstLineChars="200" w:firstLine="480"/>
        <w:rPr>
          <w:rFonts w:ascii="宋体" w:hAnsi="宋体"/>
          <w:sz w:val="24"/>
        </w:rPr>
      </w:pPr>
      <w:r w:rsidRPr="00D14302">
        <w:rPr>
          <w:rFonts w:ascii="宋体" w:hAnsi="宋体" w:hint="eastAsia"/>
          <w:sz w:val="24"/>
        </w:rPr>
        <w:t>（</w:t>
      </w:r>
      <w:r w:rsidRPr="00D14302">
        <w:rPr>
          <w:rFonts w:ascii="宋体" w:hAnsi="宋体"/>
          <w:sz w:val="24"/>
        </w:rPr>
        <w:t>1</w:t>
      </w:r>
      <w:r w:rsidRPr="00D14302">
        <w:rPr>
          <w:rFonts w:ascii="宋体" w:hAnsi="宋体" w:hint="eastAsia"/>
          <w:sz w:val="24"/>
        </w:rPr>
        <w:t>）认真阅读并遵守《基金合同》、</w:t>
      </w:r>
      <w:r w:rsidRPr="00D14302">
        <w:rPr>
          <w:rFonts w:ascii="宋体" w:hAnsi="宋体" w:hint="eastAsia"/>
          <w:bCs/>
          <w:sz w:val="24"/>
        </w:rPr>
        <w:t>《招募说明书》、基金产品资料概要等信息披露文件</w:t>
      </w:r>
      <w:r w:rsidRPr="00D14302">
        <w:rPr>
          <w:rFonts w:ascii="宋体" w:hAnsi="宋体" w:hint="eastAsia"/>
          <w:sz w:val="24"/>
        </w:rPr>
        <w:t>；</w:t>
      </w:r>
    </w:p>
    <w:p w14:paraId="12C0A5BB" w14:textId="77777777" w:rsidR="00B572AC" w:rsidRPr="00D14302" w:rsidRDefault="00B572AC">
      <w:pPr>
        <w:spacing w:line="360" w:lineRule="auto"/>
        <w:ind w:firstLineChars="200" w:firstLine="480"/>
        <w:rPr>
          <w:rFonts w:ascii="宋体" w:hAnsi="宋体"/>
          <w:sz w:val="24"/>
        </w:rPr>
      </w:pPr>
      <w:r w:rsidRPr="00D14302">
        <w:rPr>
          <w:rFonts w:ascii="宋体" w:hAnsi="宋体" w:hint="eastAsia"/>
          <w:sz w:val="24"/>
        </w:rPr>
        <w:t>（</w:t>
      </w:r>
      <w:r w:rsidRPr="00D14302">
        <w:rPr>
          <w:rFonts w:ascii="宋体" w:hAnsi="宋体"/>
          <w:sz w:val="24"/>
        </w:rPr>
        <w:t>2</w:t>
      </w:r>
      <w:r w:rsidRPr="00D14302">
        <w:rPr>
          <w:rFonts w:ascii="宋体" w:hAnsi="宋体" w:hint="eastAsia"/>
          <w:sz w:val="24"/>
        </w:rPr>
        <w:t>）了解所投资基金产品，了解自身风险承受能力，自主判断基金的投资价值，自主做出投资决策，自行承担投资风险；</w:t>
      </w:r>
    </w:p>
    <w:p w14:paraId="03A2B414" w14:textId="77777777" w:rsidR="00B572AC" w:rsidRPr="00D14302" w:rsidRDefault="00B572AC" w:rsidP="00145CC1">
      <w:pPr>
        <w:spacing w:line="360" w:lineRule="auto"/>
        <w:ind w:firstLineChars="200" w:firstLine="480"/>
        <w:rPr>
          <w:rFonts w:ascii="宋体" w:hAnsi="宋体"/>
          <w:bCs/>
          <w:sz w:val="24"/>
        </w:rPr>
      </w:pPr>
      <w:r w:rsidRPr="00D14302">
        <w:rPr>
          <w:rFonts w:ascii="宋体" w:hAnsi="宋体" w:hint="eastAsia"/>
          <w:sz w:val="24"/>
        </w:rPr>
        <w:t>（</w:t>
      </w:r>
      <w:r w:rsidRPr="00D14302">
        <w:rPr>
          <w:rFonts w:ascii="宋体" w:hAnsi="宋体"/>
          <w:sz w:val="24"/>
        </w:rPr>
        <w:t>3</w:t>
      </w:r>
      <w:r w:rsidRPr="00D14302">
        <w:rPr>
          <w:rFonts w:ascii="宋体" w:hAnsi="宋体" w:hint="eastAsia"/>
          <w:sz w:val="24"/>
        </w:rPr>
        <w:t>）</w:t>
      </w:r>
      <w:r w:rsidRPr="00D14302">
        <w:rPr>
          <w:rFonts w:ascii="宋体" w:hAnsi="宋体" w:hint="eastAsia"/>
          <w:bCs/>
          <w:sz w:val="24"/>
        </w:rPr>
        <w:t>接受基金管理人或销售机构要求的风险承受能力调查和评价，如实提供身份信息、投资经验、财产状况、风险认知等相关信息以及不时的更新和补充，并保证所提供资料、信息的真实性、准确性、完整性；</w:t>
      </w:r>
    </w:p>
    <w:p w14:paraId="13E31F23" w14:textId="77777777" w:rsidR="00B572AC" w:rsidRPr="00D14302" w:rsidRDefault="00B572AC">
      <w:pPr>
        <w:spacing w:line="360" w:lineRule="auto"/>
        <w:ind w:firstLineChars="200" w:firstLine="480"/>
        <w:rPr>
          <w:rFonts w:ascii="宋体" w:hAnsi="宋体"/>
          <w:sz w:val="24"/>
        </w:rPr>
      </w:pPr>
      <w:r w:rsidRPr="00D14302">
        <w:rPr>
          <w:rFonts w:ascii="宋体" w:hAnsi="宋体"/>
          <w:bCs/>
          <w:sz w:val="24"/>
        </w:rPr>
        <w:lastRenderedPageBreak/>
        <w:t>（4）</w:t>
      </w:r>
      <w:r w:rsidRPr="00D14302">
        <w:rPr>
          <w:rFonts w:ascii="宋体" w:hAnsi="宋体" w:hint="eastAsia"/>
          <w:sz w:val="24"/>
        </w:rPr>
        <w:t>关注基金信息披露，及时行使权利和履行义务；</w:t>
      </w:r>
    </w:p>
    <w:p w14:paraId="0B2E3A37" w14:textId="77777777" w:rsidR="00B572AC" w:rsidRPr="00D14302" w:rsidRDefault="00B572AC">
      <w:pPr>
        <w:spacing w:line="360" w:lineRule="auto"/>
        <w:ind w:firstLineChars="200" w:firstLine="480"/>
        <w:rPr>
          <w:rFonts w:ascii="宋体" w:hAnsi="宋体"/>
          <w:sz w:val="24"/>
        </w:rPr>
      </w:pPr>
      <w:r w:rsidRPr="00D14302">
        <w:rPr>
          <w:rFonts w:ascii="宋体" w:hAnsi="宋体" w:hint="eastAsia"/>
          <w:sz w:val="24"/>
        </w:rPr>
        <w:t>（</w:t>
      </w:r>
      <w:r w:rsidRPr="00D14302">
        <w:rPr>
          <w:rFonts w:ascii="宋体" w:hAnsi="宋体"/>
          <w:bCs/>
          <w:sz w:val="24"/>
        </w:rPr>
        <w:t>5）</w:t>
      </w:r>
      <w:r w:rsidRPr="00D14302">
        <w:rPr>
          <w:rFonts w:ascii="宋体" w:hAnsi="宋体" w:hint="eastAsia"/>
          <w:bCs/>
          <w:sz w:val="24"/>
        </w:rPr>
        <w:t>交纳</w:t>
      </w:r>
      <w:r w:rsidRPr="00D14302">
        <w:rPr>
          <w:rFonts w:ascii="宋体" w:hAnsi="宋体" w:hint="eastAsia"/>
          <w:sz w:val="24"/>
        </w:rPr>
        <w:t>基金认购、申购款项及法律法规和《基金合同》所规定的费用；</w:t>
      </w:r>
    </w:p>
    <w:p w14:paraId="077C01D0" w14:textId="77777777" w:rsidR="00B572AC" w:rsidRPr="00D14302" w:rsidRDefault="00B572AC">
      <w:pPr>
        <w:spacing w:line="360" w:lineRule="auto"/>
        <w:ind w:firstLineChars="200" w:firstLine="480"/>
        <w:rPr>
          <w:rFonts w:ascii="宋体" w:hAnsi="宋体"/>
          <w:sz w:val="24"/>
        </w:rPr>
      </w:pPr>
      <w:r w:rsidRPr="00D14302">
        <w:rPr>
          <w:rFonts w:ascii="宋体" w:hAnsi="宋体" w:hint="eastAsia"/>
          <w:sz w:val="24"/>
        </w:rPr>
        <w:t>（</w:t>
      </w:r>
      <w:r w:rsidRPr="00D14302">
        <w:rPr>
          <w:rFonts w:ascii="宋体" w:hAnsi="宋体"/>
          <w:bCs/>
          <w:sz w:val="24"/>
        </w:rPr>
        <w:t>6</w:t>
      </w:r>
      <w:r w:rsidRPr="00D14302">
        <w:rPr>
          <w:rFonts w:ascii="宋体" w:hAnsi="宋体" w:hint="eastAsia"/>
          <w:sz w:val="24"/>
        </w:rPr>
        <w:t>）在其持有的基金份额范围内，承担基金亏损或者《基金合同》终止的有限责任；</w:t>
      </w:r>
    </w:p>
    <w:p w14:paraId="3B5E3406" w14:textId="77777777" w:rsidR="00B572AC" w:rsidRPr="00D14302" w:rsidRDefault="00B572AC">
      <w:pPr>
        <w:spacing w:line="360" w:lineRule="auto"/>
        <w:ind w:firstLineChars="200" w:firstLine="480"/>
        <w:rPr>
          <w:rFonts w:ascii="宋体" w:hAnsi="宋体"/>
          <w:sz w:val="24"/>
        </w:rPr>
      </w:pPr>
      <w:r w:rsidRPr="00D14302">
        <w:rPr>
          <w:rFonts w:ascii="宋体" w:hAnsi="宋体" w:hint="eastAsia"/>
          <w:sz w:val="24"/>
        </w:rPr>
        <w:t>（</w:t>
      </w:r>
      <w:r w:rsidRPr="00D14302">
        <w:rPr>
          <w:rFonts w:ascii="宋体" w:hAnsi="宋体"/>
          <w:bCs/>
          <w:sz w:val="24"/>
        </w:rPr>
        <w:t>7</w:t>
      </w:r>
      <w:r w:rsidRPr="00D14302">
        <w:rPr>
          <w:rFonts w:ascii="宋体" w:hAnsi="宋体" w:hint="eastAsia"/>
          <w:sz w:val="24"/>
        </w:rPr>
        <w:t>）不从事任何有损基金及其他《基金合同》当事人合法权益的活动；</w:t>
      </w:r>
    </w:p>
    <w:p w14:paraId="27FE8B25" w14:textId="77777777" w:rsidR="00B572AC" w:rsidRPr="00D14302" w:rsidRDefault="00B572AC">
      <w:pPr>
        <w:spacing w:line="360" w:lineRule="auto"/>
        <w:ind w:firstLineChars="200" w:firstLine="480"/>
        <w:rPr>
          <w:rFonts w:ascii="宋体" w:hAnsi="宋体"/>
          <w:bCs/>
          <w:sz w:val="24"/>
        </w:rPr>
      </w:pPr>
      <w:r w:rsidRPr="00D14302">
        <w:rPr>
          <w:rFonts w:ascii="宋体" w:hAnsi="宋体" w:hint="eastAsia"/>
          <w:sz w:val="24"/>
        </w:rPr>
        <w:t>（</w:t>
      </w:r>
      <w:r w:rsidRPr="00D14302">
        <w:rPr>
          <w:rFonts w:ascii="宋体" w:hAnsi="宋体"/>
          <w:sz w:val="24"/>
        </w:rPr>
        <w:t>8</w:t>
      </w:r>
      <w:r w:rsidRPr="00D14302">
        <w:rPr>
          <w:rFonts w:ascii="宋体" w:hAnsi="宋体" w:hint="eastAsia"/>
          <w:sz w:val="24"/>
        </w:rPr>
        <w:t>）</w:t>
      </w:r>
      <w:r w:rsidRPr="00D14302">
        <w:rPr>
          <w:rFonts w:ascii="宋体" w:hAnsi="宋体"/>
          <w:bCs/>
          <w:sz w:val="24"/>
        </w:rPr>
        <w:t>执行生效的基金份额持有人大会的</w:t>
      </w:r>
      <w:r w:rsidRPr="00D14302">
        <w:rPr>
          <w:rFonts w:ascii="宋体" w:hAnsi="宋体" w:hint="eastAsia"/>
          <w:bCs/>
          <w:sz w:val="24"/>
        </w:rPr>
        <w:t>决议</w:t>
      </w:r>
      <w:r w:rsidRPr="00D14302">
        <w:rPr>
          <w:rFonts w:ascii="宋体" w:hAnsi="宋体"/>
          <w:bCs/>
          <w:sz w:val="24"/>
        </w:rPr>
        <w:t>；</w:t>
      </w:r>
    </w:p>
    <w:p w14:paraId="6B2CD06C" w14:textId="4A910004" w:rsidR="00B572AC" w:rsidRPr="00D14302" w:rsidRDefault="00B572AC">
      <w:pPr>
        <w:spacing w:line="360" w:lineRule="auto"/>
        <w:ind w:firstLineChars="200" w:firstLine="480"/>
        <w:rPr>
          <w:rFonts w:ascii="宋体" w:hAnsi="宋体"/>
          <w:sz w:val="24"/>
        </w:rPr>
      </w:pPr>
      <w:r w:rsidRPr="00D14302">
        <w:rPr>
          <w:rFonts w:ascii="宋体" w:hAnsi="宋体"/>
          <w:bCs/>
          <w:sz w:val="24"/>
        </w:rPr>
        <w:t>（9）</w:t>
      </w:r>
      <w:r w:rsidRPr="00D14302">
        <w:rPr>
          <w:rFonts w:ascii="宋体" w:hAnsi="宋体" w:hint="eastAsia"/>
          <w:sz w:val="24"/>
        </w:rPr>
        <w:t>返还在基金交易过程中因任何原因获得的不当得利；</w:t>
      </w:r>
    </w:p>
    <w:p w14:paraId="37BA75B1" w14:textId="27198FD8" w:rsidR="00D36597" w:rsidRPr="00D14302" w:rsidRDefault="00D36597">
      <w:pPr>
        <w:spacing w:line="360" w:lineRule="auto"/>
        <w:ind w:firstLineChars="200" w:firstLine="480"/>
        <w:rPr>
          <w:rFonts w:ascii="宋体" w:hAnsi="宋体"/>
          <w:sz w:val="24"/>
        </w:rPr>
      </w:pPr>
      <w:r w:rsidRPr="00D14302">
        <w:rPr>
          <w:rFonts w:ascii="宋体" w:hAnsi="宋体" w:hint="eastAsia"/>
          <w:sz w:val="24"/>
        </w:rPr>
        <w:t>（10）发起资金提供方认购的基金份额持有期限不少于3年，法律法规或</w:t>
      </w:r>
      <w:r w:rsidR="00BF081F" w:rsidRPr="00D14302">
        <w:rPr>
          <w:rFonts w:ascii="宋体" w:hAnsi="宋体" w:hint="eastAsia"/>
          <w:sz w:val="24"/>
        </w:rPr>
        <w:t>监管机构</w:t>
      </w:r>
      <w:r w:rsidRPr="00D14302">
        <w:rPr>
          <w:rFonts w:ascii="宋体" w:hAnsi="宋体" w:hint="eastAsia"/>
          <w:sz w:val="24"/>
        </w:rPr>
        <w:t>另有规定的除外；</w:t>
      </w:r>
    </w:p>
    <w:p w14:paraId="33715475" w14:textId="169723FB" w:rsidR="00B572AC" w:rsidRPr="00D14302" w:rsidRDefault="00B572AC">
      <w:pPr>
        <w:spacing w:line="360" w:lineRule="auto"/>
        <w:ind w:firstLineChars="200" w:firstLine="480"/>
        <w:rPr>
          <w:rFonts w:ascii="宋体" w:hAnsi="宋体"/>
          <w:sz w:val="24"/>
        </w:rPr>
      </w:pPr>
      <w:r w:rsidRPr="00D14302">
        <w:rPr>
          <w:rFonts w:ascii="宋体" w:hAnsi="宋体"/>
          <w:bCs/>
          <w:sz w:val="24"/>
        </w:rPr>
        <w:t>（</w:t>
      </w:r>
      <w:r w:rsidR="00D36597" w:rsidRPr="00D14302">
        <w:rPr>
          <w:rFonts w:ascii="宋体" w:hAnsi="宋体"/>
          <w:bCs/>
          <w:sz w:val="24"/>
        </w:rPr>
        <w:t>11</w:t>
      </w:r>
      <w:r w:rsidRPr="00D14302">
        <w:rPr>
          <w:rFonts w:ascii="宋体" w:hAnsi="宋体"/>
          <w:bCs/>
          <w:sz w:val="24"/>
        </w:rPr>
        <w:t>）</w:t>
      </w:r>
      <w:r w:rsidRPr="00D14302">
        <w:rPr>
          <w:rFonts w:ascii="宋体" w:hAnsi="宋体" w:hint="eastAsia"/>
          <w:sz w:val="24"/>
        </w:rPr>
        <w:t>法律法规及中国证监会规定的和《基金合同》约定的其他义务。</w:t>
      </w:r>
    </w:p>
    <w:p w14:paraId="1DC1CB25" w14:textId="77777777" w:rsidR="00B572AC" w:rsidRPr="00D14302" w:rsidRDefault="00B572AC">
      <w:pPr>
        <w:spacing w:line="360" w:lineRule="auto"/>
        <w:ind w:firstLineChars="200" w:firstLine="480"/>
        <w:rPr>
          <w:rFonts w:ascii="宋体" w:hAnsi="宋体"/>
          <w:bCs/>
          <w:sz w:val="24"/>
        </w:rPr>
      </w:pPr>
    </w:p>
    <w:bookmarkEnd w:id="193"/>
    <w:p w14:paraId="2E9B1E96" w14:textId="77777777" w:rsidR="00B572AC" w:rsidRPr="00EE5B3C" w:rsidRDefault="00B572AC">
      <w:pPr>
        <w:spacing w:line="360" w:lineRule="auto"/>
        <w:ind w:firstLineChars="200" w:firstLine="480"/>
        <w:rPr>
          <w:rFonts w:ascii="宋体" w:hAnsi="宋体"/>
          <w:bCs/>
          <w:sz w:val="24"/>
        </w:rPr>
        <w:sectPr w:rsidR="00B572AC" w:rsidRPr="00EE5B3C" w:rsidSect="004F675D">
          <w:footerReference w:type="default" r:id="rId31"/>
          <w:pgSz w:w="11906" w:h="16838"/>
          <w:pgMar w:top="1440" w:right="1800" w:bottom="1440" w:left="1800" w:header="851" w:footer="992" w:gutter="0"/>
          <w:pgNumType w:start="1" w:chapStyle="1"/>
          <w:cols w:space="720"/>
          <w:docGrid w:type="lines" w:linePitch="312"/>
        </w:sectPr>
      </w:pPr>
    </w:p>
    <w:p w14:paraId="0FF139A9" w14:textId="77777777" w:rsidR="00B572AC" w:rsidRPr="00D14302" w:rsidRDefault="00B572AC" w:rsidP="00844A7E">
      <w:pPr>
        <w:pStyle w:val="1"/>
        <w:spacing w:before="100" w:beforeAutospacing="1" w:after="100" w:afterAutospacing="1"/>
        <w:jc w:val="center"/>
        <w:rPr>
          <w:rFonts w:hAnsi="宋体"/>
          <w:color w:val="auto"/>
          <w:sz w:val="30"/>
        </w:rPr>
      </w:pPr>
      <w:bookmarkStart w:id="217" w:name="_Toc7058"/>
      <w:bookmarkStart w:id="218" w:name="_Toc6447"/>
      <w:bookmarkStart w:id="219" w:name="_Toc11030"/>
      <w:bookmarkStart w:id="220" w:name="_Toc3321"/>
      <w:bookmarkStart w:id="221" w:name="_Toc18567"/>
      <w:bookmarkStart w:id="222" w:name="_Toc4559"/>
      <w:bookmarkStart w:id="223" w:name="_Toc98560354"/>
      <w:bookmarkStart w:id="224" w:name="_Toc25783"/>
      <w:bookmarkStart w:id="225" w:name="_Toc123112236"/>
      <w:bookmarkStart w:id="226" w:name="_Toc10650"/>
      <w:bookmarkStart w:id="227" w:name="_Toc123051454"/>
      <w:bookmarkStart w:id="228" w:name="_Toc139991738"/>
      <w:bookmarkStart w:id="229" w:name="_Toc9706"/>
      <w:bookmarkStart w:id="230" w:name="_Toc141703888"/>
      <w:bookmarkStart w:id="231" w:name="_Toc79392583"/>
      <w:bookmarkStart w:id="232" w:name="_Toc3771"/>
      <w:bookmarkStart w:id="233" w:name="_Toc20768"/>
      <w:bookmarkStart w:id="234" w:name="_Toc123102455"/>
      <w:bookmarkStart w:id="235" w:name="_Toc3289909"/>
      <w:bookmarkStart w:id="236" w:name="CLAUSE_221953263ab34ceeb3bbdd42efbc975b"/>
      <w:r w:rsidRPr="00D14302">
        <w:rPr>
          <w:rFonts w:hAnsi="宋体"/>
        </w:rPr>
        <w:lastRenderedPageBreak/>
        <w:t xml:space="preserve"> </w:t>
      </w:r>
      <w:bookmarkStart w:id="237" w:name="CTS_221953263ab34ceeb3bbdd42efbc975b"/>
      <w:bookmarkEnd w:id="237"/>
      <w:r w:rsidRPr="00D14302">
        <w:rPr>
          <w:rFonts w:hAnsi="宋体" w:hint="eastAsia"/>
          <w:sz w:val="32"/>
        </w:rPr>
        <w:t>第八部分</w:t>
      </w:r>
      <w:r w:rsidRPr="00D14302">
        <w:rPr>
          <w:rFonts w:hAnsi="宋体"/>
          <w:sz w:val="32"/>
        </w:rPr>
        <w:t xml:space="preserve">  </w:t>
      </w:r>
      <w:r w:rsidRPr="00D14302">
        <w:rPr>
          <w:rFonts w:hAnsi="宋体" w:hint="eastAsia"/>
          <w:bCs/>
          <w:sz w:val="32"/>
        </w:rPr>
        <w:t xml:space="preserve"> </w:t>
      </w:r>
      <w:r w:rsidRPr="00D14302">
        <w:rPr>
          <w:rFonts w:hAnsi="宋体" w:hint="eastAsia"/>
          <w:sz w:val="32"/>
        </w:rPr>
        <w:t>基金份额持有人大会</w:t>
      </w:r>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p>
    <w:p w14:paraId="343DC1B7" w14:textId="279607FA" w:rsidR="00B572AC" w:rsidRPr="00D14302" w:rsidRDefault="00B572AC">
      <w:pPr>
        <w:spacing w:line="360" w:lineRule="auto"/>
        <w:ind w:firstLineChars="200" w:firstLine="480"/>
        <w:rPr>
          <w:rFonts w:ascii="宋体" w:hAnsi="宋体"/>
          <w:sz w:val="24"/>
        </w:rPr>
      </w:pPr>
      <w:r w:rsidRPr="00D14302">
        <w:rPr>
          <w:rFonts w:ascii="宋体" w:hAnsi="宋体" w:hint="eastAsia"/>
          <w:sz w:val="24"/>
        </w:rPr>
        <w:t>基金份额持有人大会由基金份额持有人组成，基金份额持有人的合法授权代表有权代表基金份额持有人出席会议并表决。</w:t>
      </w:r>
      <w:r w:rsidR="009F7BED" w:rsidRPr="00D14302">
        <w:rPr>
          <w:rFonts w:ascii="宋体" w:hAnsi="宋体" w:hint="eastAsia"/>
          <w:sz w:val="24"/>
        </w:rPr>
        <w:t>除法律法规另有规定或基金合同另有约定外，</w:t>
      </w:r>
      <w:r w:rsidRPr="00D14302">
        <w:rPr>
          <w:rFonts w:ascii="宋体" w:hAnsi="宋体" w:hint="eastAsia"/>
          <w:sz w:val="24"/>
        </w:rPr>
        <w:t>基金份额持有人持有的每一基金份额拥有平等的投票权。</w:t>
      </w:r>
    </w:p>
    <w:p w14:paraId="403D6199" w14:textId="0D804C4F" w:rsidR="00B572AC" w:rsidRPr="00D14302" w:rsidRDefault="00B572AC">
      <w:pPr>
        <w:spacing w:line="360" w:lineRule="auto"/>
        <w:ind w:firstLineChars="200" w:firstLine="480"/>
        <w:rPr>
          <w:rFonts w:ascii="宋体" w:hAnsi="宋体"/>
          <w:bCs/>
          <w:sz w:val="24"/>
        </w:rPr>
      </w:pPr>
      <w:r w:rsidRPr="00D14302">
        <w:rPr>
          <w:rFonts w:ascii="宋体" w:hAnsi="宋体" w:hint="eastAsia"/>
          <w:bCs/>
          <w:sz w:val="24"/>
        </w:rPr>
        <w:t>本基金份额持有人大会不设日常机构</w:t>
      </w:r>
      <w:r w:rsidR="002A49C4" w:rsidRPr="00D14302">
        <w:rPr>
          <w:rFonts w:hint="eastAsia"/>
          <w:bCs/>
          <w:sz w:val="24"/>
        </w:rPr>
        <w:t>，若未来本基金份额持有人大会成立日常机构，则按照届时有效的法律法规的规定执行</w:t>
      </w:r>
      <w:r w:rsidRPr="00D14302">
        <w:rPr>
          <w:rFonts w:ascii="宋体" w:hAnsi="宋体" w:hint="eastAsia"/>
          <w:bCs/>
          <w:sz w:val="24"/>
        </w:rPr>
        <w:t>。</w:t>
      </w:r>
    </w:p>
    <w:p w14:paraId="10BD44F2" w14:textId="77777777" w:rsidR="00AE104E" w:rsidRPr="00D14302" w:rsidRDefault="00AE104E">
      <w:pPr>
        <w:spacing w:line="360" w:lineRule="auto"/>
        <w:ind w:firstLineChars="200" w:firstLine="480"/>
        <w:rPr>
          <w:rFonts w:ascii="宋体" w:hAnsi="宋体"/>
          <w:bCs/>
          <w:sz w:val="24"/>
        </w:rPr>
      </w:pPr>
    </w:p>
    <w:p w14:paraId="0DD5F570" w14:textId="77777777" w:rsidR="00B572AC" w:rsidRPr="00D14302" w:rsidRDefault="00B572AC" w:rsidP="00844A7E">
      <w:pPr>
        <w:spacing w:line="360" w:lineRule="auto"/>
        <w:ind w:firstLineChars="200" w:firstLine="482"/>
        <w:rPr>
          <w:rFonts w:ascii="宋体" w:hAnsi="宋体"/>
          <w:b/>
          <w:sz w:val="24"/>
        </w:rPr>
      </w:pPr>
      <w:bookmarkStart w:id="238" w:name="_Toc57530243"/>
      <w:bookmarkStart w:id="239" w:name="_Toc79392584"/>
      <w:bookmarkStart w:id="240" w:name="_Toc15641220"/>
      <w:r w:rsidRPr="00D14302">
        <w:rPr>
          <w:rFonts w:ascii="宋体" w:hAnsi="宋体" w:hint="eastAsia"/>
          <w:b/>
          <w:sz w:val="24"/>
        </w:rPr>
        <w:t>一、召开事由</w:t>
      </w:r>
      <w:bookmarkEnd w:id="238"/>
      <w:bookmarkEnd w:id="239"/>
      <w:bookmarkEnd w:id="240"/>
    </w:p>
    <w:p w14:paraId="64358EC5" w14:textId="77777777" w:rsidR="00B572AC" w:rsidRPr="00D14302" w:rsidRDefault="00B572AC">
      <w:pPr>
        <w:spacing w:line="360" w:lineRule="auto"/>
        <w:ind w:firstLineChars="200" w:firstLine="480"/>
        <w:rPr>
          <w:rFonts w:ascii="宋体" w:hAnsi="宋体"/>
          <w:sz w:val="24"/>
        </w:rPr>
      </w:pPr>
      <w:r w:rsidRPr="00D14302">
        <w:rPr>
          <w:rFonts w:ascii="宋体" w:hAnsi="宋体"/>
          <w:sz w:val="24"/>
        </w:rPr>
        <w:t>1</w:t>
      </w:r>
      <w:r w:rsidRPr="00D14302">
        <w:rPr>
          <w:rFonts w:ascii="宋体" w:hAnsi="宋体" w:hint="eastAsia"/>
          <w:sz w:val="24"/>
        </w:rPr>
        <w:t>、</w:t>
      </w:r>
      <w:r w:rsidRPr="00D14302">
        <w:rPr>
          <w:rFonts w:ascii="宋体" w:hAnsi="宋体" w:hint="eastAsia"/>
          <w:bCs/>
          <w:sz w:val="24"/>
        </w:rPr>
        <w:t>除法律法规、中国证监会另有规定或基金合同另有约定外，</w:t>
      </w:r>
      <w:r w:rsidRPr="00D14302">
        <w:rPr>
          <w:rFonts w:ascii="宋体" w:hAnsi="宋体" w:hint="eastAsia"/>
          <w:sz w:val="24"/>
        </w:rPr>
        <w:t>当出现或需要决定下列事由之一的，应当召开基金份额持有人大会：</w:t>
      </w:r>
    </w:p>
    <w:p w14:paraId="75B30789" w14:textId="4AC4A42D" w:rsidR="00B572AC" w:rsidRPr="00D14302" w:rsidRDefault="00B572AC" w:rsidP="00844A7E">
      <w:pPr>
        <w:spacing w:line="440" w:lineRule="atLeast"/>
        <w:ind w:firstLineChars="200" w:firstLine="480"/>
        <w:rPr>
          <w:rFonts w:ascii="宋体" w:hAnsi="宋体"/>
        </w:rPr>
      </w:pPr>
      <w:r w:rsidRPr="00D14302">
        <w:rPr>
          <w:rFonts w:ascii="宋体" w:hAnsi="宋体"/>
          <w:sz w:val="24"/>
        </w:rPr>
        <w:t>（1）终止《基金合同》</w:t>
      </w:r>
      <w:r w:rsidRPr="00D14302">
        <w:rPr>
          <w:rFonts w:ascii="宋体" w:hAnsi="宋体"/>
          <w:bCs/>
          <w:sz w:val="24"/>
        </w:rPr>
        <w:t>；</w:t>
      </w:r>
    </w:p>
    <w:p w14:paraId="70350927" w14:textId="77777777" w:rsidR="00B572AC" w:rsidRPr="00D14302" w:rsidRDefault="00B572AC" w:rsidP="00844A7E">
      <w:pPr>
        <w:spacing w:line="440" w:lineRule="atLeast"/>
        <w:ind w:firstLineChars="200" w:firstLine="480"/>
        <w:rPr>
          <w:rFonts w:ascii="宋体" w:hAnsi="宋体"/>
        </w:rPr>
      </w:pPr>
      <w:r w:rsidRPr="00D14302">
        <w:rPr>
          <w:rFonts w:ascii="宋体" w:hAnsi="宋体"/>
          <w:sz w:val="24"/>
        </w:rPr>
        <w:t>（2）更换基金管理人；</w:t>
      </w:r>
    </w:p>
    <w:p w14:paraId="3DAD1D12" w14:textId="77777777" w:rsidR="00B572AC" w:rsidRPr="00D14302" w:rsidRDefault="00B572AC">
      <w:pPr>
        <w:spacing w:line="440" w:lineRule="atLeast"/>
        <w:ind w:firstLineChars="200" w:firstLine="480"/>
        <w:rPr>
          <w:rFonts w:ascii="宋体" w:hAnsi="宋体"/>
          <w:sz w:val="24"/>
        </w:rPr>
      </w:pPr>
      <w:r w:rsidRPr="00D14302">
        <w:rPr>
          <w:rFonts w:ascii="宋体" w:hAnsi="宋体" w:hint="eastAsia"/>
          <w:sz w:val="24"/>
        </w:rPr>
        <w:t>（</w:t>
      </w:r>
      <w:r w:rsidRPr="00D14302">
        <w:rPr>
          <w:rFonts w:ascii="宋体" w:hAnsi="宋体"/>
          <w:sz w:val="24"/>
        </w:rPr>
        <w:t>3</w:t>
      </w:r>
      <w:r w:rsidRPr="00D14302">
        <w:rPr>
          <w:rFonts w:ascii="宋体" w:hAnsi="宋体" w:hint="eastAsia"/>
          <w:sz w:val="24"/>
        </w:rPr>
        <w:t>）更换基金托管人；</w:t>
      </w:r>
    </w:p>
    <w:p w14:paraId="354117C7" w14:textId="77777777" w:rsidR="00B572AC" w:rsidRPr="00D14302" w:rsidRDefault="00B572AC">
      <w:pPr>
        <w:spacing w:line="440" w:lineRule="atLeast"/>
        <w:ind w:firstLineChars="200" w:firstLine="480"/>
        <w:rPr>
          <w:rFonts w:ascii="宋体" w:hAnsi="宋体"/>
          <w:sz w:val="24"/>
        </w:rPr>
      </w:pPr>
      <w:r w:rsidRPr="00D14302">
        <w:rPr>
          <w:rFonts w:ascii="宋体" w:hAnsi="宋体" w:hint="eastAsia"/>
          <w:sz w:val="24"/>
        </w:rPr>
        <w:t>（</w:t>
      </w:r>
      <w:r w:rsidRPr="00D14302">
        <w:rPr>
          <w:rFonts w:ascii="宋体" w:hAnsi="宋体"/>
          <w:sz w:val="24"/>
        </w:rPr>
        <w:t>4</w:t>
      </w:r>
      <w:r w:rsidRPr="00D14302">
        <w:rPr>
          <w:rFonts w:ascii="宋体" w:hAnsi="宋体" w:hint="eastAsia"/>
          <w:sz w:val="24"/>
        </w:rPr>
        <w:t>）转换基金运作方式；</w:t>
      </w:r>
    </w:p>
    <w:p w14:paraId="1D39F7C6" w14:textId="74DB3DB8" w:rsidR="00B572AC" w:rsidRPr="00D14302" w:rsidRDefault="00B572AC" w:rsidP="001F0032">
      <w:pPr>
        <w:spacing w:line="440" w:lineRule="atLeast"/>
        <w:ind w:firstLineChars="200" w:firstLine="480"/>
        <w:rPr>
          <w:rFonts w:ascii="宋体" w:hAnsi="宋体"/>
          <w:sz w:val="24"/>
        </w:rPr>
      </w:pPr>
      <w:r w:rsidRPr="00D14302">
        <w:rPr>
          <w:rFonts w:ascii="宋体" w:hAnsi="宋体" w:hint="eastAsia"/>
          <w:sz w:val="24"/>
        </w:rPr>
        <w:t>（</w:t>
      </w:r>
      <w:r w:rsidRPr="00D14302">
        <w:rPr>
          <w:rFonts w:ascii="宋体" w:hAnsi="宋体"/>
          <w:sz w:val="24"/>
        </w:rPr>
        <w:t>5</w:t>
      </w:r>
      <w:r w:rsidRPr="00D14302">
        <w:rPr>
          <w:rFonts w:ascii="宋体" w:hAnsi="宋体" w:hint="eastAsia"/>
          <w:sz w:val="24"/>
        </w:rPr>
        <w:t>）</w:t>
      </w:r>
      <w:r w:rsidRPr="00D14302">
        <w:rPr>
          <w:rFonts w:ascii="宋体" w:hAnsi="宋体" w:hint="eastAsia"/>
          <w:bCs/>
          <w:sz w:val="24"/>
        </w:rPr>
        <w:t>调整</w:t>
      </w:r>
      <w:r w:rsidRPr="00D14302">
        <w:rPr>
          <w:rFonts w:ascii="宋体" w:hAnsi="宋体" w:hint="eastAsia"/>
          <w:sz w:val="24"/>
        </w:rPr>
        <w:t>基金管理人、基金托管人的报酬标准</w:t>
      </w:r>
      <w:r w:rsidRPr="00D14302">
        <w:rPr>
          <w:rFonts w:ascii="宋体" w:hAnsi="宋体" w:hint="eastAsia"/>
          <w:bCs/>
          <w:sz w:val="24"/>
        </w:rPr>
        <w:t>或提高销售服务费费率</w:t>
      </w:r>
      <w:r w:rsidRPr="00D14302">
        <w:rPr>
          <w:rFonts w:ascii="宋体" w:hAnsi="宋体" w:hint="eastAsia"/>
          <w:sz w:val="24"/>
        </w:rPr>
        <w:t>；</w:t>
      </w:r>
    </w:p>
    <w:p w14:paraId="53E32F89" w14:textId="77777777" w:rsidR="00B572AC" w:rsidRPr="00D14302" w:rsidRDefault="00B572AC">
      <w:pPr>
        <w:spacing w:line="440" w:lineRule="atLeast"/>
        <w:ind w:firstLineChars="200" w:firstLine="480"/>
        <w:rPr>
          <w:rFonts w:ascii="宋体" w:hAnsi="宋体"/>
          <w:sz w:val="24"/>
        </w:rPr>
      </w:pPr>
      <w:r w:rsidRPr="00D14302">
        <w:rPr>
          <w:rFonts w:ascii="宋体" w:hAnsi="宋体" w:hint="eastAsia"/>
          <w:sz w:val="24"/>
        </w:rPr>
        <w:t>（</w:t>
      </w:r>
      <w:r w:rsidRPr="00D14302">
        <w:rPr>
          <w:rFonts w:ascii="宋体" w:hAnsi="宋体"/>
          <w:sz w:val="24"/>
        </w:rPr>
        <w:t>6</w:t>
      </w:r>
      <w:r w:rsidRPr="00D14302">
        <w:rPr>
          <w:rFonts w:ascii="宋体" w:hAnsi="宋体" w:hint="eastAsia"/>
          <w:sz w:val="24"/>
        </w:rPr>
        <w:t>）变更基金类别；</w:t>
      </w:r>
    </w:p>
    <w:p w14:paraId="4DA374FC" w14:textId="19B678FB" w:rsidR="00B572AC" w:rsidRPr="00D14302" w:rsidRDefault="00B572AC">
      <w:pPr>
        <w:spacing w:line="440" w:lineRule="atLeast"/>
        <w:ind w:firstLineChars="200" w:firstLine="480"/>
        <w:rPr>
          <w:rFonts w:ascii="宋体" w:hAnsi="宋体"/>
          <w:sz w:val="24"/>
        </w:rPr>
      </w:pPr>
      <w:r w:rsidRPr="00D14302">
        <w:rPr>
          <w:rFonts w:ascii="宋体" w:hAnsi="宋体" w:hint="eastAsia"/>
          <w:sz w:val="24"/>
        </w:rPr>
        <w:t>（</w:t>
      </w:r>
      <w:r w:rsidRPr="00D14302">
        <w:rPr>
          <w:rFonts w:ascii="宋体" w:hAnsi="宋体"/>
          <w:sz w:val="24"/>
        </w:rPr>
        <w:t>7</w:t>
      </w:r>
      <w:r w:rsidRPr="00D14302">
        <w:rPr>
          <w:rFonts w:ascii="宋体" w:hAnsi="宋体" w:hint="eastAsia"/>
          <w:sz w:val="24"/>
        </w:rPr>
        <w:t>）本基金与其他基金的合并；</w:t>
      </w:r>
    </w:p>
    <w:p w14:paraId="12CBB5B3" w14:textId="77777777" w:rsidR="00B572AC" w:rsidRPr="00D14302" w:rsidRDefault="00B572AC">
      <w:pPr>
        <w:spacing w:line="440" w:lineRule="atLeast"/>
        <w:ind w:firstLineChars="200" w:firstLine="480"/>
        <w:rPr>
          <w:rFonts w:ascii="宋体" w:hAnsi="宋体"/>
          <w:sz w:val="24"/>
        </w:rPr>
      </w:pPr>
      <w:r w:rsidRPr="00D14302">
        <w:rPr>
          <w:rFonts w:ascii="宋体" w:hAnsi="宋体" w:hint="eastAsia"/>
          <w:sz w:val="24"/>
        </w:rPr>
        <w:t>（</w:t>
      </w:r>
      <w:r w:rsidRPr="00D14302">
        <w:rPr>
          <w:rFonts w:ascii="宋体" w:hAnsi="宋体"/>
          <w:sz w:val="24"/>
        </w:rPr>
        <w:t>8</w:t>
      </w:r>
      <w:r w:rsidRPr="00D14302">
        <w:rPr>
          <w:rFonts w:ascii="宋体" w:hAnsi="宋体" w:hint="eastAsia"/>
          <w:sz w:val="24"/>
        </w:rPr>
        <w:t>）变更基金投资目标、范围或策略；</w:t>
      </w:r>
    </w:p>
    <w:p w14:paraId="2C0658D0" w14:textId="77777777" w:rsidR="00B572AC" w:rsidRPr="00D14302" w:rsidRDefault="00B572AC">
      <w:pPr>
        <w:spacing w:line="440" w:lineRule="atLeast"/>
        <w:ind w:firstLineChars="200" w:firstLine="480"/>
        <w:rPr>
          <w:rFonts w:ascii="宋体" w:hAnsi="宋体"/>
          <w:sz w:val="24"/>
        </w:rPr>
      </w:pPr>
      <w:r w:rsidRPr="00D14302">
        <w:rPr>
          <w:rFonts w:ascii="宋体" w:hAnsi="宋体" w:hint="eastAsia"/>
          <w:sz w:val="24"/>
        </w:rPr>
        <w:t>（</w:t>
      </w:r>
      <w:r w:rsidRPr="00D14302">
        <w:rPr>
          <w:rFonts w:ascii="宋体" w:hAnsi="宋体"/>
          <w:sz w:val="24"/>
        </w:rPr>
        <w:t>9</w:t>
      </w:r>
      <w:r w:rsidRPr="00D14302">
        <w:rPr>
          <w:rFonts w:ascii="宋体" w:hAnsi="宋体" w:hint="eastAsia"/>
          <w:sz w:val="24"/>
        </w:rPr>
        <w:t>）变更基金份额持有人大会程序；</w:t>
      </w:r>
    </w:p>
    <w:p w14:paraId="0A89F3AA" w14:textId="77777777" w:rsidR="00B572AC" w:rsidRPr="00D14302" w:rsidRDefault="00B572AC">
      <w:pPr>
        <w:spacing w:line="440" w:lineRule="atLeast"/>
        <w:ind w:firstLineChars="200" w:firstLine="480"/>
        <w:rPr>
          <w:rFonts w:ascii="宋体" w:hAnsi="宋体"/>
          <w:sz w:val="24"/>
        </w:rPr>
      </w:pPr>
      <w:r w:rsidRPr="00D14302">
        <w:rPr>
          <w:rFonts w:ascii="宋体" w:hAnsi="宋体" w:hint="eastAsia"/>
          <w:sz w:val="24"/>
        </w:rPr>
        <w:t>（</w:t>
      </w:r>
      <w:r w:rsidRPr="00D14302">
        <w:rPr>
          <w:rFonts w:ascii="宋体" w:hAnsi="宋体"/>
          <w:sz w:val="24"/>
        </w:rPr>
        <w:t>10</w:t>
      </w:r>
      <w:r w:rsidRPr="00D14302">
        <w:rPr>
          <w:rFonts w:ascii="宋体" w:hAnsi="宋体" w:hint="eastAsia"/>
          <w:sz w:val="24"/>
        </w:rPr>
        <w:t>）基金管理人或基金托管人要求召开基金份额持有人大会；</w:t>
      </w:r>
    </w:p>
    <w:p w14:paraId="69557AE6" w14:textId="77777777" w:rsidR="00B572AC" w:rsidRPr="00D14302" w:rsidRDefault="00B572AC">
      <w:pPr>
        <w:spacing w:line="440" w:lineRule="atLeast"/>
        <w:ind w:firstLineChars="200" w:firstLine="480"/>
        <w:rPr>
          <w:rFonts w:ascii="宋体" w:hAnsi="宋体"/>
          <w:sz w:val="24"/>
        </w:rPr>
      </w:pPr>
      <w:r w:rsidRPr="00D14302">
        <w:rPr>
          <w:rFonts w:ascii="宋体" w:hAnsi="宋体" w:hint="eastAsia"/>
          <w:sz w:val="24"/>
        </w:rPr>
        <w:t>（</w:t>
      </w:r>
      <w:r w:rsidRPr="00D14302">
        <w:rPr>
          <w:rFonts w:ascii="宋体" w:hAnsi="宋体"/>
          <w:sz w:val="24"/>
        </w:rPr>
        <w:t>11</w:t>
      </w:r>
      <w:r w:rsidRPr="00D14302">
        <w:rPr>
          <w:rFonts w:ascii="宋体" w:hAnsi="宋体" w:hint="eastAsia"/>
          <w:sz w:val="24"/>
        </w:rPr>
        <w:t>）单独或合计持有本基金总份额</w:t>
      </w:r>
      <w:r w:rsidRPr="00D14302">
        <w:rPr>
          <w:rFonts w:ascii="宋体" w:hAnsi="宋体"/>
          <w:sz w:val="24"/>
        </w:rPr>
        <w:t>10%</w:t>
      </w:r>
      <w:r w:rsidRPr="00D14302">
        <w:rPr>
          <w:rFonts w:ascii="宋体" w:hAnsi="宋体" w:hint="eastAsia"/>
          <w:sz w:val="24"/>
        </w:rPr>
        <w:t>以上（含</w:t>
      </w:r>
      <w:r w:rsidRPr="00D14302">
        <w:rPr>
          <w:rFonts w:ascii="宋体" w:hAnsi="宋体"/>
          <w:sz w:val="24"/>
        </w:rPr>
        <w:t>10%</w:t>
      </w:r>
      <w:r w:rsidRPr="00D14302">
        <w:rPr>
          <w:rFonts w:ascii="宋体" w:hAnsi="宋体" w:hint="eastAsia"/>
          <w:sz w:val="24"/>
        </w:rPr>
        <w:t>）基金份额的基金份额持有人（以基金管理人收到提议当日的基金份额计算，下同）就同一事项书面要求召开基金份额持有人大会；</w:t>
      </w:r>
    </w:p>
    <w:p w14:paraId="0F58C7F6" w14:textId="77777777" w:rsidR="00B572AC" w:rsidRPr="00D14302" w:rsidRDefault="00B572AC">
      <w:pPr>
        <w:spacing w:line="440" w:lineRule="atLeast"/>
        <w:ind w:firstLineChars="200" w:firstLine="480"/>
        <w:rPr>
          <w:rFonts w:ascii="宋体" w:hAnsi="宋体"/>
          <w:sz w:val="24"/>
        </w:rPr>
      </w:pPr>
      <w:r w:rsidRPr="00D14302">
        <w:rPr>
          <w:rFonts w:ascii="宋体" w:hAnsi="宋体" w:hint="eastAsia"/>
          <w:sz w:val="24"/>
        </w:rPr>
        <w:t>（</w:t>
      </w:r>
      <w:r w:rsidRPr="00D14302">
        <w:rPr>
          <w:rFonts w:ascii="宋体" w:hAnsi="宋体"/>
          <w:sz w:val="24"/>
        </w:rPr>
        <w:t>12</w:t>
      </w:r>
      <w:r w:rsidRPr="00D14302">
        <w:rPr>
          <w:rFonts w:ascii="宋体" w:hAnsi="宋体" w:hint="eastAsia"/>
          <w:sz w:val="24"/>
        </w:rPr>
        <w:t>）对基金合同当事人权利和义务产生重大影响的其他事项；</w:t>
      </w:r>
    </w:p>
    <w:p w14:paraId="5BFBEC40" w14:textId="77777777" w:rsidR="00B572AC" w:rsidRPr="00D14302" w:rsidRDefault="00B572AC">
      <w:pPr>
        <w:spacing w:line="440" w:lineRule="atLeast"/>
        <w:ind w:firstLineChars="200" w:firstLine="480"/>
        <w:rPr>
          <w:rFonts w:ascii="宋体" w:hAnsi="宋体"/>
          <w:sz w:val="24"/>
        </w:rPr>
      </w:pPr>
      <w:r w:rsidRPr="00D14302">
        <w:rPr>
          <w:rFonts w:ascii="宋体" w:hAnsi="宋体" w:hint="eastAsia"/>
          <w:sz w:val="24"/>
        </w:rPr>
        <w:t>（</w:t>
      </w:r>
      <w:r w:rsidRPr="00D14302">
        <w:rPr>
          <w:rFonts w:ascii="宋体" w:hAnsi="宋体"/>
          <w:sz w:val="24"/>
        </w:rPr>
        <w:t>13</w:t>
      </w:r>
      <w:r w:rsidRPr="00D14302">
        <w:rPr>
          <w:rFonts w:ascii="宋体" w:hAnsi="宋体" w:hint="eastAsia"/>
          <w:sz w:val="24"/>
        </w:rPr>
        <w:t>）法律法规、《基金合同》或中国证监会规定的其他应当召开基金份额持有人大会的事项。</w:t>
      </w:r>
    </w:p>
    <w:p w14:paraId="6AA342D1" w14:textId="77777777" w:rsidR="00B572AC" w:rsidRPr="00D14302" w:rsidRDefault="00B572AC" w:rsidP="009B1BE2">
      <w:pPr>
        <w:spacing w:line="360" w:lineRule="auto"/>
        <w:ind w:firstLineChars="200" w:firstLine="480"/>
        <w:rPr>
          <w:rFonts w:ascii="宋体" w:hAnsi="宋体"/>
          <w:sz w:val="24"/>
        </w:rPr>
      </w:pPr>
      <w:r w:rsidRPr="00D14302">
        <w:rPr>
          <w:rFonts w:ascii="宋体" w:hAnsi="宋体"/>
          <w:sz w:val="24"/>
        </w:rPr>
        <w:t>2</w:t>
      </w:r>
      <w:r w:rsidRPr="00D14302">
        <w:rPr>
          <w:rFonts w:ascii="宋体" w:hAnsi="宋体" w:hint="eastAsia"/>
          <w:sz w:val="24"/>
        </w:rPr>
        <w:t>、</w:t>
      </w:r>
      <w:r w:rsidRPr="00D14302">
        <w:rPr>
          <w:rFonts w:ascii="宋体" w:hAnsi="宋体"/>
          <w:bCs/>
          <w:sz w:val="24"/>
        </w:rPr>
        <w:t>在法律法规</w:t>
      </w:r>
      <w:r w:rsidRPr="00D14302">
        <w:rPr>
          <w:rFonts w:ascii="宋体" w:hAnsi="宋体" w:hint="eastAsia"/>
          <w:bCs/>
          <w:sz w:val="24"/>
        </w:rPr>
        <w:t>规定</w:t>
      </w:r>
      <w:r w:rsidRPr="00D14302">
        <w:rPr>
          <w:rFonts w:ascii="宋体" w:hAnsi="宋体"/>
          <w:bCs/>
          <w:sz w:val="24"/>
        </w:rPr>
        <w:t>和《基金合同》</w:t>
      </w:r>
      <w:r w:rsidRPr="00D14302">
        <w:rPr>
          <w:rFonts w:ascii="宋体" w:hAnsi="宋体" w:hint="eastAsia"/>
          <w:bCs/>
          <w:sz w:val="24"/>
        </w:rPr>
        <w:t>约</w:t>
      </w:r>
      <w:r w:rsidRPr="00D14302">
        <w:rPr>
          <w:rFonts w:ascii="宋体" w:hAnsi="宋体"/>
          <w:bCs/>
          <w:sz w:val="24"/>
        </w:rPr>
        <w:t>定的范围内且对基金份额持有人利益无实质性不利影响的前提下</w:t>
      </w:r>
      <w:r w:rsidRPr="00D14302">
        <w:rPr>
          <w:rFonts w:ascii="宋体" w:hAnsi="宋体" w:hint="eastAsia"/>
          <w:bCs/>
          <w:sz w:val="24"/>
        </w:rPr>
        <w:t>，</w:t>
      </w:r>
      <w:r w:rsidRPr="00D14302">
        <w:rPr>
          <w:rFonts w:ascii="宋体" w:hAnsi="宋体" w:hint="eastAsia"/>
          <w:sz w:val="24"/>
        </w:rPr>
        <w:t>以下情况可由基金管理人和基金托管人协商后修改，不需召开基金份额持有人大会：</w:t>
      </w:r>
    </w:p>
    <w:p w14:paraId="14473787" w14:textId="77777777" w:rsidR="00B572AC" w:rsidRPr="00D14302" w:rsidRDefault="00B572AC">
      <w:pPr>
        <w:spacing w:line="360" w:lineRule="auto"/>
        <w:ind w:firstLineChars="200" w:firstLine="480"/>
        <w:rPr>
          <w:rFonts w:ascii="宋体" w:hAnsi="宋体"/>
          <w:sz w:val="24"/>
        </w:rPr>
      </w:pPr>
      <w:r w:rsidRPr="00D14302">
        <w:rPr>
          <w:rFonts w:ascii="宋体" w:hAnsi="宋体" w:hint="eastAsia"/>
          <w:sz w:val="24"/>
        </w:rPr>
        <w:lastRenderedPageBreak/>
        <w:t>（</w:t>
      </w:r>
      <w:r w:rsidRPr="00D14302">
        <w:rPr>
          <w:rFonts w:ascii="宋体" w:hAnsi="宋体"/>
          <w:sz w:val="24"/>
        </w:rPr>
        <w:t>1</w:t>
      </w:r>
      <w:r w:rsidRPr="00D14302">
        <w:rPr>
          <w:rFonts w:ascii="宋体" w:hAnsi="宋体" w:hint="eastAsia"/>
          <w:sz w:val="24"/>
        </w:rPr>
        <w:t>）法律法规要求增加的基金费用的收取；</w:t>
      </w:r>
    </w:p>
    <w:p w14:paraId="0B29E33A" w14:textId="4E630948" w:rsidR="00B572AC" w:rsidRPr="00D14302" w:rsidRDefault="00B572AC">
      <w:pPr>
        <w:spacing w:line="360" w:lineRule="auto"/>
        <w:ind w:firstLineChars="200" w:firstLine="480"/>
        <w:rPr>
          <w:rFonts w:ascii="宋体" w:hAnsi="宋体"/>
          <w:sz w:val="24"/>
        </w:rPr>
      </w:pPr>
      <w:r w:rsidRPr="00D14302">
        <w:rPr>
          <w:rFonts w:ascii="宋体" w:hAnsi="宋体" w:hint="eastAsia"/>
          <w:sz w:val="24"/>
        </w:rPr>
        <w:t>（</w:t>
      </w:r>
      <w:r w:rsidRPr="00D14302">
        <w:rPr>
          <w:rFonts w:ascii="宋体" w:hAnsi="宋体" w:hint="eastAsia"/>
          <w:bCs/>
          <w:sz w:val="24"/>
        </w:rPr>
        <w:t>2</w:t>
      </w:r>
      <w:r w:rsidRPr="00D14302">
        <w:rPr>
          <w:rFonts w:ascii="宋体" w:hAnsi="宋体" w:hint="eastAsia"/>
          <w:sz w:val="24"/>
        </w:rPr>
        <w:t>）调整本基金的申购费率、调低</w:t>
      </w:r>
      <w:r w:rsidRPr="00D14302">
        <w:rPr>
          <w:rFonts w:ascii="宋体" w:hAnsi="宋体"/>
          <w:bCs/>
          <w:sz w:val="24"/>
        </w:rPr>
        <w:t>销售服务费率</w:t>
      </w:r>
      <w:r w:rsidRPr="00D14302">
        <w:rPr>
          <w:rFonts w:ascii="宋体" w:hAnsi="宋体" w:hint="eastAsia"/>
          <w:bCs/>
          <w:sz w:val="24"/>
        </w:rPr>
        <w:t>、</w:t>
      </w:r>
      <w:r w:rsidRPr="00D14302">
        <w:rPr>
          <w:rFonts w:ascii="宋体" w:hAnsi="宋体"/>
          <w:bCs/>
          <w:sz w:val="24"/>
        </w:rPr>
        <w:t>调低赎回费率</w:t>
      </w:r>
      <w:r w:rsidR="00874C2C" w:rsidRPr="00D14302">
        <w:rPr>
          <w:rFonts w:ascii="宋体" w:hAnsi="宋体" w:hint="eastAsia"/>
          <w:bCs/>
          <w:sz w:val="24"/>
        </w:rPr>
        <w:t>或</w:t>
      </w:r>
      <w:r w:rsidRPr="00D14302">
        <w:rPr>
          <w:rFonts w:ascii="宋体" w:hAnsi="宋体" w:hint="eastAsia"/>
          <w:bCs/>
          <w:sz w:val="24"/>
        </w:rPr>
        <w:t>变更收费方式</w:t>
      </w:r>
      <w:r w:rsidRPr="00D14302">
        <w:rPr>
          <w:rFonts w:ascii="宋体" w:hAnsi="宋体" w:hint="eastAsia"/>
          <w:sz w:val="24"/>
        </w:rPr>
        <w:t>；</w:t>
      </w:r>
    </w:p>
    <w:p w14:paraId="60FEEFDA" w14:textId="77777777" w:rsidR="00B572AC" w:rsidRPr="00D14302" w:rsidRDefault="00B572AC">
      <w:pPr>
        <w:spacing w:line="360" w:lineRule="auto"/>
        <w:ind w:firstLineChars="200" w:firstLine="480"/>
        <w:rPr>
          <w:rFonts w:ascii="宋体" w:hAnsi="宋体"/>
          <w:sz w:val="24"/>
        </w:rPr>
      </w:pPr>
      <w:r w:rsidRPr="00D14302">
        <w:rPr>
          <w:rFonts w:ascii="宋体" w:hAnsi="宋体" w:hint="eastAsia"/>
          <w:sz w:val="24"/>
        </w:rPr>
        <w:t>（</w:t>
      </w:r>
      <w:r w:rsidRPr="00D14302">
        <w:rPr>
          <w:rFonts w:ascii="宋体" w:hAnsi="宋体" w:hint="eastAsia"/>
          <w:bCs/>
          <w:sz w:val="24"/>
        </w:rPr>
        <w:t>3</w:t>
      </w:r>
      <w:r w:rsidRPr="00D14302">
        <w:rPr>
          <w:rFonts w:ascii="宋体" w:hAnsi="宋体" w:hint="eastAsia"/>
          <w:sz w:val="24"/>
        </w:rPr>
        <w:t>）因相应的法律法规发生变动而应当对《基金合同》进行修改；</w:t>
      </w:r>
    </w:p>
    <w:p w14:paraId="2F44587C" w14:textId="77777777" w:rsidR="00B572AC" w:rsidRPr="00D14302" w:rsidRDefault="00B572AC" w:rsidP="00182E49">
      <w:pPr>
        <w:spacing w:line="360" w:lineRule="auto"/>
        <w:ind w:firstLineChars="200" w:firstLine="480"/>
        <w:rPr>
          <w:rFonts w:ascii="宋体" w:hAnsi="宋体"/>
          <w:sz w:val="24"/>
        </w:rPr>
      </w:pPr>
      <w:r w:rsidRPr="00D14302">
        <w:rPr>
          <w:rFonts w:ascii="宋体" w:hAnsi="宋体" w:hint="eastAsia"/>
          <w:sz w:val="24"/>
        </w:rPr>
        <w:t>（</w:t>
      </w:r>
      <w:r w:rsidRPr="00D14302">
        <w:rPr>
          <w:rFonts w:ascii="宋体" w:hAnsi="宋体" w:hint="eastAsia"/>
          <w:bCs/>
          <w:sz w:val="24"/>
        </w:rPr>
        <w:t>4</w:t>
      </w:r>
      <w:r w:rsidRPr="00D14302">
        <w:rPr>
          <w:rFonts w:ascii="宋体" w:hAnsi="宋体" w:hint="eastAsia"/>
          <w:sz w:val="24"/>
        </w:rPr>
        <w:t>）对《基金合同》的修改对基金份额持有人利益无实质性不利影响或修改不涉及《基金合同》当事人权利义务关系发生</w:t>
      </w:r>
      <w:r w:rsidRPr="00D14302">
        <w:rPr>
          <w:rFonts w:ascii="宋体" w:hAnsi="宋体"/>
          <w:bCs/>
          <w:sz w:val="24"/>
        </w:rPr>
        <w:t>重大</w:t>
      </w:r>
      <w:r w:rsidRPr="00D14302">
        <w:rPr>
          <w:rFonts w:ascii="宋体" w:hAnsi="宋体" w:hint="eastAsia"/>
          <w:sz w:val="24"/>
        </w:rPr>
        <w:t>变化；</w:t>
      </w:r>
    </w:p>
    <w:p w14:paraId="6C03622A" w14:textId="66D0458C" w:rsidR="00B572AC" w:rsidRPr="00D14302" w:rsidRDefault="00B572AC">
      <w:pPr>
        <w:spacing w:line="360" w:lineRule="auto"/>
        <w:ind w:firstLineChars="200" w:firstLine="480"/>
        <w:rPr>
          <w:rFonts w:ascii="宋体" w:hAnsi="宋体"/>
          <w:bCs/>
          <w:sz w:val="24"/>
        </w:rPr>
      </w:pPr>
      <w:r w:rsidRPr="00D14302">
        <w:rPr>
          <w:rFonts w:ascii="宋体" w:hAnsi="宋体" w:hint="eastAsia"/>
          <w:bCs/>
          <w:sz w:val="24"/>
        </w:rPr>
        <w:t>（5）基金管理人、基金登记机构、基金销售机构调整有关认购、申购、赎回、转换、基金交易、非交易过户、转托管、基金份额转让、质押等业务规则；</w:t>
      </w:r>
    </w:p>
    <w:p w14:paraId="58D9CC48" w14:textId="77777777" w:rsidR="00B572AC" w:rsidRPr="00D14302" w:rsidRDefault="00B572AC">
      <w:pPr>
        <w:spacing w:line="360" w:lineRule="auto"/>
        <w:ind w:firstLineChars="200" w:firstLine="480"/>
        <w:rPr>
          <w:rFonts w:ascii="宋体" w:hAnsi="宋体"/>
          <w:bCs/>
          <w:sz w:val="24"/>
        </w:rPr>
      </w:pPr>
      <w:r w:rsidRPr="00D14302">
        <w:rPr>
          <w:rFonts w:ascii="宋体" w:hAnsi="宋体" w:hint="eastAsia"/>
          <w:sz w:val="24"/>
        </w:rPr>
        <w:t>（</w:t>
      </w:r>
      <w:r w:rsidRPr="00D14302">
        <w:rPr>
          <w:rFonts w:ascii="宋体" w:hAnsi="宋体"/>
          <w:sz w:val="24"/>
        </w:rPr>
        <w:t>6</w:t>
      </w:r>
      <w:r w:rsidRPr="00D14302">
        <w:rPr>
          <w:rFonts w:ascii="宋体" w:hAnsi="宋体" w:hint="eastAsia"/>
          <w:sz w:val="24"/>
        </w:rPr>
        <w:t>）</w:t>
      </w:r>
      <w:r w:rsidRPr="00D14302">
        <w:rPr>
          <w:rFonts w:ascii="宋体" w:hAnsi="宋体" w:hint="eastAsia"/>
          <w:bCs/>
          <w:sz w:val="24"/>
        </w:rPr>
        <w:t>基金推出新业务或服务；</w:t>
      </w:r>
    </w:p>
    <w:p w14:paraId="367EDD11" w14:textId="77777777" w:rsidR="00B572AC" w:rsidRPr="00D14302" w:rsidRDefault="00B572AC">
      <w:pPr>
        <w:spacing w:line="360" w:lineRule="auto"/>
        <w:ind w:firstLineChars="200" w:firstLine="480"/>
        <w:rPr>
          <w:rFonts w:ascii="宋体" w:hAnsi="宋体"/>
          <w:sz w:val="24"/>
        </w:rPr>
      </w:pPr>
      <w:r w:rsidRPr="00D14302">
        <w:rPr>
          <w:rFonts w:ascii="宋体" w:hAnsi="宋体"/>
          <w:bCs/>
          <w:sz w:val="24"/>
        </w:rPr>
        <w:t>（7）</w:t>
      </w:r>
      <w:r w:rsidRPr="00D14302">
        <w:rPr>
          <w:rFonts w:ascii="宋体" w:hAnsi="宋体" w:hint="eastAsia"/>
          <w:sz w:val="24"/>
        </w:rPr>
        <w:t>按照法律法规和《基金合同》规定不需召开基金份额持有人大会的其他情形。</w:t>
      </w:r>
    </w:p>
    <w:p w14:paraId="3BF3B921" w14:textId="77777777" w:rsidR="00B572AC" w:rsidRPr="00D14302" w:rsidRDefault="00B572AC">
      <w:pPr>
        <w:spacing w:line="360" w:lineRule="auto"/>
        <w:ind w:firstLineChars="200" w:firstLine="480"/>
        <w:rPr>
          <w:rFonts w:ascii="宋体" w:hAnsi="宋体"/>
          <w:bCs/>
          <w:sz w:val="24"/>
        </w:rPr>
      </w:pPr>
    </w:p>
    <w:p w14:paraId="10120CAB" w14:textId="77777777" w:rsidR="00B572AC" w:rsidRPr="00D14302" w:rsidRDefault="00B572AC" w:rsidP="00844A7E">
      <w:pPr>
        <w:spacing w:line="360" w:lineRule="auto"/>
        <w:ind w:firstLineChars="200" w:firstLine="482"/>
        <w:rPr>
          <w:rFonts w:ascii="宋体" w:hAnsi="宋体"/>
          <w:b/>
          <w:sz w:val="24"/>
        </w:rPr>
      </w:pPr>
      <w:bookmarkStart w:id="241" w:name="_Toc79392585"/>
      <w:bookmarkStart w:id="242" w:name="_Toc57530244"/>
      <w:bookmarkStart w:id="243" w:name="_Toc15641221"/>
      <w:r w:rsidRPr="00D14302">
        <w:rPr>
          <w:rFonts w:ascii="宋体" w:hAnsi="宋体" w:hint="eastAsia"/>
          <w:b/>
          <w:sz w:val="24"/>
        </w:rPr>
        <w:t>二、会议召集人及召集方式</w:t>
      </w:r>
      <w:bookmarkEnd w:id="241"/>
      <w:bookmarkEnd w:id="242"/>
      <w:bookmarkEnd w:id="243"/>
    </w:p>
    <w:p w14:paraId="1F7CC242" w14:textId="77777777" w:rsidR="00B572AC" w:rsidRPr="00D14302" w:rsidRDefault="00B572AC">
      <w:pPr>
        <w:spacing w:line="360" w:lineRule="auto"/>
        <w:ind w:firstLineChars="200" w:firstLine="480"/>
        <w:rPr>
          <w:rFonts w:ascii="宋体" w:hAnsi="宋体"/>
          <w:sz w:val="24"/>
        </w:rPr>
      </w:pPr>
      <w:bookmarkStart w:id="244" w:name="_Toc15641222"/>
      <w:bookmarkStart w:id="245" w:name="_Toc57530245"/>
      <w:r w:rsidRPr="00D14302">
        <w:rPr>
          <w:rFonts w:ascii="宋体" w:hAnsi="宋体"/>
          <w:sz w:val="24"/>
        </w:rPr>
        <w:t>1</w:t>
      </w:r>
      <w:r w:rsidRPr="00D14302">
        <w:rPr>
          <w:rFonts w:ascii="宋体" w:hAnsi="宋体" w:hint="eastAsia"/>
          <w:sz w:val="24"/>
        </w:rPr>
        <w:t>、除法律法规规定或《基金合同》另有约定外，基金份额持有人大会由基金管理人召集；</w:t>
      </w:r>
    </w:p>
    <w:p w14:paraId="1035120E" w14:textId="77777777" w:rsidR="00B572AC" w:rsidRPr="00D14302" w:rsidRDefault="00B572AC">
      <w:pPr>
        <w:spacing w:line="360" w:lineRule="auto"/>
        <w:ind w:firstLineChars="200" w:firstLine="480"/>
        <w:rPr>
          <w:rFonts w:ascii="宋体" w:hAnsi="宋体"/>
          <w:sz w:val="24"/>
        </w:rPr>
      </w:pPr>
      <w:r w:rsidRPr="00D14302">
        <w:rPr>
          <w:rFonts w:ascii="宋体" w:hAnsi="宋体"/>
          <w:sz w:val="24"/>
        </w:rPr>
        <w:t>2</w:t>
      </w:r>
      <w:r w:rsidRPr="00D14302">
        <w:rPr>
          <w:rFonts w:ascii="宋体" w:hAnsi="宋体" w:hint="eastAsia"/>
          <w:sz w:val="24"/>
        </w:rPr>
        <w:t>、基金管理人未按规定召集或不能召集时，由基金托管人召集；</w:t>
      </w:r>
    </w:p>
    <w:p w14:paraId="5F025FC7" w14:textId="77777777" w:rsidR="00B572AC" w:rsidRPr="00D14302" w:rsidRDefault="00B572AC" w:rsidP="00844A7E">
      <w:pPr>
        <w:spacing w:line="360" w:lineRule="auto"/>
        <w:ind w:firstLineChars="200" w:firstLine="480"/>
        <w:rPr>
          <w:rFonts w:ascii="宋体" w:hAnsi="宋体"/>
          <w:sz w:val="24"/>
        </w:rPr>
      </w:pPr>
      <w:r w:rsidRPr="00D14302">
        <w:rPr>
          <w:rFonts w:ascii="宋体" w:hAnsi="宋体"/>
          <w:sz w:val="24"/>
        </w:rPr>
        <w:t>3</w:t>
      </w:r>
      <w:r w:rsidRPr="00D14302">
        <w:rPr>
          <w:rFonts w:ascii="宋体" w:hAnsi="宋体" w:hint="eastAsia"/>
          <w:sz w:val="24"/>
        </w:rPr>
        <w:t>、基金托管人认为有必要召开基金份额持有人大会的，应当向基金管理人提出书面提议。基金管理人应当自收到书面提议之日起</w:t>
      </w:r>
      <w:r w:rsidRPr="00D14302">
        <w:rPr>
          <w:rFonts w:ascii="宋体" w:hAnsi="宋体" w:hint="eastAsia"/>
          <w:bCs/>
          <w:sz w:val="24"/>
        </w:rPr>
        <w:t>10</w:t>
      </w:r>
      <w:r w:rsidRPr="00D14302">
        <w:rPr>
          <w:rFonts w:ascii="宋体" w:hAnsi="宋体" w:hint="eastAsia"/>
          <w:sz w:val="24"/>
        </w:rPr>
        <w:t>日内决定是否召集，并书面告知基金托管人。基金管理人决定召集的，应当自出具书面决定之日起</w:t>
      </w:r>
      <w:r w:rsidRPr="00D14302">
        <w:rPr>
          <w:rFonts w:ascii="宋体" w:hAnsi="宋体" w:hint="eastAsia"/>
          <w:bCs/>
          <w:sz w:val="24"/>
        </w:rPr>
        <w:t>60</w:t>
      </w:r>
      <w:r w:rsidRPr="00D14302">
        <w:rPr>
          <w:rFonts w:ascii="宋体" w:hAnsi="宋体" w:hint="eastAsia"/>
          <w:sz w:val="24"/>
        </w:rPr>
        <w:t>日内召开；基金管理人决定不召集</w:t>
      </w:r>
      <w:r w:rsidRPr="00D14302">
        <w:rPr>
          <w:rFonts w:ascii="宋体" w:hAnsi="宋体" w:hint="eastAsia"/>
          <w:bCs/>
          <w:sz w:val="24"/>
        </w:rPr>
        <w:t>或在规定时间内未能作出书面答复</w:t>
      </w:r>
      <w:r w:rsidRPr="00D14302">
        <w:rPr>
          <w:rFonts w:ascii="宋体" w:hAnsi="宋体" w:hint="eastAsia"/>
          <w:sz w:val="24"/>
        </w:rPr>
        <w:t>，基金托管人仍认为有必要召开的，应当由基金托管人自行召集，并自出具书面决定之日起</w:t>
      </w:r>
      <w:r w:rsidRPr="00D14302">
        <w:rPr>
          <w:rFonts w:ascii="宋体" w:hAnsi="宋体"/>
          <w:sz w:val="24"/>
        </w:rPr>
        <w:t>60</w:t>
      </w:r>
      <w:r w:rsidRPr="00D14302">
        <w:rPr>
          <w:rFonts w:ascii="宋体" w:hAnsi="宋体"/>
          <w:bCs/>
          <w:sz w:val="24"/>
        </w:rPr>
        <w:t>日内</w:t>
      </w:r>
      <w:r w:rsidRPr="00D14302">
        <w:rPr>
          <w:rFonts w:ascii="宋体" w:hAnsi="宋体" w:hint="eastAsia"/>
          <w:sz w:val="24"/>
        </w:rPr>
        <w:t>召开并告知基金管理人，基金管理人应当配合</w:t>
      </w:r>
      <w:r w:rsidRPr="00D14302">
        <w:rPr>
          <w:rFonts w:ascii="宋体" w:hAnsi="宋体" w:hint="eastAsia"/>
          <w:bCs/>
          <w:sz w:val="24"/>
        </w:rPr>
        <w:t>；</w:t>
      </w:r>
    </w:p>
    <w:p w14:paraId="79213413" w14:textId="77777777" w:rsidR="00B572AC" w:rsidRPr="00D14302" w:rsidRDefault="00B572AC" w:rsidP="00844A7E">
      <w:pPr>
        <w:spacing w:line="360" w:lineRule="auto"/>
        <w:ind w:firstLineChars="200" w:firstLine="480"/>
        <w:rPr>
          <w:rFonts w:ascii="宋体" w:hAnsi="宋体"/>
          <w:sz w:val="24"/>
        </w:rPr>
      </w:pPr>
      <w:r w:rsidRPr="00D14302">
        <w:rPr>
          <w:rFonts w:ascii="宋体" w:hAnsi="宋体"/>
          <w:sz w:val="24"/>
        </w:rPr>
        <w:t>4</w:t>
      </w:r>
      <w:r w:rsidRPr="00D14302">
        <w:rPr>
          <w:rFonts w:ascii="宋体" w:hAnsi="宋体" w:hint="eastAsia"/>
          <w:sz w:val="24"/>
        </w:rPr>
        <w:t>、代表基金份额</w:t>
      </w:r>
      <w:r w:rsidRPr="00D14302">
        <w:rPr>
          <w:rFonts w:ascii="宋体" w:hAnsi="宋体" w:hint="eastAsia"/>
          <w:bCs/>
          <w:sz w:val="24"/>
        </w:rPr>
        <w:t>10%</w:t>
      </w:r>
      <w:r w:rsidRPr="00D14302">
        <w:rPr>
          <w:rFonts w:ascii="宋体" w:hAnsi="宋体" w:hint="eastAsia"/>
          <w:sz w:val="24"/>
        </w:rPr>
        <w:t>以上（含</w:t>
      </w:r>
      <w:r w:rsidRPr="00D14302">
        <w:rPr>
          <w:rFonts w:ascii="宋体" w:hAnsi="宋体" w:hint="eastAsia"/>
          <w:bCs/>
          <w:sz w:val="24"/>
        </w:rPr>
        <w:t>10%</w:t>
      </w:r>
      <w:r w:rsidRPr="00D14302">
        <w:rPr>
          <w:rFonts w:ascii="宋体" w:hAnsi="宋体" w:hint="eastAsia"/>
          <w:sz w:val="24"/>
        </w:rPr>
        <w:t>）的基金份额持有人就同一事项书面要求召开基金份额持有人大会，应当向基金管理人提出书面提议。基金管理人应当自收到书面提议之日起</w:t>
      </w:r>
      <w:r w:rsidRPr="00D14302">
        <w:rPr>
          <w:rFonts w:ascii="宋体" w:hAnsi="宋体" w:hint="eastAsia"/>
          <w:bCs/>
          <w:sz w:val="24"/>
        </w:rPr>
        <w:t>10</w:t>
      </w:r>
      <w:r w:rsidRPr="00D14302">
        <w:rPr>
          <w:rFonts w:ascii="宋体" w:hAnsi="宋体" w:hint="eastAsia"/>
          <w:sz w:val="24"/>
        </w:rPr>
        <w:t>日内决定是否召集，并书面告知提出提议的基金份额持有人代表和基金托管人。基金管理人决定召集的，应当自出具书面决定之日起</w:t>
      </w:r>
      <w:r w:rsidRPr="00D14302">
        <w:rPr>
          <w:rFonts w:ascii="宋体" w:hAnsi="宋体" w:hint="eastAsia"/>
          <w:bCs/>
          <w:sz w:val="24"/>
        </w:rPr>
        <w:t>60</w:t>
      </w:r>
      <w:r w:rsidRPr="00D14302">
        <w:rPr>
          <w:rFonts w:ascii="宋体" w:hAnsi="宋体" w:hint="eastAsia"/>
          <w:sz w:val="24"/>
        </w:rPr>
        <w:t>日内召开；基金管理人决定不召集</w:t>
      </w:r>
      <w:r w:rsidRPr="00D14302">
        <w:rPr>
          <w:rFonts w:ascii="宋体" w:hAnsi="宋体" w:hint="eastAsia"/>
          <w:bCs/>
          <w:sz w:val="24"/>
        </w:rPr>
        <w:t>或在规定时间内未能作出书面答复</w:t>
      </w:r>
      <w:r w:rsidRPr="00D14302">
        <w:rPr>
          <w:rFonts w:ascii="宋体" w:hAnsi="宋体" w:hint="eastAsia"/>
          <w:sz w:val="24"/>
        </w:rPr>
        <w:t>，代表基金份额</w:t>
      </w:r>
      <w:r w:rsidRPr="00D14302">
        <w:rPr>
          <w:rFonts w:ascii="宋体" w:hAnsi="宋体" w:hint="eastAsia"/>
          <w:bCs/>
          <w:sz w:val="24"/>
        </w:rPr>
        <w:t>10%</w:t>
      </w:r>
      <w:r w:rsidRPr="00D14302">
        <w:rPr>
          <w:rFonts w:ascii="宋体" w:hAnsi="宋体" w:hint="eastAsia"/>
          <w:sz w:val="24"/>
        </w:rPr>
        <w:t>以上（含</w:t>
      </w:r>
      <w:r w:rsidRPr="00D14302">
        <w:rPr>
          <w:rFonts w:ascii="宋体" w:hAnsi="宋体" w:hint="eastAsia"/>
          <w:bCs/>
          <w:sz w:val="24"/>
        </w:rPr>
        <w:t>10%</w:t>
      </w:r>
      <w:r w:rsidRPr="00D14302">
        <w:rPr>
          <w:rFonts w:ascii="宋体" w:hAnsi="宋体" w:hint="eastAsia"/>
          <w:sz w:val="24"/>
        </w:rPr>
        <w:t>）的基金份额持有人仍认为有必要召开的，应当向基金托管人提出书面提议。基金托管人应当自收到书面提议之日起</w:t>
      </w:r>
      <w:r w:rsidRPr="00D14302">
        <w:rPr>
          <w:rFonts w:ascii="宋体" w:hAnsi="宋体" w:hint="eastAsia"/>
          <w:bCs/>
          <w:sz w:val="24"/>
        </w:rPr>
        <w:t>10</w:t>
      </w:r>
      <w:r w:rsidRPr="00D14302">
        <w:rPr>
          <w:rFonts w:ascii="宋体" w:hAnsi="宋体" w:hint="eastAsia"/>
          <w:sz w:val="24"/>
        </w:rPr>
        <w:t>日内决定是否召</w:t>
      </w:r>
      <w:r w:rsidRPr="00D14302">
        <w:rPr>
          <w:rFonts w:ascii="宋体" w:hAnsi="宋体" w:hint="eastAsia"/>
          <w:sz w:val="24"/>
        </w:rPr>
        <w:lastRenderedPageBreak/>
        <w:t>集，并书面告知提出提议的基金份额持有人代表和基金管理人；基金托管人决定召集的，应当自出具书面决定之日起</w:t>
      </w:r>
      <w:r w:rsidRPr="00D14302">
        <w:rPr>
          <w:rFonts w:ascii="宋体" w:hAnsi="宋体"/>
          <w:sz w:val="24"/>
        </w:rPr>
        <w:t>60</w:t>
      </w:r>
      <w:r w:rsidRPr="00D14302">
        <w:rPr>
          <w:rFonts w:ascii="宋体" w:hAnsi="宋体" w:hint="eastAsia"/>
          <w:sz w:val="24"/>
        </w:rPr>
        <w:t>日内召开</w:t>
      </w:r>
      <w:r w:rsidRPr="00D14302">
        <w:rPr>
          <w:rFonts w:ascii="宋体" w:hAnsi="宋体"/>
          <w:bCs/>
          <w:sz w:val="24"/>
        </w:rPr>
        <w:t>。</w:t>
      </w:r>
      <w:r w:rsidRPr="00D14302">
        <w:rPr>
          <w:rFonts w:ascii="宋体" w:hAnsi="宋体" w:hint="eastAsia"/>
          <w:sz w:val="24"/>
        </w:rPr>
        <w:t>并告知基金管理人，基金管理人应当配合</w:t>
      </w:r>
      <w:r w:rsidRPr="00D14302">
        <w:rPr>
          <w:rFonts w:ascii="宋体" w:hAnsi="宋体" w:hint="eastAsia"/>
          <w:bCs/>
          <w:sz w:val="24"/>
        </w:rPr>
        <w:t>；</w:t>
      </w:r>
    </w:p>
    <w:p w14:paraId="09D7B47E" w14:textId="77777777" w:rsidR="00B572AC" w:rsidRPr="00D14302" w:rsidRDefault="00B572AC">
      <w:pPr>
        <w:spacing w:line="360" w:lineRule="auto"/>
        <w:ind w:firstLineChars="200" w:firstLine="480"/>
        <w:rPr>
          <w:rFonts w:ascii="宋体" w:hAnsi="宋体"/>
          <w:sz w:val="24"/>
        </w:rPr>
      </w:pPr>
      <w:r w:rsidRPr="00D14302">
        <w:rPr>
          <w:rFonts w:ascii="宋体" w:hAnsi="宋体"/>
          <w:sz w:val="24"/>
        </w:rPr>
        <w:t>5</w:t>
      </w:r>
      <w:r w:rsidRPr="00D14302">
        <w:rPr>
          <w:rFonts w:ascii="宋体" w:hAnsi="宋体" w:hint="eastAsia"/>
          <w:sz w:val="24"/>
        </w:rPr>
        <w:t>、代表基金份额</w:t>
      </w:r>
      <w:r w:rsidRPr="00D14302">
        <w:rPr>
          <w:rFonts w:ascii="宋体" w:hAnsi="宋体" w:hint="eastAsia"/>
          <w:bCs/>
          <w:sz w:val="24"/>
        </w:rPr>
        <w:t>10%</w:t>
      </w:r>
      <w:r w:rsidRPr="00D14302">
        <w:rPr>
          <w:rFonts w:ascii="宋体" w:hAnsi="宋体" w:hint="eastAsia"/>
          <w:sz w:val="24"/>
        </w:rPr>
        <w:t>以上（含</w:t>
      </w:r>
      <w:r w:rsidRPr="00D14302">
        <w:rPr>
          <w:rFonts w:ascii="宋体" w:hAnsi="宋体" w:hint="eastAsia"/>
          <w:bCs/>
          <w:sz w:val="24"/>
        </w:rPr>
        <w:t>10%</w:t>
      </w:r>
      <w:r w:rsidRPr="00D14302">
        <w:rPr>
          <w:rFonts w:ascii="宋体" w:hAnsi="宋体" w:hint="eastAsia"/>
          <w:sz w:val="24"/>
        </w:rPr>
        <w:t>）的基金份额持有人就同一事项要求召开基金份额持有人大会，而基金管理人、基金托管人都不召集</w:t>
      </w:r>
      <w:r w:rsidRPr="00D14302">
        <w:rPr>
          <w:rFonts w:ascii="宋体" w:hAnsi="宋体" w:hint="eastAsia"/>
          <w:bCs/>
          <w:sz w:val="24"/>
        </w:rPr>
        <w:t>或在规定时间内未能作出书面答复</w:t>
      </w:r>
      <w:r w:rsidRPr="00D14302">
        <w:rPr>
          <w:rFonts w:ascii="宋体" w:hAnsi="宋体" w:hint="eastAsia"/>
          <w:sz w:val="24"/>
        </w:rPr>
        <w:t>的，单独或合计代表基金份额</w:t>
      </w:r>
      <w:r w:rsidRPr="00D14302">
        <w:rPr>
          <w:rFonts w:ascii="宋体" w:hAnsi="宋体" w:hint="eastAsia"/>
          <w:bCs/>
          <w:sz w:val="24"/>
        </w:rPr>
        <w:t>10%</w:t>
      </w:r>
      <w:r w:rsidRPr="00D14302">
        <w:rPr>
          <w:rFonts w:ascii="宋体" w:hAnsi="宋体" w:hint="eastAsia"/>
          <w:sz w:val="24"/>
        </w:rPr>
        <w:t>以上（含</w:t>
      </w:r>
      <w:r w:rsidRPr="00D14302">
        <w:rPr>
          <w:rFonts w:ascii="宋体" w:hAnsi="宋体" w:hint="eastAsia"/>
          <w:bCs/>
          <w:sz w:val="24"/>
        </w:rPr>
        <w:t>10%</w:t>
      </w:r>
      <w:r w:rsidRPr="00D14302">
        <w:rPr>
          <w:rFonts w:ascii="宋体" w:hAnsi="宋体" w:hint="eastAsia"/>
          <w:sz w:val="24"/>
        </w:rPr>
        <w:t>）的基金份额持有人有权自行召集，并至少提前</w:t>
      </w:r>
      <w:r w:rsidRPr="00D14302">
        <w:rPr>
          <w:rFonts w:ascii="宋体" w:hAnsi="宋体"/>
          <w:sz w:val="24"/>
        </w:rPr>
        <w:t>30</w:t>
      </w:r>
      <w:r w:rsidRPr="00D14302">
        <w:rPr>
          <w:rFonts w:ascii="宋体" w:hAnsi="宋体" w:hint="eastAsia"/>
          <w:sz w:val="24"/>
        </w:rPr>
        <w:t>日报中国证监会备案。基金份额持有人依法自行召集基金份额持有人大会的，基金管理人、基金托管人应当配合，不得阻碍、干扰</w:t>
      </w:r>
      <w:r w:rsidRPr="00D14302">
        <w:rPr>
          <w:rFonts w:ascii="宋体" w:hAnsi="宋体" w:hint="eastAsia"/>
          <w:bCs/>
          <w:sz w:val="24"/>
        </w:rPr>
        <w:t>；</w:t>
      </w:r>
    </w:p>
    <w:p w14:paraId="3333F55B" w14:textId="77777777" w:rsidR="00B572AC" w:rsidRPr="00D14302" w:rsidRDefault="00B572AC">
      <w:pPr>
        <w:spacing w:line="360" w:lineRule="auto"/>
        <w:ind w:firstLineChars="200" w:firstLine="480"/>
        <w:rPr>
          <w:rFonts w:ascii="宋体" w:hAnsi="宋体"/>
          <w:sz w:val="24"/>
        </w:rPr>
      </w:pPr>
      <w:r w:rsidRPr="00D14302">
        <w:rPr>
          <w:rFonts w:ascii="宋体" w:hAnsi="宋体"/>
          <w:sz w:val="24"/>
        </w:rPr>
        <w:t>6</w:t>
      </w:r>
      <w:r w:rsidRPr="00D14302">
        <w:rPr>
          <w:rFonts w:ascii="宋体" w:hAnsi="宋体" w:hint="eastAsia"/>
          <w:sz w:val="24"/>
        </w:rPr>
        <w:t>、基金份额持有人会议的召集人负责选择确定开会时间、地点、方式和权益登记日。</w:t>
      </w:r>
    </w:p>
    <w:p w14:paraId="6B5864A5" w14:textId="77777777" w:rsidR="00B572AC" w:rsidRPr="00D14302" w:rsidRDefault="00B572AC">
      <w:pPr>
        <w:spacing w:line="360" w:lineRule="auto"/>
        <w:ind w:firstLineChars="200" w:firstLine="480"/>
        <w:rPr>
          <w:rFonts w:ascii="宋体" w:hAnsi="宋体"/>
          <w:sz w:val="24"/>
        </w:rPr>
      </w:pPr>
    </w:p>
    <w:p w14:paraId="3919FDCF" w14:textId="77777777" w:rsidR="00B572AC" w:rsidRPr="00D14302" w:rsidRDefault="00B572AC" w:rsidP="00844A7E">
      <w:pPr>
        <w:spacing w:line="360" w:lineRule="auto"/>
        <w:ind w:firstLineChars="200" w:firstLine="482"/>
        <w:rPr>
          <w:rFonts w:ascii="宋体" w:hAnsi="宋体"/>
          <w:b/>
          <w:sz w:val="24"/>
        </w:rPr>
      </w:pPr>
      <w:bookmarkStart w:id="246" w:name="_Toc79392586"/>
      <w:r w:rsidRPr="00D14302">
        <w:rPr>
          <w:rFonts w:ascii="宋体" w:hAnsi="宋体" w:hint="eastAsia"/>
          <w:b/>
          <w:sz w:val="24"/>
        </w:rPr>
        <w:t>三、召开基金份额持有人大会的通知时间、通知内容、通知方式</w:t>
      </w:r>
      <w:bookmarkEnd w:id="244"/>
      <w:bookmarkEnd w:id="245"/>
      <w:bookmarkEnd w:id="246"/>
    </w:p>
    <w:p w14:paraId="352ACF62" w14:textId="77777777" w:rsidR="00B572AC" w:rsidRPr="00D14302" w:rsidRDefault="00B572AC">
      <w:pPr>
        <w:spacing w:line="360" w:lineRule="auto"/>
        <w:ind w:firstLineChars="200" w:firstLine="480"/>
        <w:rPr>
          <w:rFonts w:ascii="宋体" w:hAnsi="宋体"/>
          <w:bCs/>
          <w:sz w:val="24"/>
        </w:rPr>
      </w:pPr>
      <w:r w:rsidRPr="00D14302">
        <w:rPr>
          <w:rFonts w:ascii="宋体" w:hAnsi="宋体"/>
          <w:sz w:val="24"/>
        </w:rPr>
        <w:t>1</w:t>
      </w:r>
      <w:r w:rsidRPr="00D14302">
        <w:rPr>
          <w:rFonts w:ascii="宋体" w:hAnsi="宋体" w:hint="eastAsia"/>
          <w:sz w:val="24"/>
        </w:rPr>
        <w:t>、召开基金份额持有人大会，召集人应于会议召开前</w:t>
      </w:r>
      <w:r w:rsidRPr="00D14302">
        <w:rPr>
          <w:rFonts w:ascii="宋体" w:hAnsi="宋体" w:hint="eastAsia"/>
          <w:bCs/>
          <w:sz w:val="24"/>
        </w:rPr>
        <w:t>30</w:t>
      </w:r>
      <w:r w:rsidRPr="00D14302">
        <w:rPr>
          <w:rFonts w:ascii="宋体" w:hAnsi="宋体" w:hint="eastAsia"/>
          <w:sz w:val="24"/>
        </w:rPr>
        <w:t>日，</w:t>
      </w:r>
      <w:r w:rsidRPr="00D14302">
        <w:rPr>
          <w:rFonts w:ascii="宋体" w:hAnsi="宋体" w:hint="eastAsia"/>
          <w:bCs/>
          <w:sz w:val="24"/>
        </w:rPr>
        <w:t>根据</w:t>
      </w:r>
      <w:r w:rsidRPr="00D14302">
        <w:rPr>
          <w:rFonts w:ascii="宋体" w:hAnsi="宋体"/>
          <w:bCs/>
          <w:sz w:val="24"/>
        </w:rPr>
        <w:t>有关规定进行</w:t>
      </w:r>
      <w:r w:rsidRPr="00D14302">
        <w:rPr>
          <w:rFonts w:ascii="宋体" w:hAnsi="宋体" w:hint="eastAsia"/>
          <w:sz w:val="24"/>
        </w:rPr>
        <w:t>公告。</w:t>
      </w:r>
      <w:r w:rsidRPr="00D14302">
        <w:rPr>
          <w:rFonts w:ascii="宋体" w:hAnsi="宋体"/>
          <w:bCs/>
          <w:sz w:val="24"/>
        </w:rPr>
        <w:t>基金份额持有人大会通知应至少载明以下内容：</w:t>
      </w:r>
    </w:p>
    <w:p w14:paraId="4662ACA1" w14:textId="77777777" w:rsidR="00B572AC" w:rsidRPr="00D14302" w:rsidRDefault="00B572AC">
      <w:pPr>
        <w:spacing w:line="360" w:lineRule="auto"/>
        <w:ind w:firstLineChars="200" w:firstLine="480"/>
        <w:rPr>
          <w:rFonts w:ascii="宋体" w:hAnsi="宋体"/>
          <w:bCs/>
          <w:sz w:val="24"/>
        </w:rPr>
      </w:pPr>
      <w:r w:rsidRPr="00D14302">
        <w:rPr>
          <w:rFonts w:ascii="宋体" w:hAnsi="宋体"/>
          <w:bCs/>
          <w:sz w:val="24"/>
        </w:rPr>
        <w:t>（1）会议召开的时间、地点和会议形式；</w:t>
      </w:r>
    </w:p>
    <w:p w14:paraId="52858802" w14:textId="77777777" w:rsidR="00B572AC" w:rsidRPr="00D14302" w:rsidRDefault="00B572AC">
      <w:pPr>
        <w:spacing w:line="360" w:lineRule="auto"/>
        <w:ind w:firstLineChars="200" w:firstLine="480"/>
        <w:rPr>
          <w:rFonts w:ascii="宋体" w:hAnsi="宋体"/>
          <w:bCs/>
          <w:sz w:val="24"/>
        </w:rPr>
      </w:pPr>
      <w:r w:rsidRPr="00D14302">
        <w:rPr>
          <w:rFonts w:ascii="宋体" w:hAnsi="宋体"/>
          <w:bCs/>
          <w:sz w:val="24"/>
        </w:rPr>
        <w:t>（2）会议拟审议的事项、议事程序和表决方式；</w:t>
      </w:r>
    </w:p>
    <w:p w14:paraId="67BFA7AA" w14:textId="77777777" w:rsidR="00B572AC" w:rsidRPr="00D14302" w:rsidRDefault="00B572AC">
      <w:pPr>
        <w:spacing w:line="360" w:lineRule="auto"/>
        <w:ind w:firstLineChars="200" w:firstLine="480"/>
        <w:rPr>
          <w:rFonts w:ascii="宋体" w:hAnsi="宋体"/>
          <w:bCs/>
          <w:sz w:val="24"/>
        </w:rPr>
      </w:pPr>
      <w:r w:rsidRPr="00D14302">
        <w:rPr>
          <w:rFonts w:ascii="宋体" w:hAnsi="宋体"/>
          <w:bCs/>
          <w:sz w:val="24"/>
        </w:rPr>
        <w:t>（3）有权出席基金份额持有人大会的基金份额持有人的权益登记日；</w:t>
      </w:r>
    </w:p>
    <w:p w14:paraId="3E901706" w14:textId="77777777" w:rsidR="00B572AC" w:rsidRPr="00D14302" w:rsidRDefault="00B572AC">
      <w:pPr>
        <w:spacing w:line="360" w:lineRule="auto"/>
        <w:ind w:firstLineChars="200" w:firstLine="480"/>
        <w:rPr>
          <w:rFonts w:ascii="宋体" w:hAnsi="宋体"/>
          <w:bCs/>
          <w:sz w:val="24"/>
        </w:rPr>
      </w:pPr>
      <w:r w:rsidRPr="00D14302">
        <w:rPr>
          <w:rFonts w:ascii="宋体" w:hAnsi="宋体"/>
          <w:bCs/>
          <w:sz w:val="24"/>
        </w:rPr>
        <w:t>（4）授权委托证明的内容要求（包括但不限于代理人身份，代理权限和代理有效期限等）、送达时间和地点;</w:t>
      </w:r>
    </w:p>
    <w:p w14:paraId="38D01B18" w14:textId="77777777" w:rsidR="00B572AC" w:rsidRPr="00D14302" w:rsidRDefault="00B572AC">
      <w:pPr>
        <w:spacing w:line="360" w:lineRule="auto"/>
        <w:ind w:firstLineChars="200" w:firstLine="480"/>
        <w:rPr>
          <w:rFonts w:ascii="宋体" w:hAnsi="宋体"/>
          <w:bCs/>
          <w:sz w:val="24"/>
        </w:rPr>
      </w:pPr>
      <w:r w:rsidRPr="00D14302">
        <w:rPr>
          <w:rFonts w:ascii="宋体" w:hAnsi="宋体"/>
          <w:bCs/>
          <w:sz w:val="24"/>
        </w:rPr>
        <w:t>（5）会务常设联系人姓名及联系电话；</w:t>
      </w:r>
    </w:p>
    <w:p w14:paraId="22AC405C" w14:textId="77777777" w:rsidR="00B572AC" w:rsidRPr="00D14302" w:rsidRDefault="00B572AC">
      <w:pPr>
        <w:spacing w:line="360" w:lineRule="auto"/>
        <w:ind w:firstLineChars="200" w:firstLine="480"/>
        <w:rPr>
          <w:rFonts w:ascii="宋体" w:hAnsi="宋体"/>
          <w:bCs/>
          <w:sz w:val="24"/>
        </w:rPr>
      </w:pPr>
      <w:r w:rsidRPr="00D14302">
        <w:rPr>
          <w:rFonts w:ascii="宋体" w:hAnsi="宋体"/>
          <w:bCs/>
          <w:sz w:val="24"/>
        </w:rPr>
        <w:t>（6）出席会议者必须准备的文件和必须履行的手续；</w:t>
      </w:r>
    </w:p>
    <w:p w14:paraId="452DDEB1" w14:textId="77777777" w:rsidR="00B572AC" w:rsidRPr="00D14302" w:rsidRDefault="00B572AC">
      <w:pPr>
        <w:spacing w:line="360" w:lineRule="auto"/>
        <w:ind w:firstLineChars="200" w:firstLine="480"/>
        <w:rPr>
          <w:rFonts w:ascii="宋体" w:hAnsi="宋体"/>
          <w:bCs/>
          <w:sz w:val="24"/>
        </w:rPr>
      </w:pPr>
      <w:r w:rsidRPr="00D14302">
        <w:rPr>
          <w:rFonts w:ascii="宋体" w:hAnsi="宋体"/>
          <w:bCs/>
          <w:sz w:val="24"/>
        </w:rPr>
        <w:t>（7）召集人需要通知的其他事项。</w:t>
      </w:r>
    </w:p>
    <w:p w14:paraId="0BC4FAE7" w14:textId="77777777" w:rsidR="00B572AC" w:rsidRPr="00D14302" w:rsidRDefault="00B572AC">
      <w:pPr>
        <w:spacing w:line="360" w:lineRule="auto"/>
        <w:ind w:firstLineChars="200" w:firstLine="480"/>
        <w:rPr>
          <w:rFonts w:ascii="宋体" w:hAnsi="宋体"/>
          <w:bCs/>
          <w:sz w:val="24"/>
        </w:rPr>
      </w:pPr>
      <w:r w:rsidRPr="00D14302">
        <w:rPr>
          <w:rFonts w:ascii="宋体" w:hAnsi="宋体"/>
          <w:bCs/>
          <w:sz w:val="24"/>
        </w:rPr>
        <w:t>2、采取通讯开会方式并进行表决的情况下，由会议召集人决定在会议通知中说明本次基金份额持有人大会所采取的具体通讯方式、委托的公证机关及其联系方式和联系人、表决意见寄交的截止时间和收取方式。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1EDA3827" w14:textId="77777777" w:rsidR="00B572AC" w:rsidRPr="00D14302" w:rsidRDefault="00B572AC">
      <w:pPr>
        <w:spacing w:line="360" w:lineRule="auto"/>
        <w:ind w:firstLineChars="200" w:firstLine="480"/>
        <w:rPr>
          <w:rFonts w:ascii="宋体" w:hAnsi="宋体"/>
          <w:sz w:val="24"/>
        </w:rPr>
      </w:pPr>
      <w:r w:rsidRPr="00D14302">
        <w:rPr>
          <w:rFonts w:ascii="宋体" w:hAnsi="宋体"/>
          <w:bCs/>
          <w:sz w:val="24"/>
        </w:rPr>
        <w:t>3、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w:t>
      </w:r>
      <w:r w:rsidRPr="00D14302">
        <w:rPr>
          <w:rFonts w:ascii="宋体" w:hAnsi="宋体"/>
          <w:bCs/>
          <w:sz w:val="24"/>
        </w:rPr>
        <w:lastRenderedPageBreak/>
        <w:t>书面通知基金管理人和基金托管人到指定地点对表决意见的计票进行监督。基金管理人或基金托管人拒不派代表对</w:t>
      </w:r>
      <w:r w:rsidRPr="00D14302">
        <w:rPr>
          <w:rFonts w:ascii="宋体" w:hAnsi="宋体" w:hint="eastAsia"/>
          <w:sz w:val="24"/>
        </w:rPr>
        <w:t>表决意见的计票进行监督的，不影响表决意见的计票效力。</w:t>
      </w:r>
    </w:p>
    <w:p w14:paraId="34A8E78A" w14:textId="77777777" w:rsidR="00B572AC" w:rsidRPr="00D14302" w:rsidRDefault="00B572AC">
      <w:pPr>
        <w:spacing w:line="360" w:lineRule="auto"/>
        <w:ind w:firstLineChars="200" w:firstLine="480"/>
        <w:rPr>
          <w:rFonts w:ascii="宋体" w:hAnsi="宋体"/>
          <w:bCs/>
          <w:sz w:val="24"/>
        </w:rPr>
      </w:pPr>
    </w:p>
    <w:p w14:paraId="4EC77BE3" w14:textId="77777777" w:rsidR="00B572AC" w:rsidRPr="00D14302" w:rsidRDefault="00B572AC" w:rsidP="00844A7E">
      <w:pPr>
        <w:spacing w:line="360" w:lineRule="auto"/>
        <w:ind w:firstLineChars="200" w:firstLine="482"/>
        <w:rPr>
          <w:rFonts w:ascii="宋体" w:hAnsi="宋体"/>
          <w:b/>
          <w:sz w:val="24"/>
        </w:rPr>
      </w:pPr>
      <w:bookmarkStart w:id="247" w:name="_Toc57530246"/>
      <w:bookmarkStart w:id="248" w:name="_Toc79392587"/>
      <w:bookmarkStart w:id="249" w:name="_Toc15641223"/>
      <w:r w:rsidRPr="00D14302">
        <w:rPr>
          <w:rFonts w:ascii="宋体" w:hAnsi="宋体" w:hint="eastAsia"/>
          <w:b/>
          <w:sz w:val="24"/>
        </w:rPr>
        <w:t>四、基金份额持有人出席会议的方式</w:t>
      </w:r>
      <w:bookmarkEnd w:id="247"/>
      <w:bookmarkEnd w:id="248"/>
      <w:bookmarkEnd w:id="249"/>
    </w:p>
    <w:p w14:paraId="55E89CBD" w14:textId="77777777" w:rsidR="00B572AC" w:rsidRPr="00D14302" w:rsidRDefault="00B572AC">
      <w:pPr>
        <w:spacing w:line="360" w:lineRule="auto"/>
        <w:ind w:firstLineChars="200" w:firstLine="480"/>
        <w:rPr>
          <w:rFonts w:ascii="宋体" w:hAnsi="宋体"/>
          <w:sz w:val="24"/>
        </w:rPr>
      </w:pPr>
      <w:r w:rsidRPr="00D14302">
        <w:rPr>
          <w:rFonts w:ascii="宋体" w:hAnsi="宋体" w:hint="eastAsia"/>
          <w:sz w:val="24"/>
        </w:rPr>
        <w:t>基金份额持有人大会可通过现场开会方式</w:t>
      </w:r>
      <w:r w:rsidRPr="00D14302">
        <w:rPr>
          <w:rFonts w:ascii="宋体" w:hAnsi="宋体" w:hint="eastAsia"/>
          <w:bCs/>
          <w:sz w:val="24"/>
        </w:rPr>
        <w:t>、</w:t>
      </w:r>
      <w:r w:rsidRPr="00D14302">
        <w:rPr>
          <w:rFonts w:ascii="宋体" w:hAnsi="宋体" w:hint="eastAsia"/>
          <w:sz w:val="24"/>
        </w:rPr>
        <w:t>通讯开会方式</w:t>
      </w:r>
      <w:r w:rsidRPr="00D14302">
        <w:rPr>
          <w:rFonts w:ascii="宋体" w:hAnsi="宋体"/>
          <w:bCs/>
          <w:sz w:val="24"/>
        </w:rPr>
        <w:t>或</w:t>
      </w:r>
      <w:r w:rsidRPr="00D14302">
        <w:rPr>
          <w:rFonts w:ascii="宋体" w:hAnsi="宋体" w:hint="eastAsia"/>
          <w:sz w:val="24"/>
        </w:rPr>
        <w:t>法律法规</w:t>
      </w:r>
      <w:r w:rsidRPr="00D14302">
        <w:rPr>
          <w:rFonts w:ascii="宋体" w:hAnsi="宋体"/>
          <w:bCs/>
          <w:sz w:val="24"/>
        </w:rPr>
        <w:t>、</w:t>
      </w:r>
      <w:r w:rsidRPr="00D14302">
        <w:rPr>
          <w:rFonts w:ascii="宋体" w:hAnsi="宋体" w:hint="eastAsia"/>
          <w:sz w:val="24"/>
        </w:rPr>
        <w:t>监管机构允许的其他方式召开，会议的召开方式由会议召集人确定。</w:t>
      </w:r>
    </w:p>
    <w:p w14:paraId="57D1E05E" w14:textId="77777777" w:rsidR="00B572AC" w:rsidRPr="00D14302" w:rsidRDefault="00B572AC">
      <w:pPr>
        <w:spacing w:line="360" w:lineRule="auto"/>
        <w:ind w:firstLineChars="200" w:firstLine="480"/>
        <w:rPr>
          <w:rFonts w:ascii="宋体" w:hAnsi="宋体"/>
          <w:sz w:val="24"/>
        </w:rPr>
      </w:pPr>
      <w:r w:rsidRPr="00D14302">
        <w:rPr>
          <w:rFonts w:ascii="宋体" w:hAnsi="宋体"/>
          <w:sz w:val="24"/>
        </w:rPr>
        <w:t>1</w:t>
      </w:r>
      <w:r w:rsidRPr="00D14302">
        <w:rPr>
          <w:rFonts w:ascii="宋体" w:hAnsi="宋体" w:hint="eastAsia"/>
          <w:sz w:val="24"/>
        </w:rPr>
        <w:t>、现场开会。由基金份额持有人本人出席或以代理投票授权委托证明委派代表出席，现场开会时基金管理人和基金托管人的授权代表应当列席基金份额持有人大会，基金管理人或</w:t>
      </w:r>
      <w:r w:rsidRPr="00D14302">
        <w:rPr>
          <w:rFonts w:ascii="宋体" w:hAnsi="宋体" w:hint="eastAsia"/>
          <w:bCs/>
          <w:sz w:val="24"/>
        </w:rPr>
        <w:t>基金</w:t>
      </w:r>
      <w:r w:rsidRPr="00D14302">
        <w:rPr>
          <w:rFonts w:ascii="宋体" w:hAnsi="宋体" w:hint="eastAsia"/>
          <w:sz w:val="24"/>
        </w:rPr>
        <w:t>托管人不派代表列席的，不影响表决效力。现场开会同时符合以下条件时，可以进行基金份额持有人大会议程：</w:t>
      </w:r>
    </w:p>
    <w:p w14:paraId="29994A98" w14:textId="77777777" w:rsidR="00B572AC" w:rsidRPr="00D14302" w:rsidRDefault="00B572AC">
      <w:pPr>
        <w:spacing w:line="360" w:lineRule="auto"/>
        <w:ind w:firstLineChars="200" w:firstLine="480"/>
        <w:rPr>
          <w:rFonts w:ascii="宋体" w:hAnsi="宋体"/>
          <w:sz w:val="24"/>
        </w:rPr>
      </w:pPr>
      <w:r w:rsidRPr="00D14302">
        <w:rPr>
          <w:rFonts w:ascii="宋体" w:hAnsi="宋体" w:hint="eastAsia"/>
          <w:sz w:val="24"/>
        </w:rPr>
        <w:t>（</w:t>
      </w:r>
      <w:r w:rsidRPr="00D14302">
        <w:rPr>
          <w:rFonts w:ascii="宋体" w:hAnsi="宋体"/>
          <w:sz w:val="24"/>
        </w:rPr>
        <w:t>1</w:t>
      </w:r>
      <w:r w:rsidRPr="00D14302">
        <w:rPr>
          <w:rFonts w:ascii="宋体" w:hAnsi="宋体" w:hint="eastAsia"/>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78CF77E4" w14:textId="77777777" w:rsidR="00B572AC" w:rsidRPr="00D14302" w:rsidRDefault="00B572AC">
      <w:pPr>
        <w:spacing w:line="360" w:lineRule="auto"/>
        <w:ind w:firstLineChars="200" w:firstLine="480"/>
        <w:rPr>
          <w:rFonts w:ascii="宋体" w:hAnsi="宋体"/>
          <w:sz w:val="24"/>
        </w:rPr>
      </w:pPr>
      <w:r w:rsidRPr="00D14302">
        <w:rPr>
          <w:rFonts w:ascii="宋体" w:hAnsi="宋体" w:hint="eastAsia"/>
          <w:sz w:val="24"/>
        </w:rPr>
        <w:t>（</w:t>
      </w:r>
      <w:r w:rsidRPr="00D14302">
        <w:rPr>
          <w:rFonts w:ascii="宋体" w:hAnsi="宋体"/>
          <w:sz w:val="24"/>
        </w:rPr>
        <w:t>2</w:t>
      </w:r>
      <w:r w:rsidRPr="00D14302">
        <w:rPr>
          <w:rFonts w:ascii="宋体" w:hAnsi="宋体" w:hint="eastAsia"/>
          <w:sz w:val="24"/>
        </w:rPr>
        <w:t>）经核对，汇总到会者出示的在权益登记日持有基金份额的凭证显示，有效的基金份额不少于本基金在权益登记日基金总份额的</w:t>
      </w:r>
      <w:r w:rsidRPr="00D14302">
        <w:rPr>
          <w:rFonts w:ascii="宋体" w:hAnsi="宋体"/>
          <w:bCs/>
          <w:sz w:val="24"/>
        </w:rPr>
        <w:t>二分之一</w:t>
      </w:r>
      <w:r w:rsidRPr="00D14302">
        <w:rPr>
          <w:rFonts w:ascii="宋体" w:hAnsi="宋体" w:hint="eastAsia"/>
          <w:sz w:val="24"/>
        </w:rPr>
        <w:t>（含</w:t>
      </w:r>
      <w:r w:rsidRPr="00D14302">
        <w:rPr>
          <w:rFonts w:ascii="宋体" w:hAnsi="宋体"/>
          <w:bCs/>
          <w:sz w:val="24"/>
        </w:rPr>
        <w:t>二分之一）。若到会者在权益登记日代表</w:t>
      </w:r>
      <w:r w:rsidRPr="00D14302">
        <w:rPr>
          <w:rFonts w:ascii="宋体" w:hAnsi="宋体" w:hint="eastAsia"/>
          <w:sz w:val="24"/>
        </w:rPr>
        <w:t>的</w:t>
      </w:r>
      <w:r w:rsidRPr="00D14302">
        <w:rPr>
          <w:rFonts w:ascii="宋体" w:hAnsi="宋体"/>
          <w:bCs/>
          <w:sz w:val="24"/>
        </w:rPr>
        <w:t>有效</w:t>
      </w:r>
      <w:r w:rsidRPr="00D14302">
        <w:rPr>
          <w:rFonts w:ascii="宋体" w:hAnsi="宋体" w:hint="eastAsia"/>
          <w:sz w:val="24"/>
        </w:rPr>
        <w:t>的基金份额</w:t>
      </w:r>
      <w:r w:rsidRPr="00D14302">
        <w:rPr>
          <w:rFonts w:ascii="宋体" w:hAnsi="宋体"/>
          <w:bCs/>
          <w:sz w:val="24"/>
        </w:rPr>
        <w:t>少于本基金在权益登记日基金总份额</w:t>
      </w:r>
      <w:r w:rsidRPr="00D14302">
        <w:rPr>
          <w:rFonts w:ascii="宋体" w:hAnsi="宋体" w:hint="eastAsia"/>
          <w:sz w:val="24"/>
        </w:rPr>
        <w:t>的</w:t>
      </w:r>
      <w:r w:rsidRPr="00D14302">
        <w:rPr>
          <w:rFonts w:ascii="宋体" w:hAnsi="宋体"/>
          <w:bCs/>
          <w:sz w:val="24"/>
        </w:rPr>
        <w:t>二分之一</w:t>
      </w:r>
      <w:r w:rsidRPr="00D14302">
        <w:rPr>
          <w:rFonts w:ascii="宋体" w:hAnsi="宋体" w:hint="eastAsia"/>
          <w:sz w:val="24"/>
        </w:rPr>
        <w:t>，召集人可以在原公告的基金份额持有人大会召开时间的</w:t>
      </w:r>
      <w:r w:rsidRPr="00D14302">
        <w:rPr>
          <w:rFonts w:ascii="宋体" w:hAnsi="宋体"/>
          <w:bCs/>
          <w:sz w:val="24"/>
        </w:rPr>
        <w:t>3个月</w:t>
      </w:r>
      <w:r w:rsidRPr="00D14302">
        <w:rPr>
          <w:rFonts w:ascii="宋体" w:hAnsi="宋体" w:hint="eastAsia"/>
          <w:sz w:val="24"/>
        </w:rPr>
        <w:t>以后、</w:t>
      </w:r>
      <w:r w:rsidRPr="00D14302">
        <w:rPr>
          <w:rFonts w:ascii="宋体" w:hAnsi="宋体"/>
          <w:bCs/>
          <w:sz w:val="24"/>
        </w:rPr>
        <w:t>6个月</w:t>
      </w:r>
      <w:r w:rsidRPr="00D14302">
        <w:rPr>
          <w:rFonts w:ascii="宋体" w:hAnsi="宋体" w:hint="eastAsia"/>
          <w:sz w:val="24"/>
        </w:rPr>
        <w:t>以内，就原定审议事项重新召集基金份额持有人大会。重新召集的基金份额持有人大会</w:t>
      </w:r>
      <w:r w:rsidRPr="00D14302">
        <w:rPr>
          <w:rFonts w:ascii="宋体" w:hAnsi="宋体"/>
          <w:bCs/>
          <w:sz w:val="24"/>
        </w:rPr>
        <w:t>到会者在权益登记日</w:t>
      </w:r>
      <w:r w:rsidRPr="00D14302">
        <w:rPr>
          <w:rFonts w:ascii="宋体" w:hAnsi="宋体" w:hint="eastAsia"/>
          <w:sz w:val="24"/>
        </w:rPr>
        <w:t>代表</w:t>
      </w:r>
      <w:r w:rsidRPr="00D14302">
        <w:rPr>
          <w:rFonts w:ascii="宋体" w:hAnsi="宋体"/>
          <w:bCs/>
          <w:sz w:val="24"/>
        </w:rPr>
        <w:t>的有效的</w:t>
      </w:r>
      <w:r w:rsidRPr="00D14302">
        <w:rPr>
          <w:rFonts w:ascii="宋体" w:hAnsi="宋体" w:hint="eastAsia"/>
          <w:sz w:val="24"/>
        </w:rPr>
        <w:t>基金份额</w:t>
      </w:r>
      <w:r w:rsidRPr="00D14302">
        <w:rPr>
          <w:rFonts w:ascii="宋体" w:hAnsi="宋体"/>
          <w:bCs/>
          <w:sz w:val="24"/>
        </w:rPr>
        <w:t>应不少于本基金在权益登记日基金总份额的三分之一（含三分之一）</w:t>
      </w:r>
      <w:r w:rsidRPr="00D14302">
        <w:rPr>
          <w:rFonts w:ascii="宋体" w:hAnsi="宋体" w:hint="eastAsia"/>
          <w:sz w:val="24"/>
        </w:rPr>
        <w:t>。</w:t>
      </w:r>
    </w:p>
    <w:p w14:paraId="4A375B64" w14:textId="77777777" w:rsidR="00B572AC" w:rsidRPr="00D14302" w:rsidRDefault="00B572AC">
      <w:pPr>
        <w:spacing w:line="360" w:lineRule="auto"/>
        <w:ind w:firstLineChars="200" w:firstLine="480"/>
        <w:rPr>
          <w:rFonts w:ascii="宋体" w:hAnsi="宋体"/>
          <w:sz w:val="24"/>
        </w:rPr>
      </w:pPr>
      <w:r w:rsidRPr="00D14302">
        <w:rPr>
          <w:rFonts w:ascii="宋体" w:hAnsi="宋体"/>
          <w:sz w:val="24"/>
        </w:rPr>
        <w:t>2</w:t>
      </w:r>
      <w:r w:rsidRPr="00D14302">
        <w:rPr>
          <w:rFonts w:ascii="宋体" w:hAnsi="宋体" w:hint="eastAsia"/>
          <w:sz w:val="24"/>
        </w:rPr>
        <w:t>、通讯开会。通讯开会系指基金份额持有人将其对表决事项的投票以书面形式</w:t>
      </w:r>
      <w:r w:rsidRPr="00D14302">
        <w:rPr>
          <w:rFonts w:ascii="宋体" w:hAnsi="宋体" w:hint="eastAsia"/>
          <w:bCs/>
          <w:sz w:val="24"/>
        </w:rPr>
        <w:t>或会议通知载明的其他方式</w:t>
      </w:r>
      <w:r w:rsidRPr="00D14302">
        <w:rPr>
          <w:rFonts w:ascii="宋体" w:hAnsi="宋体" w:hint="eastAsia"/>
          <w:sz w:val="24"/>
        </w:rPr>
        <w:t>在表决</w:t>
      </w:r>
      <w:r w:rsidRPr="00D14302">
        <w:rPr>
          <w:rFonts w:ascii="宋体" w:hAnsi="宋体" w:hint="eastAsia"/>
          <w:bCs/>
          <w:sz w:val="24"/>
        </w:rPr>
        <w:t>截止</w:t>
      </w:r>
      <w:r w:rsidRPr="00D14302">
        <w:rPr>
          <w:rFonts w:ascii="宋体" w:hAnsi="宋体" w:hint="eastAsia"/>
          <w:sz w:val="24"/>
        </w:rPr>
        <w:t>日以前送达至召集人指定的地址。通讯开会应以书面</w:t>
      </w:r>
      <w:r w:rsidRPr="00D14302">
        <w:rPr>
          <w:rFonts w:ascii="宋体" w:hAnsi="宋体"/>
          <w:bCs/>
          <w:sz w:val="24"/>
        </w:rPr>
        <w:t>方式</w:t>
      </w:r>
      <w:r w:rsidRPr="00D14302">
        <w:rPr>
          <w:rFonts w:ascii="宋体" w:hAnsi="宋体" w:hint="eastAsia"/>
          <w:bCs/>
          <w:sz w:val="24"/>
        </w:rPr>
        <w:t>或会议通知载明的其他</w:t>
      </w:r>
      <w:r w:rsidRPr="00D14302">
        <w:rPr>
          <w:rFonts w:ascii="宋体" w:hAnsi="宋体" w:hint="eastAsia"/>
          <w:sz w:val="24"/>
        </w:rPr>
        <w:t>方式进行表决。</w:t>
      </w:r>
    </w:p>
    <w:p w14:paraId="48B9E504" w14:textId="77777777" w:rsidR="00B572AC" w:rsidRPr="00D14302" w:rsidRDefault="00B572AC">
      <w:pPr>
        <w:spacing w:line="360" w:lineRule="auto"/>
        <w:ind w:firstLineChars="200" w:firstLine="480"/>
        <w:rPr>
          <w:rFonts w:ascii="宋体" w:hAnsi="宋体"/>
          <w:sz w:val="24"/>
        </w:rPr>
      </w:pPr>
      <w:r w:rsidRPr="00D14302">
        <w:rPr>
          <w:rFonts w:ascii="宋体" w:hAnsi="宋体" w:hint="eastAsia"/>
          <w:sz w:val="24"/>
        </w:rPr>
        <w:t>在同时符合以下条件时，通讯开会的方式视为有效：</w:t>
      </w:r>
    </w:p>
    <w:p w14:paraId="1E93B48E" w14:textId="77777777" w:rsidR="00B572AC" w:rsidRPr="00D14302" w:rsidRDefault="00B572AC">
      <w:pPr>
        <w:spacing w:line="360" w:lineRule="auto"/>
        <w:ind w:firstLineChars="200" w:firstLine="480"/>
        <w:rPr>
          <w:rFonts w:ascii="宋体" w:hAnsi="宋体"/>
          <w:sz w:val="24"/>
        </w:rPr>
      </w:pPr>
      <w:r w:rsidRPr="00D14302">
        <w:rPr>
          <w:rFonts w:ascii="宋体" w:hAnsi="宋体" w:hint="eastAsia"/>
          <w:sz w:val="24"/>
        </w:rPr>
        <w:t>（</w:t>
      </w:r>
      <w:r w:rsidRPr="00D14302">
        <w:rPr>
          <w:rFonts w:ascii="宋体" w:hAnsi="宋体"/>
          <w:sz w:val="24"/>
        </w:rPr>
        <w:t>1</w:t>
      </w:r>
      <w:r w:rsidRPr="00D14302">
        <w:rPr>
          <w:rFonts w:ascii="宋体" w:hAnsi="宋体" w:hint="eastAsia"/>
          <w:sz w:val="24"/>
        </w:rPr>
        <w:t>）会议召集人按《基金合同》约定公布会议通知后，在</w:t>
      </w:r>
      <w:r w:rsidRPr="00D14302">
        <w:rPr>
          <w:rFonts w:ascii="宋体" w:hAnsi="宋体" w:hint="eastAsia"/>
          <w:bCs/>
          <w:sz w:val="24"/>
        </w:rPr>
        <w:t>2</w:t>
      </w:r>
      <w:r w:rsidRPr="00D14302">
        <w:rPr>
          <w:rFonts w:ascii="宋体" w:hAnsi="宋体" w:hint="eastAsia"/>
          <w:sz w:val="24"/>
        </w:rPr>
        <w:t>个工作日内连续公布相关提示性公告；</w:t>
      </w:r>
    </w:p>
    <w:p w14:paraId="238266DB" w14:textId="77777777" w:rsidR="00B572AC" w:rsidRPr="00D14302" w:rsidRDefault="00B572AC">
      <w:pPr>
        <w:spacing w:line="360" w:lineRule="auto"/>
        <w:ind w:firstLineChars="200" w:firstLine="480"/>
        <w:rPr>
          <w:rFonts w:ascii="宋体" w:hAnsi="宋体"/>
          <w:bCs/>
          <w:sz w:val="24"/>
        </w:rPr>
      </w:pPr>
      <w:r w:rsidRPr="00D14302">
        <w:rPr>
          <w:rFonts w:ascii="宋体" w:hAnsi="宋体"/>
          <w:bCs/>
          <w:sz w:val="24"/>
        </w:rPr>
        <w:t>（2）召集人按基金合同</w:t>
      </w:r>
      <w:r w:rsidRPr="00D14302">
        <w:rPr>
          <w:rFonts w:ascii="宋体" w:hAnsi="宋体" w:hint="eastAsia"/>
          <w:bCs/>
          <w:sz w:val="24"/>
        </w:rPr>
        <w:t>约</w:t>
      </w:r>
      <w:r w:rsidRPr="00D14302">
        <w:rPr>
          <w:rFonts w:ascii="宋体" w:hAnsi="宋体"/>
          <w:bCs/>
          <w:sz w:val="24"/>
        </w:rPr>
        <w:t>定通知基金托管人（如果基金托管人为召集人，</w:t>
      </w:r>
      <w:r w:rsidRPr="00D14302">
        <w:rPr>
          <w:rFonts w:ascii="宋体" w:hAnsi="宋体"/>
          <w:bCs/>
          <w:sz w:val="24"/>
        </w:rPr>
        <w:lastRenderedPageBreak/>
        <w:t>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5CB0AD08" w14:textId="77777777" w:rsidR="00B572AC" w:rsidRPr="00D14302" w:rsidRDefault="00B572AC" w:rsidP="00844A7E">
      <w:pPr>
        <w:spacing w:line="360" w:lineRule="auto"/>
        <w:ind w:firstLineChars="225" w:firstLine="540"/>
        <w:rPr>
          <w:rFonts w:ascii="宋体" w:hAnsi="宋体"/>
          <w:sz w:val="24"/>
        </w:rPr>
      </w:pPr>
      <w:r w:rsidRPr="00D14302">
        <w:rPr>
          <w:rFonts w:ascii="宋体" w:hAnsi="宋体" w:hint="eastAsia"/>
          <w:sz w:val="24"/>
        </w:rPr>
        <w:t>（</w:t>
      </w:r>
      <w:r w:rsidRPr="00D14302">
        <w:rPr>
          <w:rFonts w:ascii="宋体" w:hAnsi="宋体"/>
          <w:sz w:val="24"/>
        </w:rPr>
        <w:t>3</w:t>
      </w:r>
      <w:r w:rsidRPr="00D14302">
        <w:rPr>
          <w:rFonts w:ascii="宋体" w:hAnsi="宋体" w:hint="eastAsia"/>
          <w:sz w:val="24"/>
        </w:rPr>
        <w:t>）本人直接出具</w:t>
      </w:r>
      <w:r w:rsidRPr="00D14302">
        <w:rPr>
          <w:rFonts w:ascii="宋体" w:hAnsi="宋体" w:hint="eastAsia"/>
          <w:bCs/>
          <w:sz w:val="24"/>
        </w:rPr>
        <w:t>表决</w:t>
      </w:r>
      <w:r w:rsidRPr="00D14302">
        <w:rPr>
          <w:rFonts w:ascii="宋体" w:hAnsi="宋体" w:hint="eastAsia"/>
          <w:sz w:val="24"/>
        </w:rPr>
        <w:t>意见或授权他人代表出具</w:t>
      </w:r>
      <w:r w:rsidRPr="00D14302">
        <w:rPr>
          <w:rFonts w:ascii="宋体" w:hAnsi="宋体" w:hint="eastAsia"/>
          <w:bCs/>
          <w:sz w:val="24"/>
        </w:rPr>
        <w:t>表决</w:t>
      </w:r>
      <w:r w:rsidRPr="00D14302">
        <w:rPr>
          <w:rFonts w:ascii="宋体" w:hAnsi="宋体" w:hint="eastAsia"/>
          <w:sz w:val="24"/>
        </w:rPr>
        <w:t>意见的，基金份额持有人所持有的基金份额不小于在权益登记日基金总份额的</w:t>
      </w:r>
      <w:r w:rsidRPr="00D14302">
        <w:rPr>
          <w:rFonts w:ascii="宋体" w:hAnsi="宋体" w:hint="eastAsia"/>
          <w:bCs/>
          <w:sz w:val="24"/>
        </w:rPr>
        <w:t>二分之一</w:t>
      </w:r>
      <w:r w:rsidRPr="00D14302">
        <w:rPr>
          <w:rFonts w:ascii="宋体" w:hAnsi="宋体" w:hint="eastAsia"/>
          <w:sz w:val="24"/>
        </w:rPr>
        <w:t>（含</w:t>
      </w:r>
      <w:r w:rsidRPr="00D14302">
        <w:rPr>
          <w:rFonts w:ascii="宋体" w:hAnsi="宋体" w:hint="eastAsia"/>
          <w:bCs/>
          <w:sz w:val="24"/>
        </w:rPr>
        <w:t>二分之一）；若本人直接出具表决意见或授权他人代表出具表决意见</w:t>
      </w:r>
      <w:r w:rsidRPr="00D14302">
        <w:rPr>
          <w:rFonts w:ascii="宋体" w:hAnsi="宋体" w:hint="eastAsia"/>
          <w:sz w:val="24"/>
        </w:rPr>
        <w:t>基金份额</w:t>
      </w:r>
      <w:r w:rsidRPr="00D14302">
        <w:rPr>
          <w:rFonts w:ascii="宋体" w:hAnsi="宋体" w:hint="eastAsia"/>
          <w:bCs/>
          <w:sz w:val="24"/>
        </w:rPr>
        <w:t>持有人所持有的基金份额小于在权益登记日基金总份额的二分之一</w:t>
      </w:r>
      <w:r w:rsidRPr="00D14302">
        <w:rPr>
          <w:rFonts w:ascii="宋体" w:hAnsi="宋体" w:hint="eastAsia"/>
          <w:sz w:val="24"/>
        </w:rPr>
        <w:t>，召集人可以在原公告的基金份额持有人大会召开时间的</w:t>
      </w:r>
      <w:r w:rsidRPr="00D14302">
        <w:rPr>
          <w:rFonts w:ascii="宋体" w:hAnsi="宋体" w:hint="eastAsia"/>
          <w:bCs/>
          <w:sz w:val="24"/>
        </w:rPr>
        <w:t>3个月</w:t>
      </w:r>
      <w:r w:rsidRPr="00D14302">
        <w:rPr>
          <w:rFonts w:ascii="宋体" w:hAnsi="宋体" w:hint="eastAsia"/>
          <w:sz w:val="24"/>
        </w:rPr>
        <w:t>以后、</w:t>
      </w:r>
      <w:r w:rsidRPr="00D14302">
        <w:rPr>
          <w:rFonts w:ascii="宋体" w:hAnsi="宋体" w:hint="eastAsia"/>
          <w:bCs/>
          <w:sz w:val="24"/>
        </w:rPr>
        <w:t>6个月</w:t>
      </w:r>
      <w:r w:rsidRPr="00D14302">
        <w:rPr>
          <w:rFonts w:ascii="宋体" w:hAnsi="宋体" w:hint="eastAsia"/>
          <w:sz w:val="24"/>
        </w:rPr>
        <w:t>以内，就原定审议事项重新召集基金份额持有人大会。重新召集的基金份额持有人大会应当有代表三分之一以上</w:t>
      </w:r>
      <w:r w:rsidRPr="00D14302">
        <w:rPr>
          <w:rFonts w:ascii="宋体" w:hAnsi="宋体" w:hint="eastAsia"/>
          <w:bCs/>
          <w:sz w:val="24"/>
        </w:rPr>
        <w:t>（含三分之一）</w:t>
      </w:r>
      <w:r w:rsidRPr="00D14302">
        <w:rPr>
          <w:rFonts w:ascii="宋体" w:hAnsi="宋体" w:hint="eastAsia"/>
          <w:sz w:val="24"/>
        </w:rPr>
        <w:t>基金份额的持有人</w:t>
      </w:r>
      <w:r w:rsidRPr="00D14302">
        <w:rPr>
          <w:rFonts w:ascii="宋体" w:hAnsi="宋体" w:hint="eastAsia"/>
          <w:bCs/>
          <w:sz w:val="24"/>
        </w:rPr>
        <w:t>直接出具表决意见或授权他人代表出具表决意见</w:t>
      </w:r>
      <w:r w:rsidRPr="00D14302">
        <w:rPr>
          <w:rFonts w:ascii="宋体" w:hAnsi="宋体"/>
          <w:bCs/>
          <w:sz w:val="24"/>
        </w:rPr>
        <w:t>；</w:t>
      </w:r>
    </w:p>
    <w:p w14:paraId="00EB0512" w14:textId="77777777" w:rsidR="00B572AC" w:rsidRPr="00D14302" w:rsidRDefault="00B572AC">
      <w:pPr>
        <w:spacing w:line="360" w:lineRule="auto"/>
        <w:ind w:firstLineChars="200" w:firstLine="480"/>
        <w:rPr>
          <w:rFonts w:ascii="宋体" w:hAnsi="宋体"/>
          <w:sz w:val="24"/>
        </w:rPr>
      </w:pPr>
      <w:r w:rsidRPr="00D14302">
        <w:rPr>
          <w:rFonts w:ascii="宋体" w:hAnsi="宋体" w:hint="eastAsia"/>
          <w:sz w:val="24"/>
        </w:rPr>
        <w:t>（</w:t>
      </w:r>
      <w:r w:rsidRPr="00D14302">
        <w:rPr>
          <w:rFonts w:ascii="宋体" w:hAnsi="宋体"/>
          <w:sz w:val="24"/>
        </w:rPr>
        <w:t>4</w:t>
      </w:r>
      <w:r w:rsidRPr="00D14302">
        <w:rPr>
          <w:rFonts w:ascii="宋体" w:hAnsi="宋体" w:hint="eastAsia"/>
          <w:sz w:val="24"/>
        </w:rPr>
        <w:t>）上述第（</w:t>
      </w:r>
      <w:r w:rsidRPr="00D14302">
        <w:rPr>
          <w:rFonts w:ascii="宋体" w:hAnsi="宋体"/>
          <w:sz w:val="24"/>
        </w:rPr>
        <w:t>3</w:t>
      </w:r>
      <w:r w:rsidRPr="00D14302">
        <w:rPr>
          <w:rFonts w:ascii="宋体" w:hAnsi="宋体" w:hint="eastAsia"/>
          <w:sz w:val="24"/>
        </w:rPr>
        <w:t>）项中直接出具</w:t>
      </w:r>
      <w:r w:rsidRPr="00D14302">
        <w:rPr>
          <w:rFonts w:ascii="宋体" w:hAnsi="宋体" w:hint="eastAsia"/>
          <w:bCs/>
          <w:sz w:val="24"/>
        </w:rPr>
        <w:t>表决</w:t>
      </w:r>
      <w:r w:rsidRPr="00D14302">
        <w:rPr>
          <w:rFonts w:ascii="宋体" w:hAnsi="宋体" w:hint="eastAsia"/>
          <w:sz w:val="24"/>
        </w:rPr>
        <w:t>意见的基金份额持有人或受托代表他人出具</w:t>
      </w:r>
      <w:r w:rsidRPr="00D14302">
        <w:rPr>
          <w:rFonts w:ascii="宋体" w:hAnsi="宋体" w:hint="eastAsia"/>
          <w:bCs/>
          <w:sz w:val="24"/>
        </w:rPr>
        <w:t>表决</w:t>
      </w:r>
      <w:r w:rsidRPr="00D14302">
        <w:rPr>
          <w:rFonts w:ascii="宋体" w:hAnsi="宋体" w:hint="eastAsia"/>
          <w:sz w:val="24"/>
        </w:rPr>
        <w:t>意见的代理人，同时提交的持有基金份额的凭证、受托出具</w:t>
      </w:r>
      <w:r w:rsidRPr="00D14302">
        <w:rPr>
          <w:rFonts w:ascii="宋体" w:hAnsi="宋体" w:hint="eastAsia"/>
          <w:bCs/>
          <w:sz w:val="24"/>
        </w:rPr>
        <w:t>表决</w:t>
      </w:r>
      <w:r w:rsidRPr="00D14302">
        <w:rPr>
          <w:rFonts w:ascii="宋体" w:hAnsi="宋体" w:hint="eastAsia"/>
          <w:sz w:val="24"/>
        </w:rPr>
        <w:t>意见的代理人出具的委托人持有基金份额的凭证及委托人的代理投票授权委托证明符合法律法规、《基金合同》和会议通知的规定，并与基金登记机构记录相符；</w:t>
      </w:r>
    </w:p>
    <w:p w14:paraId="532E2C00" w14:textId="77777777" w:rsidR="00B572AC" w:rsidRPr="00D14302" w:rsidRDefault="00B572AC" w:rsidP="00983872">
      <w:pPr>
        <w:spacing w:line="360" w:lineRule="auto"/>
        <w:ind w:firstLineChars="200" w:firstLine="480"/>
        <w:rPr>
          <w:rFonts w:ascii="宋体" w:hAnsi="宋体"/>
          <w:bCs/>
          <w:sz w:val="24"/>
        </w:rPr>
      </w:pPr>
      <w:r w:rsidRPr="00D14302">
        <w:rPr>
          <w:rFonts w:ascii="宋体" w:hAnsi="宋体" w:hint="eastAsia"/>
          <w:bCs/>
          <w:sz w:val="24"/>
        </w:rPr>
        <w:t>3、基金份额持有人授权他人代为出席会议并表决的，授权方式可以采用书面、网络、电话、短信或其他方式，具体方式在会议通知中列明。</w:t>
      </w:r>
    </w:p>
    <w:p w14:paraId="2D5AD923" w14:textId="77777777" w:rsidR="00B572AC" w:rsidRPr="00D14302" w:rsidRDefault="00B572AC" w:rsidP="00983872">
      <w:pPr>
        <w:spacing w:line="360" w:lineRule="auto"/>
        <w:ind w:firstLineChars="200" w:firstLine="480"/>
        <w:rPr>
          <w:rFonts w:ascii="宋体" w:hAnsi="宋体"/>
          <w:bCs/>
          <w:sz w:val="24"/>
        </w:rPr>
      </w:pPr>
      <w:r w:rsidRPr="00D14302">
        <w:rPr>
          <w:rFonts w:ascii="宋体" w:hAnsi="宋体" w:hint="eastAsia"/>
          <w:bCs/>
          <w:sz w:val="24"/>
        </w:rPr>
        <w:t>4、在法律法规和监管机关允许的情况下，在会议召开方式上，本基金亦可采用网络、电话等非现场方式或者以现场方式与非现场方式相结合的方式召开基金份额持有人大会，具体方式由会议召集人确定并在会议通知中列明。</w:t>
      </w:r>
    </w:p>
    <w:p w14:paraId="1148F08E" w14:textId="77777777" w:rsidR="00B572AC" w:rsidRPr="00D14302" w:rsidRDefault="00B572AC">
      <w:pPr>
        <w:spacing w:line="360" w:lineRule="auto"/>
        <w:ind w:firstLineChars="200" w:firstLine="480"/>
        <w:rPr>
          <w:rFonts w:ascii="宋体" w:hAnsi="宋体"/>
          <w:sz w:val="24"/>
        </w:rPr>
      </w:pPr>
    </w:p>
    <w:p w14:paraId="36412D16" w14:textId="77777777" w:rsidR="00B572AC" w:rsidRPr="00D14302" w:rsidRDefault="00B572AC" w:rsidP="00844A7E">
      <w:pPr>
        <w:spacing w:line="360" w:lineRule="auto"/>
        <w:ind w:firstLineChars="200" w:firstLine="482"/>
        <w:rPr>
          <w:rFonts w:ascii="宋体" w:hAnsi="宋体"/>
          <w:b/>
          <w:sz w:val="24"/>
        </w:rPr>
      </w:pPr>
      <w:bookmarkStart w:id="250" w:name="_Toc79392588"/>
      <w:bookmarkStart w:id="251" w:name="_Toc57530247"/>
      <w:bookmarkStart w:id="252" w:name="_Toc15641224"/>
      <w:r w:rsidRPr="00D14302">
        <w:rPr>
          <w:rFonts w:ascii="宋体" w:hAnsi="宋体" w:hint="eastAsia"/>
          <w:b/>
          <w:sz w:val="24"/>
        </w:rPr>
        <w:t>五、议事内容与程序</w:t>
      </w:r>
      <w:bookmarkEnd w:id="250"/>
      <w:bookmarkEnd w:id="251"/>
      <w:bookmarkEnd w:id="252"/>
    </w:p>
    <w:p w14:paraId="7D6B72FD" w14:textId="77777777" w:rsidR="00B572AC" w:rsidRPr="00D14302" w:rsidRDefault="00B572AC">
      <w:pPr>
        <w:spacing w:line="360" w:lineRule="auto"/>
        <w:ind w:firstLineChars="200" w:firstLine="480"/>
        <w:rPr>
          <w:rFonts w:ascii="宋体" w:hAnsi="宋体"/>
          <w:sz w:val="24"/>
        </w:rPr>
      </w:pPr>
      <w:r w:rsidRPr="00D14302">
        <w:rPr>
          <w:rFonts w:ascii="宋体" w:hAnsi="宋体"/>
          <w:sz w:val="24"/>
        </w:rPr>
        <w:t>1</w:t>
      </w:r>
      <w:r w:rsidRPr="00D14302">
        <w:rPr>
          <w:rFonts w:ascii="宋体" w:hAnsi="宋体" w:hint="eastAsia"/>
          <w:sz w:val="24"/>
        </w:rPr>
        <w:t>、议事内容及提案权</w:t>
      </w:r>
    </w:p>
    <w:p w14:paraId="1E27577D" w14:textId="77777777" w:rsidR="00B572AC" w:rsidRPr="00D14302" w:rsidRDefault="00B572AC">
      <w:pPr>
        <w:spacing w:line="360" w:lineRule="auto"/>
        <w:ind w:firstLineChars="200" w:firstLine="480"/>
        <w:rPr>
          <w:rFonts w:ascii="宋体" w:hAnsi="宋体"/>
          <w:sz w:val="24"/>
        </w:rPr>
      </w:pPr>
      <w:r w:rsidRPr="00D14302">
        <w:rPr>
          <w:rFonts w:ascii="宋体" w:hAnsi="宋体" w:hint="eastAsia"/>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66540863" w14:textId="77777777" w:rsidR="00B572AC" w:rsidRPr="00D14302" w:rsidRDefault="00B572AC">
      <w:pPr>
        <w:spacing w:line="360" w:lineRule="auto"/>
        <w:ind w:firstLineChars="200" w:firstLine="480"/>
        <w:rPr>
          <w:rFonts w:ascii="宋体" w:hAnsi="宋体"/>
          <w:sz w:val="24"/>
        </w:rPr>
      </w:pPr>
      <w:r w:rsidRPr="00D14302">
        <w:rPr>
          <w:rFonts w:ascii="宋体" w:hAnsi="宋体" w:hint="eastAsia"/>
          <w:sz w:val="24"/>
        </w:rPr>
        <w:t>基金份额持有人大会的召集人发出召集会议的通知后，对原有提案的修改应</w:t>
      </w:r>
      <w:r w:rsidRPr="00D14302">
        <w:rPr>
          <w:rFonts w:ascii="宋体" w:hAnsi="宋体" w:hint="eastAsia"/>
          <w:sz w:val="24"/>
        </w:rPr>
        <w:lastRenderedPageBreak/>
        <w:t>当在基金份额持有人大会召开前及时公告。</w:t>
      </w:r>
    </w:p>
    <w:p w14:paraId="40D29DB9" w14:textId="77777777" w:rsidR="00B572AC" w:rsidRPr="00D14302" w:rsidRDefault="00B572AC">
      <w:pPr>
        <w:spacing w:line="360" w:lineRule="auto"/>
        <w:ind w:firstLineChars="200" w:firstLine="480"/>
        <w:rPr>
          <w:rFonts w:ascii="宋体" w:hAnsi="宋体"/>
          <w:sz w:val="24"/>
        </w:rPr>
      </w:pPr>
      <w:r w:rsidRPr="00D14302">
        <w:rPr>
          <w:rFonts w:ascii="宋体" w:hAnsi="宋体" w:hint="eastAsia"/>
          <w:sz w:val="24"/>
        </w:rPr>
        <w:t>基金份额持有人大会不得对未事先公告的议事内容进行表决。</w:t>
      </w:r>
    </w:p>
    <w:p w14:paraId="6AF9A14A" w14:textId="77777777" w:rsidR="00B572AC" w:rsidRPr="00D14302" w:rsidRDefault="00B572AC">
      <w:pPr>
        <w:spacing w:line="360" w:lineRule="auto"/>
        <w:ind w:firstLineChars="200" w:firstLine="480"/>
        <w:rPr>
          <w:rFonts w:ascii="宋体" w:hAnsi="宋体"/>
          <w:sz w:val="24"/>
        </w:rPr>
      </w:pPr>
      <w:r w:rsidRPr="00D14302">
        <w:rPr>
          <w:rFonts w:ascii="宋体" w:hAnsi="宋体"/>
          <w:sz w:val="24"/>
        </w:rPr>
        <w:t>2</w:t>
      </w:r>
      <w:r w:rsidRPr="00D14302">
        <w:rPr>
          <w:rFonts w:ascii="宋体" w:hAnsi="宋体" w:hint="eastAsia"/>
          <w:sz w:val="24"/>
        </w:rPr>
        <w:t>、议事程序</w:t>
      </w:r>
    </w:p>
    <w:p w14:paraId="05AD80FB" w14:textId="77777777" w:rsidR="00B572AC" w:rsidRPr="00D14302" w:rsidRDefault="00B572AC">
      <w:pPr>
        <w:spacing w:line="360" w:lineRule="auto"/>
        <w:ind w:firstLineChars="200" w:firstLine="480"/>
        <w:rPr>
          <w:rFonts w:ascii="宋体" w:hAnsi="宋体"/>
          <w:sz w:val="24"/>
        </w:rPr>
      </w:pPr>
      <w:r w:rsidRPr="00D14302">
        <w:rPr>
          <w:rFonts w:ascii="宋体" w:hAnsi="宋体" w:hint="eastAsia"/>
          <w:sz w:val="24"/>
        </w:rPr>
        <w:t>（</w:t>
      </w:r>
      <w:r w:rsidRPr="00D14302">
        <w:rPr>
          <w:rFonts w:ascii="宋体" w:hAnsi="宋体"/>
          <w:sz w:val="24"/>
        </w:rPr>
        <w:t>1</w:t>
      </w:r>
      <w:r w:rsidRPr="00D14302">
        <w:rPr>
          <w:rFonts w:ascii="宋体" w:hAnsi="宋体" w:hint="eastAsia"/>
          <w:sz w:val="24"/>
        </w:rPr>
        <w:t>）现场开会</w:t>
      </w:r>
    </w:p>
    <w:p w14:paraId="6C39E2A4" w14:textId="77777777" w:rsidR="00B572AC" w:rsidRPr="00D14302" w:rsidRDefault="00B572AC">
      <w:pPr>
        <w:spacing w:line="360" w:lineRule="auto"/>
        <w:ind w:firstLineChars="200" w:firstLine="480"/>
        <w:rPr>
          <w:rFonts w:ascii="宋体" w:hAnsi="宋体"/>
          <w:sz w:val="24"/>
        </w:rPr>
      </w:pPr>
      <w:r w:rsidRPr="00D14302">
        <w:rPr>
          <w:rFonts w:ascii="宋体" w:hAnsi="宋体" w:hint="eastAsia"/>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Pr="00D14302">
        <w:rPr>
          <w:rFonts w:ascii="宋体" w:hAnsi="宋体" w:hint="eastAsia"/>
          <w:bCs/>
          <w:sz w:val="24"/>
        </w:rPr>
        <w:t>50%</w:t>
      </w:r>
      <w:r w:rsidRPr="00D14302">
        <w:rPr>
          <w:rFonts w:ascii="宋体" w:hAnsi="宋体" w:hint="eastAsia"/>
          <w:sz w:val="24"/>
        </w:rPr>
        <w:t>以上（含</w:t>
      </w:r>
      <w:r w:rsidRPr="00D14302">
        <w:rPr>
          <w:rFonts w:ascii="宋体" w:hAnsi="宋体" w:hint="eastAsia"/>
          <w:bCs/>
          <w:sz w:val="24"/>
        </w:rPr>
        <w:t>50%</w:t>
      </w:r>
      <w:r w:rsidRPr="00D14302">
        <w:rPr>
          <w:rFonts w:ascii="宋体" w:hAnsi="宋体" w:hint="eastAsia"/>
          <w:sz w:val="24"/>
        </w:rPr>
        <w:t>）选举产生一名基金份额持有人作为该次基金份额持有人大会的主持人。基金管理人和基金托管人拒不出席或主持基金份额持有人大会，不影响基金份额持有人大会作出的决议的效力。</w:t>
      </w:r>
    </w:p>
    <w:p w14:paraId="03B89608" w14:textId="77777777" w:rsidR="00B572AC" w:rsidRPr="00D14302" w:rsidRDefault="00B572AC">
      <w:pPr>
        <w:spacing w:line="360" w:lineRule="auto"/>
        <w:ind w:firstLineChars="200" w:firstLine="480"/>
        <w:rPr>
          <w:rFonts w:ascii="宋体" w:hAnsi="宋体"/>
          <w:sz w:val="24"/>
        </w:rPr>
      </w:pPr>
      <w:r w:rsidRPr="00D14302">
        <w:rPr>
          <w:rFonts w:ascii="宋体" w:hAnsi="宋体" w:hint="eastAsia"/>
          <w:sz w:val="24"/>
        </w:rPr>
        <w:t>会议召集人应当制作出席会议人员的签名册。签名册载明参加会议人员姓名（或单位名称）、身份证明文件号码、持有或代表有表决权的基金份额、委托人姓名（或单位名称）和联系方式等事项。</w:t>
      </w:r>
    </w:p>
    <w:p w14:paraId="5B606C79" w14:textId="77777777" w:rsidR="00B572AC" w:rsidRPr="00D14302" w:rsidRDefault="00B572AC">
      <w:pPr>
        <w:spacing w:line="360" w:lineRule="auto"/>
        <w:ind w:firstLineChars="200" w:firstLine="480"/>
        <w:rPr>
          <w:rFonts w:ascii="宋体" w:hAnsi="宋体"/>
          <w:sz w:val="24"/>
        </w:rPr>
      </w:pPr>
      <w:r w:rsidRPr="00D14302">
        <w:rPr>
          <w:rFonts w:ascii="宋体" w:hAnsi="宋体" w:hint="eastAsia"/>
          <w:sz w:val="24"/>
        </w:rPr>
        <w:t>（</w:t>
      </w:r>
      <w:r w:rsidRPr="00D14302">
        <w:rPr>
          <w:rFonts w:ascii="宋体" w:hAnsi="宋体"/>
          <w:sz w:val="24"/>
        </w:rPr>
        <w:t>2</w:t>
      </w:r>
      <w:r w:rsidRPr="00D14302">
        <w:rPr>
          <w:rFonts w:ascii="宋体" w:hAnsi="宋体" w:hint="eastAsia"/>
          <w:sz w:val="24"/>
        </w:rPr>
        <w:t>）通讯开会</w:t>
      </w:r>
    </w:p>
    <w:p w14:paraId="1D2E474F" w14:textId="77777777" w:rsidR="00B572AC" w:rsidRPr="00D14302" w:rsidRDefault="00B572AC">
      <w:pPr>
        <w:spacing w:line="360" w:lineRule="auto"/>
        <w:ind w:firstLineChars="200" w:firstLine="480"/>
        <w:rPr>
          <w:rFonts w:ascii="宋体" w:hAnsi="宋体"/>
          <w:sz w:val="24"/>
        </w:rPr>
      </w:pPr>
      <w:r w:rsidRPr="00D14302">
        <w:rPr>
          <w:rFonts w:ascii="宋体" w:hAnsi="宋体" w:hint="eastAsia"/>
          <w:sz w:val="24"/>
        </w:rPr>
        <w:t>在通讯开会的情况下，首先由召集人提前</w:t>
      </w:r>
      <w:r w:rsidRPr="00D14302">
        <w:rPr>
          <w:rFonts w:ascii="宋体" w:hAnsi="宋体" w:hint="eastAsia"/>
          <w:bCs/>
          <w:sz w:val="24"/>
        </w:rPr>
        <w:t>30</w:t>
      </w:r>
      <w:r w:rsidRPr="00D14302">
        <w:rPr>
          <w:rFonts w:ascii="宋体" w:hAnsi="宋体" w:hint="eastAsia"/>
          <w:sz w:val="24"/>
        </w:rPr>
        <w:t>日公布提案，在所通知的表决截止日期后</w:t>
      </w:r>
      <w:r w:rsidRPr="00D14302">
        <w:rPr>
          <w:rFonts w:ascii="宋体" w:hAnsi="宋体" w:hint="eastAsia"/>
          <w:bCs/>
          <w:sz w:val="24"/>
        </w:rPr>
        <w:t>2</w:t>
      </w:r>
      <w:r w:rsidRPr="00D14302">
        <w:rPr>
          <w:rFonts w:ascii="宋体" w:hAnsi="宋体" w:hint="eastAsia"/>
          <w:sz w:val="24"/>
        </w:rPr>
        <w:t>个工作日内在公证机关监督下由召集人统计全部有效表决，在公证机关监督下形成决议。</w:t>
      </w:r>
    </w:p>
    <w:p w14:paraId="13726404" w14:textId="77777777" w:rsidR="00B572AC" w:rsidRPr="00D14302" w:rsidRDefault="00B572AC">
      <w:pPr>
        <w:spacing w:line="360" w:lineRule="auto"/>
        <w:ind w:firstLineChars="200" w:firstLine="480"/>
        <w:rPr>
          <w:rFonts w:ascii="宋体" w:hAnsi="宋体"/>
          <w:bCs/>
          <w:sz w:val="24"/>
        </w:rPr>
      </w:pPr>
    </w:p>
    <w:p w14:paraId="2673976A" w14:textId="77777777" w:rsidR="00B572AC" w:rsidRPr="00D14302" w:rsidRDefault="00B572AC" w:rsidP="00844A7E">
      <w:pPr>
        <w:spacing w:line="360" w:lineRule="auto"/>
        <w:ind w:firstLineChars="200" w:firstLine="482"/>
        <w:rPr>
          <w:rFonts w:ascii="宋体" w:hAnsi="宋体"/>
          <w:b/>
          <w:sz w:val="24"/>
        </w:rPr>
      </w:pPr>
      <w:bookmarkStart w:id="253" w:name="_Toc15641225"/>
      <w:bookmarkStart w:id="254" w:name="_Toc79392589"/>
      <w:bookmarkStart w:id="255" w:name="_Toc57530248"/>
      <w:r w:rsidRPr="00D14302">
        <w:rPr>
          <w:rFonts w:ascii="宋体" w:hAnsi="宋体" w:hint="eastAsia"/>
          <w:b/>
          <w:sz w:val="24"/>
        </w:rPr>
        <w:t>六、表决</w:t>
      </w:r>
      <w:bookmarkEnd w:id="253"/>
      <w:bookmarkEnd w:id="254"/>
      <w:bookmarkEnd w:id="255"/>
    </w:p>
    <w:p w14:paraId="3B848C8F" w14:textId="77777777" w:rsidR="00B572AC" w:rsidRPr="00D14302" w:rsidRDefault="00B572AC">
      <w:pPr>
        <w:spacing w:line="360" w:lineRule="auto"/>
        <w:ind w:firstLineChars="200" w:firstLine="480"/>
        <w:rPr>
          <w:rFonts w:ascii="宋体" w:hAnsi="宋体"/>
          <w:sz w:val="24"/>
        </w:rPr>
      </w:pPr>
      <w:r w:rsidRPr="00D14302">
        <w:rPr>
          <w:rFonts w:ascii="宋体" w:hAnsi="宋体" w:hint="eastAsia"/>
          <w:sz w:val="24"/>
        </w:rPr>
        <w:t>基金份额持有人所持每份基金份额有一票表决权。</w:t>
      </w:r>
    </w:p>
    <w:p w14:paraId="671115A0" w14:textId="77777777" w:rsidR="00B572AC" w:rsidRPr="00D14302" w:rsidRDefault="00B572AC">
      <w:pPr>
        <w:spacing w:line="360" w:lineRule="auto"/>
        <w:ind w:firstLineChars="200" w:firstLine="480"/>
        <w:rPr>
          <w:rFonts w:ascii="宋体" w:hAnsi="宋体"/>
          <w:sz w:val="24"/>
        </w:rPr>
      </w:pPr>
      <w:r w:rsidRPr="00D14302">
        <w:rPr>
          <w:rFonts w:ascii="宋体" w:hAnsi="宋体" w:hint="eastAsia"/>
          <w:sz w:val="24"/>
        </w:rPr>
        <w:t>基金份额持有人大会决议分为一般决议和特别决议：</w:t>
      </w:r>
    </w:p>
    <w:p w14:paraId="15778680" w14:textId="77777777" w:rsidR="00B572AC" w:rsidRPr="00D14302" w:rsidRDefault="00B572AC">
      <w:pPr>
        <w:spacing w:line="360" w:lineRule="auto"/>
        <w:ind w:firstLineChars="200" w:firstLine="480"/>
        <w:rPr>
          <w:rFonts w:ascii="宋体" w:hAnsi="宋体"/>
          <w:sz w:val="24"/>
        </w:rPr>
      </w:pPr>
      <w:r w:rsidRPr="00D14302">
        <w:rPr>
          <w:rFonts w:ascii="宋体" w:hAnsi="宋体"/>
          <w:sz w:val="24"/>
        </w:rPr>
        <w:t>1</w:t>
      </w:r>
      <w:r w:rsidRPr="00D14302">
        <w:rPr>
          <w:rFonts w:ascii="宋体" w:hAnsi="宋体" w:hint="eastAsia"/>
          <w:sz w:val="24"/>
        </w:rPr>
        <w:t>、一般决议，一般决议须经参加大会的基金份额持有人或其代理人所持表决权的</w:t>
      </w:r>
      <w:r w:rsidRPr="00D14302">
        <w:rPr>
          <w:rFonts w:ascii="宋体" w:hAnsi="宋体"/>
          <w:bCs/>
          <w:sz w:val="24"/>
        </w:rPr>
        <w:t>二分之一</w:t>
      </w:r>
      <w:r w:rsidRPr="00D14302">
        <w:rPr>
          <w:rFonts w:ascii="宋体" w:hAnsi="宋体" w:hint="eastAsia"/>
          <w:sz w:val="24"/>
        </w:rPr>
        <w:t>以上（含</w:t>
      </w:r>
      <w:r w:rsidRPr="00D14302">
        <w:rPr>
          <w:rFonts w:ascii="宋体" w:hAnsi="宋体"/>
          <w:bCs/>
          <w:sz w:val="24"/>
        </w:rPr>
        <w:t>二分之一</w:t>
      </w:r>
      <w:r w:rsidRPr="00D14302">
        <w:rPr>
          <w:rFonts w:ascii="宋体" w:hAnsi="宋体" w:hint="eastAsia"/>
          <w:sz w:val="24"/>
        </w:rPr>
        <w:t>）通过方为有效；除下列第</w:t>
      </w:r>
      <w:r w:rsidRPr="00D14302">
        <w:rPr>
          <w:rFonts w:ascii="宋体" w:hAnsi="宋体"/>
          <w:sz w:val="24"/>
        </w:rPr>
        <w:t>2</w:t>
      </w:r>
      <w:r w:rsidRPr="00D14302">
        <w:rPr>
          <w:rFonts w:ascii="宋体" w:hAnsi="宋体" w:hint="eastAsia"/>
          <w:sz w:val="24"/>
        </w:rPr>
        <w:t>项所规定的须以特别决议通过事项以外的其他事项均以一般决议的方式通过。</w:t>
      </w:r>
    </w:p>
    <w:p w14:paraId="256F9B24" w14:textId="77777777" w:rsidR="00B572AC" w:rsidRPr="00D14302" w:rsidRDefault="00B572AC">
      <w:pPr>
        <w:spacing w:line="360" w:lineRule="auto"/>
        <w:ind w:firstLineChars="200" w:firstLine="480"/>
        <w:rPr>
          <w:rFonts w:ascii="宋体" w:hAnsi="宋体"/>
          <w:sz w:val="24"/>
        </w:rPr>
      </w:pPr>
      <w:r w:rsidRPr="00D14302">
        <w:rPr>
          <w:rFonts w:ascii="宋体" w:hAnsi="宋体"/>
          <w:sz w:val="24"/>
        </w:rPr>
        <w:t>2</w:t>
      </w:r>
      <w:r w:rsidRPr="00D14302">
        <w:rPr>
          <w:rFonts w:ascii="宋体" w:hAnsi="宋体" w:hint="eastAsia"/>
          <w:sz w:val="24"/>
        </w:rPr>
        <w:t>、特别决议，特别决议应当经参加大会的基金份额持有人或其代理人所持表决权的</w:t>
      </w:r>
      <w:r w:rsidRPr="00D14302">
        <w:rPr>
          <w:rFonts w:ascii="宋体" w:hAnsi="宋体" w:hint="eastAsia"/>
          <w:bCs/>
          <w:sz w:val="24"/>
        </w:rPr>
        <w:t>三分之二</w:t>
      </w:r>
      <w:r w:rsidRPr="00D14302">
        <w:rPr>
          <w:rFonts w:ascii="宋体" w:hAnsi="宋体" w:hint="eastAsia"/>
          <w:sz w:val="24"/>
        </w:rPr>
        <w:t>以上（含</w:t>
      </w:r>
      <w:r w:rsidRPr="00D14302">
        <w:rPr>
          <w:rFonts w:ascii="宋体" w:hAnsi="宋体" w:hint="eastAsia"/>
          <w:bCs/>
          <w:sz w:val="24"/>
        </w:rPr>
        <w:t>三分之二</w:t>
      </w:r>
      <w:r w:rsidRPr="00D14302">
        <w:rPr>
          <w:rFonts w:ascii="宋体" w:hAnsi="宋体" w:hint="eastAsia"/>
          <w:sz w:val="24"/>
        </w:rPr>
        <w:t>）通过方可做出。</w:t>
      </w:r>
      <w:r w:rsidRPr="00D14302">
        <w:rPr>
          <w:rFonts w:ascii="宋体" w:hAnsi="宋体" w:hint="eastAsia"/>
          <w:bCs/>
          <w:sz w:val="24"/>
        </w:rPr>
        <w:t>除法律法规另有规定或本基金合同另有约定外，</w:t>
      </w:r>
      <w:r w:rsidRPr="00D14302">
        <w:rPr>
          <w:rFonts w:ascii="宋体" w:hAnsi="宋体" w:hint="eastAsia"/>
          <w:sz w:val="24"/>
        </w:rPr>
        <w:t>转换基金运作方式、更换基金管理人或者基金托管人、终</w:t>
      </w:r>
      <w:r w:rsidRPr="00D14302">
        <w:rPr>
          <w:rFonts w:ascii="宋体" w:hAnsi="宋体" w:hint="eastAsia"/>
          <w:sz w:val="24"/>
        </w:rPr>
        <w:lastRenderedPageBreak/>
        <w:t>止《基金合同》、</w:t>
      </w:r>
      <w:r w:rsidRPr="00D14302">
        <w:rPr>
          <w:rFonts w:ascii="宋体" w:hAnsi="宋体"/>
          <w:bCs/>
          <w:sz w:val="24"/>
        </w:rPr>
        <w:t>本基金</w:t>
      </w:r>
      <w:r w:rsidRPr="00D14302">
        <w:rPr>
          <w:rFonts w:ascii="宋体" w:hAnsi="宋体" w:hint="eastAsia"/>
          <w:sz w:val="24"/>
        </w:rPr>
        <w:t>与其他基金合并以特别决议通过方为有效。</w:t>
      </w:r>
    </w:p>
    <w:p w14:paraId="459F8839" w14:textId="77777777" w:rsidR="00B572AC" w:rsidRPr="00D14302" w:rsidRDefault="00B572AC">
      <w:pPr>
        <w:spacing w:line="360" w:lineRule="auto"/>
        <w:ind w:firstLineChars="200" w:firstLine="480"/>
        <w:rPr>
          <w:rFonts w:ascii="宋体" w:hAnsi="宋体"/>
          <w:sz w:val="24"/>
        </w:rPr>
      </w:pPr>
      <w:r w:rsidRPr="00D14302">
        <w:rPr>
          <w:rFonts w:ascii="宋体" w:hAnsi="宋体" w:hint="eastAsia"/>
          <w:sz w:val="24"/>
        </w:rPr>
        <w:t>基金份额持有人大会采取记名方式进行投票表决。</w:t>
      </w:r>
    </w:p>
    <w:p w14:paraId="1439CBE0" w14:textId="77777777" w:rsidR="00B572AC" w:rsidRPr="00D14302" w:rsidRDefault="00B572AC" w:rsidP="00543C17">
      <w:pPr>
        <w:spacing w:line="360" w:lineRule="auto"/>
        <w:ind w:firstLineChars="200" w:firstLine="480"/>
        <w:rPr>
          <w:rFonts w:ascii="宋体" w:hAnsi="宋体"/>
          <w:sz w:val="24"/>
        </w:rPr>
      </w:pPr>
      <w:r w:rsidRPr="00D14302">
        <w:rPr>
          <w:rFonts w:ascii="宋体" w:hAnsi="宋体" w:hint="eastAsia"/>
          <w:sz w:val="24"/>
        </w:rPr>
        <w:t>采取通讯方式进行表决时，除非在计票时</w:t>
      </w:r>
      <w:r w:rsidRPr="00D14302">
        <w:rPr>
          <w:rFonts w:ascii="宋体" w:hAnsi="宋体" w:hint="eastAsia"/>
          <w:bCs/>
          <w:sz w:val="24"/>
        </w:rPr>
        <w:t>监督员及公证机关均认为</w:t>
      </w:r>
      <w:r w:rsidRPr="00D14302">
        <w:rPr>
          <w:rFonts w:ascii="宋体" w:hAnsi="宋体" w:hint="eastAsia"/>
          <w:sz w:val="24"/>
        </w:rPr>
        <w:t>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w:t>
      </w:r>
      <w:r w:rsidRPr="00D14302">
        <w:rPr>
          <w:rFonts w:ascii="宋体" w:hAnsi="宋体" w:hint="eastAsia"/>
          <w:bCs/>
          <w:sz w:val="24"/>
        </w:rPr>
        <w:t>表决</w:t>
      </w:r>
      <w:r w:rsidRPr="00D14302">
        <w:rPr>
          <w:rFonts w:ascii="宋体" w:hAnsi="宋体" w:hint="eastAsia"/>
          <w:sz w:val="24"/>
        </w:rPr>
        <w:t>意见的基金份额持有人所代表的基金份额总数。</w:t>
      </w:r>
    </w:p>
    <w:p w14:paraId="084F09B3" w14:textId="77777777" w:rsidR="00B572AC" w:rsidRPr="00D14302" w:rsidRDefault="00B572AC">
      <w:pPr>
        <w:spacing w:line="360" w:lineRule="auto"/>
        <w:ind w:firstLineChars="200" w:firstLine="480"/>
        <w:rPr>
          <w:rFonts w:ascii="宋体" w:hAnsi="宋体"/>
          <w:bCs/>
          <w:sz w:val="24"/>
        </w:rPr>
      </w:pPr>
      <w:r w:rsidRPr="00D14302">
        <w:rPr>
          <w:rFonts w:ascii="宋体" w:hAnsi="宋体" w:hint="eastAsia"/>
          <w:sz w:val="24"/>
        </w:rPr>
        <w:t>基金份额持有人大会的各项提案或同一项提案内并列的各项议题应当分开审议、逐项表决。</w:t>
      </w:r>
    </w:p>
    <w:p w14:paraId="5B33C9C7" w14:textId="77777777" w:rsidR="00B572AC" w:rsidRPr="00D14302" w:rsidRDefault="00B572AC">
      <w:pPr>
        <w:spacing w:line="360" w:lineRule="auto"/>
        <w:ind w:firstLineChars="200" w:firstLine="480"/>
        <w:rPr>
          <w:rFonts w:ascii="宋体" w:hAnsi="宋体"/>
          <w:sz w:val="24"/>
        </w:rPr>
      </w:pPr>
    </w:p>
    <w:p w14:paraId="6CD0C882" w14:textId="77777777" w:rsidR="00B572AC" w:rsidRPr="00D14302" w:rsidRDefault="00B572AC" w:rsidP="00844A7E">
      <w:pPr>
        <w:spacing w:line="360" w:lineRule="auto"/>
        <w:ind w:firstLineChars="200" w:firstLine="482"/>
        <w:rPr>
          <w:rFonts w:ascii="宋体" w:hAnsi="宋体"/>
          <w:b/>
          <w:sz w:val="24"/>
        </w:rPr>
      </w:pPr>
      <w:bookmarkStart w:id="256" w:name="_Toc15641226"/>
      <w:bookmarkStart w:id="257" w:name="_Toc57530249"/>
      <w:bookmarkStart w:id="258" w:name="_Toc79392590"/>
      <w:r w:rsidRPr="00D14302">
        <w:rPr>
          <w:rFonts w:ascii="宋体" w:hAnsi="宋体" w:hint="eastAsia"/>
          <w:b/>
          <w:sz w:val="24"/>
        </w:rPr>
        <w:t>七、计票</w:t>
      </w:r>
      <w:bookmarkEnd w:id="256"/>
      <w:bookmarkEnd w:id="257"/>
      <w:bookmarkEnd w:id="258"/>
    </w:p>
    <w:p w14:paraId="20A90EAD" w14:textId="77777777" w:rsidR="00B572AC" w:rsidRPr="00D14302" w:rsidRDefault="00B572AC">
      <w:pPr>
        <w:spacing w:line="360" w:lineRule="auto"/>
        <w:ind w:firstLineChars="200" w:firstLine="480"/>
        <w:rPr>
          <w:rFonts w:ascii="宋体" w:hAnsi="宋体"/>
          <w:sz w:val="24"/>
        </w:rPr>
      </w:pPr>
      <w:r w:rsidRPr="00D14302">
        <w:rPr>
          <w:rFonts w:ascii="宋体" w:hAnsi="宋体"/>
          <w:sz w:val="24"/>
        </w:rPr>
        <w:t>1</w:t>
      </w:r>
      <w:r w:rsidRPr="00D14302">
        <w:rPr>
          <w:rFonts w:ascii="宋体" w:hAnsi="宋体" w:hint="eastAsia"/>
          <w:sz w:val="24"/>
        </w:rPr>
        <w:t>、现场开会</w:t>
      </w:r>
    </w:p>
    <w:p w14:paraId="10A4C89C" w14:textId="77777777" w:rsidR="00B572AC" w:rsidRPr="00D14302" w:rsidRDefault="00B572AC">
      <w:pPr>
        <w:spacing w:line="360" w:lineRule="auto"/>
        <w:ind w:firstLineChars="200" w:firstLine="480"/>
        <w:rPr>
          <w:rFonts w:ascii="宋体" w:hAnsi="宋体"/>
          <w:sz w:val="24"/>
        </w:rPr>
      </w:pPr>
      <w:r w:rsidRPr="00D14302">
        <w:rPr>
          <w:rFonts w:ascii="宋体" w:hAnsi="宋体" w:hint="eastAsia"/>
          <w:sz w:val="24"/>
        </w:rPr>
        <w:t>（</w:t>
      </w:r>
      <w:r w:rsidRPr="00D14302">
        <w:rPr>
          <w:rFonts w:ascii="宋体" w:hAnsi="宋体"/>
          <w:sz w:val="24"/>
        </w:rPr>
        <w:t>1</w:t>
      </w:r>
      <w:r w:rsidRPr="00D14302">
        <w:rPr>
          <w:rFonts w:ascii="宋体" w:hAnsi="宋体" w:hint="eastAsia"/>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1CB0C045" w14:textId="77777777" w:rsidR="00B572AC" w:rsidRPr="00D14302" w:rsidRDefault="00B572AC">
      <w:pPr>
        <w:spacing w:line="360" w:lineRule="auto"/>
        <w:ind w:firstLineChars="200" w:firstLine="480"/>
        <w:rPr>
          <w:rFonts w:ascii="宋体" w:hAnsi="宋体"/>
          <w:sz w:val="24"/>
        </w:rPr>
      </w:pPr>
      <w:r w:rsidRPr="00D14302">
        <w:rPr>
          <w:rFonts w:ascii="宋体" w:hAnsi="宋体" w:hint="eastAsia"/>
          <w:sz w:val="24"/>
        </w:rPr>
        <w:t>（</w:t>
      </w:r>
      <w:r w:rsidRPr="00D14302">
        <w:rPr>
          <w:rFonts w:ascii="宋体" w:hAnsi="宋体"/>
          <w:sz w:val="24"/>
        </w:rPr>
        <w:t>2</w:t>
      </w:r>
      <w:r w:rsidRPr="00D14302">
        <w:rPr>
          <w:rFonts w:ascii="宋体" w:hAnsi="宋体" w:hint="eastAsia"/>
          <w:sz w:val="24"/>
        </w:rPr>
        <w:t>）监票人应当在基金份额持有人表决后立即进行清点并由大会主持人当场公布计票结果。</w:t>
      </w:r>
    </w:p>
    <w:p w14:paraId="43CCE85D" w14:textId="5F08FD13" w:rsidR="00B572AC" w:rsidRPr="00D14302" w:rsidRDefault="00B572AC">
      <w:pPr>
        <w:spacing w:line="360" w:lineRule="auto"/>
        <w:ind w:firstLineChars="200" w:firstLine="480"/>
        <w:rPr>
          <w:rFonts w:ascii="宋体" w:hAnsi="宋体"/>
          <w:sz w:val="24"/>
        </w:rPr>
      </w:pPr>
      <w:r w:rsidRPr="00D14302">
        <w:rPr>
          <w:rFonts w:ascii="宋体" w:hAnsi="宋体" w:hint="eastAsia"/>
          <w:sz w:val="24"/>
        </w:rPr>
        <w:t>（</w:t>
      </w:r>
      <w:r w:rsidRPr="00D14302">
        <w:rPr>
          <w:rFonts w:ascii="宋体" w:hAnsi="宋体"/>
          <w:sz w:val="24"/>
        </w:rPr>
        <w:t>3</w:t>
      </w:r>
      <w:r w:rsidRPr="00D14302">
        <w:rPr>
          <w:rFonts w:ascii="宋体" w:hAnsi="宋体" w:hint="eastAsia"/>
          <w:sz w:val="24"/>
        </w:rPr>
        <w:t>）如果会议主持人或基金份额持有人或代理人对于提交的表决结果有</w:t>
      </w:r>
      <w:r w:rsidR="007F24BC" w:rsidRPr="00D14302">
        <w:rPr>
          <w:rFonts w:ascii="宋体" w:hAnsi="宋体" w:hint="eastAsia"/>
          <w:sz w:val="24"/>
        </w:rPr>
        <w:t>异议</w:t>
      </w:r>
      <w:r w:rsidRPr="00D14302">
        <w:rPr>
          <w:rFonts w:ascii="宋体" w:hAnsi="宋体" w:hint="eastAsia"/>
          <w:sz w:val="24"/>
        </w:rPr>
        <w:t>，可以在宣布表决结果后立即对所投票数要求进行重新清点。监票人应当进行重新清点，重新清点以一次为限。重新清点后，大会主持人应当当场公布重新清点结果。</w:t>
      </w:r>
    </w:p>
    <w:p w14:paraId="26FB14B3" w14:textId="76E1AD59" w:rsidR="00B572AC" w:rsidRPr="00D14302" w:rsidRDefault="00B572AC">
      <w:pPr>
        <w:spacing w:line="360" w:lineRule="auto"/>
        <w:ind w:firstLineChars="200" w:firstLine="480"/>
        <w:rPr>
          <w:rFonts w:ascii="宋体" w:hAnsi="宋体"/>
          <w:sz w:val="24"/>
        </w:rPr>
      </w:pPr>
      <w:r w:rsidRPr="00D14302">
        <w:rPr>
          <w:rFonts w:ascii="宋体" w:hAnsi="宋体" w:hint="eastAsia"/>
          <w:sz w:val="24"/>
        </w:rPr>
        <w:t>（</w:t>
      </w:r>
      <w:r w:rsidRPr="00D14302">
        <w:rPr>
          <w:rFonts w:ascii="宋体" w:hAnsi="宋体"/>
          <w:sz w:val="24"/>
        </w:rPr>
        <w:t>4</w:t>
      </w:r>
      <w:r w:rsidRPr="00D14302">
        <w:rPr>
          <w:rFonts w:ascii="宋体" w:hAnsi="宋体" w:hint="eastAsia"/>
          <w:sz w:val="24"/>
        </w:rPr>
        <w:t>）计票过程应由公证机关予以公证</w:t>
      </w:r>
      <w:r w:rsidR="00BF081F" w:rsidRPr="00D14302">
        <w:rPr>
          <w:rFonts w:ascii="宋体" w:hAnsi="宋体" w:hint="eastAsia"/>
          <w:sz w:val="24"/>
        </w:rPr>
        <w:t>，</w:t>
      </w:r>
      <w:r w:rsidRPr="00D14302">
        <w:rPr>
          <w:rFonts w:ascii="宋体" w:hAnsi="宋体" w:hint="eastAsia"/>
          <w:sz w:val="24"/>
        </w:rPr>
        <w:t>基金管理人或基金托管人拒不出席大会的，不影响计票的效力。</w:t>
      </w:r>
    </w:p>
    <w:p w14:paraId="0955D380" w14:textId="77777777" w:rsidR="00B572AC" w:rsidRPr="00D14302" w:rsidRDefault="00B572AC">
      <w:pPr>
        <w:spacing w:line="360" w:lineRule="auto"/>
        <w:ind w:firstLineChars="200" w:firstLine="480"/>
        <w:rPr>
          <w:rFonts w:ascii="宋体" w:hAnsi="宋体"/>
          <w:sz w:val="24"/>
        </w:rPr>
      </w:pPr>
      <w:r w:rsidRPr="00D14302">
        <w:rPr>
          <w:rFonts w:ascii="宋体" w:hAnsi="宋体"/>
          <w:sz w:val="24"/>
        </w:rPr>
        <w:t>2</w:t>
      </w:r>
      <w:r w:rsidRPr="00D14302">
        <w:rPr>
          <w:rFonts w:ascii="宋体" w:hAnsi="宋体" w:hint="eastAsia"/>
          <w:sz w:val="24"/>
        </w:rPr>
        <w:t>、通讯开会</w:t>
      </w:r>
    </w:p>
    <w:p w14:paraId="3C9F7904" w14:textId="77777777" w:rsidR="00B572AC" w:rsidRPr="00D14302" w:rsidRDefault="00B572AC">
      <w:pPr>
        <w:spacing w:line="360" w:lineRule="auto"/>
        <w:ind w:firstLineChars="200" w:firstLine="480"/>
        <w:rPr>
          <w:rFonts w:ascii="宋体" w:hAnsi="宋体"/>
          <w:bCs/>
          <w:sz w:val="24"/>
        </w:rPr>
      </w:pPr>
      <w:r w:rsidRPr="00D14302">
        <w:rPr>
          <w:rFonts w:ascii="宋体" w:hAnsi="宋体" w:hint="eastAsia"/>
          <w:sz w:val="24"/>
        </w:rPr>
        <w:t>在通讯开会的情况下，计票方式为：由大会召集人授权的两名监督员在基金</w:t>
      </w:r>
      <w:r w:rsidRPr="00D14302">
        <w:rPr>
          <w:rFonts w:ascii="宋体" w:hAnsi="宋体" w:hint="eastAsia"/>
          <w:sz w:val="24"/>
        </w:rPr>
        <w:lastRenderedPageBreak/>
        <w:t>托管人授权代表（若由基金托管人召集，则为基金管理人授权代表）的监督下进行计票，并由公证机关对其计票过程予以公证</w:t>
      </w:r>
      <w:bookmarkStart w:id="259" w:name="_Toc79392591"/>
      <w:bookmarkStart w:id="260" w:name="_Toc57530250"/>
      <w:bookmarkStart w:id="261" w:name="_Toc15641227"/>
      <w:r w:rsidRPr="00D14302">
        <w:rPr>
          <w:rFonts w:ascii="宋体" w:hAnsi="宋体" w:hint="eastAsia"/>
          <w:sz w:val="24"/>
        </w:rPr>
        <w:t>。</w:t>
      </w:r>
      <w:r w:rsidRPr="00D14302">
        <w:rPr>
          <w:rFonts w:ascii="宋体" w:hAnsi="宋体"/>
          <w:bCs/>
          <w:sz w:val="24"/>
        </w:rPr>
        <w:t>基金管理人或基金托管人拒派代表对表决意见的计票进行监督的，不影响计票和表决结果。</w:t>
      </w:r>
    </w:p>
    <w:p w14:paraId="4CF26C0A" w14:textId="77777777" w:rsidR="00B572AC" w:rsidRPr="00D14302" w:rsidRDefault="00B572AC">
      <w:pPr>
        <w:spacing w:line="360" w:lineRule="auto"/>
        <w:ind w:firstLineChars="200" w:firstLine="480"/>
        <w:rPr>
          <w:rFonts w:ascii="宋体" w:hAnsi="宋体"/>
          <w:bCs/>
          <w:sz w:val="24"/>
        </w:rPr>
      </w:pPr>
    </w:p>
    <w:p w14:paraId="0B279075" w14:textId="77777777" w:rsidR="00B572AC" w:rsidRPr="00D14302" w:rsidRDefault="00B572AC" w:rsidP="00844A7E">
      <w:pPr>
        <w:spacing w:line="360" w:lineRule="auto"/>
        <w:ind w:firstLineChars="200" w:firstLine="482"/>
        <w:rPr>
          <w:rFonts w:ascii="宋体" w:hAnsi="宋体"/>
          <w:b/>
          <w:sz w:val="24"/>
        </w:rPr>
      </w:pPr>
      <w:r w:rsidRPr="00D14302">
        <w:rPr>
          <w:rFonts w:ascii="宋体" w:hAnsi="宋体" w:hint="eastAsia"/>
          <w:b/>
          <w:sz w:val="24"/>
        </w:rPr>
        <w:t>八、生效与公告</w:t>
      </w:r>
      <w:bookmarkEnd w:id="259"/>
      <w:bookmarkEnd w:id="260"/>
      <w:bookmarkEnd w:id="261"/>
    </w:p>
    <w:p w14:paraId="07DD7D4C" w14:textId="77777777" w:rsidR="00B572AC" w:rsidRPr="00D14302" w:rsidRDefault="00B572AC">
      <w:pPr>
        <w:spacing w:line="360" w:lineRule="auto"/>
        <w:ind w:firstLineChars="200" w:firstLine="480"/>
        <w:rPr>
          <w:rFonts w:ascii="宋体" w:hAnsi="宋体"/>
          <w:sz w:val="24"/>
        </w:rPr>
      </w:pPr>
      <w:r w:rsidRPr="00D14302">
        <w:rPr>
          <w:rFonts w:ascii="宋体" w:hAnsi="宋体" w:hint="eastAsia"/>
          <w:sz w:val="24"/>
        </w:rPr>
        <w:t>基金份额持有人大会的决议，召集人应当自通过之日起</w:t>
      </w:r>
      <w:r w:rsidRPr="00D14302">
        <w:rPr>
          <w:rFonts w:ascii="宋体" w:hAnsi="宋体" w:hint="eastAsia"/>
          <w:bCs/>
          <w:sz w:val="24"/>
        </w:rPr>
        <w:t>5</w:t>
      </w:r>
      <w:r w:rsidRPr="00D14302">
        <w:rPr>
          <w:rFonts w:ascii="宋体" w:hAnsi="宋体" w:hint="eastAsia"/>
          <w:sz w:val="24"/>
        </w:rPr>
        <w:t>日内报中国证监会备案。</w:t>
      </w:r>
    </w:p>
    <w:p w14:paraId="571C8734" w14:textId="77777777" w:rsidR="00B572AC" w:rsidRPr="00D14302" w:rsidRDefault="00B572AC">
      <w:pPr>
        <w:spacing w:line="360" w:lineRule="auto"/>
        <w:ind w:firstLineChars="200" w:firstLine="480"/>
        <w:rPr>
          <w:rFonts w:ascii="宋体" w:hAnsi="宋体"/>
          <w:sz w:val="24"/>
        </w:rPr>
      </w:pPr>
      <w:r w:rsidRPr="00D14302">
        <w:rPr>
          <w:rFonts w:ascii="宋体" w:hAnsi="宋体" w:hint="eastAsia"/>
          <w:sz w:val="24"/>
        </w:rPr>
        <w:t>基金份额持有人大会</w:t>
      </w:r>
      <w:r w:rsidRPr="00D14302">
        <w:rPr>
          <w:rFonts w:ascii="宋体" w:hAnsi="宋体"/>
          <w:bCs/>
          <w:sz w:val="24"/>
        </w:rPr>
        <w:t>的</w:t>
      </w:r>
      <w:r w:rsidRPr="00D14302">
        <w:rPr>
          <w:rFonts w:ascii="宋体" w:hAnsi="宋体" w:hint="eastAsia"/>
          <w:sz w:val="24"/>
        </w:rPr>
        <w:t>决议自表决通过之日起生效。</w:t>
      </w:r>
    </w:p>
    <w:p w14:paraId="7C7BB160" w14:textId="4AC41B4E" w:rsidR="00B572AC" w:rsidRPr="00D14302" w:rsidRDefault="00B572AC">
      <w:pPr>
        <w:spacing w:line="360" w:lineRule="auto"/>
        <w:ind w:firstLineChars="200" w:firstLine="480"/>
        <w:rPr>
          <w:rFonts w:ascii="宋体" w:hAnsi="宋体"/>
          <w:sz w:val="24"/>
        </w:rPr>
      </w:pPr>
      <w:r w:rsidRPr="00D14302">
        <w:rPr>
          <w:rFonts w:ascii="宋体" w:hAnsi="宋体" w:hint="eastAsia"/>
          <w:sz w:val="24"/>
        </w:rPr>
        <w:t>基金份额持有人大会决议自生效之日起</w:t>
      </w:r>
      <w:r w:rsidRPr="00D14302">
        <w:rPr>
          <w:rFonts w:ascii="宋体" w:hAnsi="宋体" w:hint="eastAsia"/>
          <w:bCs/>
          <w:sz w:val="24"/>
        </w:rPr>
        <w:t>2</w:t>
      </w:r>
      <w:r w:rsidRPr="00D14302">
        <w:rPr>
          <w:rFonts w:ascii="宋体" w:hAnsi="宋体" w:hint="eastAsia"/>
          <w:sz w:val="24"/>
        </w:rPr>
        <w:t>日内在</w:t>
      </w:r>
      <w:r w:rsidR="009F1979" w:rsidRPr="00D14302">
        <w:rPr>
          <w:rFonts w:ascii="宋体" w:hAnsi="宋体" w:hint="eastAsia"/>
          <w:sz w:val="24"/>
        </w:rPr>
        <w:t>规定</w:t>
      </w:r>
      <w:r w:rsidRPr="00D14302">
        <w:rPr>
          <w:rFonts w:ascii="宋体" w:hAnsi="宋体" w:hint="eastAsia"/>
          <w:sz w:val="24"/>
        </w:rPr>
        <w:t>媒介上公告。</w:t>
      </w:r>
      <w:bookmarkStart w:id="262" w:name="_Hlt88820702"/>
      <w:bookmarkEnd w:id="262"/>
      <w:r w:rsidRPr="00D14302">
        <w:rPr>
          <w:rFonts w:ascii="宋体" w:hAnsi="宋体" w:hint="eastAsia"/>
          <w:sz w:val="24"/>
        </w:rPr>
        <w:t>如果采用通讯方式进行表决，在公告基金份额持有人大会决议时，必须将公证书全文、公证机构、公证员姓名等一同公告。</w:t>
      </w:r>
    </w:p>
    <w:p w14:paraId="3050A7C3" w14:textId="403206D5" w:rsidR="00B572AC" w:rsidRPr="00D14302" w:rsidRDefault="00B572AC" w:rsidP="00322B94">
      <w:pPr>
        <w:spacing w:line="360" w:lineRule="auto"/>
        <w:ind w:firstLineChars="200" w:firstLine="480"/>
        <w:rPr>
          <w:rFonts w:ascii="宋体" w:hAnsi="宋体"/>
          <w:sz w:val="24"/>
        </w:rPr>
      </w:pPr>
      <w:r w:rsidRPr="00D14302">
        <w:rPr>
          <w:rFonts w:ascii="宋体" w:hAnsi="宋体" w:hint="eastAsia"/>
          <w:sz w:val="24"/>
        </w:rPr>
        <w:t>基金管理人、基金托管人和基金份额持有人应当执行生效的基金份额持有人大会的决议。生效的基金份额持有人大会决议对全体基金份额持有人、基金管理人、基金托管人均有约束力。</w:t>
      </w:r>
    </w:p>
    <w:p w14:paraId="5A3CFD7B" w14:textId="28A8CFF9" w:rsidR="005E78D4" w:rsidRPr="00D14302" w:rsidRDefault="005E78D4" w:rsidP="00322B94">
      <w:pPr>
        <w:spacing w:line="360" w:lineRule="auto"/>
        <w:ind w:firstLineChars="200" w:firstLine="480"/>
        <w:rPr>
          <w:rFonts w:ascii="宋体" w:hAnsi="宋体"/>
          <w:sz w:val="24"/>
        </w:rPr>
      </w:pPr>
    </w:p>
    <w:p w14:paraId="0D83B901" w14:textId="77777777" w:rsidR="005E78D4" w:rsidRPr="00D14302" w:rsidRDefault="005E78D4" w:rsidP="005E78D4">
      <w:pPr>
        <w:spacing w:line="360" w:lineRule="auto"/>
        <w:ind w:firstLineChars="200" w:firstLine="482"/>
        <w:rPr>
          <w:rFonts w:ascii="宋体" w:hAnsi="宋体"/>
          <w:b/>
          <w:sz w:val="24"/>
        </w:rPr>
      </w:pPr>
      <w:r w:rsidRPr="00D14302">
        <w:rPr>
          <w:rFonts w:ascii="宋体" w:hAnsi="宋体" w:hint="eastAsia"/>
          <w:b/>
          <w:sz w:val="24"/>
        </w:rPr>
        <w:t>九、实施侧袋机制期间基金份额持有人大会的特殊约定</w:t>
      </w:r>
    </w:p>
    <w:p w14:paraId="115D241F" w14:textId="77777777" w:rsidR="005E78D4" w:rsidRPr="00D14302" w:rsidRDefault="005E78D4" w:rsidP="005E78D4">
      <w:pPr>
        <w:spacing w:line="360" w:lineRule="auto"/>
        <w:ind w:firstLineChars="200" w:firstLine="480"/>
        <w:rPr>
          <w:rFonts w:ascii="宋体" w:hAnsi="宋体"/>
          <w:sz w:val="24"/>
        </w:rPr>
      </w:pPr>
      <w:r w:rsidRPr="00D14302">
        <w:rPr>
          <w:rFonts w:ascii="宋体" w:hAnsi="宋体" w:hint="eastAsia"/>
          <w:sz w:val="24"/>
        </w:rPr>
        <w:t>若本基金实施侧袋机制，则相关基金份额或表决权的比例指主袋份额持有人和侧袋份额持有人分别持有或代表的基金份额或表决权符合该等比例，但若相关基金份额持有人大会召集和审议事项不涉及侧袋账户的，则仅指主袋份额持有人持有或代表的基金份额或表决权符合该等比例：</w:t>
      </w:r>
    </w:p>
    <w:p w14:paraId="3D3F7B0D" w14:textId="77777777" w:rsidR="005E78D4" w:rsidRPr="00D14302" w:rsidRDefault="005E78D4" w:rsidP="005E78D4">
      <w:pPr>
        <w:spacing w:line="360" w:lineRule="auto"/>
        <w:ind w:firstLineChars="200" w:firstLine="480"/>
        <w:rPr>
          <w:rFonts w:ascii="宋体" w:hAnsi="宋体"/>
          <w:sz w:val="24"/>
        </w:rPr>
      </w:pPr>
      <w:r w:rsidRPr="00D14302">
        <w:rPr>
          <w:rFonts w:ascii="宋体" w:hAnsi="宋体" w:hint="eastAsia"/>
          <w:sz w:val="24"/>
        </w:rPr>
        <w:t>1、基金份额持有人行使提议权、召集权、提名权所需单独或合计代表相关基金份额10%以上（含10%）；</w:t>
      </w:r>
    </w:p>
    <w:p w14:paraId="476067A1" w14:textId="77777777" w:rsidR="005E78D4" w:rsidRPr="00D14302" w:rsidRDefault="005E78D4" w:rsidP="005E78D4">
      <w:pPr>
        <w:spacing w:line="360" w:lineRule="auto"/>
        <w:ind w:firstLineChars="200" w:firstLine="480"/>
        <w:rPr>
          <w:rFonts w:ascii="宋体" w:hAnsi="宋体"/>
          <w:sz w:val="24"/>
        </w:rPr>
      </w:pPr>
      <w:r w:rsidRPr="00D14302">
        <w:rPr>
          <w:rFonts w:ascii="宋体" w:hAnsi="宋体" w:hint="eastAsia"/>
          <w:sz w:val="24"/>
        </w:rPr>
        <w:t>2、现场开会的到会者在权益登记日代表的基金份额不少于本基金在权益登记日相关基金份额的二分之一（含二分之一）；</w:t>
      </w:r>
    </w:p>
    <w:p w14:paraId="58747762" w14:textId="36EC35D5" w:rsidR="005E78D4" w:rsidRPr="00D14302" w:rsidRDefault="005E78D4" w:rsidP="005E78D4">
      <w:pPr>
        <w:spacing w:line="360" w:lineRule="auto"/>
        <w:ind w:firstLineChars="200" w:firstLine="480"/>
        <w:rPr>
          <w:rFonts w:ascii="宋体" w:hAnsi="宋体"/>
          <w:sz w:val="24"/>
        </w:rPr>
      </w:pPr>
      <w:r w:rsidRPr="00D14302">
        <w:rPr>
          <w:rFonts w:ascii="宋体" w:hAnsi="宋体" w:hint="eastAsia"/>
          <w:sz w:val="24"/>
        </w:rPr>
        <w:t>3、通讯开会的直接出具</w:t>
      </w:r>
      <w:r w:rsidR="00CC295E" w:rsidRPr="00D14302">
        <w:rPr>
          <w:rFonts w:ascii="宋体" w:hAnsi="宋体" w:hint="eastAsia"/>
          <w:sz w:val="24"/>
        </w:rPr>
        <w:t>表决</w:t>
      </w:r>
      <w:r w:rsidRPr="00D14302">
        <w:rPr>
          <w:rFonts w:ascii="宋体" w:hAnsi="宋体" w:hint="eastAsia"/>
          <w:sz w:val="24"/>
        </w:rPr>
        <w:t>意见或授权他人代表出具</w:t>
      </w:r>
      <w:r w:rsidR="00CC295E" w:rsidRPr="00D14302">
        <w:rPr>
          <w:rFonts w:ascii="宋体" w:hAnsi="宋体" w:hint="eastAsia"/>
          <w:sz w:val="24"/>
        </w:rPr>
        <w:t>表决</w:t>
      </w:r>
      <w:r w:rsidRPr="00D14302">
        <w:rPr>
          <w:rFonts w:ascii="宋体" w:hAnsi="宋体" w:hint="eastAsia"/>
          <w:sz w:val="24"/>
        </w:rPr>
        <w:t>意见的基金份额持有人所持有的基金份额不小于在权益登记日相关基金份额的二分之一（含二分之一）；</w:t>
      </w:r>
    </w:p>
    <w:p w14:paraId="0714DA06" w14:textId="2CE8671F" w:rsidR="005E78D4" w:rsidRPr="00D14302" w:rsidRDefault="005E78D4" w:rsidP="005E78D4">
      <w:pPr>
        <w:spacing w:line="360" w:lineRule="auto"/>
        <w:ind w:firstLineChars="200" w:firstLine="480"/>
        <w:rPr>
          <w:rFonts w:ascii="宋体" w:hAnsi="宋体"/>
          <w:sz w:val="24"/>
        </w:rPr>
      </w:pPr>
      <w:r w:rsidRPr="00D14302">
        <w:rPr>
          <w:rFonts w:ascii="宋体" w:hAnsi="宋体" w:hint="eastAsia"/>
          <w:sz w:val="24"/>
        </w:rPr>
        <w:t>4、</w:t>
      </w:r>
      <w:r w:rsidR="00CC295E" w:rsidRPr="00D14302">
        <w:rPr>
          <w:rFonts w:ascii="宋体" w:hAnsi="宋体" w:hint="eastAsia"/>
          <w:sz w:val="24"/>
        </w:rPr>
        <w:t>当</w:t>
      </w:r>
      <w:r w:rsidRPr="00D14302">
        <w:rPr>
          <w:rFonts w:ascii="宋体" w:hAnsi="宋体" w:hint="eastAsia"/>
          <w:sz w:val="24"/>
        </w:rPr>
        <w:t>参与基金份额持有人大会投票的基金份额持有人所持有的基金份额小于在权益登记日相关基金份额的二分之一</w:t>
      </w:r>
      <w:r w:rsidR="00CC295E" w:rsidRPr="00D14302">
        <w:rPr>
          <w:rFonts w:ascii="宋体" w:hAnsi="宋体" w:hint="eastAsia"/>
          <w:sz w:val="24"/>
        </w:rPr>
        <w:t>，</w:t>
      </w:r>
      <w:r w:rsidRPr="00D14302">
        <w:rPr>
          <w:rFonts w:ascii="宋体" w:hAnsi="宋体" w:hint="eastAsia"/>
          <w:sz w:val="24"/>
        </w:rPr>
        <w:t>召集人在原公告的基金份额持有人大</w:t>
      </w:r>
      <w:r w:rsidRPr="00D14302">
        <w:rPr>
          <w:rFonts w:ascii="宋体" w:hAnsi="宋体" w:hint="eastAsia"/>
          <w:sz w:val="24"/>
        </w:rPr>
        <w:lastRenderedPageBreak/>
        <w:t>会召开时间的3个月以后、6个月以内就原定审议事项重新召集的基金份额持有人大会应当有代表三分之一以上（含三分之一）相关基金份额的持有人参与或授权他人参与基金份额持有人大会投票；</w:t>
      </w:r>
    </w:p>
    <w:p w14:paraId="45FCCF7A" w14:textId="77777777" w:rsidR="005E78D4" w:rsidRPr="00D14302" w:rsidRDefault="005E78D4" w:rsidP="005E78D4">
      <w:pPr>
        <w:spacing w:line="360" w:lineRule="auto"/>
        <w:ind w:firstLineChars="200" w:firstLine="480"/>
        <w:rPr>
          <w:rFonts w:ascii="宋体" w:hAnsi="宋体"/>
          <w:sz w:val="24"/>
        </w:rPr>
      </w:pPr>
      <w:r w:rsidRPr="00D14302">
        <w:rPr>
          <w:rFonts w:ascii="宋体" w:hAnsi="宋体" w:hint="eastAsia"/>
          <w:sz w:val="24"/>
        </w:rPr>
        <w:t>5、现场开会由出席大会的基金份额持有人和代理人所持表决权的50%以上（含50%）选举产生一名基金份额持有人作为该次基金份额持有人大会的主持人；</w:t>
      </w:r>
    </w:p>
    <w:p w14:paraId="0EB0571C" w14:textId="77777777" w:rsidR="005E78D4" w:rsidRPr="00D14302" w:rsidRDefault="005E78D4" w:rsidP="005E78D4">
      <w:pPr>
        <w:spacing w:line="360" w:lineRule="auto"/>
        <w:ind w:firstLineChars="200" w:firstLine="480"/>
        <w:rPr>
          <w:rFonts w:ascii="宋体" w:hAnsi="宋体"/>
          <w:sz w:val="24"/>
        </w:rPr>
      </w:pPr>
      <w:r w:rsidRPr="00D14302">
        <w:rPr>
          <w:rFonts w:ascii="宋体" w:hAnsi="宋体" w:hint="eastAsia"/>
          <w:sz w:val="24"/>
        </w:rPr>
        <w:t>6、一般决议须经参加大会的基金份额持有人或其代理人所持表决权的二分之一以上（含二分之一）通过；</w:t>
      </w:r>
    </w:p>
    <w:p w14:paraId="1E0A9435" w14:textId="77777777" w:rsidR="005E78D4" w:rsidRPr="00D14302" w:rsidRDefault="005E78D4" w:rsidP="005E78D4">
      <w:pPr>
        <w:spacing w:line="360" w:lineRule="auto"/>
        <w:ind w:firstLineChars="200" w:firstLine="480"/>
        <w:rPr>
          <w:rFonts w:ascii="宋体" w:hAnsi="宋体"/>
          <w:sz w:val="24"/>
        </w:rPr>
      </w:pPr>
      <w:r w:rsidRPr="00D14302">
        <w:rPr>
          <w:rFonts w:ascii="宋体" w:hAnsi="宋体" w:hint="eastAsia"/>
          <w:sz w:val="24"/>
        </w:rPr>
        <w:t>7、特别决议应当经参加大会的基金份额持有人或其代理人所持表决权的三分之二以上（含三分之二）通过。</w:t>
      </w:r>
    </w:p>
    <w:p w14:paraId="3A3F7A92" w14:textId="6AC8D977" w:rsidR="00CC295E" w:rsidRPr="00D14302" w:rsidRDefault="00CC295E" w:rsidP="00CC295E">
      <w:pPr>
        <w:spacing w:line="360" w:lineRule="auto"/>
        <w:ind w:firstLineChars="200" w:firstLine="480"/>
        <w:rPr>
          <w:rFonts w:ascii="宋体" w:hAnsi="宋体"/>
          <w:sz w:val="24"/>
        </w:rPr>
      </w:pPr>
      <w:r w:rsidRPr="00D14302">
        <w:rPr>
          <w:rFonts w:ascii="宋体" w:hAnsi="宋体" w:hint="eastAsia"/>
          <w:sz w:val="24"/>
        </w:rPr>
        <w:t>侧袋机制实施期间，基金份额持有人大会审议事项涉及主袋账户和侧袋账户的，应分别由主袋账户、侧袋账户的基金份额持有人进行表决，</w:t>
      </w:r>
      <w:r w:rsidR="005E78D4" w:rsidRPr="00D14302">
        <w:rPr>
          <w:rFonts w:ascii="宋体" w:hAnsi="宋体" w:hint="eastAsia"/>
          <w:sz w:val="24"/>
        </w:rPr>
        <w:t>同一</w:t>
      </w:r>
      <w:r w:rsidRPr="00D14302">
        <w:rPr>
          <w:rFonts w:ascii="宋体" w:hAnsi="宋体" w:hint="eastAsia"/>
          <w:sz w:val="24"/>
        </w:rPr>
        <w:t>类别</w:t>
      </w:r>
      <w:r w:rsidR="005E78D4" w:rsidRPr="00D14302">
        <w:rPr>
          <w:rFonts w:ascii="宋体" w:hAnsi="宋体" w:hint="eastAsia"/>
          <w:sz w:val="24"/>
        </w:rPr>
        <w:t>账户内的每份基金份额具有平等的表决权。</w:t>
      </w:r>
      <w:r w:rsidRPr="00D14302">
        <w:rPr>
          <w:rFonts w:ascii="宋体" w:hAnsi="宋体" w:hint="eastAsia"/>
          <w:sz w:val="24"/>
        </w:rPr>
        <w:t>表决事项未涉及侧袋账户的，侧袋账户份额无表决权。</w:t>
      </w:r>
    </w:p>
    <w:p w14:paraId="6F3F49F6" w14:textId="304E0948" w:rsidR="005E78D4" w:rsidRPr="00D14302" w:rsidRDefault="00CC295E" w:rsidP="00CC295E">
      <w:pPr>
        <w:spacing w:line="360" w:lineRule="auto"/>
        <w:ind w:firstLineChars="200" w:firstLine="480"/>
        <w:rPr>
          <w:rFonts w:ascii="宋体" w:hAnsi="宋体"/>
          <w:sz w:val="24"/>
        </w:rPr>
      </w:pPr>
      <w:r w:rsidRPr="00D14302">
        <w:rPr>
          <w:rFonts w:ascii="宋体" w:hAnsi="宋体" w:hint="eastAsia"/>
          <w:sz w:val="24"/>
        </w:rPr>
        <w:t>侧袋机制实施期间，关于基金份额持有人大会的相关规定以本节特殊约定内容为准，本节没有规定的适用上文相关约定。</w:t>
      </w:r>
    </w:p>
    <w:p w14:paraId="2140AF4B" w14:textId="77777777" w:rsidR="00B572AC" w:rsidRPr="00D14302" w:rsidRDefault="00B572AC" w:rsidP="00844A7E">
      <w:pPr>
        <w:spacing w:line="360" w:lineRule="auto"/>
        <w:ind w:firstLineChars="200" w:firstLine="422"/>
        <w:rPr>
          <w:rFonts w:ascii="宋体" w:hAnsi="宋体"/>
          <w:b/>
        </w:rPr>
      </w:pPr>
    </w:p>
    <w:p w14:paraId="4991A6B7" w14:textId="1ABC869B" w:rsidR="00B572AC" w:rsidRPr="00D14302" w:rsidRDefault="005E78D4" w:rsidP="00322B94">
      <w:pPr>
        <w:spacing w:line="360" w:lineRule="auto"/>
        <w:ind w:firstLineChars="200" w:firstLine="482"/>
        <w:rPr>
          <w:rFonts w:ascii="宋体" w:hAnsi="宋体"/>
          <w:b/>
          <w:bCs/>
          <w:sz w:val="24"/>
        </w:rPr>
      </w:pPr>
      <w:r w:rsidRPr="00D14302">
        <w:rPr>
          <w:rFonts w:ascii="宋体" w:hAnsi="宋体" w:hint="eastAsia"/>
          <w:b/>
          <w:bCs/>
          <w:sz w:val="24"/>
        </w:rPr>
        <w:t>十</w:t>
      </w:r>
      <w:r w:rsidR="00B572AC" w:rsidRPr="00D14302">
        <w:rPr>
          <w:rFonts w:ascii="宋体" w:hAnsi="宋体" w:hint="eastAsia"/>
          <w:b/>
          <w:bCs/>
          <w:sz w:val="24"/>
        </w:rPr>
        <w:t>、本部分关于基金份额持有人大会召开事由、召开条件、议事程序、表决条件等规定，凡是直接引用法律法规或监管规定的部分，如将来法律法规或监管规定修改导致相关内容被取消或变更的，经与基金托管人协商一致，基金管理人提前公告后，可直接对本部分内容进行修改和调整，无需召开基金份额持有人大会审议。</w:t>
      </w:r>
    </w:p>
    <w:bookmarkEnd w:id="236"/>
    <w:p w14:paraId="73B5857B" w14:textId="77777777" w:rsidR="00B572AC" w:rsidRPr="00D14302" w:rsidRDefault="00B572AC" w:rsidP="00FC3251">
      <w:pPr>
        <w:spacing w:line="360" w:lineRule="auto"/>
        <w:ind w:firstLineChars="200" w:firstLine="480"/>
        <w:rPr>
          <w:rFonts w:ascii="宋体" w:hAnsi="宋体"/>
          <w:bCs/>
          <w:sz w:val="24"/>
        </w:rPr>
        <w:sectPr w:rsidR="00B572AC" w:rsidRPr="00D14302" w:rsidSect="004F675D">
          <w:footerReference w:type="default" r:id="rId32"/>
          <w:pgSz w:w="11906" w:h="16838"/>
          <w:pgMar w:top="1440" w:right="1800" w:bottom="1440" w:left="1800" w:header="851" w:footer="992" w:gutter="0"/>
          <w:pgNumType w:start="1" w:chapStyle="1"/>
          <w:cols w:space="720"/>
          <w:docGrid w:type="lines" w:linePitch="312"/>
        </w:sectPr>
      </w:pPr>
    </w:p>
    <w:p w14:paraId="15CEB912" w14:textId="77777777" w:rsidR="00B572AC" w:rsidRPr="00D14302" w:rsidRDefault="00B572AC" w:rsidP="00844A7E">
      <w:pPr>
        <w:pStyle w:val="1"/>
        <w:spacing w:before="100" w:beforeAutospacing="1" w:after="100" w:afterAutospacing="1"/>
        <w:jc w:val="center"/>
        <w:rPr>
          <w:rFonts w:hAnsi="宋体"/>
          <w:sz w:val="32"/>
        </w:rPr>
      </w:pPr>
      <w:bookmarkStart w:id="263" w:name="_Toc1745"/>
      <w:bookmarkStart w:id="264" w:name="_Toc18769"/>
      <w:bookmarkStart w:id="265" w:name="_Toc3963"/>
      <w:bookmarkStart w:id="266" w:name="_Toc123112237"/>
      <w:bookmarkStart w:id="267" w:name="_Toc16164"/>
      <w:bookmarkStart w:id="268" w:name="_Toc98560355"/>
      <w:bookmarkStart w:id="269" w:name="_Toc141703889"/>
      <w:bookmarkStart w:id="270" w:name="_Toc3080"/>
      <w:bookmarkStart w:id="271" w:name="_Toc123051455"/>
      <w:bookmarkStart w:id="272" w:name="_Toc725"/>
      <w:bookmarkStart w:id="273" w:name="_Toc18206"/>
      <w:bookmarkStart w:id="274" w:name="_Toc31821"/>
      <w:bookmarkStart w:id="275" w:name="_Toc3572"/>
      <w:bookmarkStart w:id="276" w:name="_Toc123102456"/>
      <w:bookmarkStart w:id="277" w:name="_Toc21735"/>
      <w:bookmarkStart w:id="278" w:name="_Toc139991739"/>
      <w:bookmarkStart w:id="279" w:name="_Toc10398"/>
      <w:bookmarkStart w:id="280" w:name="_Toc3289910"/>
      <w:bookmarkStart w:id="281" w:name="CLAUSE_4d8535bbb72a4110806408f729f5c76c"/>
      <w:r w:rsidRPr="00D14302">
        <w:rPr>
          <w:rFonts w:hAnsi="宋体"/>
        </w:rPr>
        <w:lastRenderedPageBreak/>
        <w:t xml:space="preserve"> </w:t>
      </w:r>
      <w:bookmarkStart w:id="282" w:name="CTS_4d8535bbb72a4110806408f729f5c76c"/>
      <w:bookmarkEnd w:id="282"/>
      <w:r w:rsidRPr="00D14302">
        <w:rPr>
          <w:rFonts w:hAnsi="宋体" w:hint="eastAsia"/>
          <w:sz w:val="32"/>
        </w:rPr>
        <w:t>第九部分</w:t>
      </w:r>
      <w:r w:rsidRPr="00D14302">
        <w:rPr>
          <w:rFonts w:hAnsi="宋体"/>
          <w:sz w:val="32"/>
        </w:rPr>
        <w:t xml:space="preserve">  </w:t>
      </w:r>
      <w:r w:rsidRPr="00D14302">
        <w:rPr>
          <w:rFonts w:hAnsi="宋体" w:hint="eastAsia"/>
          <w:bCs/>
          <w:sz w:val="32"/>
        </w:rPr>
        <w:t xml:space="preserve"> </w:t>
      </w:r>
      <w:r w:rsidRPr="00D14302">
        <w:rPr>
          <w:rFonts w:hAnsi="宋体" w:hint="eastAsia"/>
          <w:sz w:val="32"/>
        </w:rPr>
        <w:t>基金管理人、基金托管人的更换条件和程序</w:t>
      </w:r>
      <w:bookmarkStart w:id="283" w:name="_Toc79392593"/>
      <w:bookmarkStart w:id="284" w:name="_Toc57530252"/>
      <w:bookmarkStart w:id="285" w:name="_Toc15118245"/>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p>
    <w:p w14:paraId="369EA4E8" w14:textId="77777777" w:rsidR="00B572AC" w:rsidRPr="00D14302" w:rsidRDefault="00B572AC" w:rsidP="00844A7E">
      <w:pPr>
        <w:spacing w:line="360" w:lineRule="auto"/>
        <w:ind w:firstLineChars="200" w:firstLine="482"/>
        <w:rPr>
          <w:rFonts w:ascii="宋体" w:hAnsi="宋体"/>
          <w:b/>
          <w:sz w:val="24"/>
        </w:rPr>
      </w:pPr>
      <w:r w:rsidRPr="00D14302">
        <w:rPr>
          <w:rFonts w:ascii="宋体" w:hAnsi="宋体" w:hint="eastAsia"/>
          <w:b/>
          <w:sz w:val="24"/>
        </w:rPr>
        <w:t>一、基金管理人和基金托管人职责终止的情形</w:t>
      </w:r>
      <w:bookmarkEnd w:id="283"/>
      <w:bookmarkEnd w:id="284"/>
      <w:bookmarkEnd w:id="285"/>
    </w:p>
    <w:p w14:paraId="7F29290D" w14:textId="77777777" w:rsidR="00B572AC" w:rsidRPr="00D14302" w:rsidRDefault="00B572AC">
      <w:pPr>
        <w:spacing w:line="360" w:lineRule="auto"/>
        <w:ind w:firstLineChars="200" w:firstLine="480"/>
        <w:rPr>
          <w:rFonts w:ascii="宋体" w:hAnsi="宋体"/>
          <w:sz w:val="24"/>
        </w:rPr>
      </w:pPr>
      <w:bookmarkStart w:id="286" w:name="_Toc22005971"/>
      <w:r w:rsidRPr="00D14302">
        <w:rPr>
          <w:rFonts w:ascii="宋体" w:hAnsi="宋体" w:hint="eastAsia"/>
          <w:sz w:val="24"/>
        </w:rPr>
        <w:t>（一）</w:t>
      </w:r>
      <w:r w:rsidRPr="00D14302">
        <w:rPr>
          <w:rFonts w:ascii="宋体" w:hAnsi="宋体"/>
          <w:sz w:val="24"/>
        </w:rPr>
        <w:tab/>
      </w:r>
      <w:r w:rsidRPr="00D14302">
        <w:rPr>
          <w:rFonts w:ascii="宋体" w:hAnsi="宋体" w:hint="eastAsia"/>
          <w:sz w:val="24"/>
        </w:rPr>
        <w:t>基金管理人职责终止的情形</w:t>
      </w:r>
      <w:bookmarkEnd w:id="286"/>
    </w:p>
    <w:p w14:paraId="6918D094" w14:textId="77777777" w:rsidR="00B572AC" w:rsidRPr="00D14302" w:rsidRDefault="00B572AC">
      <w:pPr>
        <w:spacing w:line="360" w:lineRule="auto"/>
        <w:ind w:firstLineChars="200" w:firstLine="480"/>
        <w:rPr>
          <w:rFonts w:ascii="宋体" w:hAnsi="宋体"/>
          <w:sz w:val="24"/>
        </w:rPr>
      </w:pPr>
      <w:r w:rsidRPr="00D14302">
        <w:rPr>
          <w:rFonts w:ascii="宋体" w:hAnsi="宋体" w:hint="eastAsia"/>
          <w:sz w:val="24"/>
        </w:rPr>
        <w:t>有下列情形之一的，基金管理人职责终止：</w:t>
      </w:r>
    </w:p>
    <w:p w14:paraId="7806BD84" w14:textId="77777777" w:rsidR="00B572AC" w:rsidRPr="00D14302" w:rsidRDefault="00B572AC">
      <w:pPr>
        <w:spacing w:line="360" w:lineRule="auto"/>
        <w:ind w:firstLineChars="200" w:firstLine="480"/>
        <w:rPr>
          <w:rFonts w:ascii="宋体" w:hAnsi="宋体"/>
          <w:sz w:val="24"/>
        </w:rPr>
      </w:pPr>
      <w:r w:rsidRPr="00D14302">
        <w:rPr>
          <w:rFonts w:ascii="宋体" w:hAnsi="宋体"/>
          <w:sz w:val="24"/>
        </w:rPr>
        <w:t>1</w:t>
      </w:r>
      <w:r w:rsidRPr="00D14302">
        <w:rPr>
          <w:rFonts w:ascii="宋体" w:hAnsi="宋体" w:hint="eastAsia"/>
          <w:sz w:val="24"/>
        </w:rPr>
        <w:t>、被依法取消基金管理资格；</w:t>
      </w:r>
    </w:p>
    <w:p w14:paraId="35A1658B" w14:textId="77777777" w:rsidR="00B572AC" w:rsidRPr="00D14302" w:rsidRDefault="00B572AC">
      <w:pPr>
        <w:spacing w:line="360" w:lineRule="auto"/>
        <w:ind w:firstLineChars="200" w:firstLine="480"/>
        <w:rPr>
          <w:rFonts w:ascii="宋体" w:hAnsi="宋体"/>
          <w:sz w:val="24"/>
        </w:rPr>
      </w:pPr>
      <w:r w:rsidRPr="00D14302">
        <w:rPr>
          <w:rFonts w:ascii="宋体" w:hAnsi="宋体"/>
          <w:sz w:val="24"/>
        </w:rPr>
        <w:t>2</w:t>
      </w:r>
      <w:r w:rsidRPr="00D14302">
        <w:rPr>
          <w:rFonts w:ascii="宋体" w:hAnsi="宋体" w:hint="eastAsia"/>
          <w:sz w:val="24"/>
        </w:rPr>
        <w:t>、被基金份额持有人大会解任；</w:t>
      </w:r>
    </w:p>
    <w:p w14:paraId="0BC15141" w14:textId="77777777" w:rsidR="00B572AC" w:rsidRPr="00D14302" w:rsidRDefault="00B572AC">
      <w:pPr>
        <w:spacing w:line="360" w:lineRule="auto"/>
        <w:ind w:firstLineChars="200" w:firstLine="480"/>
        <w:rPr>
          <w:rFonts w:ascii="宋体" w:hAnsi="宋体"/>
          <w:sz w:val="24"/>
        </w:rPr>
      </w:pPr>
      <w:r w:rsidRPr="00D14302">
        <w:rPr>
          <w:rFonts w:ascii="宋体" w:hAnsi="宋体"/>
          <w:sz w:val="24"/>
        </w:rPr>
        <w:t>3</w:t>
      </w:r>
      <w:r w:rsidRPr="00D14302">
        <w:rPr>
          <w:rFonts w:ascii="宋体" w:hAnsi="宋体" w:hint="eastAsia"/>
          <w:sz w:val="24"/>
        </w:rPr>
        <w:t>、依法解散、被依法撤销或被依法宣告破产；</w:t>
      </w:r>
    </w:p>
    <w:p w14:paraId="1256D03B" w14:textId="77777777" w:rsidR="00B572AC" w:rsidRPr="00D14302" w:rsidRDefault="00B572AC">
      <w:pPr>
        <w:spacing w:line="360" w:lineRule="auto"/>
        <w:ind w:firstLineChars="200" w:firstLine="480"/>
        <w:rPr>
          <w:rFonts w:ascii="宋体" w:hAnsi="宋体"/>
          <w:sz w:val="24"/>
        </w:rPr>
      </w:pPr>
      <w:r w:rsidRPr="00D14302">
        <w:rPr>
          <w:rFonts w:ascii="宋体" w:hAnsi="宋体"/>
          <w:sz w:val="24"/>
        </w:rPr>
        <w:t>4</w:t>
      </w:r>
      <w:r w:rsidRPr="00D14302">
        <w:rPr>
          <w:rFonts w:ascii="宋体" w:hAnsi="宋体" w:hint="eastAsia"/>
          <w:sz w:val="24"/>
        </w:rPr>
        <w:t>、法律法规及中国证监会规定的和《基金合同》约定的其他情形。</w:t>
      </w:r>
    </w:p>
    <w:p w14:paraId="277F21F4" w14:textId="77777777" w:rsidR="00B572AC" w:rsidRPr="00D14302" w:rsidRDefault="00B572AC">
      <w:pPr>
        <w:spacing w:line="360" w:lineRule="auto"/>
        <w:ind w:firstLineChars="200" w:firstLine="480"/>
        <w:rPr>
          <w:rFonts w:ascii="宋体" w:hAnsi="宋体"/>
          <w:sz w:val="24"/>
        </w:rPr>
      </w:pPr>
      <w:bookmarkStart w:id="287" w:name="_Toc22005972"/>
      <w:r w:rsidRPr="00D14302">
        <w:rPr>
          <w:rFonts w:ascii="宋体" w:hAnsi="宋体" w:hint="eastAsia"/>
          <w:sz w:val="24"/>
        </w:rPr>
        <w:t>（二）</w:t>
      </w:r>
      <w:r w:rsidRPr="00D14302">
        <w:rPr>
          <w:rFonts w:ascii="宋体" w:hAnsi="宋体"/>
          <w:sz w:val="24"/>
        </w:rPr>
        <w:tab/>
      </w:r>
      <w:r w:rsidRPr="00D14302">
        <w:rPr>
          <w:rFonts w:ascii="宋体" w:hAnsi="宋体" w:hint="eastAsia"/>
          <w:sz w:val="24"/>
        </w:rPr>
        <w:t>基金托管人职责终止的情形</w:t>
      </w:r>
      <w:bookmarkEnd w:id="287"/>
    </w:p>
    <w:p w14:paraId="53466229" w14:textId="77777777" w:rsidR="00B572AC" w:rsidRPr="00D14302" w:rsidRDefault="00B572AC">
      <w:pPr>
        <w:spacing w:line="360" w:lineRule="auto"/>
        <w:ind w:firstLineChars="200" w:firstLine="480"/>
        <w:rPr>
          <w:rFonts w:ascii="宋体" w:hAnsi="宋体"/>
          <w:sz w:val="24"/>
        </w:rPr>
      </w:pPr>
      <w:r w:rsidRPr="00D14302">
        <w:rPr>
          <w:rFonts w:ascii="宋体" w:hAnsi="宋体" w:hint="eastAsia"/>
          <w:sz w:val="24"/>
        </w:rPr>
        <w:t>有下列情形之一的，基金托管人职责终止：</w:t>
      </w:r>
    </w:p>
    <w:p w14:paraId="4E309489" w14:textId="77777777" w:rsidR="00B572AC" w:rsidRPr="00D14302" w:rsidRDefault="00B572AC">
      <w:pPr>
        <w:spacing w:line="360" w:lineRule="auto"/>
        <w:ind w:firstLineChars="200" w:firstLine="480"/>
        <w:rPr>
          <w:rFonts w:ascii="宋体" w:hAnsi="宋体"/>
          <w:sz w:val="24"/>
        </w:rPr>
      </w:pPr>
      <w:r w:rsidRPr="00D14302">
        <w:rPr>
          <w:rFonts w:ascii="宋体" w:hAnsi="宋体"/>
          <w:sz w:val="24"/>
        </w:rPr>
        <w:t>1</w:t>
      </w:r>
      <w:r w:rsidRPr="00D14302">
        <w:rPr>
          <w:rFonts w:ascii="宋体" w:hAnsi="宋体" w:hint="eastAsia"/>
          <w:sz w:val="24"/>
        </w:rPr>
        <w:t>、被依法取消基金托管资格；</w:t>
      </w:r>
    </w:p>
    <w:p w14:paraId="38BF3D36" w14:textId="77777777" w:rsidR="00B572AC" w:rsidRPr="00D14302" w:rsidRDefault="00B572AC">
      <w:pPr>
        <w:spacing w:line="360" w:lineRule="auto"/>
        <w:ind w:firstLineChars="200" w:firstLine="480"/>
        <w:rPr>
          <w:rFonts w:ascii="宋体" w:hAnsi="宋体"/>
          <w:sz w:val="24"/>
        </w:rPr>
      </w:pPr>
      <w:r w:rsidRPr="00D14302">
        <w:rPr>
          <w:rFonts w:ascii="宋体" w:hAnsi="宋体"/>
          <w:sz w:val="24"/>
        </w:rPr>
        <w:t>2</w:t>
      </w:r>
      <w:r w:rsidRPr="00D14302">
        <w:rPr>
          <w:rFonts w:ascii="宋体" w:hAnsi="宋体" w:hint="eastAsia"/>
          <w:sz w:val="24"/>
        </w:rPr>
        <w:t>、被基金份额持有人大会解任；</w:t>
      </w:r>
    </w:p>
    <w:p w14:paraId="1B9C1A9C" w14:textId="77777777" w:rsidR="00B572AC" w:rsidRPr="00D14302" w:rsidRDefault="00B572AC">
      <w:pPr>
        <w:spacing w:line="360" w:lineRule="auto"/>
        <w:ind w:firstLineChars="200" w:firstLine="480"/>
        <w:rPr>
          <w:rFonts w:ascii="宋体" w:hAnsi="宋体"/>
          <w:sz w:val="24"/>
        </w:rPr>
      </w:pPr>
      <w:r w:rsidRPr="00D14302">
        <w:rPr>
          <w:rFonts w:ascii="宋体" w:hAnsi="宋体"/>
          <w:sz w:val="24"/>
        </w:rPr>
        <w:t>3</w:t>
      </w:r>
      <w:r w:rsidRPr="00D14302">
        <w:rPr>
          <w:rFonts w:ascii="宋体" w:hAnsi="宋体" w:hint="eastAsia"/>
          <w:sz w:val="24"/>
        </w:rPr>
        <w:t>、依法解散、被依法撤销或被依法宣告破产；</w:t>
      </w:r>
    </w:p>
    <w:p w14:paraId="4EB58BEB" w14:textId="77777777" w:rsidR="00B572AC" w:rsidRPr="00D14302" w:rsidRDefault="00B572AC">
      <w:pPr>
        <w:spacing w:line="360" w:lineRule="auto"/>
        <w:ind w:firstLineChars="200" w:firstLine="480"/>
        <w:rPr>
          <w:rFonts w:ascii="宋体" w:hAnsi="宋体"/>
          <w:sz w:val="24"/>
        </w:rPr>
      </w:pPr>
      <w:r w:rsidRPr="00D14302">
        <w:rPr>
          <w:rFonts w:ascii="宋体" w:hAnsi="宋体"/>
          <w:sz w:val="24"/>
        </w:rPr>
        <w:t>4</w:t>
      </w:r>
      <w:r w:rsidRPr="00D14302">
        <w:rPr>
          <w:rFonts w:ascii="宋体" w:hAnsi="宋体" w:hint="eastAsia"/>
          <w:sz w:val="24"/>
        </w:rPr>
        <w:t>、法律法规及中国证监会规定的和《基金合同》约定的其他情形。</w:t>
      </w:r>
    </w:p>
    <w:p w14:paraId="25C58785" w14:textId="77777777" w:rsidR="00B572AC" w:rsidRPr="00D14302" w:rsidRDefault="00B572AC">
      <w:pPr>
        <w:spacing w:line="360" w:lineRule="auto"/>
        <w:ind w:firstLineChars="200" w:firstLine="480"/>
        <w:rPr>
          <w:rFonts w:ascii="宋体" w:hAnsi="宋体"/>
          <w:bCs/>
          <w:sz w:val="24"/>
        </w:rPr>
      </w:pPr>
    </w:p>
    <w:p w14:paraId="25ECC84B" w14:textId="77777777" w:rsidR="00B572AC" w:rsidRPr="00D14302" w:rsidRDefault="00B572AC" w:rsidP="00844A7E">
      <w:pPr>
        <w:spacing w:line="360" w:lineRule="auto"/>
        <w:ind w:firstLineChars="200" w:firstLine="482"/>
        <w:rPr>
          <w:rFonts w:ascii="宋体" w:hAnsi="宋体"/>
          <w:b/>
          <w:sz w:val="24"/>
        </w:rPr>
      </w:pPr>
      <w:bookmarkStart w:id="288" w:name="_Toc15118246"/>
      <w:bookmarkStart w:id="289" w:name="_Toc57530253"/>
      <w:bookmarkStart w:id="290" w:name="_Toc79392594"/>
      <w:r w:rsidRPr="00D14302">
        <w:rPr>
          <w:rFonts w:ascii="宋体" w:hAnsi="宋体" w:hint="eastAsia"/>
          <w:b/>
          <w:sz w:val="24"/>
        </w:rPr>
        <w:t>二、基金管理人和基金托管人的更换程序</w:t>
      </w:r>
      <w:bookmarkEnd w:id="288"/>
      <w:bookmarkEnd w:id="289"/>
      <w:bookmarkEnd w:id="290"/>
    </w:p>
    <w:p w14:paraId="07CCA9F6" w14:textId="77777777" w:rsidR="00B572AC" w:rsidRPr="00D14302" w:rsidRDefault="00B572AC">
      <w:pPr>
        <w:spacing w:line="360" w:lineRule="auto"/>
        <w:ind w:firstLineChars="200" w:firstLine="480"/>
        <w:rPr>
          <w:rFonts w:ascii="宋体" w:hAnsi="宋体"/>
          <w:sz w:val="24"/>
        </w:rPr>
      </w:pPr>
      <w:bookmarkStart w:id="291" w:name="_Toc22005974"/>
      <w:r w:rsidRPr="00D14302">
        <w:rPr>
          <w:rFonts w:ascii="宋体" w:hAnsi="宋体" w:hint="eastAsia"/>
          <w:sz w:val="24"/>
        </w:rPr>
        <w:t>（一）</w:t>
      </w:r>
      <w:r w:rsidRPr="00D14302">
        <w:rPr>
          <w:rFonts w:ascii="宋体" w:hAnsi="宋体"/>
          <w:sz w:val="24"/>
        </w:rPr>
        <w:tab/>
      </w:r>
      <w:r w:rsidRPr="00D14302">
        <w:rPr>
          <w:rFonts w:ascii="宋体" w:hAnsi="宋体" w:hint="eastAsia"/>
          <w:sz w:val="24"/>
        </w:rPr>
        <w:t>基金管理人的更换程序</w:t>
      </w:r>
      <w:bookmarkEnd w:id="291"/>
    </w:p>
    <w:p w14:paraId="51A0E522" w14:textId="77777777" w:rsidR="00B572AC" w:rsidRPr="00D14302" w:rsidRDefault="00B572AC">
      <w:pPr>
        <w:spacing w:line="360" w:lineRule="auto"/>
        <w:ind w:firstLineChars="200" w:firstLine="480"/>
        <w:rPr>
          <w:rFonts w:ascii="宋体" w:hAnsi="宋体"/>
          <w:sz w:val="24"/>
        </w:rPr>
      </w:pPr>
      <w:r w:rsidRPr="00D14302">
        <w:rPr>
          <w:rFonts w:ascii="宋体" w:hAnsi="宋体"/>
          <w:sz w:val="24"/>
        </w:rPr>
        <w:t>1</w:t>
      </w:r>
      <w:r w:rsidRPr="00D14302">
        <w:rPr>
          <w:rFonts w:ascii="宋体" w:hAnsi="宋体" w:hint="eastAsia"/>
          <w:sz w:val="24"/>
        </w:rPr>
        <w:t>、提名：</w:t>
      </w:r>
      <w:r w:rsidRPr="00D14302">
        <w:rPr>
          <w:rFonts w:ascii="宋体" w:hAnsi="宋体" w:hint="eastAsia"/>
          <w:bCs/>
          <w:sz w:val="24"/>
        </w:rPr>
        <w:t>临时</w:t>
      </w:r>
      <w:r w:rsidRPr="00D14302">
        <w:rPr>
          <w:rFonts w:ascii="宋体" w:hAnsi="宋体" w:hint="eastAsia"/>
          <w:sz w:val="24"/>
        </w:rPr>
        <w:t>基金管理人</w:t>
      </w:r>
      <w:r w:rsidRPr="00D14302">
        <w:rPr>
          <w:rFonts w:ascii="宋体" w:hAnsi="宋体" w:hint="eastAsia"/>
          <w:bCs/>
          <w:sz w:val="24"/>
        </w:rPr>
        <w:t>应向</w:t>
      </w:r>
      <w:r w:rsidRPr="00D14302">
        <w:rPr>
          <w:rFonts w:ascii="宋体" w:hAnsi="宋体" w:hint="eastAsia"/>
          <w:sz w:val="24"/>
        </w:rPr>
        <w:t>基金托管人</w:t>
      </w:r>
      <w:r w:rsidRPr="00D14302">
        <w:rPr>
          <w:rFonts w:ascii="宋体" w:hAnsi="宋体" w:hint="eastAsia"/>
          <w:bCs/>
          <w:sz w:val="24"/>
        </w:rPr>
        <w:t>、</w:t>
      </w:r>
      <w:r w:rsidRPr="00D14302">
        <w:rPr>
          <w:rFonts w:ascii="宋体" w:hAnsi="宋体" w:hint="eastAsia"/>
          <w:sz w:val="24"/>
        </w:rPr>
        <w:t>单独或合计持有</w:t>
      </w:r>
      <w:r w:rsidRPr="00D14302">
        <w:rPr>
          <w:rFonts w:ascii="宋体" w:hAnsi="宋体" w:hint="eastAsia"/>
          <w:bCs/>
          <w:sz w:val="24"/>
        </w:rPr>
        <w:t>10%</w:t>
      </w:r>
      <w:r w:rsidRPr="00D14302">
        <w:rPr>
          <w:rFonts w:ascii="宋体" w:hAnsi="宋体" w:hint="eastAsia"/>
          <w:sz w:val="24"/>
        </w:rPr>
        <w:t>以上（含</w:t>
      </w:r>
      <w:r w:rsidRPr="00D14302">
        <w:rPr>
          <w:rFonts w:ascii="宋体" w:hAnsi="宋体" w:hint="eastAsia"/>
          <w:bCs/>
          <w:sz w:val="24"/>
        </w:rPr>
        <w:t>10%</w:t>
      </w:r>
      <w:r w:rsidRPr="00D14302">
        <w:rPr>
          <w:rFonts w:ascii="宋体" w:hAnsi="宋体" w:hint="eastAsia"/>
          <w:sz w:val="24"/>
        </w:rPr>
        <w:t>）基金份额的基金份额持有人</w:t>
      </w:r>
      <w:r w:rsidRPr="00D14302">
        <w:rPr>
          <w:rFonts w:ascii="宋体" w:hAnsi="宋体" w:hint="eastAsia"/>
          <w:bCs/>
          <w:sz w:val="24"/>
        </w:rPr>
        <w:t>，征集新任基金管理人</w:t>
      </w:r>
      <w:r w:rsidRPr="00D14302">
        <w:rPr>
          <w:rFonts w:ascii="宋体" w:hAnsi="宋体" w:hint="eastAsia"/>
          <w:sz w:val="24"/>
        </w:rPr>
        <w:t>提名</w:t>
      </w:r>
      <w:r w:rsidRPr="00D14302">
        <w:rPr>
          <w:rFonts w:ascii="宋体" w:hAnsi="宋体" w:hint="eastAsia"/>
          <w:bCs/>
          <w:sz w:val="24"/>
        </w:rPr>
        <w:t>人选。新任基金管理人提名人选由临时基金管理人、基金托管人、单独或合计持有10%以上（含10%）基金份额的基金份额持有人提名的人选构成</w:t>
      </w:r>
      <w:r w:rsidRPr="00D14302">
        <w:rPr>
          <w:rFonts w:ascii="宋体" w:hAnsi="宋体" w:hint="eastAsia"/>
          <w:sz w:val="24"/>
        </w:rPr>
        <w:t>；</w:t>
      </w:r>
    </w:p>
    <w:p w14:paraId="24832DFB" w14:textId="77777777" w:rsidR="00B572AC" w:rsidRPr="00D14302" w:rsidRDefault="00B572AC">
      <w:pPr>
        <w:spacing w:line="360" w:lineRule="auto"/>
        <w:ind w:firstLineChars="200" w:firstLine="480"/>
        <w:rPr>
          <w:rFonts w:ascii="宋体" w:hAnsi="宋体"/>
          <w:sz w:val="24"/>
        </w:rPr>
      </w:pPr>
      <w:r w:rsidRPr="00D14302">
        <w:rPr>
          <w:rFonts w:ascii="宋体" w:hAnsi="宋体"/>
          <w:sz w:val="24"/>
        </w:rPr>
        <w:t>2</w:t>
      </w:r>
      <w:r w:rsidRPr="00D14302">
        <w:rPr>
          <w:rFonts w:ascii="宋体" w:hAnsi="宋体" w:hint="eastAsia"/>
          <w:sz w:val="24"/>
        </w:rPr>
        <w:t>、决议：基金份额持有人大会在基金管理人职责终止后</w:t>
      </w:r>
      <w:r w:rsidRPr="00D14302">
        <w:rPr>
          <w:rFonts w:ascii="宋体" w:hAnsi="宋体" w:hint="eastAsia"/>
          <w:bCs/>
          <w:sz w:val="24"/>
        </w:rPr>
        <w:t>6</w:t>
      </w:r>
      <w:r w:rsidRPr="00D14302">
        <w:rPr>
          <w:rFonts w:ascii="宋体" w:hAnsi="宋体" w:hint="eastAsia"/>
          <w:sz w:val="24"/>
        </w:rPr>
        <w:t>个月内对被提名的基金管理人形成决议，该决议需经参加大会的基金份额持有人所持表决权的</w:t>
      </w:r>
      <w:r w:rsidRPr="00D14302">
        <w:rPr>
          <w:rFonts w:ascii="宋体" w:hAnsi="宋体" w:hint="eastAsia"/>
          <w:bCs/>
          <w:sz w:val="24"/>
        </w:rPr>
        <w:t>三分之二</w:t>
      </w:r>
      <w:r w:rsidRPr="00D14302">
        <w:rPr>
          <w:rFonts w:ascii="宋体" w:hAnsi="宋体" w:hint="eastAsia"/>
          <w:sz w:val="24"/>
        </w:rPr>
        <w:t>以上（含</w:t>
      </w:r>
      <w:r w:rsidRPr="00D14302">
        <w:rPr>
          <w:rFonts w:ascii="宋体" w:hAnsi="宋体" w:hint="eastAsia"/>
          <w:bCs/>
          <w:sz w:val="24"/>
        </w:rPr>
        <w:t>三分之二</w:t>
      </w:r>
      <w:r w:rsidRPr="00D14302">
        <w:rPr>
          <w:rFonts w:ascii="宋体" w:hAnsi="宋体" w:hint="eastAsia"/>
          <w:sz w:val="24"/>
        </w:rPr>
        <w:t>）表决通过</w:t>
      </w:r>
      <w:r w:rsidRPr="00D14302">
        <w:rPr>
          <w:rFonts w:ascii="宋体" w:hAnsi="宋体"/>
          <w:bCs/>
          <w:sz w:val="24"/>
        </w:rPr>
        <w:t>，决议自表决通过之日起生效</w:t>
      </w:r>
      <w:r w:rsidRPr="00D14302">
        <w:rPr>
          <w:rFonts w:ascii="宋体" w:hAnsi="宋体" w:hint="eastAsia"/>
          <w:sz w:val="24"/>
        </w:rPr>
        <w:t>；</w:t>
      </w:r>
    </w:p>
    <w:p w14:paraId="5787CDD9" w14:textId="77777777" w:rsidR="00B572AC" w:rsidRPr="00D14302" w:rsidRDefault="00B572AC" w:rsidP="001E6D06">
      <w:pPr>
        <w:spacing w:line="360" w:lineRule="auto"/>
        <w:ind w:firstLineChars="200" w:firstLine="480"/>
        <w:rPr>
          <w:rFonts w:ascii="宋体" w:hAnsi="宋体"/>
          <w:sz w:val="24"/>
        </w:rPr>
      </w:pPr>
      <w:r w:rsidRPr="00D14302">
        <w:rPr>
          <w:rFonts w:ascii="宋体" w:hAnsi="宋体"/>
          <w:sz w:val="24"/>
        </w:rPr>
        <w:t>3</w:t>
      </w:r>
      <w:r w:rsidRPr="00D14302">
        <w:rPr>
          <w:rFonts w:ascii="宋体" w:hAnsi="宋体" w:hint="eastAsia"/>
          <w:sz w:val="24"/>
        </w:rPr>
        <w:t>、临时基金管理人：新任基金管理人产生之前，</w:t>
      </w:r>
      <w:r w:rsidRPr="00D14302">
        <w:rPr>
          <w:rFonts w:ascii="宋体" w:hAnsi="宋体" w:hint="eastAsia"/>
          <w:bCs/>
          <w:sz w:val="24"/>
        </w:rPr>
        <w:t>临时基金管理人由基金管理人、基金托管人、单独或合计持有10%以上（含10%）基金份额的基金份额持有人提名，中国证监会根据《基金法》的规定，从提名人选中择优指定临时基金管理人。基金管理人、基金托管人、单独或合计持有10%以上（含10%）基金份</w:t>
      </w:r>
      <w:r w:rsidRPr="00D14302">
        <w:rPr>
          <w:rFonts w:ascii="宋体" w:hAnsi="宋体" w:hint="eastAsia"/>
          <w:bCs/>
          <w:sz w:val="24"/>
        </w:rPr>
        <w:lastRenderedPageBreak/>
        <w:t>额的基金份额持有人均不提名的，</w:t>
      </w:r>
      <w:r w:rsidRPr="00D14302">
        <w:rPr>
          <w:rFonts w:ascii="宋体" w:hAnsi="宋体" w:hint="eastAsia"/>
          <w:sz w:val="24"/>
        </w:rPr>
        <w:t>由中国证监会指定临时基金管理人；</w:t>
      </w:r>
      <w:r w:rsidRPr="00D14302" w:rsidDel="00AA06EE">
        <w:rPr>
          <w:rFonts w:ascii="宋体" w:hAnsi="宋体" w:hint="eastAsia"/>
          <w:bCs/>
          <w:sz w:val="24"/>
        </w:rPr>
        <w:t xml:space="preserve"> </w:t>
      </w:r>
    </w:p>
    <w:p w14:paraId="0FF0EB9B" w14:textId="364B95D4" w:rsidR="00B572AC" w:rsidRPr="00D14302" w:rsidRDefault="00B572AC">
      <w:pPr>
        <w:spacing w:line="360" w:lineRule="auto"/>
        <w:ind w:firstLineChars="200" w:firstLine="480"/>
        <w:rPr>
          <w:rFonts w:ascii="宋体" w:hAnsi="宋体"/>
          <w:sz w:val="24"/>
        </w:rPr>
      </w:pPr>
      <w:r w:rsidRPr="00D14302">
        <w:rPr>
          <w:rFonts w:ascii="宋体" w:hAnsi="宋体"/>
          <w:sz w:val="24"/>
        </w:rPr>
        <w:t>4</w:t>
      </w:r>
      <w:r w:rsidRPr="00D14302">
        <w:rPr>
          <w:rFonts w:ascii="宋体" w:hAnsi="宋体" w:hint="eastAsia"/>
          <w:sz w:val="24"/>
        </w:rPr>
        <w:t>、备案：基金份额持有人大会</w:t>
      </w:r>
      <w:r w:rsidR="00DC4A6D" w:rsidRPr="00D14302">
        <w:rPr>
          <w:rFonts w:ascii="宋体" w:hAnsi="宋体" w:hint="eastAsia"/>
          <w:sz w:val="24"/>
        </w:rPr>
        <w:t>更换</w:t>
      </w:r>
      <w:r w:rsidRPr="00D14302">
        <w:rPr>
          <w:rFonts w:ascii="宋体" w:hAnsi="宋体" w:hint="eastAsia"/>
          <w:sz w:val="24"/>
        </w:rPr>
        <w:t>基金管理人的决议须报中国证监会备案；</w:t>
      </w:r>
    </w:p>
    <w:p w14:paraId="288B50C2" w14:textId="0CBFB990" w:rsidR="00B572AC" w:rsidRPr="00D14302" w:rsidRDefault="00B572AC" w:rsidP="00844A7E">
      <w:pPr>
        <w:spacing w:line="360" w:lineRule="auto"/>
        <w:ind w:firstLineChars="200" w:firstLine="480"/>
        <w:rPr>
          <w:rFonts w:ascii="宋体" w:hAnsi="宋体"/>
          <w:sz w:val="24"/>
        </w:rPr>
      </w:pPr>
      <w:r w:rsidRPr="00D14302">
        <w:rPr>
          <w:rFonts w:ascii="宋体" w:hAnsi="宋体"/>
          <w:sz w:val="24"/>
        </w:rPr>
        <w:t>5</w:t>
      </w:r>
      <w:r w:rsidRPr="00D14302">
        <w:rPr>
          <w:rFonts w:ascii="宋体" w:hAnsi="宋体" w:hint="eastAsia"/>
          <w:sz w:val="24"/>
        </w:rPr>
        <w:t>、公告：基金管理人更换后，由基金托管人在更换基金管理人的基金份额持有人大会决议生效后</w:t>
      </w:r>
      <w:r w:rsidRPr="00D14302">
        <w:rPr>
          <w:rFonts w:ascii="宋体" w:hAnsi="宋体"/>
          <w:sz w:val="24"/>
        </w:rPr>
        <w:t>2</w:t>
      </w:r>
      <w:r w:rsidRPr="00D14302">
        <w:rPr>
          <w:rFonts w:ascii="宋体" w:hAnsi="宋体" w:hint="eastAsia"/>
          <w:sz w:val="24"/>
        </w:rPr>
        <w:t>日内在</w:t>
      </w:r>
      <w:r w:rsidR="00DC4A6D" w:rsidRPr="00D14302">
        <w:rPr>
          <w:rFonts w:ascii="宋体" w:hAnsi="宋体" w:hint="eastAsia"/>
          <w:sz w:val="24"/>
        </w:rPr>
        <w:t>规定</w:t>
      </w:r>
      <w:r w:rsidRPr="00D14302">
        <w:rPr>
          <w:rFonts w:ascii="宋体" w:hAnsi="宋体" w:hint="eastAsia"/>
          <w:sz w:val="24"/>
        </w:rPr>
        <w:t>媒介公告。</w:t>
      </w:r>
    </w:p>
    <w:p w14:paraId="03A5E5D7" w14:textId="77777777" w:rsidR="00B572AC" w:rsidRPr="00D14302" w:rsidRDefault="00B572AC">
      <w:pPr>
        <w:spacing w:line="360" w:lineRule="auto"/>
        <w:ind w:firstLineChars="200" w:firstLine="480"/>
        <w:rPr>
          <w:rFonts w:ascii="宋体" w:hAnsi="宋体"/>
          <w:sz w:val="24"/>
        </w:rPr>
      </w:pPr>
      <w:r w:rsidRPr="00D14302">
        <w:rPr>
          <w:rFonts w:ascii="宋体" w:hAnsi="宋体"/>
          <w:sz w:val="24"/>
        </w:rPr>
        <w:t>6</w:t>
      </w:r>
      <w:r w:rsidRPr="00D14302">
        <w:rPr>
          <w:rFonts w:ascii="宋体" w:hAnsi="宋体" w:hint="eastAsia"/>
          <w:sz w:val="24"/>
        </w:rPr>
        <w:t>、交接</w:t>
      </w:r>
      <w:r w:rsidRPr="00D14302">
        <w:rPr>
          <w:rFonts w:ascii="宋体" w:hAnsi="宋体" w:hint="eastAsia"/>
          <w:bCs/>
          <w:sz w:val="24"/>
        </w:rPr>
        <w:t>与责任划分</w:t>
      </w:r>
      <w:r w:rsidRPr="00D14302">
        <w:rPr>
          <w:rFonts w:ascii="宋体" w:hAnsi="宋体" w:hint="eastAsia"/>
          <w:sz w:val="24"/>
        </w:rPr>
        <w:t>：基金管理人职责终止的，基金管理人应妥善保管基金管理业务资料，及时向临时基金管理人或新任基金管理人办理基金管理业务的移交手续，临时基金管理人或新任基金管理人应及时接收。新任基金管理人</w:t>
      </w:r>
      <w:r w:rsidRPr="00D14302">
        <w:rPr>
          <w:rFonts w:ascii="宋体" w:hAnsi="宋体" w:hint="eastAsia"/>
          <w:bCs/>
          <w:sz w:val="24"/>
        </w:rPr>
        <w:t>或临时基金管理人</w:t>
      </w:r>
      <w:r w:rsidRPr="00D14302">
        <w:rPr>
          <w:rFonts w:ascii="宋体" w:hAnsi="宋体" w:hint="eastAsia"/>
          <w:sz w:val="24"/>
        </w:rPr>
        <w:t>应与基金托管人核对基金资产总值</w:t>
      </w:r>
      <w:r w:rsidRPr="00D14302">
        <w:rPr>
          <w:rFonts w:ascii="宋体" w:hAnsi="宋体"/>
          <w:bCs/>
          <w:sz w:val="24"/>
        </w:rPr>
        <w:t>和净值；</w:t>
      </w:r>
      <w:r w:rsidRPr="00D14302">
        <w:rPr>
          <w:rFonts w:ascii="宋体" w:hAnsi="宋体" w:hint="eastAsia"/>
          <w:bCs/>
          <w:sz w:val="24"/>
        </w:rPr>
        <w:t>基金管理人、临时基金管理人、新任基金管理人应对各自履职行为依法承担责任</w:t>
      </w:r>
      <w:r w:rsidRPr="00D14302">
        <w:rPr>
          <w:rFonts w:ascii="宋体" w:hAnsi="宋体" w:hint="eastAsia"/>
          <w:sz w:val="24"/>
        </w:rPr>
        <w:t>；</w:t>
      </w:r>
    </w:p>
    <w:p w14:paraId="0E6F27E6" w14:textId="77777777" w:rsidR="00B572AC" w:rsidRPr="00D14302" w:rsidRDefault="00B572AC">
      <w:pPr>
        <w:spacing w:line="360" w:lineRule="auto"/>
        <w:ind w:firstLineChars="200" w:firstLine="480"/>
        <w:rPr>
          <w:rFonts w:ascii="宋体" w:hAnsi="宋体"/>
          <w:sz w:val="24"/>
        </w:rPr>
      </w:pPr>
      <w:r w:rsidRPr="00D14302">
        <w:rPr>
          <w:rFonts w:ascii="宋体" w:hAnsi="宋体"/>
          <w:sz w:val="24"/>
        </w:rPr>
        <w:t>7</w:t>
      </w:r>
      <w:r w:rsidRPr="00D14302">
        <w:rPr>
          <w:rFonts w:ascii="宋体" w:hAnsi="宋体" w:hint="eastAsia"/>
          <w:sz w:val="24"/>
        </w:rPr>
        <w:t>、审计：基金管理人职责终止的，应当按照法律法规规定聘请会计师事务所对基金财产进行审计，并将审计结果予以公告，同时报中国证监会备案</w:t>
      </w:r>
      <w:r w:rsidRPr="00D14302">
        <w:rPr>
          <w:rFonts w:ascii="宋体" w:hAnsi="宋体" w:hint="eastAsia"/>
          <w:bCs/>
          <w:sz w:val="24"/>
        </w:rPr>
        <w:t>，审计费用在基金财产中列支</w:t>
      </w:r>
      <w:r w:rsidRPr="00D14302">
        <w:rPr>
          <w:rFonts w:ascii="宋体" w:hAnsi="宋体" w:hint="eastAsia"/>
          <w:sz w:val="24"/>
        </w:rPr>
        <w:t>；</w:t>
      </w:r>
    </w:p>
    <w:p w14:paraId="595A5E45" w14:textId="77777777" w:rsidR="00B572AC" w:rsidRPr="00D14302" w:rsidRDefault="00B572AC">
      <w:pPr>
        <w:spacing w:line="360" w:lineRule="auto"/>
        <w:ind w:firstLineChars="200" w:firstLine="480"/>
        <w:rPr>
          <w:rFonts w:ascii="宋体" w:hAnsi="宋体"/>
          <w:sz w:val="24"/>
        </w:rPr>
      </w:pPr>
      <w:r w:rsidRPr="00D14302">
        <w:rPr>
          <w:rFonts w:ascii="宋体" w:hAnsi="宋体"/>
          <w:sz w:val="24"/>
        </w:rPr>
        <w:t>8</w:t>
      </w:r>
      <w:r w:rsidRPr="00D14302">
        <w:rPr>
          <w:rFonts w:ascii="宋体" w:hAnsi="宋体" w:hint="eastAsia"/>
          <w:sz w:val="24"/>
        </w:rPr>
        <w:t>、基金名称变更：基金管理人更换后，如果原任或新任基金管理人要求，应按其要求替换或删除基金名称中与原基金管理人有关的名称字样。</w:t>
      </w:r>
    </w:p>
    <w:p w14:paraId="7ADF7459" w14:textId="77777777" w:rsidR="00B572AC" w:rsidRPr="00D14302" w:rsidRDefault="00B572AC">
      <w:pPr>
        <w:spacing w:line="360" w:lineRule="auto"/>
        <w:ind w:firstLineChars="200" w:firstLine="480"/>
        <w:rPr>
          <w:rFonts w:ascii="宋体" w:hAnsi="宋体"/>
          <w:sz w:val="24"/>
        </w:rPr>
      </w:pPr>
      <w:bookmarkStart w:id="292" w:name="_Toc22005975"/>
      <w:r w:rsidRPr="00D14302">
        <w:rPr>
          <w:rFonts w:ascii="宋体" w:hAnsi="宋体" w:hint="eastAsia"/>
          <w:sz w:val="24"/>
        </w:rPr>
        <w:t>（二）</w:t>
      </w:r>
      <w:r w:rsidRPr="00D14302">
        <w:rPr>
          <w:rFonts w:ascii="宋体" w:hAnsi="宋体"/>
          <w:sz w:val="24"/>
        </w:rPr>
        <w:tab/>
      </w:r>
      <w:r w:rsidRPr="00D14302">
        <w:rPr>
          <w:rFonts w:ascii="宋体" w:hAnsi="宋体" w:hint="eastAsia"/>
          <w:sz w:val="24"/>
        </w:rPr>
        <w:t>基金托管人的更换程序</w:t>
      </w:r>
      <w:bookmarkEnd w:id="292"/>
    </w:p>
    <w:p w14:paraId="697F8120" w14:textId="77777777" w:rsidR="00B572AC" w:rsidRPr="00D14302" w:rsidRDefault="00B572AC">
      <w:pPr>
        <w:spacing w:line="360" w:lineRule="auto"/>
        <w:ind w:firstLineChars="200" w:firstLine="480"/>
        <w:rPr>
          <w:rFonts w:ascii="宋体" w:hAnsi="宋体"/>
          <w:sz w:val="24"/>
        </w:rPr>
      </w:pPr>
      <w:r w:rsidRPr="00D14302">
        <w:rPr>
          <w:rFonts w:ascii="宋体" w:hAnsi="宋体"/>
          <w:sz w:val="24"/>
        </w:rPr>
        <w:t>1</w:t>
      </w:r>
      <w:r w:rsidRPr="00D14302">
        <w:rPr>
          <w:rFonts w:ascii="宋体" w:hAnsi="宋体" w:hint="eastAsia"/>
          <w:sz w:val="24"/>
        </w:rPr>
        <w:t>、提名：新任基金托管人由基金管理人或由单独或合计持有</w:t>
      </w:r>
      <w:r w:rsidRPr="00D14302">
        <w:rPr>
          <w:rFonts w:ascii="宋体" w:hAnsi="宋体" w:hint="eastAsia"/>
          <w:bCs/>
          <w:sz w:val="24"/>
        </w:rPr>
        <w:t>10%</w:t>
      </w:r>
      <w:r w:rsidRPr="00D14302">
        <w:rPr>
          <w:rFonts w:ascii="宋体" w:hAnsi="宋体" w:hint="eastAsia"/>
          <w:sz w:val="24"/>
        </w:rPr>
        <w:t>以上（含</w:t>
      </w:r>
      <w:r w:rsidRPr="00D14302">
        <w:rPr>
          <w:rFonts w:ascii="宋体" w:hAnsi="宋体" w:hint="eastAsia"/>
          <w:bCs/>
          <w:sz w:val="24"/>
        </w:rPr>
        <w:t>10%</w:t>
      </w:r>
      <w:r w:rsidRPr="00D14302">
        <w:rPr>
          <w:rFonts w:ascii="宋体" w:hAnsi="宋体" w:hint="eastAsia"/>
          <w:sz w:val="24"/>
        </w:rPr>
        <w:t>）基金份额的基金</w:t>
      </w:r>
      <w:r w:rsidRPr="00D14302">
        <w:rPr>
          <w:rFonts w:ascii="宋体" w:hAnsi="宋体" w:hint="eastAsia"/>
          <w:bCs/>
          <w:sz w:val="24"/>
        </w:rPr>
        <w:t>份额</w:t>
      </w:r>
      <w:r w:rsidRPr="00D14302">
        <w:rPr>
          <w:rFonts w:ascii="宋体" w:hAnsi="宋体" w:hint="eastAsia"/>
          <w:sz w:val="24"/>
        </w:rPr>
        <w:t>持有人提名；</w:t>
      </w:r>
    </w:p>
    <w:p w14:paraId="5B89A022" w14:textId="77777777" w:rsidR="00B572AC" w:rsidRPr="00D14302" w:rsidRDefault="00B572AC">
      <w:pPr>
        <w:spacing w:line="360" w:lineRule="auto"/>
        <w:ind w:firstLineChars="200" w:firstLine="480"/>
        <w:rPr>
          <w:rFonts w:ascii="宋体" w:hAnsi="宋体"/>
          <w:sz w:val="24"/>
        </w:rPr>
      </w:pPr>
      <w:r w:rsidRPr="00D14302">
        <w:rPr>
          <w:rFonts w:ascii="宋体" w:hAnsi="宋体"/>
          <w:sz w:val="24"/>
        </w:rPr>
        <w:t>2</w:t>
      </w:r>
      <w:r w:rsidRPr="00D14302">
        <w:rPr>
          <w:rFonts w:ascii="宋体" w:hAnsi="宋体" w:hint="eastAsia"/>
          <w:sz w:val="24"/>
        </w:rPr>
        <w:t>、决议：基金份额持有人大会在基金托管人职责终止后</w:t>
      </w:r>
      <w:r w:rsidRPr="00D14302">
        <w:rPr>
          <w:rFonts w:ascii="宋体" w:hAnsi="宋体" w:hint="eastAsia"/>
          <w:bCs/>
          <w:sz w:val="24"/>
        </w:rPr>
        <w:t>6</w:t>
      </w:r>
      <w:r w:rsidRPr="00D14302">
        <w:rPr>
          <w:rFonts w:ascii="宋体" w:hAnsi="宋体" w:hint="eastAsia"/>
          <w:sz w:val="24"/>
        </w:rPr>
        <w:t>个月内对被提名的基金托管人形成决议，该决议需经参加大会的基金份额持有人所持表决权的</w:t>
      </w:r>
      <w:r w:rsidRPr="00D14302">
        <w:rPr>
          <w:rFonts w:ascii="宋体" w:hAnsi="宋体" w:hint="eastAsia"/>
          <w:bCs/>
          <w:sz w:val="24"/>
        </w:rPr>
        <w:t>三分之二</w:t>
      </w:r>
      <w:r w:rsidRPr="00D14302">
        <w:rPr>
          <w:rFonts w:ascii="宋体" w:hAnsi="宋体" w:hint="eastAsia"/>
          <w:sz w:val="24"/>
        </w:rPr>
        <w:t>以上（含</w:t>
      </w:r>
      <w:r w:rsidRPr="00D14302">
        <w:rPr>
          <w:rFonts w:ascii="宋体" w:hAnsi="宋体" w:hint="eastAsia"/>
          <w:bCs/>
          <w:sz w:val="24"/>
        </w:rPr>
        <w:t>三分之二</w:t>
      </w:r>
      <w:r w:rsidRPr="00D14302">
        <w:rPr>
          <w:rFonts w:ascii="宋体" w:hAnsi="宋体" w:hint="eastAsia"/>
          <w:sz w:val="24"/>
        </w:rPr>
        <w:t>）表决通过</w:t>
      </w:r>
      <w:r w:rsidRPr="00D14302">
        <w:rPr>
          <w:rFonts w:ascii="宋体" w:hAnsi="宋体" w:hint="eastAsia"/>
          <w:bCs/>
          <w:sz w:val="24"/>
        </w:rPr>
        <w:t>，决议自表决通过之日起生效</w:t>
      </w:r>
      <w:r w:rsidRPr="00D14302">
        <w:rPr>
          <w:rFonts w:ascii="宋体" w:hAnsi="宋体" w:hint="eastAsia"/>
          <w:sz w:val="24"/>
        </w:rPr>
        <w:t>；</w:t>
      </w:r>
    </w:p>
    <w:p w14:paraId="49D12DB0" w14:textId="77777777" w:rsidR="00B572AC" w:rsidRPr="00D14302" w:rsidRDefault="00B572AC">
      <w:pPr>
        <w:spacing w:line="360" w:lineRule="auto"/>
        <w:ind w:firstLineChars="200" w:firstLine="480"/>
        <w:rPr>
          <w:rFonts w:ascii="宋体" w:hAnsi="宋体"/>
          <w:sz w:val="24"/>
        </w:rPr>
      </w:pPr>
      <w:r w:rsidRPr="00D14302">
        <w:rPr>
          <w:rFonts w:ascii="宋体" w:hAnsi="宋体"/>
          <w:sz w:val="24"/>
        </w:rPr>
        <w:t>3</w:t>
      </w:r>
      <w:r w:rsidRPr="00D14302">
        <w:rPr>
          <w:rFonts w:ascii="宋体" w:hAnsi="宋体" w:hint="eastAsia"/>
          <w:sz w:val="24"/>
        </w:rPr>
        <w:t>、临时基金托管人：新任基金托管人产生之前，由中国证监会指定临时基金托管人；</w:t>
      </w:r>
    </w:p>
    <w:p w14:paraId="78D2A402" w14:textId="77777777" w:rsidR="00B572AC" w:rsidRPr="00D14302" w:rsidRDefault="00B572AC">
      <w:pPr>
        <w:spacing w:line="360" w:lineRule="auto"/>
        <w:ind w:firstLineChars="200" w:firstLine="480"/>
        <w:rPr>
          <w:rFonts w:ascii="宋体" w:hAnsi="宋体"/>
          <w:sz w:val="24"/>
        </w:rPr>
      </w:pPr>
      <w:r w:rsidRPr="00D14302">
        <w:rPr>
          <w:rFonts w:ascii="宋体" w:hAnsi="宋体"/>
          <w:sz w:val="24"/>
        </w:rPr>
        <w:t>4</w:t>
      </w:r>
      <w:r w:rsidRPr="00D14302">
        <w:rPr>
          <w:rFonts w:ascii="宋体" w:hAnsi="宋体" w:hint="eastAsia"/>
          <w:sz w:val="24"/>
        </w:rPr>
        <w:t>、备案：基金份额持有人大会更换基金托管人的决议须报中国证监会备案；</w:t>
      </w:r>
    </w:p>
    <w:p w14:paraId="43EAD038" w14:textId="323E9118" w:rsidR="00B572AC" w:rsidRPr="00D14302" w:rsidRDefault="00B572AC">
      <w:pPr>
        <w:spacing w:line="360" w:lineRule="auto"/>
        <w:ind w:firstLineChars="200" w:firstLine="480"/>
        <w:rPr>
          <w:rFonts w:ascii="宋体" w:hAnsi="宋体"/>
          <w:sz w:val="24"/>
        </w:rPr>
      </w:pPr>
      <w:r w:rsidRPr="00D14302">
        <w:rPr>
          <w:rFonts w:ascii="宋体" w:hAnsi="宋体"/>
          <w:sz w:val="24"/>
        </w:rPr>
        <w:t>5</w:t>
      </w:r>
      <w:r w:rsidRPr="00D14302">
        <w:rPr>
          <w:rFonts w:ascii="宋体" w:hAnsi="宋体" w:hint="eastAsia"/>
          <w:sz w:val="24"/>
        </w:rPr>
        <w:t>、公告：基金托管人更换后，由基金管理人在更换基金托管人的基金份额持有人大会决议生效后</w:t>
      </w:r>
      <w:r w:rsidRPr="00D14302">
        <w:rPr>
          <w:rFonts w:ascii="宋体" w:hAnsi="宋体"/>
          <w:sz w:val="24"/>
        </w:rPr>
        <w:t>2</w:t>
      </w:r>
      <w:r w:rsidRPr="00D14302">
        <w:rPr>
          <w:rFonts w:ascii="宋体" w:hAnsi="宋体" w:hint="eastAsia"/>
          <w:sz w:val="24"/>
        </w:rPr>
        <w:t>日内在</w:t>
      </w:r>
      <w:r w:rsidR="008539C3" w:rsidRPr="00D14302">
        <w:rPr>
          <w:rFonts w:ascii="宋体" w:hAnsi="宋体" w:hint="eastAsia"/>
          <w:sz w:val="24"/>
        </w:rPr>
        <w:t>规定</w:t>
      </w:r>
      <w:r w:rsidRPr="00D14302">
        <w:rPr>
          <w:rFonts w:ascii="宋体" w:hAnsi="宋体" w:hint="eastAsia"/>
          <w:sz w:val="24"/>
        </w:rPr>
        <w:t>媒介公告。</w:t>
      </w:r>
    </w:p>
    <w:p w14:paraId="2242D8F9" w14:textId="77777777" w:rsidR="00B572AC" w:rsidRPr="00D14302" w:rsidRDefault="00B572AC">
      <w:pPr>
        <w:spacing w:line="360" w:lineRule="auto"/>
        <w:ind w:firstLineChars="200" w:firstLine="480"/>
        <w:rPr>
          <w:rFonts w:ascii="宋体" w:hAnsi="宋体"/>
          <w:sz w:val="24"/>
        </w:rPr>
      </w:pPr>
      <w:r w:rsidRPr="00D14302">
        <w:rPr>
          <w:rFonts w:ascii="宋体" w:hAnsi="宋体"/>
          <w:sz w:val="24"/>
        </w:rPr>
        <w:t>6</w:t>
      </w:r>
      <w:r w:rsidRPr="00D14302">
        <w:rPr>
          <w:rFonts w:ascii="宋体" w:hAnsi="宋体" w:hint="eastAsia"/>
          <w:sz w:val="24"/>
        </w:rPr>
        <w:t>、交接：基金托管人职责终止的，应当妥善保管基金财产和基金托管业务资料，及时办理基金财产和基金托管业务的移交手续，新任基金托管人或者临时基金托管人应当及时接收。新任基金托管人</w:t>
      </w:r>
      <w:r w:rsidRPr="00D14302">
        <w:rPr>
          <w:rFonts w:ascii="宋体" w:hAnsi="宋体" w:hint="eastAsia"/>
          <w:bCs/>
          <w:sz w:val="24"/>
        </w:rPr>
        <w:t>或者临时基金托管人应</w:t>
      </w:r>
      <w:r w:rsidRPr="00D14302">
        <w:rPr>
          <w:rFonts w:ascii="宋体" w:hAnsi="宋体" w:hint="eastAsia"/>
          <w:sz w:val="24"/>
        </w:rPr>
        <w:t>与基金管理人核对基金资产总值</w:t>
      </w:r>
      <w:r w:rsidRPr="00D14302">
        <w:rPr>
          <w:rFonts w:ascii="宋体" w:hAnsi="宋体"/>
          <w:bCs/>
          <w:sz w:val="24"/>
        </w:rPr>
        <w:t>和净值；</w:t>
      </w:r>
    </w:p>
    <w:p w14:paraId="798AA01F" w14:textId="77777777" w:rsidR="00B572AC" w:rsidRPr="00D14302" w:rsidRDefault="00B572AC">
      <w:pPr>
        <w:spacing w:line="360" w:lineRule="auto"/>
        <w:ind w:firstLineChars="200" w:firstLine="480"/>
        <w:rPr>
          <w:rFonts w:ascii="宋体" w:hAnsi="宋体"/>
          <w:sz w:val="24"/>
        </w:rPr>
      </w:pPr>
      <w:r w:rsidRPr="00D14302">
        <w:rPr>
          <w:rFonts w:ascii="宋体" w:hAnsi="宋体"/>
          <w:sz w:val="24"/>
        </w:rPr>
        <w:lastRenderedPageBreak/>
        <w:t>7</w:t>
      </w:r>
      <w:r w:rsidRPr="00D14302">
        <w:rPr>
          <w:rFonts w:ascii="宋体" w:hAnsi="宋体" w:hint="eastAsia"/>
          <w:sz w:val="24"/>
        </w:rPr>
        <w:t>、审计：基金托管人职责终止的，应当按照法律法规规定聘请会计师事务所对基金财产进行审计，并将审计结果予以公告，同时报中国证监会备案</w:t>
      </w:r>
      <w:r w:rsidRPr="00D14302">
        <w:rPr>
          <w:rFonts w:ascii="宋体" w:hAnsi="宋体" w:hint="eastAsia"/>
          <w:bCs/>
          <w:sz w:val="24"/>
        </w:rPr>
        <w:t>，审计费用从基金财产中列支</w:t>
      </w:r>
      <w:r w:rsidRPr="00D14302">
        <w:rPr>
          <w:rFonts w:ascii="宋体" w:hAnsi="宋体" w:hint="eastAsia"/>
          <w:sz w:val="24"/>
        </w:rPr>
        <w:t>。</w:t>
      </w:r>
    </w:p>
    <w:p w14:paraId="562DB308" w14:textId="77777777" w:rsidR="00B572AC" w:rsidRPr="00D14302" w:rsidRDefault="00B572AC">
      <w:pPr>
        <w:spacing w:line="360" w:lineRule="auto"/>
        <w:ind w:firstLineChars="200" w:firstLine="480"/>
        <w:rPr>
          <w:rFonts w:ascii="宋体" w:hAnsi="宋体"/>
          <w:sz w:val="24"/>
        </w:rPr>
      </w:pPr>
      <w:bookmarkStart w:id="293" w:name="_Toc1357"/>
      <w:r w:rsidRPr="00D14302">
        <w:rPr>
          <w:rFonts w:ascii="宋体" w:hAnsi="宋体" w:hint="eastAsia"/>
          <w:sz w:val="24"/>
        </w:rPr>
        <w:t>（三）基金管理人与基金托管人同时更换的条件和程序。</w:t>
      </w:r>
      <w:bookmarkEnd w:id="293"/>
    </w:p>
    <w:p w14:paraId="323A17CB" w14:textId="77777777" w:rsidR="00B572AC" w:rsidRPr="00D14302" w:rsidRDefault="00B572AC">
      <w:pPr>
        <w:spacing w:line="360" w:lineRule="auto"/>
        <w:ind w:firstLineChars="200" w:firstLine="480"/>
        <w:rPr>
          <w:rFonts w:ascii="宋体" w:hAnsi="宋体"/>
          <w:sz w:val="24"/>
        </w:rPr>
      </w:pPr>
      <w:r w:rsidRPr="00D14302">
        <w:rPr>
          <w:rFonts w:ascii="宋体" w:hAnsi="宋体"/>
          <w:sz w:val="24"/>
        </w:rPr>
        <w:t>1</w:t>
      </w:r>
      <w:r w:rsidRPr="00D14302">
        <w:rPr>
          <w:rFonts w:ascii="宋体" w:hAnsi="宋体" w:hint="eastAsia"/>
          <w:sz w:val="24"/>
        </w:rPr>
        <w:t>、提名：如果基金管理人和基金托管人同时更换，由单独或合计持有基金总份额</w:t>
      </w:r>
      <w:r w:rsidRPr="00D14302">
        <w:rPr>
          <w:rFonts w:ascii="宋体" w:hAnsi="宋体" w:hint="eastAsia"/>
          <w:bCs/>
          <w:sz w:val="24"/>
        </w:rPr>
        <w:t>10%</w:t>
      </w:r>
      <w:r w:rsidRPr="00D14302">
        <w:rPr>
          <w:rFonts w:ascii="宋体" w:hAnsi="宋体" w:hint="eastAsia"/>
          <w:sz w:val="24"/>
        </w:rPr>
        <w:t>以上（含</w:t>
      </w:r>
      <w:r w:rsidRPr="00D14302">
        <w:rPr>
          <w:rFonts w:ascii="宋体" w:hAnsi="宋体" w:hint="eastAsia"/>
          <w:bCs/>
          <w:sz w:val="24"/>
        </w:rPr>
        <w:t>10%</w:t>
      </w:r>
      <w:r w:rsidRPr="00D14302">
        <w:rPr>
          <w:rFonts w:ascii="宋体" w:hAnsi="宋体" w:hint="eastAsia"/>
          <w:sz w:val="24"/>
        </w:rPr>
        <w:t>）的基金份额持有人提名新的基金管理人和基金托管人；</w:t>
      </w:r>
    </w:p>
    <w:p w14:paraId="79AF9112" w14:textId="77777777" w:rsidR="00B572AC" w:rsidRPr="00D14302" w:rsidRDefault="00B572AC">
      <w:pPr>
        <w:spacing w:line="360" w:lineRule="auto"/>
        <w:ind w:firstLineChars="200" w:firstLine="480"/>
        <w:rPr>
          <w:rFonts w:ascii="宋体" w:hAnsi="宋体"/>
          <w:sz w:val="24"/>
        </w:rPr>
      </w:pPr>
      <w:r w:rsidRPr="00D14302">
        <w:rPr>
          <w:rFonts w:ascii="宋体" w:hAnsi="宋体"/>
          <w:sz w:val="24"/>
        </w:rPr>
        <w:t>2</w:t>
      </w:r>
      <w:r w:rsidRPr="00D14302">
        <w:rPr>
          <w:rFonts w:ascii="宋体" w:hAnsi="宋体" w:hint="eastAsia"/>
          <w:sz w:val="24"/>
        </w:rPr>
        <w:t>、基金管理人和基金托管人的更换分别按上述程序进行；</w:t>
      </w:r>
    </w:p>
    <w:p w14:paraId="5F5D66EF" w14:textId="25512002" w:rsidR="00B572AC" w:rsidRPr="00D14302" w:rsidRDefault="00B572AC" w:rsidP="00322B94">
      <w:pPr>
        <w:spacing w:line="360" w:lineRule="auto"/>
        <w:ind w:firstLineChars="200" w:firstLine="480"/>
        <w:rPr>
          <w:rFonts w:ascii="宋体" w:hAnsi="宋体"/>
          <w:sz w:val="24"/>
        </w:rPr>
      </w:pPr>
      <w:r w:rsidRPr="00D14302">
        <w:rPr>
          <w:rFonts w:ascii="宋体" w:hAnsi="宋体"/>
          <w:sz w:val="24"/>
        </w:rPr>
        <w:t>3</w:t>
      </w:r>
      <w:r w:rsidRPr="00D14302">
        <w:rPr>
          <w:rFonts w:ascii="宋体" w:hAnsi="宋体" w:hint="eastAsia"/>
          <w:sz w:val="24"/>
        </w:rPr>
        <w:t>、公告：新任基金管理人和新任基金托管人应在更换基金管理人和基金托管人的基金份额持有人大会决议生效后</w:t>
      </w:r>
      <w:r w:rsidRPr="00D14302">
        <w:rPr>
          <w:rFonts w:ascii="宋体" w:hAnsi="宋体"/>
          <w:sz w:val="24"/>
        </w:rPr>
        <w:t>2</w:t>
      </w:r>
      <w:r w:rsidRPr="00D14302">
        <w:rPr>
          <w:rFonts w:ascii="宋体" w:hAnsi="宋体" w:hint="eastAsia"/>
          <w:sz w:val="24"/>
        </w:rPr>
        <w:t>日内在</w:t>
      </w:r>
      <w:r w:rsidR="009F1979" w:rsidRPr="00D14302">
        <w:rPr>
          <w:rFonts w:ascii="宋体" w:hAnsi="宋体" w:hint="eastAsia"/>
          <w:sz w:val="24"/>
        </w:rPr>
        <w:t>规定</w:t>
      </w:r>
      <w:r w:rsidRPr="00D14302">
        <w:rPr>
          <w:rFonts w:ascii="宋体" w:hAnsi="宋体" w:hint="eastAsia"/>
          <w:sz w:val="24"/>
        </w:rPr>
        <w:t>媒介上联合公告。</w:t>
      </w:r>
    </w:p>
    <w:p w14:paraId="1D42C15B" w14:textId="77777777" w:rsidR="00B572AC" w:rsidRPr="00D14302" w:rsidRDefault="00B572AC" w:rsidP="00322B94">
      <w:pPr>
        <w:spacing w:line="360" w:lineRule="auto"/>
        <w:ind w:firstLineChars="200" w:firstLine="480"/>
        <w:rPr>
          <w:rFonts w:ascii="宋体" w:hAnsi="宋体"/>
          <w:bCs/>
          <w:sz w:val="24"/>
        </w:rPr>
      </w:pPr>
    </w:p>
    <w:p w14:paraId="2500946E" w14:textId="732A627E" w:rsidR="00B572AC" w:rsidRPr="00D14302" w:rsidRDefault="00B572AC" w:rsidP="00AE5CCC">
      <w:pPr>
        <w:spacing w:line="360" w:lineRule="auto"/>
        <w:ind w:firstLineChars="200" w:firstLine="482"/>
        <w:rPr>
          <w:rFonts w:ascii="宋体" w:hAnsi="宋体"/>
          <w:b/>
          <w:bCs/>
          <w:sz w:val="24"/>
        </w:rPr>
      </w:pPr>
      <w:r w:rsidRPr="00D14302">
        <w:rPr>
          <w:rFonts w:ascii="宋体" w:hAnsi="宋体" w:hint="eastAsia"/>
          <w:b/>
          <w:bCs/>
          <w:sz w:val="24"/>
        </w:rPr>
        <w:t>三、新任或临时基金管理人接</w:t>
      </w:r>
      <w:r w:rsidR="008539C3" w:rsidRPr="00D14302">
        <w:rPr>
          <w:rFonts w:ascii="宋体" w:hAnsi="宋体" w:hint="eastAsia"/>
          <w:b/>
          <w:bCs/>
          <w:sz w:val="24"/>
        </w:rPr>
        <w:t>收</w:t>
      </w:r>
      <w:r w:rsidRPr="00D14302">
        <w:rPr>
          <w:rFonts w:ascii="宋体" w:hAnsi="宋体" w:hint="eastAsia"/>
          <w:b/>
          <w:bCs/>
          <w:sz w:val="24"/>
        </w:rPr>
        <w:t>基金管理业务，或新任或临时基金托管人接</w:t>
      </w:r>
      <w:r w:rsidR="008539C3" w:rsidRPr="00D14302">
        <w:rPr>
          <w:rFonts w:ascii="宋体" w:hAnsi="宋体" w:hint="eastAsia"/>
          <w:b/>
          <w:bCs/>
          <w:sz w:val="24"/>
        </w:rPr>
        <w:t>收</w:t>
      </w:r>
      <w:r w:rsidRPr="00D14302">
        <w:rPr>
          <w:rFonts w:ascii="宋体" w:hAnsi="宋体" w:hint="eastAsia"/>
          <w:b/>
          <w:bCs/>
          <w:sz w:val="24"/>
        </w:rPr>
        <w:t>基金财产和基金托管业务前，原基金管理人或原基金托管人应依据法律法规和《基金合同》的规定继续履行相关职责，并保证不对基金份额持有人的利益造成损害。原基金管理人或原基金托管人在继续履行相关职责期间，仍有权按照本基金合同的规定收取基金管理费或基金托管费。</w:t>
      </w:r>
    </w:p>
    <w:p w14:paraId="224B07AB" w14:textId="77777777" w:rsidR="00B572AC" w:rsidRPr="00D14302" w:rsidRDefault="00B572AC" w:rsidP="00AE5CCC">
      <w:pPr>
        <w:spacing w:line="360" w:lineRule="auto"/>
        <w:ind w:firstLineChars="200" w:firstLine="480"/>
        <w:rPr>
          <w:rFonts w:ascii="宋体" w:hAnsi="宋体"/>
          <w:bCs/>
          <w:sz w:val="24"/>
        </w:rPr>
      </w:pPr>
    </w:p>
    <w:p w14:paraId="3371FE71" w14:textId="77777777" w:rsidR="00B572AC" w:rsidRPr="00D14302" w:rsidRDefault="00B572AC" w:rsidP="000E10C1">
      <w:pPr>
        <w:spacing w:line="360" w:lineRule="auto"/>
        <w:ind w:firstLineChars="200" w:firstLine="482"/>
        <w:rPr>
          <w:rFonts w:ascii="宋体" w:hAnsi="宋体"/>
          <w:bCs/>
          <w:sz w:val="24"/>
        </w:rPr>
        <w:sectPr w:rsidR="00B572AC" w:rsidRPr="00D14302" w:rsidSect="004F675D">
          <w:footerReference w:type="default" r:id="rId33"/>
          <w:pgSz w:w="11906" w:h="16838"/>
          <w:pgMar w:top="1440" w:right="1800" w:bottom="1440" w:left="1800" w:header="851" w:footer="992" w:gutter="0"/>
          <w:pgNumType w:start="1" w:chapStyle="1"/>
          <w:cols w:space="720"/>
          <w:docGrid w:type="lines" w:linePitch="312"/>
        </w:sectPr>
      </w:pPr>
      <w:r w:rsidRPr="00D14302">
        <w:rPr>
          <w:rFonts w:ascii="宋体" w:hAnsi="宋体" w:hint="eastAsia"/>
          <w:b/>
          <w:bCs/>
          <w:sz w:val="24"/>
        </w:rPr>
        <w:t>四、本部分关于基金管理人、基金托管人更换条件和程序的约定，凡是直接引用法律法规</w:t>
      </w:r>
      <w:r w:rsidRPr="00D14302">
        <w:rPr>
          <w:rFonts w:ascii="宋体" w:hAnsi="宋体"/>
          <w:b/>
          <w:bCs/>
          <w:sz w:val="24"/>
        </w:rPr>
        <w:t>或监管规则</w:t>
      </w:r>
      <w:r w:rsidRPr="00D14302">
        <w:rPr>
          <w:rFonts w:ascii="宋体" w:hAnsi="宋体" w:hint="eastAsia"/>
          <w:b/>
          <w:bCs/>
          <w:sz w:val="24"/>
        </w:rPr>
        <w:t>的部分，如将来法律法规</w:t>
      </w:r>
      <w:r w:rsidRPr="00D14302">
        <w:rPr>
          <w:rFonts w:ascii="宋体" w:hAnsi="宋体"/>
          <w:b/>
          <w:bCs/>
          <w:sz w:val="24"/>
        </w:rPr>
        <w:t>或监管规则</w:t>
      </w:r>
      <w:r w:rsidRPr="00D14302">
        <w:rPr>
          <w:rFonts w:ascii="宋体" w:hAnsi="宋体" w:hint="eastAsia"/>
          <w:b/>
          <w:bCs/>
          <w:sz w:val="24"/>
        </w:rPr>
        <w:t>修改导致相关内容被取消或变更的，基金管理人与基金托管人协商一致并提前公告后，可直接对相应内容进行修改和调整，无需召开基金份额持有人大会审议。</w:t>
      </w:r>
    </w:p>
    <w:p w14:paraId="373B0E4B" w14:textId="77777777" w:rsidR="00B572AC" w:rsidRPr="00D14302" w:rsidRDefault="00B572AC" w:rsidP="00844A7E">
      <w:pPr>
        <w:pStyle w:val="1"/>
        <w:spacing w:before="100" w:beforeAutospacing="1" w:after="100" w:afterAutospacing="1"/>
        <w:jc w:val="center"/>
        <w:rPr>
          <w:rFonts w:hAnsi="宋体"/>
          <w:sz w:val="32"/>
        </w:rPr>
      </w:pPr>
      <w:bookmarkStart w:id="294" w:name="_Toc8791"/>
      <w:bookmarkStart w:id="295" w:name="_Toc3329"/>
      <w:bookmarkStart w:id="296" w:name="_Toc123112238"/>
      <w:bookmarkStart w:id="297" w:name="_Toc123102457"/>
      <w:bookmarkStart w:id="298" w:name="_Toc139991740"/>
      <w:bookmarkStart w:id="299" w:name="_Toc141703890"/>
      <w:bookmarkStart w:id="300" w:name="_Toc5170"/>
      <w:bookmarkStart w:id="301" w:name="_Toc32584"/>
      <w:bookmarkStart w:id="302" w:name="_Toc79392622"/>
      <w:bookmarkStart w:id="303" w:name="_Toc48649708"/>
      <w:bookmarkStart w:id="304" w:name="_Toc98560356"/>
      <w:bookmarkStart w:id="305" w:name="_Toc123051456"/>
      <w:bookmarkStart w:id="306" w:name="_Toc21237"/>
      <w:bookmarkStart w:id="307" w:name="_Toc17198"/>
      <w:bookmarkStart w:id="308" w:name="_Toc17920"/>
      <w:bookmarkStart w:id="309" w:name="_Toc29408"/>
      <w:bookmarkStart w:id="310" w:name="_Toc739"/>
      <w:bookmarkStart w:id="311" w:name="_Toc32092"/>
      <w:bookmarkStart w:id="312" w:name="_Toc20976"/>
      <w:bookmarkStart w:id="313" w:name="_Toc3289911"/>
      <w:bookmarkStart w:id="314" w:name="CLAUSE_d7831d87e20f4c1e8d37ec658ebc13e0"/>
      <w:bookmarkEnd w:id="281"/>
      <w:r w:rsidRPr="00D14302">
        <w:rPr>
          <w:rFonts w:hAnsi="宋体"/>
        </w:rPr>
        <w:lastRenderedPageBreak/>
        <w:t xml:space="preserve"> </w:t>
      </w:r>
      <w:bookmarkStart w:id="315" w:name="CTS_d7831d87e20f4c1e8d37ec658ebc13e0"/>
      <w:bookmarkEnd w:id="315"/>
      <w:r w:rsidRPr="00D14302">
        <w:rPr>
          <w:rFonts w:hAnsi="宋体" w:hint="eastAsia"/>
          <w:sz w:val="32"/>
        </w:rPr>
        <w:t>第十部分</w:t>
      </w:r>
      <w:r w:rsidRPr="00D14302">
        <w:rPr>
          <w:rFonts w:hAnsi="宋体"/>
          <w:sz w:val="32"/>
        </w:rPr>
        <w:t xml:space="preserve">  </w:t>
      </w:r>
      <w:r w:rsidRPr="00D14302">
        <w:rPr>
          <w:rFonts w:hAnsi="宋体" w:hint="eastAsia"/>
          <w:bCs/>
          <w:sz w:val="32"/>
        </w:rPr>
        <w:t xml:space="preserve"> </w:t>
      </w:r>
      <w:r w:rsidRPr="00D14302">
        <w:rPr>
          <w:rFonts w:hAnsi="宋体" w:hint="eastAsia"/>
          <w:sz w:val="32"/>
        </w:rPr>
        <w:t>基金的托管</w:t>
      </w:r>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p>
    <w:p w14:paraId="6FA01388" w14:textId="77777777" w:rsidR="00B572AC" w:rsidRPr="00D14302" w:rsidRDefault="00B572AC">
      <w:pPr>
        <w:spacing w:line="360" w:lineRule="auto"/>
        <w:ind w:firstLineChars="200" w:firstLine="480"/>
        <w:rPr>
          <w:rFonts w:ascii="宋体" w:hAnsi="宋体"/>
          <w:sz w:val="24"/>
        </w:rPr>
      </w:pPr>
      <w:r w:rsidRPr="00D14302">
        <w:rPr>
          <w:rFonts w:ascii="宋体" w:hAnsi="宋体" w:hint="eastAsia"/>
          <w:sz w:val="24"/>
        </w:rPr>
        <w:t>基金托管人和基金管理人按照《基金法》、《基金合同》及其他有关规定订立托管协议。</w:t>
      </w:r>
    </w:p>
    <w:p w14:paraId="6B1A42C3" w14:textId="77777777" w:rsidR="00B572AC" w:rsidRPr="00D14302" w:rsidRDefault="00B572AC">
      <w:pPr>
        <w:autoSpaceDE w:val="0"/>
        <w:autoSpaceDN w:val="0"/>
        <w:spacing w:line="360" w:lineRule="auto"/>
        <w:ind w:firstLineChars="200" w:firstLine="480"/>
        <w:textAlignment w:val="bottom"/>
        <w:rPr>
          <w:rFonts w:ascii="宋体" w:hAnsi="宋体"/>
          <w:sz w:val="24"/>
        </w:rPr>
      </w:pPr>
      <w:r w:rsidRPr="00D14302">
        <w:rPr>
          <w:rFonts w:ascii="宋体" w:hAnsi="宋体" w:hint="eastAsia"/>
          <w:sz w:val="24"/>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14:paraId="69802481" w14:textId="77777777" w:rsidR="00B572AC" w:rsidRPr="00D14302" w:rsidRDefault="00B572AC">
      <w:pPr>
        <w:autoSpaceDE w:val="0"/>
        <w:autoSpaceDN w:val="0"/>
        <w:spacing w:line="360" w:lineRule="auto"/>
        <w:ind w:firstLineChars="200" w:firstLine="480"/>
        <w:textAlignment w:val="bottom"/>
        <w:rPr>
          <w:rFonts w:ascii="宋体" w:hAnsi="宋体"/>
          <w:bCs/>
          <w:sz w:val="24"/>
        </w:rPr>
        <w:sectPr w:rsidR="00B572AC" w:rsidRPr="00D14302" w:rsidSect="004F675D">
          <w:footerReference w:type="default" r:id="rId34"/>
          <w:pgSz w:w="11906" w:h="16838"/>
          <w:pgMar w:top="1440" w:right="1800" w:bottom="1440" w:left="1800" w:header="851" w:footer="992" w:gutter="0"/>
          <w:pgNumType w:start="1" w:chapStyle="1"/>
          <w:cols w:space="720"/>
          <w:docGrid w:type="lines" w:linePitch="312"/>
        </w:sectPr>
      </w:pPr>
    </w:p>
    <w:p w14:paraId="740557D4" w14:textId="77777777" w:rsidR="00B572AC" w:rsidRPr="00D14302" w:rsidRDefault="00B572AC" w:rsidP="00844A7E">
      <w:pPr>
        <w:pStyle w:val="1"/>
        <w:spacing w:before="100" w:beforeAutospacing="1" w:after="100" w:afterAutospacing="1"/>
        <w:jc w:val="center"/>
        <w:rPr>
          <w:rFonts w:hAnsi="宋体"/>
          <w:color w:val="auto"/>
          <w:sz w:val="30"/>
        </w:rPr>
      </w:pPr>
      <w:bookmarkStart w:id="316" w:name="_Toc22674"/>
      <w:bookmarkStart w:id="317" w:name="_Toc19520"/>
      <w:bookmarkStart w:id="318" w:name="_Toc26084"/>
      <w:bookmarkStart w:id="319" w:name="_Toc26383"/>
      <w:bookmarkStart w:id="320" w:name="_Toc2255"/>
      <w:bookmarkStart w:id="321" w:name="_Toc139991741"/>
      <w:bookmarkStart w:id="322" w:name="_Toc123112239"/>
      <w:bookmarkStart w:id="323" w:name="_Toc123102458"/>
      <w:bookmarkStart w:id="324" w:name="_Toc123051457"/>
      <w:bookmarkStart w:id="325" w:name="_Toc98560357"/>
      <w:bookmarkStart w:id="326" w:name="_Toc48649710"/>
      <w:bookmarkStart w:id="327" w:name="_Toc79392624"/>
      <w:bookmarkStart w:id="328" w:name="_Toc26152"/>
      <w:bookmarkStart w:id="329" w:name="_Toc21886"/>
      <w:bookmarkStart w:id="330" w:name="_Toc14725"/>
      <w:bookmarkStart w:id="331" w:name="_Toc16789"/>
      <w:bookmarkStart w:id="332" w:name="_Toc141703891"/>
      <w:bookmarkStart w:id="333" w:name="_Toc3244"/>
      <w:bookmarkStart w:id="334" w:name="_Toc31469"/>
      <w:bookmarkStart w:id="335" w:name="_Toc3289912"/>
      <w:bookmarkStart w:id="336" w:name="CLAUSE_4f5b07edd4d344ec8171c409b1af1164"/>
      <w:bookmarkEnd w:id="314"/>
      <w:r w:rsidRPr="00D14302">
        <w:rPr>
          <w:rFonts w:hAnsi="宋体"/>
        </w:rPr>
        <w:lastRenderedPageBreak/>
        <w:t xml:space="preserve"> </w:t>
      </w:r>
      <w:bookmarkStart w:id="337" w:name="CTS_4f5b07edd4d344ec8171c409b1af1164"/>
      <w:bookmarkEnd w:id="337"/>
      <w:r w:rsidRPr="00D14302">
        <w:rPr>
          <w:rFonts w:hAnsi="宋体" w:hint="eastAsia"/>
          <w:sz w:val="32"/>
        </w:rPr>
        <w:t>第十一部分</w:t>
      </w:r>
      <w:r w:rsidRPr="00D14302">
        <w:rPr>
          <w:rFonts w:hAnsi="宋体"/>
          <w:sz w:val="32"/>
        </w:rPr>
        <w:t xml:space="preserve">  </w:t>
      </w:r>
      <w:r w:rsidRPr="00D14302">
        <w:rPr>
          <w:rFonts w:hAnsi="宋体" w:hint="eastAsia"/>
          <w:bCs/>
          <w:sz w:val="32"/>
        </w:rPr>
        <w:t xml:space="preserve"> </w:t>
      </w:r>
      <w:r w:rsidRPr="00D14302">
        <w:rPr>
          <w:rFonts w:hAnsi="宋体" w:hint="eastAsia"/>
          <w:sz w:val="32"/>
        </w:rPr>
        <w:t>基金份额的登记</w:t>
      </w:r>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p>
    <w:p w14:paraId="0C076099" w14:textId="77777777" w:rsidR="00B572AC" w:rsidRPr="00D14302" w:rsidRDefault="00B572AC" w:rsidP="00844A7E">
      <w:pPr>
        <w:spacing w:line="360" w:lineRule="auto"/>
        <w:ind w:firstLineChars="200" w:firstLine="482"/>
        <w:rPr>
          <w:rFonts w:ascii="宋体" w:hAnsi="宋体"/>
          <w:b/>
          <w:sz w:val="24"/>
        </w:rPr>
      </w:pPr>
      <w:r w:rsidRPr="00D14302">
        <w:rPr>
          <w:rFonts w:ascii="宋体" w:hAnsi="宋体" w:hint="eastAsia"/>
          <w:b/>
          <w:sz w:val="24"/>
        </w:rPr>
        <w:t>一、基金的份额登记业务</w:t>
      </w:r>
    </w:p>
    <w:p w14:paraId="1211755F" w14:textId="77777777" w:rsidR="00B572AC" w:rsidRPr="00D14302" w:rsidRDefault="00B572AC">
      <w:pPr>
        <w:spacing w:line="360" w:lineRule="auto"/>
        <w:ind w:firstLineChars="200" w:firstLine="480"/>
        <w:rPr>
          <w:rFonts w:ascii="宋体" w:hAnsi="宋体"/>
          <w:sz w:val="24"/>
        </w:rPr>
      </w:pPr>
      <w:r w:rsidRPr="00D14302">
        <w:rPr>
          <w:rFonts w:ascii="宋体" w:hAnsi="宋体" w:hint="eastAsia"/>
          <w:sz w:val="24"/>
        </w:rPr>
        <w:t>本基金的登记业务指本基金登记、存管、过户、清算和结算业务，具体内容包括投资人基金账户的建立和管理、基金份额登记、基金销售业务的确认、清算和结算、代理发放红利、建立并保管基金份额持有人名册和办理非交易过户等。</w:t>
      </w:r>
    </w:p>
    <w:p w14:paraId="4D849B7C" w14:textId="77777777" w:rsidR="007857DA" w:rsidRPr="00D14302" w:rsidRDefault="007857DA">
      <w:pPr>
        <w:spacing w:line="360" w:lineRule="auto"/>
        <w:ind w:firstLineChars="200" w:firstLine="480"/>
        <w:rPr>
          <w:rFonts w:ascii="宋体" w:hAnsi="宋体"/>
          <w:sz w:val="24"/>
        </w:rPr>
      </w:pPr>
    </w:p>
    <w:p w14:paraId="42D0824C" w14:textId="77777777" w:rsidR="00B572AC" w:rsidRPr="00D14302" w:rsidRDefault="00B572AC" w:rsidP="00844A7E">
      <w:pPr>
        <w:spacing w:line="360" w:lineRule="auto"/>
        <w:ind w:firstLineChars="200" w:firstLine="482"/>
        <w:rPr>
          <w:rFonts w:ascii="宋体" w:hAnsi="宋体"/>
          <w:b/>
          <w:sz w:val="24"/>
        </w:rPr>
      </w:pPr>
      <w:r w:rsidRPr="00D14302">
        <w:rPr>
          <w:rFonts w:ascii="宋体" w:hAnsi="宋体" w:hint="eastAsia"/>
          <w:b/>
          <w:sz w:val="24"/>
        </w:rPr>
        <w:t>二、基金登记业务办理机构</w:t>
      </w:r>
    </w:p>
    <w:p w14:paraId="54236DB5" w14:textId="77777777" w:rsidR="00B572AC" w:rsidRPr="00D14302" w:rsidRDefault="00B572AC">
      <w:pPr>
        <w:spacing w:line="360" w:lineRule="auto"/>
        <w:ind w:firstLineChars="200" w:firstLine="480"/>
        <w:rPr>
          <w:rFonts w:ascii="宋体" w:hAnsi="宋体"/>
          <w:sz w:val="24"/>
        </w:rPr>
      </w:pPr>
      <w:r w:rsidRPr="00D14302">
        <w:rPr>
          <w:rFonts w:ascii="宋体" w:hAnsi="宋体" w:hint="eastAsia"/>
          <w:sz w:val="24"/>
        </w:rPr>
        <w:t>本基金的登记业务由基金管理人或基金管理人委托的其他符合条件的机构办理，但基金管理人依法应当承担的责任不因委托而免除。基金管理人委托其他机构办理本基金登记业务的，应与代理人签订委托代理协议，以明确基金管理人和代理机构在投资者基金账户管理、基金份额登记、清算及基金交易确认、发放红利、建立并保管基金份额持有人名册</w:t>
      </w:r>
      <w:r w:rsidRPr="00D14302">
        <w:rPr>
          <w:rFonts w:ascii="宋体" w:hAnsi="宋体" w:hint="eastAsia"/>
          <w:bCs/>
          <w:sz w:val="24"/>
        </w:rPr>
        <w:t>和办理非交易过户</w:t>
      </w:r>
      <w:r w:rsidRPr="00D14302">
        <w:rPr>
          <w:rFonts w:ascii="宋体" w:hAnsi="宋体" w:hint="eastAsia"/>
          <w:sz w:val="24"/>
        </w:rPr>
        <w:t>等事宜中的权利和义务，保护基金份额持有人的合法权益。</w:t>
      </w:r>
    </w:p>
    <w:p w14:paraId="734DC035" w14:textId="77777777" w:rsidR="007857DA" w:rsidRPr="00D14302" w:rsidRDefault="007857DA">
      <w:pPr>
        <w:spacing w:line="360" w:lineRule="auto"/>
        <w:ind w:firstLineChars="200" w:firstLine="480"/>
        <w:rPr>
          <w:rFonts w:ascii="宋体" w:hAnsi="宋体"/>
          <w:sz w:val="24"/>
        </w:rPr>
      </w:pPr>
    </w:p>
    <w:p w14:paraId="6E349942" w14:textId="77777777" w:rsidR="00B572AC" w:rsidRPr="00D14302" w:rsidRDefault="00B572AC" w:rsidP="00844A7E">
      <w:pPr>
        <w:spacing w:line="360" w:lineRule="auto"/>
        <w:ind w:firstLineChars="200" w:firstLine="482"/>
        <w:rPr>
          <w:rFonts w:ascii="宋体" w:hAnsi="宋体"/>
          <w:b/>
          <w:sz w:val="24"/>
        </w:rPr>
      </w:pPr>
      <w:r w:rsidRPr="00D14302">
        <w:rPr>
          <w:rFonts w:ascii="宋体" w:hAnsi="宋体" w:hint="eastAsia"/>
          <w:b/>
          <w:sz w:val="24"/>
        </w:rPr>
        <w:t>三、基金登记机构的权利</w:t>
      </w:r>
      <w:bookmarkStart w:id="338" w:name="_Hlt88820748"/>
      <w:bookmarkEnd w:id="338"/>
    </w:p>
    <w:p w14:paraId="72E87761" w14:textId="77777777" w:rsidR="00B572AC" w:rsidRPr="00D14302" w:rsidRDefault="00B572AC">
      <w:pPr>
        <w:spacing w:line="360" w:lineRule="auto"/>
        <w:ind w:firstLineChars="200" w:firstLine="480"/>
        <w:rPr>
          <w:rFonts w:ascii="宋体" w:hAnsi="宋体"/>
          <w:sz w:val="24"/>
        </w:rPr>
      </w:pPr>
      <w:r w:rsidRPr="00D14302">
        <w:rPr>
          <w:rFonts w:ascii="宋体" w:hAnsi="宋体" w:hint="eastAsia"/>
          <w:sz w:val="24"/>
        </w:rPr>
        <w:t>基金登记机构享有以下权利：</w:t>
      </w:r>
    </w:p>
    <w:p w14:paraId="5B38AE8F" w14:textId="77777777" w:rsidR="00B572AC" w:rsidRPr="00D14302" w:rsidRDefault="00B572AC">
      <w:pPr>
        <w:spacing w:line="360" w:lineRule="auto"/>
        <w:ind w:firstLineChars="200" w:firstLine="480"/>
        <w:rPr>
          <w:rFonts w:ascii="宋体" w:hAnsi="宋体"/>
          <w:sz w:val="24"/>
        </w:rPr>
      </w:pPr>
      <w:r w:rsidRPr="00D14302">
        <w:rPr>
          <w:rFonts w:ascii="宋体" w:hAnsi="宋体"/>
          <w:sz w:val="24"/>
        </w:rPr>
        <w:t>1</w:t>
      </w:r>
      <w:r w:rsidRPr="00D14302">
        <w:rPr>
          <w:rFonts w:ascii="宋体" w:hAnsi="宋体" w:hint="eastAsia"/>
          <w:sz w:val="24"/>
        </w:rPr>
        <w:t>、取得登记费；</w:t>
      </w:r>
    </w:p>
    <w:p w14:paraId="288D9A90" w14:textId="77777777" w:rsidR="00B572AC" w:rsidRPr="00D14302" w:rsidRDefault="00B572AC">
      <w:pPr>
        <w:spacing w:line="360" w:lineRule="auto"/>
        <w:ind w:firstLineChars="200" w:firstLine="480"/>
        <w:rPr>
          <w:rFonts w:ascii="宋体" w:hAnsi="宋体"/>
          <w:sz w:val="24"/>
        </w:rPr>
      </w:pPr>
      <w:r w:rsidRPr="00D14302">
        <w:rPr>
          <w:rFonts w:ascii="宋体" w:hAnsi="宋体"/>
          <w:sz w:val="24"/>
        </w:rPr>
        <w:t>2</w:t>
      </w:r>
      <w:r w:rsidRPr="00D14302">
        <w:rPr>
          <w:rFonts w:ascii="宋体" w:hAnsi="宋体" w:hint="eastAsia"/>
          <w:sz w:val="24"/>
        </w:rPr>
        <w:t>、建立和管理投资者基金账户；</w:t>
      </w:r>
    </w:p>
    <w:p w14:paraId="5B6F4E64" w14:textId="77777777" w:rsidR="00B572AC" w:rsidRPr="00D14302" w:rsidRDefault="00B572AC">
      <w:pPr>
        <w:spacing w:line="360" w:lineRule="auto"/>
        <w:ind w:firstLineChars="200" w:firstLine="480"/>
        <w:rPr>
          <w:rFonts w:ascii="宋体" w:hAnsi="宋体"/>
          <w:sz w:val="24"/>
        </w:rPr>
      </w:pPr>
      <w:r w:rsidRPr="00D14302">
        <w:rPr>
          <w:rFonts w:ascii="宋体" w:hAnsi="宋体"/>
          <w:sz w:val="24"/>
        </w:rPr>
        <w:t>3</w:t>
      </w:r>
      <w:r w:rsidRPr="00D14302">
        <w:rPr>
          <w:rFonts w:ascii="宋体" w:hAnsi="宋体" w:hint="eastAsia"/>
          <w:sz w:val="24"/>
        </w:rPr>
        <w:t>、保管基金份额持有人开户资料、交易资料、基金份额持有人名册等；</w:t>
      </w:r>
    </w:p>
    <w:p w14:paraId="581F487D" w14:textId="3C11729C" w:rsidR="00B572AC" w:rsidRPr="00D14302" w:rsidRDefault="00B572AC">
      <w:pPr>
        <w:spacing w:line="360" w:lineRule="auto"/>
        <w:ind w:firstLineChars="200" w:firstLine="480"/>
        <w:rPr>
          <w:rFonts w:ascii="宋体" w:hAnsi="宋体"/>
          <w:sz w:val="24"/>
        </w:rPr>
      </w:pPr>
      <w:r w:rsidRPr="00D14302">
        <w:rPr>
          <w:rFonts w:ascii="宋体" w:hAnsi="宋体"/>
          <w:sz w:val="24"/>
        </w:rPr>
        <w:t>4</w:t>
      </w:r>
      <w:r w:rsidRPr="00D14302">
        <w:rPr>
          <w:rFonts w:ascii="宋体" w:hAnsi="宋体" w:hint="eastAsia"/>
          <w:sz w:val="24"/>
        </w:rPr>
        <w:t>、在法律法规允许的范围内，对登记业务的办理时间进行调整，并依照有关规定于开始实施前在</w:t>
      </w:r>
      <w:r w:rsidR="000A0875" w:rsidRPr="00D14302">
        <w:rPr>
          <w:rFonts w:ascii="宋体" w:hAnsi="宋体" w:hint="eastAsia"/>
          <w:sz w:val="24"/>
        </w:rPr>
        <w:t>规定</w:t>
      </w:r>
      <w:r w:rsidRPr="00D14302">
        <w:rPr>
          <w:rFonts w:ascii="宋体" w:hAnsi="宋体" w:hint="eastAsia"/>
          <w:sz w:val="24"/>
        </w:rPr>
        <w:t>媒介上公告；</w:t>
      </w:r>
    </w:p>
    <w:p w14:paraId="432CCE68" w14:textId="77777777" w:rsidR="00B572AC" w:rsidRPr="00D14302" w:rsidRDefault="00B572AC">
      <w:pPr>
        <w:spacing w:line="360" w:lineRule="auto"/>
        <w:ind w:firstLineChars="200" w:firstLine="480"/>
        <w:rPr>
          <w:rFonts w:ascii="宋体" w:hAnsi="宋体"/>
          <w:sz w:val="24"/>
        </w:rPr>
      </w:pPr>
      <w:r w:rsidRPr="00D14302">
        <w:rPr>
          <w:rFonts w:ascii="宋体" w:hAnsi="宋体"/>
          <w:sz w:val="24"/>
        </w:rPr>
        <w:t>5</w:t>
      </w:r>
      <w:r w:rsidRPr="00D14302">
        <w:rPr>
          <w:rFonts w:ascii="宋体" w:hAnsi="宋体" w:hint="eastAsia"/>
          <w:sz w:val="24"/>
        </w:rPr>
        <w:t>、法律法规及中国证监会规定的和《基金合同》约定的其他权利。</w:t>
      </w:r>
    </w:p>
    <w:p w14:paraId="08D39B22" w14:textId="77777777" w:rsidR="007857DA" w:rsidRPr="00D14302" w:rsidRDefault="007857DA">
      <w:pPr>
        <w:spacing w:line="360" w:lineRule="auto"/>
        <w:ind w:firstLineChars="200" w:firstLine="480"/>
        <w:rPr>
          <w:rFonts w:ascii="宋体" w:hAnsi="宋体"/>
          <w:sz w:val="24"/>
        </w:rPr>
      </w:pPr>
    </w:p>
    <w:p w14:paraId="28F7544F" w14:textId="77777777" w:rsidR="00B572AC" w:rsidRPr="00D14302" w:rsidRDefault="00B572AC" w:rsidP="00844A7E">
      <w:pPr>
        <w:spacing w:line="360" w:lineRule="auto"/>
        <w:ind w:firstLineChars="200" w:firstLine="482"/>
        <w:rPr>
          <w:rFonts w:ascii="宋体" w:hAnsi="宋体"/>
          <w:b/>
          <w:sz w:val="24"/>
        </w:rPr>
      </w:pPr>
      <w:r w:rsidRPr="00D14302">
        <w:rPr>
          <w:rFonts w:ascii="宋体" w:hAnsi="宋体" w:hint="eastAsia"/>
          <w:b/>
          <w:sz w:val="24"/>
        </w:rPr>
        <w:t>四、基金登记机构的义务</w:t>
      </w:r>
    </w:p>
    <w:p w14:paraId="336A1D16" w14:textId="77777777" w:rsidR="00B572AC" w:rsidRPr="00D14302" w:rsidRDefault="00B572AC">
      <w:pPr>
        <w:spacing w:line="360" w:lineRule="auto"/>
        <w:ind w:firstLineChars="200" w:firstLine="480"/>
        <w:rPr>
          <w:rFonts w:ascii="宋体" w:hAnsi="宋体"/>
          <w:sz w:val="24"/>
        </w:rPr>
      </w:pPr>
      <w:r w:rsidRPr="00D14302">
        <w:rPr>
          <w:rFonts w:ascii="宋体" w:hAnsi="宋体" w:hint="eastAsia"/>
          <w:sz w:val="24"/>
        </w:rPr>
        <w:t>基金登记机构承担以下义务：</w:t>
      </w:r>
    </w:p>
    <w:p w14:paraId="08EAAC4A" w14:textId="77777777" w:rsidR="00B572AC" w:rsidRPr="00D14302" w:rsidRDefault="00B572AC">
      <w:pPr>
        <w:spacing w:line="360" w:lineRule="auto"/>
        <w:ind w:firstLineChars="200" w:firstLine="480"/>
        <w:rPr>
          <w:rFonts w:ascii="宋体" w:hAnsi="宋体"/>
          <w:sz w:val="24"/>
        </w:rPr>
      </w:pPr>
      <w:r w:rsidRPr="00D14302">
        <w:rPr>
          <w:rFonts w:ascii="宋体" w:hAnsi="宋体"/>
          <w:sz w:val="24"/>
        </w:rPr>
        <w:t>1</w:t>
      </w:r>
      <w:r w:rsidRPr="00D14302">
        <w:rPr>
          <w:rFonts w:ascii="宋体" w:hAnsi="宋体" w:hint="eastAsia"/>
          <w:sz w:val="24"/>
        </w:rPr>
        <w:t>、配备足够的专业人员办理本基金份额的登记业务；</w:t>
      </w:r>
    </w:p>
    <w:p w14:paraId="2DE03773" w14:textId="77777777" w:rsidR="00B572AC" w:rsidRPr="00D14302" w:rsidRDefault="00B572AC">
      <w:pPr>
        <w:spacing w:line="360" w:lineRule="auto"/>
        <w:ind w:firstLineChars="200" w:firstLine="480"/>
        <w:rPr>
          <w:rFonts w:ascii="宋体" w:hAnsi="宋体"/>
          <w:sz w:val="24"/>
        </w:rPr>
      </w:pPr>
      <w:r w:rsidRPr="00D14302">
        <w:rPr>
          <w:rFonts w:ascii="宋体" w:hAnsi="宋体"/>
          <w:sz w:val="24"/>
        </w:rPr>
        <w:t>2</w:t>
      </w:r>
      <w:r w:rsidRPr="00D14302">
        <w:rPr>
          <w:rFonts w:ascii="宋体" w:hAnsi="宋体" w:hint="eastAsia"/>
          <w:sz w:val="24"/>
        </w:rPr>
        <w:t>、严格按照法律法规和《基金合同》规定的条件办理本基金份额的登记业务；</w:t>
      </w:r>
    </w:p>
    <w:p w14:paraId="0DBC02D5" w14:textId="77777777" w:rsidR="00B572AC" w:rsidRPr="00D14302" w:rsidRDefault="00B572AC">
      <w:pPr>
        <w:spacing w:line="360" w:lineRule="auto"/>
        <w:ind w:firstLineChars="200" w:firstLine="480"/>
        <w:rPr>
          <w:rFonts w:ascii="宋体" w:hAnsi="宋体"/>
          <w:sz w:val="24"/>
        </w:rPr>
      </w:pPr>
      <w:r w:rsidRPr="00D14302">
        <w:rPr>
          <w:rFonts w:ascii="宋体" w:hAnsi="宋体"/>
          <w:sz w:val="24"/>
        </w:rPr>
        <w:lastRenderedPageBreak/>
        <w:t>3</w:t>
      </w:r>
      <w:r w:rsidRPr="00D14302">
        <w:rPr>
          <w:rFonts w:ascii="宋体" w:hAnsi="宋体" w:hint="eastAsia"/>
          <w:sz w:val="24"/>
        </w:rPr>
        <w:t>、妥善保存登记数据，并将基金份额持有人名称、身份信息及基金份额明细等数据备份至中国证监会认定的机构</w:t>
      </w:r>
      <w:r w:rsidRPr="00D14302">
        <w:rPr>
          <w:rFonts w:ascii="宋体" w:hAnsi="宋体"/>
          <w:bCs/>
          <w:sz w:val="24"/>
        </w:rPr>
        <w:t>。</w:t>
      </w:r>
      <w:r w:rsidRPr="00D14302">
        <w:rPr>
          <w:rFonts w:ascii="宋体" w:hAnsi="宋体" w:hint="eastAsia"/>
          <w:sz w:val="24"/>
        </w:rPr>
        <w:t>其保存期限自基金账户销户之日起不得少于</w:t>
      </w:r>
      <w:r w:rsidRPr="00D14302">
        <w:rPr>
          <w:rFonts w:ascii="宋体" w:hAnsi="宋体"/>
          <w:sz w:val="24"/>
        </w:rPr>
        <w:t>20</w:t>
      </w:r>
      <w:r w:rsidRPr="00D14302">
        <w:rPr>
          <w:rFonts w:ascii="宋体" w:hAnsi="宋体" w:hint="eastAsia"/>
          <w:sz w:val="24"/>
        </w:rPr>
        <w:t>年；</w:t>
      </w:r>
    </w:p>
    <w:p w14:paraId="00C566DF" w14:textId="77777777" w:rsidR="00B572AC" w:rsidRPr="00D14302" w:rsidRDefault="00B572AC">
      <w:pPr>
        <w:spacing w:line="360" w:lineRule="auto"/>
        <w:ind w:firstLineChars="200" w:firstLine="480"/>
        <w:rPr>
          <w:rFonts w:ascii="宋体" w:hAnsi="宋体"/>
          <w:sz w:val="24"/>
        </w:rPr>
      </w:pPr>
      <w:r w:rsidRPr="00D14302">
        <w:rPr>
          <w:rFonts w:ascii="宋体" w:hAnsi="宋体"/>
          <w:sz w:val="24"/>
        </w:rPr>
        <w:t>4</w:t>
      </w:r>
      <w:r w:rsidRPr="00D14302">
        <w:rPr>
          <w:rFonts w:ascii="宋体" w:hAnsi="宋体" w:hint="eastAsia"/>
          <w:sz w:val="24"/>
        </w:rPr>
        <w:t>、对基金份额持有人的基金账户信息负有保密义务，因违反该保密义务对投资者或基金带来的损失，须承担相应的赔偿责任，但司法强制检查情形及法律法规及中国证监会规定的和《基金合同》约定的其他情形除外；</w:t>
      </w:r>
    </w:p>
    <w:p w14:paraId="3008230C" w14:textId="77777777" w:rsidR="00B572AC" w:rsidRPr="00D14302" w:rsidRDefault="00B572AC">
      <w:pPr>
        <w:spacing w:line="360" w:lineRule="auto"/>
        <w:ind w:firstLineChars="200" w:firstLine="480"/>
        <w:rPr>
          <w:rFonts w:ascii="宋体" w:hAnsi="宋体"/>
          <w:sz w:val="24"/>
        </w:rPr>
      </w:pPr>
      <w:r w:rsidRPr="00D14302">
        <w:rPr>
          <w:rFonts w:ascii="宋体" w:hAnsi="宋体"/>
          <w:sz w:val="24"/>
        </w:rPr>
        <w:t>5</w:t>
      </w:r>
      <w:r w:rsidRPr="00D14302">
        <w:rPr>
          <w:rFonts w:ascii="宋体" w:hAnsi="宋体" w:hint="eastAsia"/>
          <w:sz w:val="24"/>
        </w:rPr>
        <w:t>、按《基金合同》及招募说明书规定为投资者办理非交易过户业务、提供其他必要的服务；</w:t>
      </w:r>
    </w:p>
    <w:p w14:paraId="43355961" w14:textId="77777777" w:rsidR="00B572AC" w:rsidRPr="00D14302" w:rsidRDefault="00B572AC">
      <w:pPr>
        <w:spacing w:line="360" w:lineRule="auto"/>
        <w:ind w:firstLineChars="200" w:firstLine="480"/>
        <w:rPr>
          <w:rFonts w:ascii="宋体" w:hAnsi="宋体"/>
          <w:sz w:val="24"/>
        </w:rPr>
      </w:pPr>
      <w:r w:rsidRPr="00D14302">
        <w:rPr>
          <w:rFonts w:ascii="宋体" w:hAnsi="宋体"/>
          <w:sz w:val="24"/>
        </w:rPr>
        <w:t>6</w:t>
      </w:r>
      <w:r w:rsidRPr="00D14302">
        <w:rPr>
          <w:rFonts w:ascii="宋体" w:hAnsi="宋体" w:hint="eastAsia"/>
          <w:sz w:val="24"/>
        </w:rPr>
        <w:t>、接受基金管理人的监督；</w:t>
      </w:r>
    </w:p>
    <w:p w14:paraId="70B2B14B" w14:textId="77777777" w:rsidR="00B572AC" w:rsidRPr="00D14302" w:rsidRDefault="00B572AC">
      <w:pPr>
        <w:spacing w:line="360" w:lineRule="auto"/>
        <w:ind w:firstLineChars="200" w:firstLine="480"/>
        <w:rPr>
          <w:rFonts w:ascii="宋体" w:hAnsi="宋体"/>
          <w:bCs/>
          <w:sz w:val="24"/>
        </w:rPr>
      </w:pPr>
      <w:r w:rsidRPr="00D14302">
        <w:rPr>
          <w:rFonts w:ascii="宋体" w:hAnsi="宋体" w:hint="eastAsia"/>
          <w:bCs/>
          <w:sz w:val="24"/>
        </w:rPr>
        <w:t>7、如因登记机构的原因而造成基金管理人或者基金份额持有人损失的，依法承担相应的赔偿责任；</w:t>
      </w:r>
    </w:p>
    <w:p w14:paraId="124884AF" w14:textId="77777777" w:rsidR="00B572AC" w:rsidRPr="00D14302" w:rsidRDefault="00B572AC">
      <w:pPr>
        <w:spacing w:line="360" w:lineRule="auto"/>
        <w:ind w:firstLineChars="200" w:firstLine="480"/>
        <w:rPr>
          <w:rFonts w:ascii="宋体" w:hAnsi="宋体"/>
          <w:sz w:val="24"/>
        </w:rPr>
      </w:pPr>
      <w:r w:rsidRPr="00D14302">
        <w:rPr>
          <w:rFonts w:ascii="宋体" w:hAnsi="宋体"/>
          <w:bCs/>
          <w:sz w:val="24"/>
        </w:rPr>
        <w:t>8</w:t>
      </w:r>
      <w:r w:rsidRPr="00D14302">
        <w:rPr>
          <w:rFonts w:ascii="宋体" w:hAnsi="宋体" w:hint="eastAsia"/>
          <w:sz w:val="24"/>
        </w:rPr>
        <w:t>、法律法规及中国证监会规定的和《基金合同》约定的其他义务。</w:t>
      </w:r>
    </w:p>
    <w:p w14:paraId="0316D990" w14:textId="77777777" w:rsidR="00B572AC" w:rsidRPr="00D14302" w:rsidRDefault="00B572AC">
      <w:pPr>
        <w:spacing w:line="360" w:lineRule="auto"/>
        <w:ind w:firstLineChars="200" w:firstLine="480"/>
        <w:rPr>
          <w:rFonts w:ascii="宋体" w:hAnsi="宋体"/>
          <w:bCs/>
          <w:sz w:val="24"/>
        </w:rPr>
        <w:sectPr w:rsidR="00B572AC" w:rsidRPr="00D14302" w:rsidSect="004F675D">
          <w:footerReference w:type="default" r:id="rId35"/>
          <w:pgSz w:w="11906" w:h="16838"/>
          <w:pgMar w:top="1440" w:right="1800" w:bottom="1440" w:left="1800" w:header="851" w:footer="992" w:gutter="0"/>
          <w:pgNumType w:start="1" w:chapStyle="1"/>
          <w:cols w:space="720"/>
          <w:docGrid w:type="lines" w:linePitch="312"/>
        </w:sectPr>
      </w:pPr>
    </w:p>
    <w:p w14:paraId="1EA50E54" w14:textId="77777777" w:rsidR="00B572AC" w:rsidRPr="00D14302" w:rsidRDefault="00B572AC" w:rsidP="00844A7E">
      <w:pPr>
        <w:pStyle w:val="1"/>
        <w:spacing w:before="100" w:beforeAutospacing="1" w:after="100" w:afterAutospacing="1"/>
        <w:jc w:val="center"/>
        <w:rPr>
          <w:rFonts w:hAnsi="宋体"/>
          <w:color w:val="auto"/>
          <w:sz w:val="30"/>
        </w:rPr>
      </w:pPr>
      <w:bookmarkStart w:id="339" w:name="_Toc2981"/>
      <w:bookmarkStart w:id="340" w:name="_Toc16437"/>
      <w:bookmarkStart w:id="341" w:name="_Toc11351"/>
      <w:bookmarkStart w:id="342" w:name="_Toc5477"/>
      <w:bookmarkStart w:id="343" w:name="_Toc3872"/>
      <w:bookmarkStart w:id="344" w:name="_Toc21917"/>
      <w:bookmarkStart w:id="345" w:name="_Toc801"/>
      <w:bookmarkStart w:id="346" w:name="_Toc578"/>
      <w:bookmarkStart w:id="347" w:name="_Toc13343"/>
      <w:bookmarkStart w:id="348" w:name="_Toc22538"/>
      <w:bookmarkStart w:id="349" w:name="_Toc11395"/>
      <w:bookmarkStart w:id="350" w:name="_Toc3289913"/>
      <w:bookmarkStart w:id="351" w:name="CLAUSE_e22b7d1d979047f4b489b98ccc7816e1"/>
      <w:bookmarkEnd w:id="336"/>
      <w:r w:rsidRPr="00D14302">
        <w:rPr>
          <w:rFonts w:hAnsi="宋体"/>
        </w:rPr>
        <w:lastRenderedPageBreak/>
        <w:t xml:space="preserve"> </w:t>
      </w:r>
      <w:bookmarkStart w:id="352" w:name="CTS_e22b7d1d979047f4b489b98ccc7816e1"/>
      <w:bookmarkEnd w:id="352"/>
      <w:r w:rsidRPr="00D14302">
        <w:rPr>
          <w:rFonts w:hAnsi="宋体" w:hint="eastAsia"/>
          <w:sz w:val="32"/>
        </w:rPr>
        <w:t>第十二部分</w:t>
      </w:r>
      <w:r w:rsidRPr="00D14302">
        <w:rPr>
          <w:rFonts w:hAnsi="宋体"/>
          <w:sz w:val="32"/>
        </w:rPr>
        <w:t xml:space="preserve">  </w:t>
      </w:r>
      <w:r w:rsidRPr="00D14302">
        <w:rPr>
          <w:rFonts w:hAnsi="宋体" w:hint="eastAsia"/>
          <w:bCs/>
          <w:sz w:val="32"/>
        </w:rPr>
        <w:t xml:space="preserve"> </w:t>
      </w:r>
      <w:r w:rsidRPr="00D14302">
        <w:rPr>
          <w:rFonts w:hAnsi="宋体" w:hint="eastAsia"/>
          <w:sz w:val="32"/>
        </w:rPr>
        <w:t>基金的投资</w:t>
      </w:r>
      <w:bookmarkEnd w:id="339"/>
      <w:bookmarkEnd w:id="340"/>
      <w:bookmarkEnd w:id="341"/>
      <w:bookmarkEnd w:id="342"/>
      <w:bookmarkEnd w:id="343"/>
      <w:bookmarkEnd w:id="344"/>
      <w:bookmarkEnd w:id="345"/>
      <w:bookmarkEnd w:id="346"/>
      <w:bookmarkEnd w:id="347"/>
      <w:bookmarkEnd w:id="348"/>
      <w:bookmarkEnd w:id="349"/>
      <w:bookmarkEnd w:id="350"/>
    </w:p>
    <w:p w14:paraId="3D237C04" w14:textId="77777777" w:rsidR="00B572AC" w:rsidRPr="00D14302" w:rsidRDefault="00B572AC" w:rsidP="00844A7E">
      <w:pPr>
        <w:spacing w:line="360" w:lineRule="auto"/>
        <w:ind w:firstLineChars="200" w:firstLine="482"/>
        <w:rPr>
          <w:rFonts w:ascii="宋体" w:hAnsi="宋体"/>
          <w:b/>
          <w:sz w:val="24"/>
        </w:rPr>
      </w:pPr>
      <w:r w:rsidRPr="00D14302">
        <w:rPr>
          <w:rFonts w:ascii="宋体" w:hAnsi="宋体" w:hint="eastAsia"/>
          <w:b/>
          <w:sz w:val="24"/>
        </w:rPr>
        <w:t>一、投资目标</w:t>
      </w:r>
    </w:p>
    <w:p w14:paraId="2740626B" w14:textId="77777777" w:rsidR="00045A2B" w:rsidRPr="00D14302" w:rsidRDefault="00293A33" w:rsidP="00045A2B">
      <w:pPr>
        <w:spacing w:line="360" w:lineRule="auto"/>
        <w:ind w:firstLineChars="200" w:firstLine="480"/>
        <w:rPr>
          <w:rFonts w:ascii="宋体" w:hAnsi="宋体" w:cs="Arial"/>
          <w:bCs/>
          <w:sz w:val="24"/>
          <w:szCs w:val="24"/>
        </w:rPr>
      </w:pPr>
      <w:r w:rsidRPr="00D14302">
        <w:rPr>
          <w:rFonts w:ascii="宋体" w:hAnsi="宋体" w:cs="Arial" w:hint="eastAsia"/>
          <w:bCs/>
          <w:sz w:val="24"/>
          <w:szCs w:val="24"/>
        </w:rPr>
        <w:t>本基金在严格控制风险的前提下，通过产业精选和个股研究，力求选择景气度上行产业中具有先锋优势的优质个股，力争实现基金资产的持续稳定增值。</w:t>
      </w:r>
    </w:p>
    <w:p w14:paraId="35166F6E" w14:textId="77777777" w:rsidR="00045A2B" w:rsidRPr="00D14302" w:rsidRDefault="00045A2B" w:rsidP="00045A2B">
      <w:pPr>
        <w:spacing w:line="360" w:lineRule="auto"/>
        <w:ind w:firstLineChars="200" w:firstLine="480"/>
        <w:rPr>
          <w:rFonts w:ascii="宋体" w:hAnsi="宋体"/>
          <w:bCs/>
          <w:sz w:val="24"/>
        </w:rPr>
      </w:pPr>
    </w:p>
    <w:p w14:paraId="4124B3D4" w14:textId="6C0C75F7" w:rsidR="00B572AC" w:rsidRPr="00D14302" w:rsidRDefault="00B572AC" w:rsidP="00045A2B">
      <w:pPr>
        <w:spacing w:line="360" w:lineRule="auto"/>
        <w:ind w:firstLineChars="200" w:firstLine="482"/>
        <w:rPr>
          <w:rFonts w:ascii="宋体" w:hAnsi="宋体"/>
          <w:b/>
          <w:sz w:val="24"/>
        </w:rPr>
      </w:pPr>
      <w:r w:rsidRPr="00D14302">
        <w:rPr>
          <w:rFonts w:ascii="宋体" w:hAnsi="宋体" w:hint="eastAsia"/>
          <w:b/>
          <w:sz w:val="24"/>
        </w:rPr>
        <w:t>二、投资范围</w:t>
      </w:r>
    </w:p>
    <w:p w14:paraId="3813B152" w14:textId="7CE99593" w:rsidR="00B572AC" w:rsidRPr="00D14302" w:rsidRDefault="00B572AC" w:rsidP="000A622E">
      <w:pPr>
        <w:spacing w:line="360" w:lineRule="auto"/>
        <w:ind w:firstLine="480"/>
        <w:rPr>
          <w:rFonts w:ascii="宋体" w:hAnsi="宋体"/>
          <w:sz w:val="24"/>
        </w:rPr>
      </w:pPr>
      <w:r w:rsidRPr="00D14302">
        <w:rPr>
          <w:rFonts w:ascii="宋体" w:hAnsi="宋体" w:hint="eastAsia"/>
          <w:sz w:val="24"/>
        </w:rPr>
        <w:t>本基金的投资范围为具有良好流动性的金融工具，包括国内依法发行上市的股票</w:t>
      </w:r>
      <w:r w:rsidRPr="00D14302">
        <w:rPr>
          <w:rFonts w:ascii="宋体" w:hAnsi="宋体" w:hint="eastAsia"/>
          <w:bCs/>
          <w:sz w:val="24"/>
        </w:rPr>
        <w:t>（包括主板、中小板、创业板及其他中国证监会</w:t>
      </w:r>
      <w:r w:rsidR="000A0875" w:rsidRPr="00D14302">
        <w:rPr>
          <w:rFonts w:ascii="宋体" w:hAnsi="宋体" w:hint="eastAsia"/>
          <w:bCs/>
          <w:sz w:val="24"/>
        </w:rPr>
        <w:t>允许基金投资</w:t>
      </w:r>
      <w:r w:rsidRPr="00D14302">
        <w:rPr>
          <w:rFonts w:ascii="宋体" w:hAnsi="宋体" w:hint="eastAsia"/>
          <w:bCs/>
          <w:sz w:val="24"/>
        </w:rPr>
        <w:t>的股票</w:t>
      </w:r>
      <w:r w:rsidR="00116D16" w:rsidRPr="00116D16">
        <w:rPr>
          <w:rFonts w:ascii="宋体" w:hAnsi="宋体" w:hint="eastAsia"/>
          <w:bCs/>
          <w:sz w:val="24"/>
        </w:rPr>
        <w:t>、存托凭证</w:t>
      </w:r>
      <w:r w:rsidRPr="00D14302">
        <w:rPr>
          <w:rFonts w:ascii="宋体" w:hAnsi="宋体" w:hint="eastAsia"/>
          <w:bCs/>
          <w:sz w:val="24"/>
        </w:rPr>
        <w:t>）</w:t>
      </w:r>
      <w:r w:rsidRPr="00D14302">
        <w:rPr>
          <w:rFonts w:ascii="宋体" w:hAnsi="宋体" w:hint="eastAsia"/>
          <w:sz w:val="24"/>
        </w:rPr>
        <w:t>、债券</w:t>
      </w:r>
      <w:r w:rsidRPr="00D14302">
        <w:rPr>
          <w:rFonts w:ascii="宋体" w:hAnsi="宋体" w:hint="eastAsia"/>
          <w:bCs/>
          <w:sz w:val="24"/>
        </w:rPr>
        <w:t>（包括国内依法发行和上市交易的国债、金融债、企业债、公司债、公开发行的次级债、地方政府债券、可转换债券、分离交易可转债的纯债部分、可交换债、央行票据、中期票据、证券公司短期</w:t>
      </w:r>
      <w:r w:rsidR="00935D75" w:rsidRPr="00D14302">
        <w:rPr>
          <w:rFonts w:ascii="宋体" w:hAnsi="宋体" w:hint="eastAsia"/>
          <w:bCs/>
          <w:sz w:val="24"/>
        </w:rPr>
        <w:t>公司债</w:t>
      </w:r>
      <w:r w:rsidRPr="00D14302">
        <w:rPr>
          <w:rFonts w:ascii="宋体" w:hAnsi="宋体" w:hint="eastAsia"/>
          <w:bCs/>
          <w:sz w:val="24"/>
        </w:rPr>
        <w:t>券、短期融资券</w:t>
      </w:r>
      <w:r w:rsidR="00FC6BF3" w:rsidRPr="00D14302">
        <w:rPr>
          <w:rFonts w:ascii="宋体" w:hAnsi="宋体" w:hint="eastAsia"/>
          <w:bCs/>
          <w:sz w:val="24"/>
        </w:rPr>
        <w:t>、超短期融资券</w:t>
      </w:r>
      <w:r w:rsidRPr="00D14302">
        <w:rPr>
          <w:rFonts w:ascii="宋体" w:hAnsi="宋体" w:hint="eastAsia"/>
          <w:bCs/>
          <w:sz w:val="24"/>
        </w:rPr>
        <w:t>）、资产支持证券、债券回购、货币市场工具、同业存单、银行存款（包括协议存款、定期存款及其他银行存款）、股指期货、国债期货</w:t>
      </w:r>
      <w:r w:rsidR="00293A33" w:rsidRPr="00D14302">
        <w:rPr>
          <w:rFonts w:ascii="宋体" w:hAnsi="宋体" w:hint="eastAsia"/>
          <w:bCs/>
          <w:sz w:val="24"/>
        </w:rPr>
        <w:t>、股票期权</w:t>
      </w:r>
      <w:r w:rsidRPr="00D14302">
        <w:rPr>
          <w:rFonts w:ascii="宋体" w:hAnsi="宋体" w:hint="eastAsia"/>
          <w:sz w:val="24"/>
        </w:rPr>
        <w:t>以及法律法规或中国证监会允许基金投资的其他金融工具</w:t>
      </w:r>
      <w:r w:rsidRPr="00D14302">
        <w:rPr>
          <w:rFonts w:ascii="宋体" w:hAnsi="宋体" w:hint="eastAsia"/>
          <w:bCs/>
          <w:sz w:val="24"/>
        </w:rPr>
        <w:t>（</w:t>
      </w:r>
      <w:r w:rsidRPr="00D14302">
        <w:rPr>
          <w:rFonts w:ascii="宋体" w:hAnsi="宋体" w:hint="eastAsia"/>
          <w:sz w:val="24"/>
        </w:rPr>
        <w:t>但须符合中国证监会</w:t>
      </w:r>
      <w:r w:rsidRPr="00D14302">
        <w:rPr>
          <w:rFonts w:ascii="宋体" w:hAnsi="宋体" w:hint="eastAsia"/>
          <w:bCs/>
          <w:sz w:val="24"/>
        </w:rPr>
        <w:t>的</w:t>
      </w:r>
      <w:r w:rsidRPr="00D14302">
        <w:rPr>
          <w:rFonts w:ascii="宋体" w:hAnsi="宋体" w:hint="eastAsia"/>
          <w:sz w:val="24"/>
        </w:rPr>
        <w:t>相关规定</w:t>
      </w:r>
      <w:r w:rsidRPr="00D14302">
        <w:rPr>
          <w:rFonts w:ascii="宋体" w:hAnsi="宋体" w:hint="eastAsia"/>
          <w:bCs/>
          <w:sz w:val="24"/>
        </w:rPr>
        <w:t>）。本基金将根据法律法规的规定参与融资融券业务中的融资业务。</w:t>
      </w:r>
    </w:p>
    <w:p w14:paraId="66866071" w14:textId="77777777" w:rsidR="00B572AC" w:rsidRPr="00D14302" w:rsidRDefault="00B572AC">
      <w:pPr>
        <w:spacing w:line="360" w:lineRule="auto"/>
        <w:ind w:firstLine="480"/>
        <w:rPr>
          <w:rFonts w:ascii="宋体" w:hAnsi="宋体"/>
          <w:sz w:val="24"/>
        </w:rPr>
      </w:pPr>
      <w:r w:rsidRPr="00D14302">
        <w:rPr>
          <w:rFonts w:ascii="宋体" w:hAnsi="宋体" w:hint="eastAsia"/>
          <w:sz w:val="24"/>
        </w:rPr>
        <w:t>如法律法规或监管机构以后允许基金投资其他品种，基金管理人在履行适当程序后，可以将其纳入投资范围。</w:t>
      </w:r>
    </w:p>
    <w:p w14:paraId="4C2EBE18" w14:textId="77777777" w:rsidR="00B572AC" w:rsidRPr="00D14302" w:rsidRDefault="00B572AC">
      <w:pPr>
        <w:spacing w:line="360" w:lineRule="auto"/>
        <w:ind w:firstLine="480"/>
        <w:rPr>
          <w:rFonts w:ascii="宋体" w:hAnsi="宋体"/>
          <w:sz w:val="24"/>
        </w:rPr>
      </w:pPr>
      <w:r w:rsidRPr="00D14302">
        <w:rPr>
          <w:rFonts w:ascii="宋体" w:hAnsi="宋体" w:hint="eastAsia"/>
          <w:sz w:val="24"/>
        </w:rPr>
        <w:t>基金的投资组合比例为：</w:t>
      </w:r>
    </w:p>
    <w:p w14:paraId="771A8AF2" w14:textId="42144522" w:rsidR="00B572AC" w:rsidRDefault="00B572AC" w:rsidP="002F44CC">
      <w:pPr>
        <w:spacing w:line="360" w:lineRule="auto"/>
        <w:ind w:firstLine="480"/>
        <w:rPr>
          <w:rFonts w:ascii="宋体" w:hAnsi="宋体"/>
          <w:bCs/>
          <w:sz w:val="24"/>
        </w:rPr>
      </w:pPr>
      <w:r w:rsidRPr="00D14302">
        <w:rPr>
          <w:rFonts w:ascii="宋体" w:hAnsi="宋体" w:hint="eastAsia"/>
          <w:bCs/>
          <w:sz w:val="24"/>
        </w:rPr>
        <w:t>本基金投资组合中股票资产投资比例为基金资产的</w:t>
      </w:r>
      <w:r w:rsidR="00293A33" w:rsidRPr="00D14302">
        <w:rPr>
          <w:rFonts w:ascii="宋体" w:hAnsi="宋体"/>
          <w:bCs/>
          <w:sz w:val="24"/>
        </w:rPr>
        <w:t>6</w:t>
      </w:r>
      <w:r w:rsidRPr="00D14302">
        <w:rPr>
          <w:rFonts w:ascii="宋体" w:hAnsi="宋体" w:hint="eastAsia"/>
          <w:bCs/>
          <w:sz w:val="24"/>
        </w:rPr>
        <w:t>0%-95%，其中投资于本基金合同界定的产业</w:t>
      </w:r>
      <w:r w:rsidR="00293A33" w:rsidRPr="00D14302">
        <w:rPr>
          <w:rFonts w:ascii="宋体" w:hAnsi="宋体" w:hint="eastAsia"/>
          <w:bCs/>
          <w:sz w:val="24"/>
        </w:rPr>
        <w:t>先锋</w:t>
      </w:r>
      <w:r w:rsidRPr="00D14302">
        <w:rPr>
          <w:rFonts w:ascii="宋体" w:hAnsi="宋体" w:hint="eastAsia"/>
          <w:bCs/>
          <w:sz w:val="24"/>
        </w:rPr>
        <w:t>相关证券的比例不低于非现金基金资产的8</w:t>
      </w:r>
      <w:r w:rsidRPr="00D14302">
        <w:rPr>
          <w:rFonts w:ascii="宋体" w:hAnsi="宋体"/>
          <w:bCs/>
          <w:sz w:val="24"/>
        </w:rPr>
        <w:t>0</w:t>
      </w:r>
      <w:r w:rsidRPr="00D14302">
        <w:rPr>
          <w:rFonts w:ascii="宋体" w:hAnsi="宋体" w:hint="eastAsia"/>
          <w:bCs/>
          <w:sz w:val="24"/>
        </w:rPr>
        <w:t>%。本基金每个交易日日终在扣除股指期货</w:t>
      </w:r>
      <w:r w:rsidR="0065760B" w:rsidRPr="00D14302">
        <w:rPr>
          <w:rFonts w:ascii="宋体" w:hAnsi="宋体" w:hint="eastAsia"/>
          <w:bCs/>
          <w:sz w:val="24"/>
        </w:rPr>
        <w:t>、</w:t>
      </w:r>
      <w:r w:rsidRPr="00D14302">
        <w:rPr>
          <w:rFonts w:ascii="宋体" w:hAnsi="宋体" w:hint="eastAsia"/>
          <w:bCs/>
          <w:sz w:val="24"/>
        </w:rPr>
        <w:t>国债期货</w:t>
      </w:r>
      <w:r w:rsidR="0065760B" w:rsidRPr="00D14302">
        <w:rPr>
          <w:rFonts w:ascii="宋体" w:hAnsi="宋体" w:hint="eastAsia"/>
          <w:bCs/>
          <w:sz w:val="24"/>
        </w:rPr>
        <w:t>及股票期权</w:t>
      </w:r>
      <w:r w:rsidRPr="00D14302">
        <w:rPr>
          <w:rFonts w:ascii="宋体" w:hAnsi="宋体" w:hint="eastAsia"/>
          <w:bCs/>
          <w:sz w:val="24"/>
        </w:rPr>
        <w:t>合约需缴纳的交易保证金后，保持现金或者到期日在一年以内的政府债券投资比例合计不低于基金资产净值的5%，其中现金不包括结算备付金、存出保证金、应收申购款等。</w:t>
      </w:r>
    </w:p>
    <w:p w14:paraId="1EAD0969" w14:textId="66FEDFD3" w:rsidR="00514C49" w:rsidRPr="00D14302" w:rsidRDefault="00514C49" w:rsidP="002F44CC">
      <w:pPr>
        <w:spacing w:line="360" w:lineRule="auto"/>
        <w:ind w:firstLine="480"/>
        <w:rPr>
          <w:rFonts w:ascii="宋体" w:hAnsi="宋体"/>
          <w:bCs/>
          <w:sz w:val="24"/>
        </w:rPr>
      </w:pPr>
    </w:p>
    <w:p w14:paraId="5051516F" w14:textId="77777777" w:rsidR="00B572AC" w:rsidRPr="00D14302" w:rsidRDefault="00B572AC" w:rsidP="008C692B">
      <w:pPr>
        <w:spacing w:line="360" w:lineRule="auto"/>
        <w:rPr>
          <w:rFonts w:ascii="宋体" w:hAnsi="宋体"/>
          <w:bCs/>
          <w:sz w:val="24"/>
        </w:rPr>
      </w:pPr>
    </w:p>
    <w:p w14:paraId="5AAE0256" w14:textId="77777777" w:rsidR="00B572AC" w:rsidRPr="00D14302" w:rsidRDefault="00B572AC" w:rsidP="00844A7E">
      <w:pPr>
        <w:spacing w:line="360" w:lineRule="auto"/>
        <w:ind w:firstLineChars="200" w:firstLine="482"/>
        <w:rPr>
          <w:rFonts w:ascii="宋体" w:hAnsi="宋体"/>
          <w:b/>
          <w:sz w:val="24"/>
        </w:rPr>
      </w:pPr>
      <w:r w:rsidRPr="00D14302">
        <w:rPr>
          <w:rFonts w:ascii="宋体" w:hAnsi="宋体" w:hint="eastAsia"/>
          <w:b/>
          <w:sz w:val="24"/>
        </w:rPr>
        <w:t>三、投资策略</w:t>
      </w:r>
    </w:p>
    <w:p w14:paraId="76FB743B" w14:textId="77777777" w:rsidR="00293A33" w:rsidRPr="00D14302" w:rsidRDefault="00293A33" w:rsidP="00293A33">
      <w:pPr>
        <w:spacing w:line="360" w:lineRule="auto"/>
        <w:ind w:firstLineChars="200" w:firstLine="480"/>
        <w:rPr>
          <w:rFonts w:ascii="宋体" w:hAnsi="宋体"/>
          <w:bCs/>
          <w:sz w:val="24"/>
        </w:rPr>
      </w:pPr>
      <w:r w:rsidRPr="00D14302">
        <w:rPr>
          <w:rFonts w:ascii="宋体" w:hAnsi="宋体"/>
          <w:bCs/>
          <w:sz w:val="24"/>
        </w:rPr>
        <w:t>1</w:t>
      </w:r>
      <w:r w:rsidRPr="00D14302">
        <w:rPr>
          <w:rFonts w:ascii="宋体" w:hAnsi="宋体" w:hint="eastAsia"/>
          <w:bCs/>
          <w:sz w:val="24"/>
        </w:rPr>
        <w:t>、</w:t>
      </w:r>
      <w:r w:rsidRPr="00D14302">
        <w:rPr>
          <w:rFonts w:ascii="宋体" w:hAnsi="宋体"/>
          <w:bCs/>
          <w:sz w:val="24"/>
        </w:rPr>
        <w:t>大类资产配置策略</w:t>
      </w:r>
    </w:p>
    <w:p w14:paraId="27A6F545" w14:textId="77777777" w:rsidR="00293A33" w:rsidRPr="00D14302" w:rsidRDefault="00293A33" w:rsidP="00293A33">
      <w:pPr>
        <w:spacing w:line="360" w:lineRule="auto"/>
        <w:ind w:firstLineChars="200" w:firstLine="480"/>
        <w:rPr>
          <w:rFonts w:ascii="宋体" w:hAnsi="宋体"/>
          <w:bCs/>
          <w:sz w:val="24"/>
        </w:rPr>
      </w:pPr>
      <w:r w:rsidRPr="00D14302">
        <w:rPr>
          <w:rFonts w:ascii="宋体" w:hAnsi="宋体" w:hint="eastAsia"/>
          <w:bCs/>
          <w:sz w:val="24"/>
        </w:rPr>
        <w:t>本基金将根据对宏观经济周期的分析研究，结合基本面、市面场、政策面等</w:t>
      </w:r>
      <w:r w:rsidRPr="00D14302">
        <w:rPr>
          <w:rFonts w:ascii="宋体" w:hAnsi="宋体" w:hint="eastAsia"/>
          <w:bCs/>
          <w:sz w:val="24"/>
        </w:rPr>
        <w:lastRenderedPageBreak/>
        <w:t>多种因素的综合考量，研判所处经济周期的位置及未来发展方向，以确定组合中股票、债券、货币市场工具及其他金融工具的比例。</w:t>
      </w:r>
    </w:p>
    <w:p w14:paraId="4B1C1907" w14:textId="77777777" w:rsidR="00293A33" w:rsidRPr="00D14302" w:rsidRDefault="00293A33" w:rsidP="00293A33">
      <w:pPr>
        <w:spacing w:line="360" w:lineRule="auto"/>
        <w:ind w:firstLineChars="200" w:firstLine="480"/>
        <w:rPr>
          <w:rFonts w:ascii="宋体" w:hAnsi="宋体"/>
          <w:bCs/>
          <w:sz w:val="24"/>
        </w:rPr>
      </w:pPr>
      <w:r w:rsidRPr="00D14302">
        <w:rPr>
          <w:rFonts w:ascii="宋体" w:hAnsi="宋体" w:hint="eastAsia"/>
          <w:bCs/>
          <w:sz w:val="24"/>
        </w:rPr>
        <w:t>2、股票投资策略</w:t>
      </w:r>
    </w:p>
    <w:p w14:paraId="0FF90DE4" w14:textId="77777777" w:rsidR="00293A33" w:rsidRPr="00D14302" w:rsidRDefault="00293A33" w:rsidP="00293A33">
      <w:pPr>
        <w:spacing w:line="360" w:lineRule="auto"/>
        <w:ind w:firstLineChars="200" w:firstLine="480"/>
        <w:rPr>
          <w:rFonts w:ascii="宋体" w:hAnsi="宋体"/>
          <w:bCs/>
          <w:sz w:val="24"/>
        </w:rPr>
      </w:pPr>
      <w:r w:rsidRPr="00D14302">
        <w:rPr>
          <w:rFonts w:ascii="宋体" w:hAnsi="宋体" w:hint="eastAsia"/>
          <w:bCs/>
          <w:sz w:val="24"/>
        </w:rPr>
        <w:t>（1）产业先锋股票的界定</w:t>
      </w:r>
    </w:p>
    <w:p w14:paraId="6096B054" w14:textId="75F31EE9" w:rsidR="00293A33" w:rsidRDefault="00293A33" w:rsidP="00293A33">
      <w:pPr>
        <w:spacing w:line="360" w:lineRule="auto"/>
        <w:ind w:firstLineChars="200" w:firstLine="480"/>
        <w:rPr>
          <w:rFonts w:ascii="宋体" w:hAnsi="宋体"/>
          <w:bCs/>
          <w:sz w:val="24"/>
        </w:rPr>
      </w:pPr>
      <w:r w:rsidRPr="00D14302">
        <w:rPr>
          <w:rFonts w:ascii="宋体" w:hAnsi="宋体" w:hint="eastAsia"/>
          <w:bCs/>
          <w:sz w:val="24"/>
        </w:rPr>
        <w:t>本基金对产业先锋股票的界定，是指以产业投资的视角看景气度上行产业中具备先锋优势的优质上市公司，主要体现在：上市公司所处产业景气度向上具备产业级别投资机会，或者上市公司在该产业中从经营模式、市场格局、竞争壁垒、竞争优势、产能投放、研发投入、新业务拓展和公司治理等方面来看具备先锋领先优势。</w:t>
      </w:r>
    </w:p>
    <w:p w14:paraId="0220B737" w14:textId="3328C4BD" w:rsidR="008A5C87" w:rsidRPr="00137952" w:rsidRDefault="008A5C87" w:rsidP="008A5C87">
      <w:pPr>
        <w:spacing w:line="360" w:lineRule="auto"/>
        <w:ind w:firstLineChars="200" w:firstLine="480"/>
        <w:rPr>
          <w:rFonts w:ascii="宋体" w:hAnsi="宋体"/>
          <w:bCs/>
          <w:sz w:val="24"/>
        </w:rPr>
      </w:pPr>
      <w:r w:rsidRPr="00137952">
        <w:rPr>
          <w:rFonts w:ascii="宋体" w:hAnsi="宋体" w:hint="eastAsia"/>
          <w:bCs/>
          <w:sz w:val="24"/>
        </w:rPr>
        <w:t>本基金认为受益于产业结构升级及消费结构升级趋势、受益于国家技术替代及创新、信息化改造、组织结构创新及成长优势的产业，有望成为未来经济支柱的产业，符合</w:t>
      </w:r>
      <w:r>
        <w:rPr>
          <w:rFonts w:ascii="宋体" w:hAnsi="宋体" w:hint="eastAsia"/>
          <w:bCs/>
          <w:sz w:val="24"/>
        </w:rPr>
        <w:t>产业先锋</w:t>
      </w:r>
      <w:r w:rsidRPr="00137952">
        <w:rPr>
          <w:rFonts w:ascii="宋体" w:hAnsi="宋体" w:hint="eastAsia"/>
          <w:bCs/>
          <w:sz w:val="24"/>
        </w:rPr>
        <w:t>主题投资范围。</w:t>
      </w:r>
      <w:r>
        <w:rPr>
          <w:rFonts w:ascii="宋体" w:hAnsi="宋体" w:hint="eastAsia"/>
          <w:bCs/>
          <w:sz w:val="24"/>
        </w:rPr>
        <w:t>产业先锋</w:t>
      </w:r>
      <w:r w:rsidRPr="00137952">
        <w:rPr>
          <w:rFonts w:ascii="宋体" w:hAnsi="宋体" w:hint="eastAsia"/>
          <w:bCs/>
          <w:sz w:val="24"/>
        </w:rPr>
        <w:t>主题投资范围包括但不限于：</w:t>
      </w:r>
    </w:p>
    <w:p w14:paraId="3C21614B" w14:textId="32AF4818" w:rsidR="008A5C87" w:rsidRPr="00137952" w:rsidRDefault="008A5C87" w:rsidP="008A5C87">
      <w:pPr>
        <w:spacing w:line="360" w:lineRule="auto"/>
        <w:ind w:firstLineChars="200" w:firstLine="480"/>
        <w:rPr>
          <w:rFonts w:ascii="宋体" w:hAnsi="宋体"/>
          <w:bCs/>
          <w:sz w:val="24"/>
        </w:rPr>
      </w:pPr>
      <w:r w:rsidRPr="00137952">
        <w:rPr>
          <w:rFonts w:ascii="宋体" w:hAnsi="宋体" w:hint="eastAsia"/>
          <w:bCs/>
          <w:sz w:val="24"/>
        </w:rPr>
        <w:t>1）符合国家产业结构及消费结构升级趋势的产业，如中高端制造业、医药生物、日用消费品、耐用消费品、社会服务业等；</w:t>
      </w:r>
    </w:p>
    <w:p w14:paraId="5893C834" w14:textId="096D89B4" w:rsidR="008A5C87" w:rsidRPr="00D14302" w:rsidRDefault="008A5C87" w:rsidP="008A5C87">
      <w:pPr>
        <w:spacing w:line="360" w:lineRule="auto"/>
        <w:ind w:firstLineChars="200" w:firstLine="480"/>
        <w:rPr>
          <w:rFonts w:ascii="宋体" w:hAnsi="宋体"/>
          <w:bCs/>
          <w:sz w:val="24"/>
        </w:rPr>
      </w:pPr>
      <w:r w:rsidRPr="00137952">
        <w:rPr>
          <w:rFonts w:ascii="宋体" w:hAnsi="宋体" w:hint="eastAsia"/>
          <w:bCs/>
          <w:sz w:val="24"/>
        </w:rPr>
        <w:t>2）受益于国家技术替代及创新、信息化改造、组织结构创新及成长优势的产业，如信息产业、生物产业、高端装备、节能环保、新能源、新材料、新能源汽车、新兴消费等。</w:t>
      </w:r>
    </w:p>
    <w:p w14:paraId="0FF771D1" w14:textId="13B8C23D" w:rsidR="00293A33" w:rsidRPr="00D14302" w:rsidRDefault="00293A33" w:rsidP="00293A33">
      <w:pPr>
        <w:spacing w:line="360" w:lineRule="auto"/>
        <w:ind w:firstLineChars="200" w:firstLine="480"/>
        <w:rPr>
          <w:rFonts w:ascii="宋体" w:hAnsi="宋体"/>
          <w:bCs/>
          <w:sz w:val="24"/>
        </w:rPr>
      </w:pPr>
      <w:r w:rsidRPr="00D14302">
        <w:rPr>
          <w:rFonts w:ascii="宋体" w:hAnsi="宋体" w:hint="eastAsia"/>
          <w:bCs/>
          <w:sz w:val="24"/>
        </w:rPr>
        <w:t>本基金通过产业精选和个股研究相结合，一方面通过产业精选分析产业景气周期的变化和产业格局的变化，筛选具备投资机会的产业；另一方面，通过对公司定性分析、经营分析和估值探讨，判断公司投资价值。选择在景气度上行产业内具有先锋优势的优质上市公司，构成本基金的投资组合。</w:t>
      </w:r>
    </w:p>
    <w:p w14:paraId="22D6169A" w14:textId="77777777" w:rsidR="00293A33" w:rsidRPr="00D14302" w:rsidRDefault="00293A33" w:rsidP="00293A33">
      <w:pPr>
        <w:spacing w:line="360" w:lineRule="auto"/>
        <w:ind w:firstLineChars="200" w:firstLine="480"/>
        <w:rPr>
          <w:rFonts w:ascii="宋体" w:hAnsi="宋体"/>
          <w:bCs/>
          <w:sz w:val="24"/>
        </w:rPr>
      </w:pPr>
      <w:r w:rsidRPr="00D14302">
        <w:rPr>
          <w:rFonts w:ascii="宋体" w:hAnsi="宋体" w:hint="eastAsia"/>
          <w:bCs/>
          <w:sz w:val="24"/>
        </w:rPr>
        <w:t>（2）产业精选策略</w:t>
      </w:r>
    </w:p>
    <w:p w14:paraId="0A2DC3DA" w14:textId="77777777" w:rsidR="00293A33" w:rsidRPr="00D14302" w:rsidRDefault="00293A33" w:rsidP="00293A33">
      <w:pPr>
        <w:spacing w:line="360" w:lineRule="auto"/>
        <w:ind w:firstLineChars="200" w:firstLine="480"/>
        <w:rPr>
          <w:rFonts w:ascii="宋体" w:hAnsi="宋体"/>
          <w:bCs/>
          <w:sz w:val="24"/>
        </w:rPr>
      </w:pPr>
      <w:r w:rsidRPr="00D14302">
        <w:rPr>
          <w:rFonts w:ascii="宋体" w:hAnsi="宋体" w:hint="eastAsia"/>
          <w:bCs/>
          <w:sz w:val="24"/>
        </w:rPr>
        <w:t>主要是从产业景气度的判断入手。产业景气度分析首先是从宏观维度自上而下看景气度相对较好的产业，同时结合宏观周期判断力求筛选潜在风险较小的产业。另外，产业景气度分析的核心是通过以产业净资产收益率（ROE）分析为主的动态分析方法，通过对产业所处景气周期的把握，以期寻找景气度上行产业并明确产业投资机会。分析因素包括影响产业周转水平的因素，如行业库存水平、供应需求变化等；影响产业净利率的因素，如产业升级情况、供需格局、竞争格局等；以及影响产业杠杆水平的因素，如信贷水平等。同时分析产业的发展阶段，</w:t>
      </w:r>
      <w:r w:rsidRPr="00D14302">
        <w:rPr>
          <w:rFonts w:ascii="宋体" w:hAnsi="宋体" w:hint="eastAsia"/>
          <w:bCs/>
          <w:sz w:val="24"/>
        </w:rPr>
        <w:lastRenderedPageBreak/>
        <w:t>产业的需求空间和潜在市场集中度提升空间等，研判长期的空间，以求明确景气向上产业的投资机会。</w:t>
      </w:r>
    </w:p>
    <w:p w14:paraId="18BF34A0" w14:textId="5DC09D3B" w:rsidR="00293A33" w:rsidRPr="00D14302" w:rsidRDefault="00293A33" w:rsidP="00293A33">
      <w:pPr>
        <w:spacing w:line="360" w:lineRule="auto"/>
        <w:ind w:firstLineChars="200" w:firstLine="480"/>
        <w:rPr>
          <w:rFonts w:ascii="宋体" w:hAnsi="宋体"/>
          <w:bCs/>
          <w:sz w:val="24"/>
        </w:rPr>
      </w:pPr>
      <w:r w:rsidRPr="00D14302">
        <w:rPr>
          <w:rFonts w:ascii="宋体" w:hAnsi="宋体" w:hint="eastAsia"/>
          <w:bCs/>
          <w:sz w:val="24"/>
        </w:rPr>
        <w:t>（3）</w:t>
      </w:r>
      <w:r w:rsidRPr="00D14302">
        <w:rPr>
          <w:rFonts w:ascii="宋体" w:hAnsi="宋体"/>
          <w:bCs/>
          <w:sz w:val="24"/>
        </w:rPr>
        <w:t>个股</w:t>
      </w:r>
      <w:r w:rsidRPr="00D14302">
        <w:rPr>
          <w:rFonts w:ascii="宋体" w:hAnsi="宋体" w:hint="eastAsia"/>
          <w:bCs/>
          <w:sz w:val="24"/>
        </w:rPr>
        <w:t>投资策略</w:t>
      </w:r>
    </w:p>
    <w:p w14:paraId="7A529AF7" w14:textId="77777777" w:rsidR="00293A33" w:rsidRPr="00D14302" w:rsidRDefault="00293A33" w:rsidP="00293A33">
      <w:pPr>
        <w:spacing w:line="360" w:lineRule="auto"/>
        <w:ind w:firstLineChars="200" w:firstLine="480"/>
        <w:rPr>
          <w:rFonts w:ascii="宋体" w:hAnsi="宋体"/>
          <w:bCs/>
          <w:sz w:val="24"/>
        </w:rPr>
      </w:pPr>
      <w:r w:rsidRPr="00D14302">
        <w:rPr>
          <w:rFonts w:ascii="宋体" w:hAnsi="宋体" w:hint="eastAsia"/>
          <w:bCs/>
          <w:sz w:val="24"/>
        </w:rPr>
        <w:t>本基金将自下而上通过对公司定性分析、经营分析和估值探讨，从产业投资的视角，力求遴选出景气向上板块中具有先锋优势的优质企业。</w:t>
      </w:r>
    </w:p>
    <w:p w14:paraId="526F4532" w14:textId="4E2432E0" w:rsidR="00293A33" w:rsidRPr="00D14302" w:rsidRDefault="00293A33" w:rsidP="007857DA">
      <w:pPr>
        <w:spacing w:line="360" w:lineRule="auto"/>
        <w:ind w:firstLineChars="200" w:firstLine="480"/>
        <w:rPr>
          <w:rFonts w:ascii="宋体" w:hAnsi="宋体"/>
          <w:bCs/>
          <w:sz w:val="24"/>
        </w:rPr>
      </w:pPr>
      <w:r w:rsidRPr="00D14302">
        <w:rPr>
          <w:rFonts w:ascii="宋体" w:hAnsi="宋体" w:hint="eastAsia"/>
          <w:bCs/>
          <w:sz w:val="24"/>
        </w:rPr>
        <w:t>其中，定性方面的分析包括：</w:t>
      </w:r>
    </w:p>
    <w:p w14:paraId="11BE6CD4" w14:textId="77777777" w:rsidR="00293A33" w:rsidRPr="00D14302" w:rsidRDefault="00293A33" w:rsidP="00293A33">
      <w:pPr>
        <w:spacing w:line="360" w:lineRule="auto"/>
        <w:ind w:firstLineChars="200" w:firstLine="480"/>
        <w:rPr>
          <w:rFonts w:ascii="宋体" w:hAnsi="宋体"/>
          <w:bCs/>
          <w:sz w:val="24"/>
        </w:rPr>
      </w:pPr>
      <w:r w:rsidRPr="00D14302">
        <w:rPr>
          <w:rFonts w:ascii="宋体" w:hAnsi="宋体"/>
          <w:bCs/>
          <w:sz w:val="24"/>
        </w:rPr>
        <w:t>1)</w:t>
      </w:r>
      <w:r w:rsidRPr="00D14302">
        <w:rPr>
          <w:rFonts w:ascii="宋体" w:hAnsi="宋体" w:hint="eastAsia"/>
          <w:bCs/>
          <w:sz w:val="24"/>
        </w:rPr>
        <w:t>企业价值观分析：企业价值观决定了公司的永续价值，本基金主要关注公司长远战略及其执行力，力求选择出具备产业愿景的事业型公司。</w:t>
      </w:r>
    </w:p>
    <w:p w14:paraId="5161B670" w14:textId="77777777" w:rsidR="00293A33" w:rsidRPr="00D14302" w:rsidRDefault="00293A33" w:rsidP="00293A33">
      <w:pPr>
        <w:spacing w:line="360" w:lineRule="auto"/>
        <w:ind w:firstLineChars="200" w:firstLine="480"/>
        <w:rPr>
          <w:rFonts w:ascii="宋体" w:hAnsi="宋体"/>
          <w:bCs/>
          <w:sz w:val="24"/>
        </w:rPr>
      </w:pPr>
      <w:r w:rsidRPr="00D14302">
        <w:rPr>
          <w:rFonts w:ascii="宋体" w:hAnsi="宋体"/>
          <w:bCs/>
          <w:sz w:val="24"/>
        </w:rPr>
        <w:t>2)</w:t>
      </w:r>
      <w:r w:rsidRPr="00D14302">
        <w:rPr>
          <w:rFonts w:ascii="宋体" w:hAnsi="宋体" w:hint="eastAsia"/>
          <w:bCs/>
          <w:sz w:val="24"/>
        </w:rPr>
        <w:t>公司模式分析：包括公司的产业链上下游分析，商业模式分析，以及公司商业模式的未来推演。</w:t>
      </w:r>
    </w:p>
    <w:p w14:paraId="2CA0D416" w14:textId="77777777" w:rsidR="00293A33" w:rsidRPr="00D14302" w:rsidRDefault="00293A33" w:rsidP="00293A33">
      <w:pPr>
        <w:spacing w:line="360" w:lineRule="auto"/>
        <w:ind w:firstLineChars="200" w:firstLine="480"/>
        <w:rPr>
          <w:rFonts w:ascii="宋体" w:hAnsi="宋体"/>
          <w:bCs/>
          <w:sz w:val="24"/>
        </w:rPr>
      </w:pPr>
      <w:r w:rsidRPr="00D14302">
        <w:rPr>
          <w:rFonts w:ascii="宋体" w:hAnsi="宋体"/>
          <w:bCs/>
          <w:sz w:val="24"/>
        </w:rPr>
        <w:t>3)</w:t>
      </w:r>
      <w:r w:rsidRPr="00D14302">
        <w:rPr>
          <w:rFonts w:ascii="宋体" w:hAnsi="宋体" w:hint="eastAsia"/>
          <w:bCs/>
          <w:sz w:val="24"/>
        </w:rPr>
        <w:t>竞争格局分析：关注公司竞争优势来源，结合成本和产品差异化等方面情况，主要分析公司优势是否符合所处行业的核心驱动要素。</w:t>
      </w:r>
    </w:p>
    <w:p w14:paraId="30F50AF6" w14:textId="77777777" w:rsidR="00293A33" w:rsidRPr="00D14302" w:rsidRDefault="00293A33" w:rsidP="00293A33">
      <w:pPr>
        <w:spacing w:line="360" w:lineRule="auto"/>
        <w:ind w:firstLineChars="200" w:firstLine="480"/>
        <w:rPr>
          <w:rFonts w:ascii="宋体" w:hAnsi="宋体"/>
          <w:bCs/>
          <w:sz w:val="24"/>
        </w:rPr>
      </w:pPr>
      <w:r w:rsidRPr="00D14302">
        <w:rPr>
          <w:rFonts w:ascii="宋体" w:hAnsi="宋体"/>
          <w:bCs/>
          <w:sz w:val="24"/>
        </w:rPr>
        <w:t>4)</w:t>
      </w:r>
      <w:r w:rsidRPr="00D14302">
        <w:rPr>
          <w:rFonts w:ascii="宋体" w:hAnsi="宋体" w:hint="eastAsia"/>
          <w:bCs/>
          <w:sz w:val="24"/>
        </w:rPr>
        <w:t>管理层公司治理分析：主要关注公司股权结构、质押情况、分红情况、激励机制等。</w:t>
      </w:r>
    </w:p>
    <w:p w14:paraId="43B25755" w14:textId="77777777" w:rsidR="00293A33" w:rsidRPr="00D14302" w:rsidRDefault="00293A33" w:rsidP="00293A33">
      <w:pPr>
        <w:spacing w:line="360" w:lineRule="auto"/>
        <w:ind w:firstLineChars="200" w:firstLine="480"/>
        <w:rPr>
          <w:rFonts w:ascii="宋体" w:hAnsi="宋体"/>
          <w:bCs/>
          <w:sz w:val="24"/>
        </w:rPr>
      </w:pPr>
      <w:r w:rsidRPr="00D14302">
        <w:rPr>
          <w:rFonts w:ascii="宋体" w:hAnsi="宋体" w:hint="eastAsia"/>
          <w:bCs/>
          <w:sz w:val="24"/>
        </w:rPr>
        <w:t>定量方面的分析主要为经营数据分析和估值水平分析等。</w:t>
      </w:r>
    </w:p>
    <w:p w14:paraId="2BCD3B29" w14:textId="77777777" w:rsidR="00293A33" w:rsidRPr="00D14302" w:rsidRDefault="00293A33" w:rsidP="00293A33">
      <w:pPr>
        <w:spacing w:line="360" w:lineRule="auto"/>
        <w:ind w:firstLineChars="200" w:firstLine="480"/>
        <w:rPr>
          <w:rFonts w:ascii="宋体" w:hAnsi="宋体"/>
          <w:bCs/>
          <w:sz w:val="24"/>
        </w:rPr>
      </w:pPr>
      <w:r w:rsidRPr="00D14302">
        <w:rPr>
          <w:rFonts w:ascii="宋体" w:hAnsi="宋体" w:hint="eastAsia"/>
          <w:bCs/>
          <w:sz w:val="24"/>
        </w:rPr>
        <w:t>经营数据分析主要为财务指标分析，核心关注如下指标：净资产收益率（ROE）、资产回报率（ROA）、资本支出（CAPEX）、主营收入增长、经营活动现金流、净利润率、资产负债率、应收账款周转率、存货周转率、固定资产周转率等。例如，本基金所投资公司的 ROE 将主要位于所属细分产业的前二分之一，或通过分析判断认为其 ROE 有望进入所属细分产业前二分之一。经营数据分析亦包括市占率等定量指标，例如，本基金所投资公司的市占率将主要位于所属细分产业的前三分之一，或通过分析判断认为其市占率有望进入所属细分产业前三分之一。</w:t>
      </w:r>
    </w:p>
    <w:p w14:paraId="1BD92C13" w14:textId="77777777" w:rsidR="00116D16" w:rsidRDefault="00293A33" w:rsidP="00897D2A">
      <w:pPr>
        <w:spacing w:line="360" w:lineRule="auto"/>
        <w:ind w:firstLineChars="200" w:firstLine="480"/>
        <w:rPr>
          <w:rFonts w:ascii="宋体" w:hAnsi="宋体"/>
          <w:bCs/>
          <w:sz w:val="24"/>
        </w:rPr>
      </w:pPr>
      <w:r w:rsidRPr="00D14302">
        <w:rPr>
          <w:rFonts w:ascii="宋体" w:hAnsi="宋体" w:hint="eastAsia"/>
          <w:bCs/>
          <w:sz w:val="24"/>
        </w:rPr>
        <w:t>估值水平分析主要关注现金流折现（DCF）模型，以及市盈率（PE）、市净率（PB）和市盈率相对盈利增长比率（PEG）等相对估值方法，同时也关注公司的长期市值空间。</w:t>
      </w:r>
    </w:p>
    <w:p w14:paraId="35C6D55E" w14:textId="50D1CE03" w:rsidR="00116D16" w:rsidRPr="00116D16" w:rsidRDefault="00116D16" w:rsidP="006048FF">
      <w:pPr>
        <w:spacing w:line="360" w:lineRule="auto"/>
        <w:ind w:firstLineChars="200" w:firstLine="480"/>
        <w:rPr>
          <w:rFonts w:ascii="宋体" w:hAnsi="宋体"/>
          <w:bCs/>
          <w:sz w:val="24"/>
        </w:rPr>
      </w:pPr>
      <w:r w:rsidRPr="00116D16">
        <w:rPr>
          <w:rFonts w:ascii="宋体" w:hAnsi="宋体" w:hint="eastAsia"/>
          <w:bCs/>
          <w:sz w:val="24"/>
        </w:rPr>
        <w:t>（4）存托凭证投资策略</w:t>
      </w:r>
    </w:p>
    <w:p w14:paraId="7687EA47" w14:textId="27F445FA" w:rsidR="00116D16" w:rsidRPr="00116D16" w:rsidRDefault="00116D16" w:rsidP="006048FF">
      <w:pPr>
        <w:spacing w:line="360" w:lineRule="auto"/>
        <w:ind w:firstLineChars="200" w:firstLine="480"/>
        <w:rPr>
          <w:rFonts w:ascii="宋体" w:hAnsi="宋体"/>
          <w:bCs/>
          <w:sz w:val="24"/>
        </w:rPr>
      </w:pPr>
      <w:r w:rsidRPr="00116D16">
        <w:rPr>
          <w:rFonts w:ascii="宋体" w:hAnsi="宋体" w:hint="eastAsia"/>
          <w:bCs/>
          <w:sz w:val="24"/>
        </w:rPr>
        <w:t>本基金可投资存托凭证，本基金将在深入研究的基础上，通过定性分析和定量分析相结合的方式，选择投资价值高的存托凭证进行投资。</w:t>
      </w:r>
    </w:p>
    <w:p w14:paraId="0807CE49" w14:textId="77777777" w:rsidR="00293A33" w:rsidRPr="00D14302" w:rsidRDefault="00293A33" w:rsidP="00293A33">
      <w:pPr>
        <w:spacing w:line="360" w:lineRule="auto"/>
        <w:ind w:firstLineChars="200" w:firstLine="480"/>
        <w:rPr>
          <w:rFonts w:ascii="宋体" w:hAnsi="宋体"/>
          <w:bCs/>
          <w:sz w:val="24"/>
        </w:rPr>
      </w:pPr>
      <w:r w:rsidRPr="00D14302">
        <w:rPr>
          <w:rFonts w:ascii="宋体" w:hAnsi="宋体"/>
          <w:bCs/>
          <w:sz w:val="24"/>
        </w:rPr>
        <w:t>3</w:t>
      </w:r>
      <w:r w:rsidRPr="00D14302">
        <w:rPr>
          <w:rFonts w:ascii="宋体" w:hAnsi="宋体" w:hint="eastAsia"/>
          <w:bCs/>
          <w:sz w:val="24"/>
        </w:rPr>
        <w:t>、债券类资产投资策略</w:t>
      </w:r>
    </w:p>
    <w:p w14:paraId="2E817474" w14:textId="4979B88F" w:rsidR="00293A33" w:rsidRDefault="00293A33" w:rsidP="00293A33">
      <w:pPr>
        <w:spacing w:line="360" w:lineRule="auto"/>
        <w:ind w:firstLineChars="200" w:firstLine="480"/>
        <w:rPr>
          <w:rFonts w:ascii="宋体" w:hAnsi="宋体"/>
          <w:bCs/>
          <w:sz w:val="24"/>
        </w:rPr>
      </w:pPr>
      <w:r w:rsidRPr="00D14302">
        <w:rPr>
          <w:rFonts w:ascii="宋体" w:hAnsi="宋体" w:hint="eastAsia"/>
          <w:bCs/>
          <w:sz w:val="24"/>
        </w:rPr>
        <w:lastRenderedPageBreak/>
        <w:t>本基金的债券投资将采取较为积极的策略，通过利率预测分析、收益率曲线变动分析、债券信用分析、收益率利差分析等，研判各类属固定收益类资产的风险趋势与收益预期，精选个券进行投资。</w:t>
      </w:r>
    </w:p>
    <w:p w14:paraId="1860D399" w14:textId="77777777" w:rsidR="008C2B6F" w:rsidRPr="008C2B6F" w:rsidRDefault="008C2B6F" w:rsidP="008C2B6F">
      <w:pPr>
        <w:spacing w:line="360" w:lineRule="auto"/>
        <w:ind w:firstLineChars="200" w:firstLine="480"/>
        <w:rPr>
          <w:rFonts w:ascii="宋体" w:hAnsi="宋体"/>
          <w:bCs/>
          <w:sz w:val="24"/>
        </w:rPr>
      </w:pPr>
      <w:r>
        <w:rPr>
          <w:rFonts w:ascii="宋体" w:hAnsi="宋体" w:hint="eastAsia"/>
          <w:bCs/>
          <w:sz w:val="24"/>
        </w:rPr>
        <w:t>4、</w:t>
      </w:r>
      <w:r w:rsidRPr="008C2B6F">
        <w:rPr>
          <w:rFonts w:ascii="宋体" w:hAnsi="宋体" w:hint="eastAsia"/>
          <w:bCs/>
          <w:sz w:val="24"/>
        </w:rPr>
        <w:t>可转债（含分离交易可转债）及可交换债券投资策略</w:t>
      </w:r>
    </w:p>
    <w:p w14:paraId="55A24788" w14:textId="77777777" w:rsidR="008C2B6F" w:rsidRPr="008C2B6F" w:rsidRDefault="008C2B6F" w:rsidP="008C2B6F">
      <w:pPr>
        <w:spacing w:line="360" w:lineRule="auto"/>
        <w:ind w:firstLineChars="200" w:firstLine="480"/>
        <w:rPr>
          <w:rFonts w:ascii="宋体" w:hAnsi="宋体"/>
          <w:bCs/>
          <w:sz w:val="24"/>
        </w:rPr>
      </w:pPr>
      <w:r w:rsidRPr="008C2B6F">
        <w:rPr>
          <w:rFonts w:ascii="宋体" w:hAnsi="宋体" w:hint="eastAsia"/>
          <w:bCs/>
          <w:sz w:val="24"/>
        </w:rPr>
        <w:t>对于可转换债券的投资，本基金将在评估其偿债能力的同时兼顾公司的成长性，以期通过转换条款分享因股价上升带来的高收益；本基金将重点关注可转债的转换价值、市场价值与其转换价值的比较、转换期限、公司经营业绩、公司当前股票价格、相关的赎回条件、回售条件等。</w:t>
      </w:r>
    </w:p>
    <w:p w14:paraId="5DAA294D" w14:textId="4D9F1A07" w:rsidR="008C2B6F" w:rsidRPr="00D14302" w:rsidRDefault="008C2B6F" w:rsidP="008C2B6F">
      <w:pPr>
        <w:spacing w:line="360" w:lineRule="auto"/>
        <w:ind w:firstLineChars="200" w:firstLine="480"/>
        <w:rPr>
          <w:rFonts w:ascii="宋体" w:hAnsi="宋体"/>
          <w:bCs/>
          <w:sz w:val="24"/>
        </w:rPr>
      </w:pPr>
      <w:r w:rsidRPr="008C2B6F">
        <w:rPr>
          <w:rFonts w:ascii="宋体" w:hAnsi="宋体" w:hint="eastAsia"/>
          <w:bCs/>
          <w:sz w:val="24"/>
        </w:rPr>
        <w:t>可交换债券是一种风险收益特性与可转换债券相类似的债券品种。两者相同点在于都可以以特定价格转换成公司的股票。两者均一方面有票息、期限、到期还本付息等债性的特征，另一方面有与转股标的相关联的股性特征，且都带有一定的回售和赎回条款。区别在于同一转股标的的可交换债和可转债的发行主体是不同的。可交换债的转股标的是发行人所持有的其他公司股票，而可转换债券的转股标的为发行人自身股票。因此，在条款博弈、债性分析属性等方面，两者还存在着差异。本基金将通过对目标公司股票的投资价值分析和可交换债券的纯债部分价值分析综合开展投资决策。</w:t>
      </w:r>
    </w:p>
    <w:p w14:paraId="375D46E1" w14:textId="4A486EB8" w:rsidR="00293A33" w:rsidRPr="00D14302" w:rsidRDefault="008C2B6F" w:rsidP="00293A33">
      <w:pPr>
        <w:spacing w:line="360" w:lineRule="auto"/>
        <w:ind w:firstLineChars="200" w:firstLine="480"/>
        <w:rPr>
          <w:rFonts w:ascii="宋体" w:hAnsi="宋体"/>
          <w:bCs/>
          <w:sz w:val="24"/>
        </w:rPr>
      </w:pPr>
      <w:r>
        <w:rPr>
          <w:rFonts w:ascii="宋体" w:hAnsi="宋体"/>
          <w:bCs/>
          <w:sz w:val="24"/>
        </w:rPr>
        <w:t>5</w:t>
      </w:r>
      <w:r w:rsidR="00293A33" w:rsidRPr="00D14302">
        <w:rPr>
          <w:rFonts w:ascii="宋体" w:hAnsi="宋体" w:hint="eastAsia"/>
          <w:bCs/>
          <w:sz w:val="24"/>
        </w:rPr>
        <w:t>、股指期货投资策略</w:t>
      </w:r>
    </w:p>
    <w:p w14:paraId="1074FD2F" w14:textId="77777777" w:rsidR="00293A33" w:rsidRPr="00D14302" w:rsidRDefault="00293A33" w:rsidP="00293A33">
      <w:pPr>
        <w:spacing w:line="360" w:lineRule="auto"/>
        <w:ind w:firstLineChars="200" w:firstLine="480"/>
        <w:rPr>
          <w:rFonts w:ascii="宋体" w:hAnsi="宋体"/>
          <w:bCs/>
          <w:sz w:val="24"/>
        </w:rPr>
      </w:pPr>
      <w:r w:rsidRPr="00D14302">
        <w:rPr>
          <w:rFonts w:ascii="宋体" w:hAnsi="宋体" w:hint="eastAsia"/>
          <w:bCs/>
          <w:sz w:val="24"/>
        </w:rPr>
        <w:t>本基金投资股指期货将以投资组合避险和有效管理为目的，通过套期保值策略，对冲系统性风险，应对组合构建与调整中的流动性风险，力求风险收益的优化。</w:t>
      </w:r>
    </w:p>
    <w:p w14:paraId="7321A693" w14:textId="57CC68C0" w:rsidR="00293A33" w:rsidRPr="00D14302" w:rsidRDefault="008C2B6F" w:rsidP="00293A33">
      <w:pPr>
        <w:spacing w:line="360" w:lineRule="auto"/>
        <w:ind w:firstLineChars="200" w:firstLine="480"/>
        <w:rPr>
          <w:rFonts w:ascii="宋体" w:hAnsi="宋体"/>
          <w:bCs/>
          <w:sz w:val="24"/>
        </w:rPr>
      </w:pPr>
      <w:r>
        <w:rPr>
          <w:rFonts w:ascii="宋体" w:hAnsi="宋体"/>
          <w:bCs/>
          <w:sz w:val="24"/>
        </w:rPr>
        <w:t>6</w:t>
      </w:r>
      <w:r w:rsidR="00293A33" w:rsidRPr="00D14302">
        <w:rPr>
          <w:rFonts w:ascii="宋体" w:hAnsi="宋体" w:hint="eastAsia"/>
          <w:bCs/>
          <w:sz w:val="24"/>
        </w:rPr>
        <w:t>、融资业务的投资策略</w:t>
      </w:r>
    </w:p>
    <w:p w14:paraId="6D003F93" w14:textId="77777777" w:rsidR="00293A33" w:rsidRPr="00D14302" w:rsidRDefault="00293A33" w:rsidP="00293A33">
      <w:pPr>
        <w:spacing w:line="360" w:lineRule="auto"/>
        <w:ind w:firstLineChars="200" w:firstLine="480"/>
        <w:rPr>
          <w:rFonts w:ascii="宋体" w:hAnsi="宋体"/>
          <w:bCs/>
          <w:sz w:val="24"/>
        </w:rPr>
      </w:pPr>
      <w:r w:rsidRPr="00D14302">
        <w:rPr>
          <w:rFonts w:ascii="宋体" w:hAnsi="宋体" w:hint="eastAsia"/>
          <w:bCs/>
          <w:sz w:val="24"/>
        </w:rPr>
        <w:t>本基金将根据相关法律法规的规定参与融资业务。本基金参与融资业务，将综合考虑融资成本、保证金比例、冲抵保证金证券折算率、信用资质等条选择合适的交易对手方。同时，在保障基金投资组合充足流动性以及有效控制融资杠杆风险的前提下，确定融资比例。</w:t>
      </w:r>
    </w:p>
    <w:p w14:paraId="3D93D314" w14:textId="57DB7AC5" w:rsidR="00293A33" w:rsidRPr="00D14302" w:rsidRDefault="008C2B6F" w:rsidP="00293A33">
      <w:pPr>
        <w:spacing w:line="360" w:lineRule="auto"/>
        <w:ind w:firstLineChars="200" w:firstLine="480"/>
        <w:rPr>
          <w:rFonts w:ascii="宋体" w:hAnsi="宋体"/>
          <w:bCs/>
          <w:sz w:val="24"/>
        </w:rPr>
      </w:pPr>
      <w:r>
        <w:rPr>
          <w:rFonts w:ascii="宋体" w:hAnsi="宋体"/>
          <w:bCs/>
          <w:sz w:val="24"/>
        </w:rPr>
        <w:t>7</w:t>
      </w:r>
      <w:r w:rsidR="00293A33" w:rsidRPr="00D14302">
        <w:rPr>
          <w:rFonts w:ascii="宋体" w:hAnsi="宋体" w:hint="eastAsia"/>
          <w:bCs/>
          <w:sz w:val="24"/>
        </w:rPr>
        <w:t>、国债期货的投资策略</w:t>
      </w:r>
    </w:p>
    <w:p w14:paraId="6B1576A9" w14:textId="77777777" w:rsidR="00293A33" w:rsidRPr="00D14302" w:rsidRDefault="00293A33" w:rsidP="00293A33">
      <w:pPr>
        <w:spacing w:line="360" w:lineRule="auto"/>
        <w:ind w:firstLineChars="200" w:firstLine="480"/>
        <w:rPr>
          <w:rFonts w:ascii="宋体" w:hAnsi="宋体"/>
          <w:bCs/>
          <w:sz w:val="24"/>
        </w:rPr>
      </w:pPr>
      <w:r w:rsidRPr="00D14302">
        <w:rPr>
          <w:rFonts w:ascii="宋体" w:hAnsi="宋体" w:hint="eastAsia"/>
          <w:bCs/>
          <w:sz w:val="24"/>
        </w:rPr>
        <w:t>国债期货作为利率衍生品的一种，有助于管理债券组合的久期、流动性和风险水平。基金管理人将按照相关法律法规的规定，结合对宏观经济形势和政策趋势的判断、对债券市场进行定性和定量分析。构建量化分析体系，对国债期货和</w:t>
      </w:r>
      <w:r w:rsidRPr="00D14302">
        <w:rPr>
          <w:rFonts w:ascii="宋体" w:hAnsi="宋体" w:hint="eastAsia"/>
          <w:bCs/>
          <w:sz w:val="24"/>
        </w:rPr>
        <w:lastRenderedPageBreak/>
        <w:t>现货的基差、国债期货的流动性、波动水平、套期保值的有效性等指标进行跟踪监控，在最大限度保证基金资产安全的基础上，力求实现所资产的长期稳定增值。</w:t>
      </w:r>
    </w:p>
    <w:p w14:paraId="31762DC7" w14:textId="1A01BC6C" w:rsidR="00293A33" w:rsidRPr="00D14302" w:rsidRDefault="008C2B6F" w:rsidP="00293A33">
      <w:pPr>
        <w:spacing w:line="360" w:lineRule="auto"/>
        <w:ind w:firstLineChars="200" w:firstLine="480"/>
        <w:rPr>
          <w:rFonts w:ascii="宋体" w:hAnsi="宋体"/>
          <w:bCs/>
          <w:sz w:val="24"/>
        </w:rPr>
      </w:pPr>
      <w:r>
        <w:rPr>
          <w:rFonts w:ascii="宋体" w:hAnsi="宋体"/>
          <w:bCs/>
          <w:sz w:val="24"/>
        </w:rPr>
        <w:t>8</w:t>
      </w:r>
      <w:r w:rsidR="00293A33" w:rsidRPr="00D14302">
        <w:rPr>
          <w:rFonts w:ascii="宋体" w:hAnsi="宋体"/>
          <w:bCs/>
          <w:sz w:val="24"/>
        </w:rPr>
        <w:t xml:space="preserve">、股票期权投资策略 </w:t>
      </w:r>
    </w:p>
    <w:p w14:paraId="4C1079AD" w14:textId="77777777" w:rsidR="00293A33" w:rsidRPr="00D14302" w:rsidRDefault="00293A33" w:rsidP="00293A33">
      <w:pPr>
        <w:spacing w:line="360" w:lineRule="auto"/>
        <w:ind w:firstLineChars="200" w:firstLine="480"/>
        <w:rPr>
          <w:rFonts w:ascii="宋体" w:hAnsi="宋体"/>
          <w:bCs/>
          <w:sz w:val="24"/>
        </w:rPr>
      </w:pPr>
      <w:r w:rsidRPr="00D14302">
        <w:rPr>
          <w:rFonts w:ascii="宋体" w:hAnsi="宋体"/>
          <w:bCs/>
          <w:sz w:val="24"/>
        </w:rPr>
        <w:t>本基金将按照风险管理的原则，以套期保值为主要目的参与股票期权交易。本基金将结合投资目标、比例限制、风险收益特征以及法律法规的相关限定和要求，确定参与股票期权交易的投资时机和投资比例。若相关法律法规发生变化时，基金管理人股票期权投资管理从其最新规定，以符合上述法律法规和监管要求的变化。未来如法律法规或监管机构允许基金投资其他期权品种，本基金将在履行适当程序后，纳入投资范围并制定相应投资策略。</w:t>
      </w:r>
    </w:p>
    <w:p w14:paraId="1DC6F2DA" w14:textId="4FA64171" w:rsidR="00293A33" w:rsidRPr="00D14302" w:rsidRDefault="008C2B6F" w:rsidP="00293A33">
      <w:pPr>
        <w:spacing w:line="360" w:lineRule="auto"/>
        <w:ind w:firstLineChars="200" w:firstLine="480"/>
        <w:rPr>
          <w:rFonts w:ascii="宋体" w:hAnsi="宋体"/>
          <w:bCs/>
          <w:sz w:val="24"/>
        </w:rPr>
      </w:pPr>
      <w:r>
        <w:rPr>
          <w:rFonts w:ascii="宋体" w:hAnsi="宋体"/>
          <w:bCs/>
          <w:sz w:val="24"/>
        </w:rPr>
        <w:t>9</w:t>
      </w:r>
      <w:r w:rsidR="00293A33" w:rsidRPr="00D14302">
        <w:rPr>
          <w:rFonts w:ascii="宋体" w:hAnsi="宋体" w:hint="eastAsia"/>
          <w:bCs/>
          <w:sz w:val="24"/>
        </w:rPr>
        <w:t>、资产支持证券投资策略</w:t>
      </w:r>
    </w:p>
    <w:p w14:paraId="4F0D0545" w14:textId="77777777" w:rsidR="00293A33" w:rsidRPr="00D14302" w:rsidRDefault="00293A33" w:rsidP="00293A33">
      <w:pPr>
        <w:spacing w:line="360" w:lineRule="auto"/>
        <w:ind w:firstLineChars="200" w:firstLine="480"/>
        <w:rPr>
          <w:rFonts w:ascii="宋体" w:hAnsi="宋体"/>
          <w:bCs/>
          <w:sz w:val="24"/>
        </w:rPr>
      </w:pPr>
      <w:r w:rsidRPr="00D14302">
        <w:rPr>
          <w:rFonts w:ascii="宋体" w:hAnsi="宋体" w:hint="eastAsia"/>
          <w:bCs/>
          <w:sz w:val="24"/>
        </w:rPr>
        <w:t>本基金将投资包括资产抵押贷款支持证券(ABS)、住房抵押贷款支持证券(MBS)等在内的资产支持证券。本基金通过考量宏观经济走势、支持资产所在行业景气情况、资产池结构、提前偿还率、违约率、市场利率等因素，预判资产池未来现金流变动；通过研究标的证券发行条款，预测提前偿还率变化对标的证券平均久期及收益率曲线的影响，同时密切关注流动性变化对标的证券收益率的影响，在严格控制信用风险暴露程度的前提下，通过信用研究和流动性管理，选择风险调整后收益较高的品种进行投资。</w:t>
      </w:r>
    </w:p>
    <w:p w14:paraId="0CF5FF7D" w14:textId="77777777" w:rsidR="00B572AC" w:rsidRPr="00D14302" w:rsidRDefault="00B572AC">
      <w:pPr>
        <w:spacing w:line="360" w:lineRule="auto"/>
        <w:ind w:firstLineChars="200" w:firstLine="480"/>
        <w:rPr>
          <w:rFonts w:ascii="宋体" w:hAnsi="宋体"/>
          <w:bCs/>
          <w:sz w:val="24"/>
        </w:rPr>
      </w:pPr>
    </w:p>
    <w:p w14:paraId="54570380" w14:textId="77777777" w:rsidR="00B572AC" w:rsidRPr="00D14302" w:rsidRDefault="00B572AC" w:rsidP="00844A7E">
      <w:pPr>
        <w:spacing w:line="360" w:lineRule="auto"/>
        <w:ind w:firstLineChars="200" w:firstLine="482"/>
        <w:rPr>
          <w:rFonts w:ascii="宋体" w:hAnsi="宋体"/>
          <w:b/>
          <w:sz w:val="24"/>
        </w:rPr>
      </w:pPr>
      <w:r w:rsidRPr="00D14302">
        <w:rPr>
          <w:rFonts w:ascii="宋体" w:hAnsi="宋体" w:hint="eastAsia"/>
          <w:b/>
          <w:sz w:val="24"/>
        </w:rPr>
        <w:t>四、投资限制</w:t>
      </w:r>
    </w:p>
    <w:p w14:paraId="292E1BF8" w14:textId="77777777" w:rsidR="00B572AC" w:rsidRPr="00D14302" w:rsidRDefault="00B572AC">
      <w:pPr>
        <w:spacing w:line="360" w:lineRule="auto"/>
        <w:ind w:firstLineChars="200" w:firstLine="480"/>
        <w:rPr>
          <w:rFonts w:ascii="宋体" w:hAnsi="宋体"/>
          <w:sz w:val="24"/>
        </w:rPr>
      </w:pPr>
      <w:bookmarkStart w:id="353" w:name="_Hlk33200065"/>
      <w:r w:rsidRPr="00D14302">
        <w:rPr>
          <w:rFonts w:ascii="宋体" w:hAnsi="宋体"/>
          <w:sz w:val="24"/>
        </w:rPr>
        <w:t>1</w:t>
      </w:r>
      <w:r w:rsidRPr="00D14302">
        <w:rPr>
          <w:rFonts w:ascii="宋体" w:hAnsi="宋体" w:hint="eastAsia"/>
          <w:sz w:val="24"/>
        </w:rPr>
        <w:t>、组合限制</w:t>
      </w:r>
    </w:p>
    <w:p w14:paraId="68F3C418" w14:textId="77777777" w:rsidR="00B572AC" w:rsidRPr="00D14302" w:rsidRDefault="00B572AC">
      <w:pPr>
        <w:spacing w:line="360" w:lineRule="auto"/>
        <w:ind w:firstLineChars="200" w:firstLine="480"/>
        <w:rPr>
          <w:rFonts w:ascii="宋体" w:hAnsi="宋体"/>
          <w:sz w:val="24"/>
        </w:rPr>
      </w:pPr>
      <w:r w:rsidRPr="00D14302">
        <w:rPr>
          <w:rFonts w:ascii="宋体" w:hAnsi="宋体" w:hint="eastAsia"/>
          <w:sz w:val="24"/>
        </w:rPr>
        <w:t>基金的投资组合应遵循以下限制：</w:t>
      </w:r>
    </w:p>
    <w:p w14:paraId="6AB6C61A" w14:textId="320062A5" w:rsidR="00B572AC" w:rsidRPr="00D14302" w:rsidRDefault="00B572AC">
      <w:pPr>
        <w:spacing w:line="360" w:lineRule="auto"/>
        <w:ind w:firstLineChars="200" w:firstLine="480"/>
        <w:rPr>
          <w:rFonts w:ascii="宋体" w:hAnsi="宋体"/>
          <w:bCs/>
          <w:sz w:val="24"/>
        </w:rPr>
      </w:pPr>
      <w:r w:rsidRPr="00D14302">
        <w:rPr>
          <w:rFonts w:ascii="宋体" w:hAnsi="宋体"/>
          <w:bCs/>
          <w:sz w:val="24"/>
        </w:rPr>
        <w:t>（1）</w:t>
      </w:r>
      <w:r w:rsidRPr="00D14302">
        <w:rPr>
          <w:rFonts w:ascii="宋体" w:hAnsi="宋体" w:hint="eastAsia"/>
          <w:bCs/>
          <w:sz w:val="24"/>
        </w:rPr>
        <w:t>本基金投资组合中股票资产投资比例为基金资产的</w:t>
      </w:r>
      <w:r w:rsidR="00293A33" w:rsidRPr="00D14302">
        <w:rPr>
          <w:rFonts w:ascii="宋体" w:hAnsi="宋体"/>
          <w:bCs/>
          <w:sz w:val="24"/>
        </w:rPr>
        <w:t>6</w:t>
      </w:r>
      <w:r w:rsidRPr="00D14302">
        <w:rPr>
          <w:rFonts w:ascii="宋体" w:hAnsi="宋体" w:hint="eastAsia"/>
          <w:bCs/>
          <w:sz w:val="24"/>
        </w:rPr>
        <w:t>0%-95%，其中投资于本基金合同界定的产业</w:t>
      </w:r>
      <w:r w:rsidR="00293A33" w:rsidRPr="00D14302">
        <w:rPr>
          <w:rFonts w:ascii="宋体" w:hAnsi="宋体" w:hint="eastAsia"/>
          <w:bCs/>
          <w:sz w:val="24"/>
        </w:rPr>
        <w:t>先锋</w:t>
      </w:r>
      <w:r w:rsidRPr="00D14302">
        <w:rPr>
          <w:rFonts w:ascii="宋体" w:hAnsi="宋体" w:hint="eastAsia"/>
          <w:bCs/>
          <w:sz w:val="24"/>
        </w:rPr>
        <w:t>相关</w:t>
      </w:r>
      <w:r w:rsidR="00894C99" w:rsidRPr="00D14302">
        <w:rPr>
          <w:rFonts w:ascii="宋体" w:hAnsi="宋体" w:hint="eastAsia"/>
          <w:bCs/>
          <w:sz w:val="24"/>
        </w:rPr>
        <w:t>证券</w:t>
      </w:r>
      <w:r w:rsidRPr="00D14302">
        <w:rPr>
          <w:rFonts w:ascii="宋体" w:hAnsi="宋体" w:hint="eastAsia"/>
          <w:bCs/>
          <w:sz w:val="24"/>
        </w:rPr>
        <w:t>的比例不低于非现金基金资产的8</w:t>
      </w:r>
      <w:r w:rsidRPr="00D14302">
        <w:rPr>
          <w:rFonts w:ascii="宋体" w:hAnsi="宋体"/>
          <w:bCs/>
          <w:sz w:val="24"/>
        </w:rPr>
        <w:t>0</w:t>
      </w:r>
      <w:r w:rsidRPr="00D14302">
        <w:rPr>
          <w:rFonts w:ascii="宋体" w:hAnsi="宋体" w:hint="eastAsia"/>
          <w:bCs/>
          <w:sz w:val="24"/>
        </w:rPr>
        <w:t>%；</w:t>
      </w:r>
    </w:p>
    <w:p w14:paraId="00DAB72E" w14:textId="09A755B8" w:rsidR="00B572AC" w:rsidRPr="00D14302" w:rsidRDefault="00B572AC">
      <w:pPr>
        <w:spacing w:line="360" w:lineRule="auto"/>
        <w:ind w:firstLineChars="200" w:firstLine="480"/>
        <w:rPr>
          <w:rFonts w:ascii="宋体" w:hAnsi="宋体"/>
          <w:sz w:val="24"/>
        </w:rPr>
      </w:pPr>
      <w:r w:rsidRPr="00D14302">
        <w:rPr>
          <w:rFonts w:ascii="宋体" w:hAnsi="宋体" w:hint="eastAsia"/>
          <w:sz w:val="24"/>
        </w:rPr>
        <w:t>（</w:t>
      </w:r>
      <w:r w:rsidRPr="00D14302">
        <w:rPr>
          <w:rFonts w:ascii="宋体" w:hAnsi="宋体"/>
          <w:sz w:val="24"/>
        </w:rPr>
        <w:t>2</w:t>
      </w:r>
      <w:r w:rsidRPr="00D14302">
        <w:rPr>
          <w:rFonts w:ascii="宋体" w:hAnsi="宋体" w:hint="eastAsia"/>
          <w:sz w:val="24"/>
        </w:rPr>
        <w:t>）</w:t>
      </w:r>
      <w:r w:rsidRPr="00D14302">
        <w:rPr>
          <w:rFonts w:ascii="宋体" w:hAnsi="宋体" w:hint="eastAsia"/>
          <w:bCs/>
          <w:sz w:val="24"/>
        </w:rPr>
        <w:t>每个交易日日终在扣除股指期货</w:t>
      </w:r>
      <w:r w:rsidR="00893341" w:rsidRPr="00D14302">
        <w:rPr>
          <w:rFonts w:ascii="宋体" w:hAnsi="宋体" w:hint="eastAsia"/>
          <w:bCs/>
          <w:sz w:val="24"/>
        </w:rPr>
        <w:t>、</w:t>
      </w:r>
      <w:r w:rsidRPr="00D14302">
        <w:rPr>
          <w:rFonts w:ascii="宋体" w:hAnsi="宋体" w:hint="eastAsia"/>
          <w:bCs/>
          <w:sz w:val="24"/>
        </w:rPr>
        <w:t>国债期货</w:t>
      </w:r>
      <w:r w:rsidR="00893341" w:rsidRPr="00D14302">
        <w:rPr>
          <w:rFonts w:ascii="宋体" w:hAnsi="宋体" w:hint="eastAsia"/>
          <w:bCs/>
          <w:sz w:val="24"/>
        </w:rPr>
        <w:t>和股票期权</w:t>
      </w:r>
      <w:r w:rsidRPr="00D14302">
        <w:rPr>
          <w:rFonts w:ascii="宋体" w:hAnsi="宋体" w:hint="eastAsia"/>
          <w:bCs/>
          <w:sz w:val="24"/>
        </w:rPr>
        <w:t>合约需缴纳的交易保证金后，</w:t>
      </w:r>
      <w:r w:rsidRPr="00D14302">
        <w:rPr>
          <w:rFonts w:ascii="宋体" w:hAnsi="宋体" w:hint="eastAsia"/>
          <w:sz w:val="24"/>
        </w:rPr>
        <w:t>保持不低于基金资产净值</w:t>
      </w:r>
      <w:r w:rsidRPr="00D14302">
        <w:rPr>
          <w:rFonts w:ascii="宋体" w:hAnsi="宋体"/>
          <w:sz w:val="24"/>
        </w:rPr>
        <w:t>5</w:t>
      </w:r>
      <w:r w:rsidRPr="00D14302">
        <w:rPr>
          <w:rFonts w:ascii="宋体" w:hAnsi="宋体" w:hint="eastAsia"/>
          <w:sz w:val="24"/>
        </w:rPr>
        <w:t>％的现金或者到期日在一年以内的政府债券</w:t>
      </w:r>
      <w:r w:rsidRPr="00D14302">
        <w:rPr>
          <w:rFonts w:ascii="宋体" w:hAnsi="宋体" w:hint="eastAsia"/>
          <w:bCs/>
          <w:sz w:val="24"/>
        </w:rPr>
        <w:t>，</w:t>
      </w:r>
      <w:r w:rsidRPr="00D14302">
        <w:rPr>
          <w:rFonts w:ascii="宋体" w:hAnsi="宋体" w:hint="eastAsia"/>
          <w:sz w:val="24"/>
        </w:rPr>
        <w:t>其中现金不包括结算备付金、存出保证金、应收申购款等；</w:t>
      </w:r>
    </w:p>
    <w:p w14:paraId="61B20A1E" w14:textId="77777777" w:rsidR="00B572AC" w:rsidRPr="00D14302" w:rsidRDefault="00B572AC" w:rsidP="00844A7E">
      <w:pPr>
        <w:numPr>
          <w:ilvl w:val="0"/>
          <w:numId w:val="3"/>
        </w:numPr>
        <w:spacing w:line="360" w:lineRule="auto"/>
        <w:ind w:firstLineChars="200" w:firstLine="480"/>
        <w:rPr>
          <w:rFonts w:ascii="宋体" w:hAnsi="宋体"/>
          <w:sz w:val="24"/>
        </w:rPr>
      </w:pPr>
      <w:bookmarkStart w:id="354" w:name="_Hlk533861090"/>
      <w:r w:rsidRPr="00D14302">
        <w:rPr>
          <w:rFonts w:ascii="宋体" w:hAnsi="宋体" w:hint="eastAsia"/>
          <w:sz w:val="24"/>
        </w:rPr>
        <w:t>本基金持有一家公司</w:t>
      </w:r>
      <w:r w:rsidRPr="00D14302">
        <w:rPr>
          <w:rFonts w:ascii="宋体" w:hAnsi="宋体" w:hint="eastAsia"/>
          <w:bCs/>
          <w:sz w:val="24"/>
        </w:rPr>
        <w:t>发行</w:t>
      </w:r>
      <w:r w:rsidRPr="00D14302">
        <w:rPr>
          <w:rFonts w:ascii="宋体" w:hAnsi="宋体" w:hint="eastAsia"/>
          <w:sz w:val="24"/>
        </w:rPr>
        <w:t>的证券其市值不超过基金资产净值的</w:t>
      </w:r>
      <w:r w:rsidRPr="00D14302">
        <w:rPr>
          <w:rFonts w:ascii="宋体" w:hAnsi="宋体"/>
          <w:sz w:val="24"/>
        </w:rPr>
        <w:t>10</w:t>
      </w:r>
      <w:r w:rsidRPr="00D14302">
        <w:rPr>
          <w:rFonts w:ascii="宋体" w:hAnsi="宋体" w:hint="eastAsia"/>
          <w:sz w:val="24"/>
        </w:rPr>
        <w:t>％</w:t>
      </w:r>
      <w:bookmarkEnd w:id="354"/>
      <w:r w:rsidRPr="00D14302">
        <w:rPr>
          <w:rFonts w:ascii="宋体" w:hAnsi="宋体" w:hint="eastAsia"/>
          <w:sz w:val="24"/>
        </w:rPr>
        <w:t>；</w:t>
      </w:r>
    </w:p>
    <w:p w14:paraId="063B19C3" w14:textId="77777777" w:rsidR="00B572AC" w:rsidRPr="00D14302" w:rsidRDefault="00B572AC" w:rsidP="00844A7E">
      <w:pPr>
        <w:numPr>
          <w:ilvl w:val="0"/>
          <w:numId w:val="4"/>
        </w:numPr>
        <w:spacing w:line="360" w:lineRule="auto"/>
        <w:ind w:firstLine="480"/>
        <w:rPr>
          <w:rFonts w:ascii="宋体" w:hAnsi="宋体"/>
          <w:sz w:val="24"/>
        </w:rPr>
      </w:pPr>
      <w:r w:rsidRPr="00D14302">
        <w:rPr>
          <w:rFonts w:ascii="宋体" w:hAnsi="宋体" w:hint="eastAsia"/>
          <w:sz w:val="24"/>
        </w:rPr>
        <w:t>本基金管理人管理的全部基金持有一家公司发行的证券，不超过该证券的</w:t>
      </w:r>
      <w:r w:rsidRPr="00D14302">
        <w:rPr>
          <w:rFonts w:ascii="宋体" w:hAnsi="宋体"/>
          <w:sz w:val="24"/>
        </w:rPr>
        <w:t>10</w:t>
      </w:r>
      <w:r w:rsidRPr="00D14302">
        <w:rPr>
          <w:rFonts w:ascii="宋体" w:hAnsi="宋体" w:hint="eastAsia"/>
          <w:sz w:val="24"/>
        </w:rPr>
        <w:t>％；</w:t>
      </w:r>
    </w:p>
    <w:p w14:paraId="24580C42" w14:textId="77777777" w:rsidR="00B572AC" w:rsidRPr="00D14302" w:rsidRDefault="00B572AC">
      <w:pPr>
        <w:spacing w:line="360" w:lineRule="auto"/>
        <w:ind w:firstLineChars="200" w:firstLine="480"/>
        <w:rPr>
          <w:rFonts w:ascii="宋体" w:hAnsi="宋体"/>
          <w:sz w:val="24"/>
        </w:rPr>
      </w:pPr>
      <w:r w:rsidRPr="00D14302">
        <w:rPr>
          <w:rFonts w:ascii="宋体" w:hAnsi="宋体" w:hint="eastAsia"/>
          <w:sz w:val="24"/>
        </w:rPr>
        <w:lastRenderedPageBreak/>
        <w:t>（</w:t>
      </w:r>
      <w:r w:rsidRPr="00D14302">
        <w:rPr>
          <w:rFonts w:ascii="宋体" w:hAnsi="宋体"/>
          <w:sz w:val="24"/>
        </w:rPr>
        <w:t>5</w:t>
      </w:r>
      <w:r w:rsidRPr="00D14302">
        <w:rPr>
          <w:rFonts w:ascii="宋体" w:hAnsi="宋体" w:hint="eastAsia"/>
          <w:sz w:val="24"/>
        </w:rPr>
        <w:t>）本基金投资于同一原始权益人的各类资产支持证券的比例，不得超过基金资产净值的</w:t>
      </w:r>
      <w:r w:rsidRPr="00D14302">
        <w:rPr>
          <w:rFonts w:ascii="宋体" w:hAnsi="宋体"/>
          <w:sz w:val="24"/>
        </w:rPr>
        <w:t>10</w:t>
      </w:r>
      <w:r w:rsidRPr="00D14302">
        <w:rPr>
          <w:rFonts w:ascii="宋体" w:hAnsi="宋体" w:hint="eastAsia"/>
          <w:sz w:val="24"/>
        </w:rPr>
        <w:t>％；</w:t>
      </w:r>
    </w:p>
    <w:p w14:paraId="60DAFF37" w14:textId="77777777" w:rsidR="00B572AC" w:rsidRPr="00D14302" w:rsidRDefault="00B572AC">
      <w:pPr>
        <w:spacing w:line="360" w:lineRule="auto"/>
        <w:ind w:firstLineChars="200" w:firstLine="480"/>
        <w:rPr>
          <w:rFonts w:ascii="宋体" w:hAnsi="宋体"/>
          <w:sz w:val="24"/>
        </w:rPr>
      </w:pPr>
      <w:r w:rsidRPr="00D14302">
        <w:rPr>
          <w:rFonts w:ascii="宋体" w:hAnsi="宋体" w:hint="eastAsia"/>
          <w:sz w:val="24"/>
        </w:rPr>
        <w:t>（</w:t>
      </w:r>
      <w:r w:rsidRPr="00D14302">
        <w:rPr>
          <w:rFonts w:ascii="宋体" w:hAnsi="宋体"/>
          <w:bCs/>
          <w:sz w:val="24"/>
        </w:rPr>
        <w:t>6</w:t>
      </w:r>
      <w:r w:rsidRPr="00D14302">
        <w:rPr>
          <w:rFonts w:ascii="宋体" w:hAnsi="宋体" w:hint="eastAsia"/>
          <w:sz w:val="24"/>
        </w:rPr>
        <w:t>）本基金持有的全部资产支持证券，其市值不得超过基金资产净值的</w:t>
      </w:r>
      <w:r w:rsidRPr="00D14302">
        <w:rPr>
          <w:rFonts w:ascii="宋体" w:hAnsi="宋体"/>
          <w:sz w:val="24"/>
        </w:rPr>
        <w:t>20</w:t>
      </w:r>
      <w:r w:rsidRPr="00D14302">
        <w:rPr>
          <w:rFonts w:ascii="宋体" w:hAnsi="宋体" w:hint="eastAsia"/>
          <w:sz w:val="24"/>
        </w:rPr>
        <w:t>％；</w:t>
      </w:r>
    </w:p>
    <w:p w14:paraId="4C7DC682" w14:textId="77777777" w:rsidR="00B572AC" w:rsidRPr="00D14302" w:rsidRDefault="00B572AC">
      <w:pPr>
        <w:spacing w:line="360" w:lineRule="auto"/>
        <w:ind w:firstLineChars="200" w:firstLine="480"/>
        <w:rPr>
          <w:rFonts w:ascii="宋体" w:hAnsi="宋体"/>
          <w:sz w:val="24"/>
        </w:rPr>
      </w:pPr>
      <w:r w:rsidRPr="00D14302">
        <w:rPr>
          <w:rFonts w:ascii="宋体" w:hAnsi="宋体" w:hint="eastAsia"/>
          <w:sz w:val="24"/>
        </w:rPr>
        <w:t>（</w:t>
      </w:r>
      <w:r w:rsidRPr="00D14302">
        <w:rPr>
          <w:rFonts w:ascii="宋体" w:hAnsi="宋体"/>
          <w:bCs/>
          <w:sz w:val="24"/>
        </w:rPr>
        <w:t>7</w:t>
      </w:r>
      <w:r w:rsidRPr="00D14302">
        <w:rPr>
          <w:rFonts w:ascii="宋体" w:hAnsi="宋体" w:hint="eastAsia"/>
          <w:sz w:val="24"/>
        </w:rPr>
        <w:t>）本基金持有的同一</w:t>
      </w:r>
      <w:r w:rsidRPr="00D14302">
        <w:rPr>
          <w:rFonts w:ascii="宋体" w:hAnsi="宋体"/>
          <w:sz w:val="24"/>
        </w:rPr>
        <w:t>(</w:t>
      </w:r>
      <w:r w:rsidRPr="00D14302">
        <w:rPr>
          <w:rFonts w:ascii="宋体" w:hAnsi="宋体" w:hint="eastAsia"/>
          <w:sz w:val="24"/>
        </w:rPr>
        <w:t>指同一信用级别</w:t>
      </w:r>
      <w:r w:rsidRPr="00D14302">
        <w:rPr>
          <w:rFonts w:ascii="宋体" w:hAnsi="宋体"/>
          <w:sz w:val="24"/>
        </w:rPr>
        <w:t>)</w:t>
      </w:r>
      <w:r w:rsidRPr="00D14302">
        <w:rPr>
          <w:rFonts w:ascii="宋体" w:hAnsi="宋体" w:hint="eastAsia"/>
          <w:sz w:val="24"/>
        </w:rPr>
        <w:t>资产支持证券的比例，不得超过该资产支持证券规模的</w:t>
      </w:r>
      <w:r w:rsidRPr="00D14302">
        <w:rPr>
          <w:rFonts w:ascii="宋体" w:hAnsi="宋体"/>
          <w:sz w:val="24"/>
        </w:rPr>
        <w:t>10</w:t>
      </w:r>
      <w:r w:rsidRPr="00D14302">
        <w:rPr>
          <w:rFonts w:ascii="宋体" w:hAnsi="宋体" w:hint="eastAsia"/>
          <w:sz w:val="24"/>
        </w:rPr>
        <w:t>％；</w:t>
      </w:r>
    </w:p>
    <w:p w14:paraId="103547CA" w14:textId="77777777" w:rsidR="00B572AC" w:rsidRPr="00D14302" w:rsidRDefault="00B572AC">
      <w:pPr>
        <w:spacing w:line="360" w:lineRule="auto"/>
        <w:ind w:firstLineChars="200" w:firstLine="480"/>
        <w:rPr>
          <w:rFonts w:ascii="宋体" w:hAnsi="宋体"/>
          <w:sz w:val="24"/>
        </w:rPr>
      </w:pPr>
      <w:r w:rsidRPr="00D14302">
        <w:rPr>
          <w:rFonts w:ascii="宋体" w:hAnsi="宋体" w:hint="eastAsia"/>
          <w:sz w:val="24"/>
        </w:rPr>
        <w:t>（</w:t>
      </w:r>
      <w:r w:rsidRPr="00D14302">
        <w:rPr>
          <w:rFonts w:ascii="宋体" w:hAnsi="宋体"/>
          <w:bCs/>
          <w:sz w:val="24"/>
        </w:rPr>
        <w:t>8</w:t>
      </w:r>
      <w:r w:rsidRPr="00D14302">
        <w:rPr>
          <w:rFonts w:ascii="宋体" w:hAnsi="宋体" w:hint="eastAsia"/>
          <w:sz w:val="24"/>
        </w:rPr>
        <w:t>）本基金管理人管理的全部基金投资于同一原始权益人的各类资产支持证券，不得超过其各类资产支持证券合计规模的</w:t>
      </w:r>
      <w:r w:rsidRPr="00D14302">
        <w:rPr>
          <w:rFonts w:ascii="宋体" w:hAnsi="宋体"/>
          <w:sz w:val="24"/>
        </w:rPr>
        <w:t>10</w:t>
      </w:r>
      <w:r w:rsidRPr="00D14302">
        <w:rPr>
          <w:rFonts w:ascii="宋体" w:hAnsi="宋体" w:hint="eastAsia"/>
          <w:sz w:val="24"/>
        </w:rPr>
        <w:t>％；</w:t>
      </w:r>
    </w:p>
    <w:p w14:paraId="670FCCB3" w14:textId="77777777" w:rsidR="00B572AC" w:rsidRPr="00D14302" w:rsidRDefault="00B572AC">
      <w:pPr>
        <w:spacing w:line="360" w:lineRule="auto"/>
        <w:ind w:firstLineChars="200" w:firstLine="480"/>
        <w:rPr>
          <w:rFonts w:ascii="宋体" w:hAnsi="宋体"/>
          <w:sz w:val="24"/>
        </w:rPr>
      </w:pPr>
      <w:r w:rsidRPr="00D14302">
        <w:rPr>
          <w:rFonts w:ascii="宋体" w:hAnsi="宋体" w:hint="eastAsia"/>
          <w:sz w:val="24"/>
        </w:rPr>
        <w:t>（</w:t>
      </w:r>
      <w:r w:rsidRPr="00D14302">
        <w:rPr>
          <w:rFonts w:ascii="宋体" w:hAnsi="宋体"/>
          <w:bCs/>
          <w:sz w:val="24"/>
        </w:rPr>
        <w:t>9</w:t>
      </w:r>
      <w:r w:rsidRPr="00D14302">
        <w:rPr>
          <w:rFonts w:ascii="宋体" w:hAnsi="宋体" w:hint="eastAsia"/>
          <w:sz w:val="24"/>
        </w:rPr>
        <w:t>）本基金应投资于信用级别评级为</w:t>
      </w:r>
      <w:r w:rsidRPr="00D14302">
        <w:rPr>
          <w:rFonts w:ascii="宋体" w:hAnsi="宋体"/>
          <w:sz w:val="24"/>
        </w:rPr>
        <w:t>BBB</w:t>
      </w:r>
      <w:r w:rsidRPr="00D14302">
        <w:rPr>
          <w:rFonts w:ascii="宋体" w:hAnsi="宋体" w:hint="eastAsia"/>
          <w:sz w:val="24"/>
        </w:rPr>
        <w:t>以上</w:t>
      </w:r>
      <w:r w:rsidRPr="00D14302">
        <w:rPr>
          <w:rFonts w:ascii="宋体" w:hAnsi="宋体"/>
          <w:sz w:val="24"/>
        </w:rPr>
        <w:t>(</w:t>
      </w:r>
      <w:r w:rsidRPr="00D14302">
        <w:rPr>
          <w:rFonts w:ascii="宋体" w:hAnsi="宋体" w:hint="eastAsia"/>
          <w:sz w:val="24"/>
        </w:rPr>
        <w:t>含</w:t>
      </w:r>
      <w:r w:rsidRPr="00D14302">
        <w:rPr>
          <w:rFonts w:ascii="宋体" w:hAnsi="宋体"/>
          <w:sz w:val="24"/>
        </w:rPr>
        <w:t>BBB)</w:t>
      </w:r>
      <w:r w:rsidRPr="00D14302">
        <w:rPr>
          <w:rFonts w:ascii="宋体" w:hAnsi="宋体" w:hint="eastAsia"/>
          <w:sz w:val="24"/>
        </w:rPr>
        <w:t>的资产支持证券。基金持有资产支持证券期间，如果其信用等级下降、不再符合投资标准，应在评级报告发布之日起</w:t>
      </w:r>
      <w:r w:rsidRPr="00D14302">
        <w:rPr>
          <w:rFonts w:ascii="宋体" w:hAnsi="宋体"/>
          <w:sz w:val="24"/>
        </w:rPr>
        <w:t>3</w:t>
      </w:r>
      <w:r w:rsidRPr="00D14302">
        <w:rPr>
          <w:rFonts w:ascii="宋体" w:hAnsi="宋体" w:hint="eastAsia"/>
          <w:sz w:val="24"/>
        </w:rPr>
        <w:t>个月内予以全部卖出；</w:t>
      </w:r>
    </w:p>
    <w:p w14:paraId="642CD155" w14:textId="77777777" w:rsidR="00B572AC" w:rsidRPr="00D14302" w:rsidRDefault="00B572AC">
      <w:pPr>
        <w:spacing w:line="360" w:lineRule="auto"/>
        <w:ind w:firstLineChars="200" w:firstLine="480"/>
        <w:rPr>
          <w:rFonts w:ascii="宋体" w:hAnsi="宋体"/>
          <w:sz w:val="24"/>
        </w:rPr>
      </w:pPr>
      <w:r w:rsidRPr="00D14302">
        <w:rPr>
          <w:rFonts w:ascii="宋体" w:hAnsi="宋体" w:hint="eastAsia"/>
          <w:sz w:val="24"/>
        </w:rPr>
        <w:t>（</w:t>
      </w:r>
      <w:r w:rsidRPr="00D14302">
        <w:rPr>
          <w:rFonts w:ascii="宋体" w:hAnsi="宋体"/>
          <w:bCs/>
          <w:sz w:val="24"/>
        </w:rPr>
        <w:t>10</w:t>
      </w:r>
      <w:r w:rsidRPr="00D14302">
        <w:rPr>
          <w:rFonts w:ascii="宋体" w:hAnsi="宋体" w:hint="eastAsia"/>
          <w:sz w:val="24"/>
        </w:rPr>
        <w:t>）基金财产参与股票发行申购，本基金所申报的金额不超过本基金的总资产，本基金所申报的股票数量不超过拟发行股票公司本次发行股票的总量；</w:t>
      </w:r>
    </w:p>
    <w:p w14:paraId="26678FB5" w14:textId="77777777" w:rsidR="00B572AC" w:rsidRPr="00D14302" w:rsidRDefault="00B572AC">
      <w:pPr>
        <w:spacing w:line="360" w:lineRule="auto"/>
        <w:ind w:firstLineChars="200" w:firstLine="480"/>
        <w:rPr>
          <w:rFonts w:ascii="宋体" w:hAnsi="宋体"/>
          <w:sz w:val="24"/>
        </w:rPr>
      </w:pPr>
      <w:r w:rsidRPr="00D14302">
        <w:rPr>
          <w:rFonts w:ascii="宋体" w:hAnsi="宋体" w:hint="eastAsia"/>
          <w:sz w:val="24"/>
        </w:rPr>
        <w:t>（</w:t>
      </w:r>
      <w:r w:rsidRPr="00D14302">
        <w:rPr>
          <w:rFonts w:ascii="宋体" w:hAnsi="宋体"/>
          <w:bCs/>
          <w:sz w:val="24"/>
        </w:rPr>
        <w:t>11</w:t>
      </w:r>
      <w:r w:rsidRPr="00D14302">
        <w:rPr>
          <w:rFonts w:ascii="宋体" w:hAnsi="宋体" w:hint="eastAsia"/>
          <w:sz w:val="24"/>
        </w:rPr>
        <w:t>）本基金进入全国银行间同业市场进行债券回购的资金余额不得超过基金资产净值的</w:t>
      </w:r>
      <w:r w:rsidRPr="00D14302">
        <w:rPr>
          <w:rFonts w:ascii="宋体" w:hAnsi="宋体"/>
          <w:sz w:val="24"/>
        </w:rPr>
        <w:t>40%</w:t>
      </w:r>
      <w:r w:rsidRPr="00D14302">
        <w:rPr>
          <w:rFonts w:ascii="宋体" w:hAnsi="宋体" w:hint="eastAsia"/>
          <w:bCs/>
          <w:sz w:val="24"/>
        </w:rPr>
        <w:t>，进入</w:t>
      </w:r>
      <w:r w:rsidRPr="00D14302">
        <w:rPr>
          <w:rFonts w:ascii="宋体" w:hAnsi="宋体" w:hint="eastAsia"/>
          <w:sz w:val="24"/>
        </w:rPr>
        <w:t>全国银行间同业市场</w:t>
      </w:r>
      <w:r w:rsidRPr="00D14302">
        <w:rPr>
          <w:rFonts w:ascii="宋体" w:hAnsi="宋体" w:hint="eastAsia"/>
          <w:bCs/>
          <w:sz w:val="24"/>
        </w:rPr>
        <w:t>进行</w:t>
      </w:r>
      <w:r w:rsidRPr="00D14302">
        <w:rPr>
          <w:rFonts w:ascii="宋体" w:hAnsi="宋体" w:hint="eastAsia"/>
          <w:sz w:val="24"/>
        </w:rPr>
        <w:t>债券回购</w:t>
      </w:r>
      <w:r w:rsidRPr="00D14302">
        <w:rPr>
          <w:rFonts w:ascii="宋体" w:hAnsi="宋体" w:hint="eastAsia"/>
          <w:bCs/>
          <w:sz w:val="24"/>
        </w:rPr>
        <w:t>的</w:t>
      </w:r>
      <w:r w:rsidRPr="00D14302">
        <w:rPr>
          <w:rFonts w:ascii="宋体" w:hAnsi="宋体" w:hint="eastAsia"/>
          <w:sz w:val="24"/>
        </w:rPr>
        <w:t>最长期限为</w:t>
      </w:r>
      <w:r w:rsidRPr="00D14302">
        <w:rPr>
          <w:rFonts w:ascii="宋体" w:hAnsi="宋体"/>
          <w:sz w:val="24"/>
        </w:rPr>
        <w:t>1</w:t>
      </w:r>
      <w:r w:rsidRPr="00D14302">
        <w:rPr>
          <w:rFonts w:ascii="宋体" w:hAnsi="宋体" w:hint="eastAsia"/>
          <w:sz w:val="24"/>
        </w:rPr>
        <w:t>年，债券回购到期后不得展期；</w:t>
      </w:r>
    </w:p>
    <w:p w14:paraId="6E00E6D2" w14:textId="77777777" w:rsidR="00B572AC" w:rsidRPr="00D14302" w:rsidRDefault="00B572AC">
      <w:pPr>
        <w:spacing w:line="360" w:lineRule="auto"/>
        <w:ind w:firstLineChars="200" w:firstLine="480"/>
        <w:rPr>
          <w:rFonts w:ascii="宋体" w:hAnsi="宋体"/>
          <w:sz w:val="24"/>
        </w:rPr>
      </w:pPr>
      <w:bookmarkStart w:id="355" w:name="_Hlk533838772"/>
      <w:r w:rsidRPr="00D14302">
        <w:rPr>
          <w:rFonts w:ascii="宋体" w:hAnsi="宋体" w:hint="eastAsia"/>
          <w:sz w:val="24"/>
        </w:rPr>
        <w:t>（</w:t>
      </w:r>
      <w:r w:rsidRPr="00D14302">
        <w:rPr>
          <w:rFonts w:ascii="宋体" w:hAnsi="宋体"/>
          <w:bCs/>
          <w:sz w:val="24"/>
        </w:rPr>
        <w:t>12</w:t>
      </w:r>
      <w:r w:rsidRPr="00D14302">
        <w:rPr>
          <w:rFonts w:ascii="宋体" w:hAnsi="宋体" w:hint="eastAsia"/>
          <w:sz w:val="24"/>
        </w:rPr>
        <w:t>）本基金管理人管理的全部开放式基金</w:t>
      </w:r>
      <w:r w:rsidRPr="00D14302">
        <w:rPr>
          <w:rFonts w:ascii="宋体" w:hAnsi="宋体"/>
          <w:bCs/>
          <w:sz w:val="24"/>
        </w:rPr>
        <w:t>(包括开放式基金以及处于开放期的定期开放基金)</w:t>
      </w:r>
      <w:r w:rsidRPr="00D14302">
        <w:rPr>
          <w:rFonts w:ascii="宋体" w:hAnsi="宋体" w:hint="eastAsia"/>
          <w:sz w:val="24"/>
        </w:rPr>
        <w:t>持有一家上市公司发行的可流通股票，不得超过该上市公司可流通股票的</w:t>
      </w:r>
      <w:r w:rsidRPr="00D14302">
        <w:rPr>
          <w:rFonts w:ascii="宋体" w:hAnsi="宋体"/>
          <w:sz w:val="24"/>
        </w:rPr>
        <w:t>15%</w:t>
      </w:r>
      <w:r w:rsidRPr="00D14302">
        <w:rPr>
          <w:rFonts w:ascii="宋体" w:hAnsi="宋体" w:hint="eastAsia"/>
          <w:sz w:val="24"/>
        </w:rPr>
        <w:t>；本基金管理人管理的全部投资组合持有一家上市公司发行的可流通股票，不得超过该上市公司可流通股票的</w:t>
      </w:r>
      <w:r w:rsidRPr="00D14302">
        <w:rPr>
          <w:rFonts w:ascii="宋体" w:hAnsi="宋体"/>
          <w:sz w:val="24"/>
        </w:rPr>
        <w:t>30%</w:t>
      </w:r>
      <w:r w:rsidRPr="00D14302">
        <w:rPr>
          <w:rFonts w:ascii="宋体" w:hAnsi="宋体" w:hint="eastAsia"/>
          <w:sz w:val="24"/>
        </w:rPr>
        <w:t>；</w:t>
      </w:r>
    </w:p>
    <w:p w14:paraId="33A3FEDA" w14:textId="1E6DB357" w:rsidR="00B572AC" w:rsidRPr="00D14302" w:rsidRDefault="00B572AC" w:rsidP="000E10C1">
      <w:pPr>
        <w:spacing w:line="360" w:lineRule="auto"/>
        <w:ind w:firstLineChars="200" w:firstLine="480"/>
        <w:rPr>
          <w:rFonts w:ascii="宋体" w:hAnsi="宋体"/>
          <w:bCs/>
          <w:sz w:val="24"/>
        </w:rPr>
      </w:pPr>
      <w:r w:rsidRPr="00D14302">
        <w:rPr>
          <w:rFonts w:ascii="宋体" w:hAnsi="宋体"/>
          <w:bCs/>
          <w:sz w:val="24"/>
        </w:rPr>
        <w:t>（13）本基金主动投资于流动性受限资产的市值合计不得超过该基金资产净值的15%；因证券市场波动、上市公司股票停牌、基金规模变动等基金管理人之外的因素致使基金不符合该比例限制的，基金管理人不得主动新增流动性受限资产的投资；</w:t>
      </w:r>
    </w:p>
    <w:p w14:paraId="3574AEB6" w14:textId="0AB15934" w:rsidR="00B572AC" w:rsidRPr="00D14302" w:rsidRDefault="00B572AC">
      <w:pPr>
        <w:spacing w:line="360" w:lineRule="auto"/>
        <w:ind w:firstLineChars="200" w:firstLine="480"/>
        <w:rPr>
          <w:rFonts w:ascii="宋体" w:hAnsi="宋体"/>
          <w:sz w:val="24"/>
        </w:rPr>
      </w:pPr>
      <w:r w:rsidRPr="00D14302">
        <w:rPr>
          <w:rFonts w:ascii="宋体" w:hAnsi="宋体"/>
          <w:bCs/>
          <w:sz w:val="24"/>
        </w:rPr>
        <w:t>（14）本基金</w:t>
      </w:r>
      <w:r w:rsidRPr="00D14302">
        <w:rPr>
          <w:rFonts w:ascii="宋体" w:hAnsi="宋体" w:hint="eastAsia"/>
          <w:sz w:val="24"/>
        </w:rPr>
        <w:t>与私募类证券资管产品及中国证监会认定的其他主体为交易对手开展逆回购交易的，可接受质押品的资质要求</w:t>
      </w:r>
      <w:r w:rsidRPr="00D14302">
        <w:rPr>
          <w:rFonts w:ascii="宋体" w:hAnsi="宋体"/>
          <w:bCs/>
          <w:sz w:val="24"/>
        </w:rPr>
        <w:t>应当</w:t>
      </w:r>
      <w:r w:rsidRPr="00D14302">
        <w:rPr>
          <w:rFonts w:ascii="宋体" w:hAnsi="宋体" w:hint="eastAsia"/>
          <w:sz w:val="24"/>
        </w:rPr>
        <w:t>与本基金</w:t>
      </w:r>
      <w:r w:rsidRPr="00D14302">
        <w:rPr>
          <w:rFonts w:ascii="宋体" w:hAnsi="宋体"/>
          <w:bCs/>
          <w:sz w:val="24"/>
        </w:rPr>
        <w:t>合同约定的</w:t>
      </w:r>
      <w:r w:rsidRPr="00D14302">
        <w:rPr>
          <w:rFonts w:ascii="宋体" w:hAnsi="宋体" w:hint="eastAsia"/>
          <w:sz w:val="24"/>
        </w:rPr>
        <w:t>投资范围保持一致；</w:t>
      </w:r>
    </w:p>
    <w:bookmarkEnd w:id="355"/>
    <w:p w14:paraId="585F5AD3" w14:textId="48B3C06D" w:rsidR="00B572AC" w:rsidRPr="00D14302" w:rsidRDefault="00B572AC" w:rsidP="004A4C3B">
      <w:pPr>
        <w:spacing w:line="360" w:lineRule="auto"/>
        <w:ind w:firstLineChars="200" w:firstLine="480"/>
        <w:rPr>
          <w:rFonts w:ascii="宋体" w:hAnsi="宋体"/>
          <w:bCs/>
          <w:sz w:val="24"/>
        </w:rPr>
      </w:pPr>
      <w:r w:rsidRPr="00D14302">
        <w:rPr>
          <w:rFonts w:ascii="宋体" w:hAnsi="宋体"/>
          <w:bCs/>
          <w:sz w:val="24"/>
        </w:rPr>
        <w:t>（15）本基金资产总值不超过基金资产净值的140%；</w:t>
      </w:r>
    </w:p>
    <w:p w14:paraId="5D2C4145" w14:textId="51B642D4" w:rsidR="00B572AC" w:rsidRPr="00D14302" w:rsidRDefault="00B572AC">
      <w:pPr>
        <w:spacing w:line="360" w:lineRule="auto"/>
        <w:ind w:firstLineChars="200" w:firstLine="480"/>
        <w:rPr>
          <w:rFonts w:ascii="宋体" w:hAnsi="宋体"/>
          <w:bCs/>
          <w:kern w:val="0"/>
          <w:sz w:val="24"/>
        </w:rPr>
      </w:pPr>
      <w:r w:rsidRPr="00D14302">
        <w:rPr>
          <w:rFonts w:ascii="宋体" w:hAnsi="宋体" w:hint="eastAsia"/>
          <w:bCs/>
          <w:sz w:val="24"/>
        </w:rPr>
        <w:t>（</w:t>
      </w:r>
      <w:r w:rsidRPr="00D14302">
        <w:rPr>
          <w:rFonts w:ascii="宋体" w:hAnsi="宋体"/>
          <w:bCs/>
          <w:sz w:val="24"/>
        </w:rPr>
        <w:t>16</w:t>
      </w:r>
      <w:r w:rsidRPr="00D14302">
        <w:rPr>
          <w:rFonts w:ascii="宋体" w:hAnsi="宋体" w:hint="eastAsia"/>
          <w:bCs/>
          <w:sz w:val="24"/>
        </w:rPr>
        <w:t>）本基金参与股指期货、国债期货交易，需遵守下列规定：</w:t>
      </w:r>
    </w:p>
    <w:p w14:paraId="05D0CE22" w14:textId="77777777" w:rsidR="00B572AC" w:rsidRPr="00D14302" w:rsidRDefault="00B572AC">
      <w:pPr>
        <w:numPr>
          <w:ilvl w:val="0"/>
          <w:numId w:val="5"/>
        </w:numPr>
        <w:spacing w:line="360" w:lineRule="auto"/>
        <w:ind w:firstLine="93"/>
        <w:rPr>
          <w:rFonts w:ascii="宋体" w:hAnsi="宋体"/>
          <w:bCs/>
          <w:sz w:val="24"/>
        </w:rPr>
      </w:pPr>
      <w:r w:rsidRPr="00D14302">
        <w:rPr>
          <w:rFonts w:ascii="宋体" w:hAnsi="宋体" w:hint="eastAsia"/>
          <w:bCs/>
          <w:sz w:val="24"/>
        </w:rPr>
        <w:lastRenderedPageBreak/>
        <w:t>本基金在任何交易日日终，持有的买入股指期货合约价值，不得超过基金资产净值的10%；</w:t>
      </w:r>
    </w:p>
    <w:p w14:paraId="3680AE91" w14:textId="77777777" w:rsidR="00B572AC" w:rsidRPr="00D14302" w:rsidRDefault="00B572AC">
      <w:pPr>
        <w:numPr>
          <w:ilvl w:val="0"/>
          <w:numId w:val="5"/>
        </w:numPr>
        <w:spacing w:line="360" w:lineRule="auto"/>
        <w:ind w:firstLine="93"/>
        <w:rPr>
          <w:rFonts w:ascii="宋体" w:hAnsi="宋体"/>
          <w:bCs/>
          <w:sz w:val="24"/>
        </w:rPr>
      </w:pPr>
      <w:r w:rsidRPr="00D14302">
        <w:rPr>
          <w:rFonts w:ascii="宋体" w:hAnsi="宋体" w:hint="eastAsia"/>
          <w:bCs/>
          <w:sz w:val="24"/>
        </w:rPr>
        <w:t>本基金在任何交易日日终，持有的买入国债期货合约价值，不得超过基金资产净值的15%；</w:t>
      </w:r>
    </w:p>
    <w:p w14:paraId="01B5BDB5" w14:textId="77777777" w:rsidR="00B572AC" w:rsidRPr="00D14302" w:rsidRDefault="00B572AC">
      <w:pPr>
        <w:numPr>
          <w:ilvl w:val="0"/>
          <w:numId w:val="5"/>
        </w:numPr>
        <w:spacing w:line="360" w:lineRule="auto"/>
        <w:ind w:firstLine="93"/>
        <w:rPr>
          <w:rFonts w:ascii="宋体" w:hAnsi="宋体"/>
          <w:bCs/>
          <w:sz w:val="24"/>
        </w:rPr>
      </w:pPr>
      <w:r w:rsidRPr="00D14302">
        <w:rPr>
          <w:rFonts w:ascii="宋体" w:hAnsi="宋体" w:hint="eastAsia"/>
          <w:bCs/>
          <w:sz w:val="24"/>
        </w:rPr>
        <w:t>本基金在任何交易日日终，持有的买入国债期货和股指期货合约价值与有价证券市值之和，不得超过基金资产净值的95%。其中，有价证券指股票、债券（不含到期日在一年以内的政府债券）、资产支持证券、买入返售金融资产（不含质押式回购）等；</w:t>
      </w:r>
    </w:p>
    <w:p w14:paraId="343B71BE" w14:textId="39479BC4" w:rsidR="00B572AC" w:rsidRPr="00D14302" w:rsidRDefault="00B572AC">
      <w:pPr>
        <w:numPr>
          <w:ilvl w:val="0"/>
          <w:numId w:val="5"/>
        </w:numPr>
        <w:spacing w:line="360" w:lineRule="auto"/>
        <w:ind w:firstLine="93"/>
        <w:rPr>
          <w:rFonts w:ascii="宋体" w:hAnsi="宋体"/>
          <w:bCs/>
          <w:sz w:val="24"/>
        </w:rPr>
      </w:pPr>
      <w:r w:rsidRPr="00D14302">
        <w:rPr>
          <w:rFonts w:ascii="宋体" w:hAnsi="宋体" w:hint="eastAsia"/>
          <w:bCs/>
          <w:sz w:val="24"/>
        </w:rPr>
        <w:t>本基金在任何交易日日终，持有的卖出</w:t>
      </w:r>
      <w:r w:rsidR="009703DE" w:rsidRPr="00D14302">
        <w:rPr>
          <w:rFonts w:ascii="宋体" w:hAnsi="宋体" w:hint="eastAsia"/>
          <w:bCs/>
          <w:sz w:val="24"/>
        </w:rPr>
        <w:t>股指</w:t>
      </w:r>
      <w:r w:rsidRPr="00D14302">
        <w:rPr>
          <w:rFonts w:ascii="宋体" w:hAnsi="宋体" w:hint="eastAsia"/>
          <w:bCs/>
          <w:sz w:val="24"/>
        </w:rPr>
        <w:t>期货合约价值不得超过基金持有的股票总市值的</w:t>
      </w:r>
      <w:r w:rsidRPr="00D14302">
        <w:rPr>
          <w:rFonts w:ascii="宋体" w:hAnsi="宋体"/>
          <w:bCs/>
          <w:sz w:val="24"/>
        </w:rPr>
        <w:t>20%</w:t>
      </w:r>
      <w:r w:rsidRPr="00D14302">
        <w:rPr>
          <w:rFonts w:ascii="宋体" w:hAnsi="宋体" w:hint="eastAsia"/>
          <w:bCs/>
          <w:sz w:val="24"/>
        </w:rPr>
        <w:t>；</w:t>
      </w:r>
    </w:p>
    <w:p w14:paraId="67874736" w14:textId="77777777" w:rsidR="00B572AC" w:rsidRPr="00D14302" w:rsidRDefault="00B572AC">
      <w:pPr>
        <w:numPr>
          <w:ilvl w:val="0"/>
          <w:numId w:val="5"/>
        </w:numPr>
        <w:spacing w:line="360" w:lineRule="auto"/>
        <w:ind w:firstLine="93"/>
        <w:rPr>
          <w:rFonts w:ascii="宋体" w:hAnsi="宋体"/>
          <w:bCs/>
          <w:sz w:val="24"/>
        </w:rPr>
      </w:pPr>
      <w:r w:rsidRPr="00D14302">
        <w:rPr>
          <w:rFonts w:ascii="宋体" w:hAnsi="宋体" w:hint="eastAsia"/>
          <w:bCs/>
          <w:sz w:val="24"/>
        </w:rPr>
        <w:t>本基金在任何交易日日终，持有的卖出国债期货合约价值不得超过基金持有的债券总市值的30%；</w:t>
      </w:r>
    </w:p>
    <w:p w14:paraId="4BC3D482" w14:textId="77777777" w:rsidR="00B572AC" w:rsidRPr="00D14302" w:rsidRDefault="00B572AC">
      <w:pPr>
        <w:numPr>
          <w:ilvl w:val="0"/>
          <w:numId w:val="5"/>
        </w:numPr>
        <w:spacing w:line="360" w:lineRule="auto"/>
        <w:ind w:firstLine="93"/>
        <w:rPr>
          <w:rFonts w:ascii="宋体" w:hAnsi="宋体"/>
          <w:bCs/>
          <w:sz w:val="24"/>
        </w:rPr>
      </w:pPr>
      <w:r w:rsidRPr="00D14302">
        <w:rPr>
          <w:rFonts w:ascii="宋体" w:hAnsi="宋体" w:hint="eastAsia"/>
          <w:bCs/>
          <w:sz w:val="24"/>
        </w:rPr>
        <w:t>本基金在任何交易日内交易（不包括平仓）的股指期货合约的成交金额不得超过上一交易日基金资产净值的</w:t>
      </w:r>
      <w:r w:rsidRPr="00D14302">
        <w:rPr>
          <w:rFonts w:ascii="宋体" w:hAnsi="宋体"/>
          <w:bCs/>
          <w:sz w:val="24"/>
        </w:rPr>
        <w:t>20%</w:t>
      </w:r>
      <w:r w:rsidRPr="00D14302">
        <w:rPr>
          <w:rFonts w:ascii="宋体" w:hAnsi="宋体" w:hint="eastAsia"/>
          <w:bCs/>
          <w:sz w:val="24"/>
        </w:rPr>
        <w:t>；</w:t>
      </w:r>
    </w:p>
    <w:p w14:paraId="32BC5CAA" w14:textId="77777777" w:rsidR="00B572AC" w:rsidRPr="00D14302" w:rsidRDefault="00B572AC">
      <w:pPr>
        <w:numPr>
          <w:ilvl w:val="0"/>
          <w:numId w:val="5"/>
        </w:numPr>
        <w:spacing w:line="360" w:lineRule="auto"/>
        <w:ind w:firstLine="93"/>
        <w:rPr>
          <w:rFonts w:ascii="宋体" w:hAnsi="宋体"/>
          <w:bCs/>
          <w:sz w:val="24"/>
        </w:rPr>
      </w:pPr>
      <w:r w:rsidRPr="00D14302">
        <w:rPr>
          <w:rFonts w:ascii="宋体" w:hAnsi="宋体" w:hint="eastAsia"/>
          <w:bCs/>
          <w:sz w:val="24"/>
        </w:rPr>
        <w:t>本基金在任何交易日内交易（不包括平仓）的国债期货合约的成交金额不得超过上一交易日基金资产净值的30%；</w:t>
      </w:r>
    </w:p>
    <w:p w14:paraId="7F3BACA3" w14:textId="77777777" w:rsidR="00B572AC" w:rsidRPr="00D14302" w:rsidRDefault="00B572AC">
      <w:pPr>
        <w:numPr>
          <w:ilvl w:val="0"/>
          <w:numId w:val="5"/>
        </w:numPr>
        <w:spacing w:line="360" w:lineRule="auto"/>
        <w:ind w:firstLine="93"/>
        <w:rPr>
          <w:rFonts w:ascii="宋体" w:hAnsi="宋体"/>
          <w:bCs/>
          <w:sz w:val="24"/>
        </w:rPr>
      </w:pPr>
      <w:r w:rsidRPr="00D14302">
        <w:rPr>
          <w:rFonts w:ascii="宋体" w:hAnsi="宋体" w:hint="eastAsia"/>
          <w:bCs/>
          <w:sz w:val="24"/>
        </w:rPr>
        <w:t>本基金所持有的股票市值和买入、卖出股指期货合约价值，合计（轧差计算）应当符合基金合同关于股票投资比例的有关规定；</w:t>
      </w:r>
    </w:p>
    <w:p w14:paraId="2F5AE2FA" w14:textId="77777777" w:rsidR="00B572AC" w:rsidRPr="00D14302" w:rsidRDefault="00B572AC">
      <w:pPr>
        <w:numPr>
          <w:ilvl w:val="0"/>
          <w:numId w:val="5"/>
        </w:numPr>
        <w:spacing w:line="360" w:lineRule="auto"/>
        <w:ind w:firstLine="93"/>
        <w:rPr>
          <w:rFonts w:ascii="宋体" w:hAnsi="宋体"/>
          <w:bCs/>
          <w:sz w:val="24"/>
        </w:rPr>
      </w:pPr>
      <w:r w:rsidRPr="00D14302">
        <w:rPr>
          <w:rFonts w:ascii="宋体" w:hAnsi="宋体" w:hint="eastAsia"/>
          <w:bCs/>
          <w:sz w:val="24"/>
        </w:rPr>
        <w:t>基金所持有的债券（不含到期日在一年以内的政府债券）市值和买入、卖出国债期货合约价值，合计（轧差计算）应当符合基金合同关于债券投资比例的有关约定；</w:t>
      </w:r>
    </w:p>
    <w:p w14:paraId="4ECC6222" w14:textId="14DD2B39" w:rsidR="00836AEB" w:rsidRPr="00D14302" w:rsidRDefault="00836AEB" w:rsidP="00836AEB">
      <w:pPr>
        <w:spacing w:line="360" w:lineRule="auto"/>
        <w:ind w:firstLineChars="200" w:firstLine="480"/>
        <w:rPr>
          <w:rStyle w:val="fontstyle01"/>
          <w:rFonts w:hint="default"/>
        </w:rPr>
      </w:pPr>
      <w:r w:rsidRPr="00D14302">
        <w:rPr>
          <w:rStyle w:val="fontstyle01"/>
          <w:rFonts w:hint="default"/>
        </w:rPr>
        <w:t>（</w:t>
      </w:r>
      <w:r w:rsidRPr="00D14302">
        <w:rPr>
          <w:rStyle w:val="fontstyle11"/>
        </w:rPr>
        <w:t>17</w:t>
      </w:r>
      <w:r w:rsidRPr="00D14302">
        <w:rPr>
          <w:rStyle w:val="fontstyle01"/>
          <w:rFonts w:hint="default"/>
        </w:rPr>
        <w:t>）本基金参与股票期权交易的，需遵守下列投资比例限制：</w:t>
      </w:r>
    </w:p>
    <w:p w14:paraId="4FB60A91" w14:textId="77777777" w:rsidR="004B2ADB" w:rsidRPr="00D14302" w:rsidRDefault="00836AEB" w:rsidP="00F96035">
      <w:pPr>
        <w:numPr>
          <w:ilvl w:val="0"/>
          <w:numId w:val="14"/>
        </w:numPr>
        <w:spacing w:line="360" w:lineRule="auto"/>
        <w:ind w:firstLine="93"/>
        <w:rPr>
          <w:rFonts w:ascii="宋体" w:hAnsi="宋体"/>
          <w:bCs/>
          <w:sz w:val="24"/>
        </w:rPr>
      </w:pPr>
      <w:r w:rsidRPr="00D14302">
        <w:rPr>
          <w:rFonts w:ascii="宋体" w:hAnsi="宋体" w:hint="eastAsia"/>
          <w:bCs/>
          <w:sz w:val="24"/>
        </w:rPr>
        <w:t>本基金因未平仓的股票期权合约支付和收取的权利金总额不得超过基金资产净值的 10%；</w:t>
      </w:r>
    </w:p>
    <w:p w14:paraId="7B2A078A" w14:textId="71F14376" w:rsidR="00836AEB" w:rsidRPr="00D14302" w:rsidRDefault="00836AEB" w:rsidP="00F96035">
      <w:pPr>
        <w:numPr>
          <w:ilvl w:val="0"/>
          <w:numId w:val="14"/>
        </w:numPr>
        <w:spacing w:line="360" w:lineRule="auto"/>
        <w:ind w:firstLine="93"/>
        <w:rPr>
          <w:rFonts w:ascii="宋体" w:hAnsi="宋体"/>
          <w:bCs/>
          <w:sz w:val="24"/>
        </w:rPr>
      </w:pPr>
      <w:r w:rsidRPr="00D14302">
        <w:rPr>
          <w:rFonts w:ascii="宋体" w:hAnsi="宋体" w:hint="eastAsia"/>
          <w:bCs/>
          <w:sz w:val="24"/>
        </w:rPr>
        <w:t>本基金开仓卖出认购股票期权的，应持有足额标的证券；开仓卖出认沽股票期权的，应持有合约行权所需的全额现金或交易所规则认可的可冲抵股票期权保证金的现金等价物；</w:t>
      </w:r>
    </w:p>
    <w:p w14:paraId="32F882A2" w14:textId="1364D0AF" w:rsidR="00836AEB" w:rsidRPr="00D14302" w:rsidRDefault="00836AEB" w:rsidP="007857DA">
      <w:pPr>
        <w:numPr>
          <w:ilvl w:val="0"/>
          <w:numId w:val="14"/>
        </w:numPr>
        <w:spacing w:line="360" w:lineRule="auto"/>
        <w:ind w:firstLine="93"/>
        <w:rPr>
          <w:rFonts w:ascii="宋体" w:hAnsi="宋体"/>
          <w:bCs/>
          <w:sz w:val="24"/>
        </w:rPr>
      </w:pPr>
      <w:r w:rsidRPr="00D14302">
        <w:rPr>
          <w:rFonts w:ascii="宋体" w:hAnsi="宋体" w:hint="eastAsia"/>
          <w:bCs/>
          <w:sz w:val="24"/>
        </w:rPr>
        <w:t>本基金未平仓的股票期权合约面值不得超过基金资产净值的 20%。其中，合约面值按照行权价乘以合约乘数计算；</w:t>
      </w:r>
    </w:p>
    <w:p w14:paraId="4CC24ABD" w14:textId="38A100A9" w:rsidR="00B572AC" w:rsidRDefault="00B572AC" w:rsidP="008C692B">
      <w:pPr>
        <w:spacing w:line="360" w:lineRule="auto"/>
        <w:ind w:firstLineChars="200" w:firstLine="480"/>
        <w:rPr>
          <w:rFonts w:ascii="宋体" w:hAnsi="宋体"/>
          <w:bCs/>
          <w:sz w:val="24"/>
        </w:rPr>
      </w:pPr>
      <w:r w:rsidRPr="00D14302">
        <w:rPr>
          <w:rFonts w:ascii="宋体" w:hAnsi="宋体" w:hint="eastAsia"/>
          <w:bCs/>
          <w:sz w:val="24"/>
        </w:rPr>
        <w:lastRenderedPageBreak/>
        <w:t>（</w:t>
      </w:r>
      <w:r w:rsidR="00FE0F40" w:rsidRPr="00D14302">
        <w:rPr>
          <w:rFonts w:ascii="宋体" w:hAnsi="宋体" w:hint="eastAsia"/>
          <w:bCs/>
          <w:sz w:val="24"/>
        </w:rPr>
        <w:t>1</w:t>
      </w:r>
      <w:r w:rsidR="00FE0F40" w:rsidRPr="00D14302">
        <w:rPr>
          <w:rFonts w:ascii="宋体" w:hAnsi="宋体"/>
          <w:bCs/>
          <w:sz w:val="24"/>
        </w:rPr>
        <w:t>8</w:t>
      </w:r>
      <w:r w:rsidRPr="00D14302">
        <w:rPr>
          <w:rFonts w:ascii="宋体" w:hAnsi="宋体" w:hint="eastAsia"/>
          <w:bCs/>
          <w:sz w:val="24"/>
        </w:rPr>
        <w:t>）</w:t>
      </w:r>
      <w:r w:rsidRPr="00D14302">
        <w:rPr>
          <w:rFonts w:ascii="宋体" w:hAnsi="宋体"/>
          <w:bCs/>
          <w:sz w:val="24"/>
        </w:rPr>
        <w:t>本基金参与融资的，每个交易日日终，本基金持有的融资买入股票与 其他有价证券市值之和，不得超过基金资产净值的 95%</w:t>
      </w:r>
      <w:r w:rsidRPr="00D14302">
        <w:rPr>
          <w:rFonts w:ascii="宋体" w:hAnsi="宋体" w:hint="eastAsia"/>
          <w:bCs/>
          <w:sz w:val="24"/>
        </w:rPr>
        <w:t>；</w:t>
      </w:r>
    </w:p>
    <w:p w14:paraId="13A32512" w14:textId="4533F5DB" w:rsidR="00116D16" w:rsidRPr="00D14302" w:rsidRDefault="00116D16" w:rsidP="008C692B">
      <w:pPr>
        <w:spacing w:line="360" w:lineRule="auto"/>
        <w:ind w:firstLineChars="200" w:firstLine="480"/>
        <w:rPr>
          <w:rFonts w:ascii="宋体" w:hAnsi="宋体"/>
          <w:bCs/>
          <w:sz w:val="24"/>
        </w:rPr>
      </w:pPr>
      <w:r w:rsidRPr="00116D16">
        <w:rPr>
          <w:rFonts w:ascii="宋体" w:hAnsi="宋体" w:hint="eastAsia"/>
          <w:bCs/>
          <w:sz w:val="24"/>
        </w:rPr>
        <w:t>（19）本基金投资存托凭证的比例限制依照境内上市交易的股票执行，与境内上市交易的股票合并计算；</w:t>
      </w:r>
    </w:p>
    <w:p w14:paraId="0323DB26" w14:textId="28590071" w:rsidR="00B572AC" w:rsidRPr="00D14302" w:rsidRDefault="00B572AC" w:rsidP="007857DA">
      <w:pPr>
        <w:spacing w:line="360" w:lineRule="auto"/>
        <w:ind w:firstLineChars="200" w:firstLine="480"/>
        <w:rPr>
          <w:rFonts w:ascii="宋体" w:hAnsi="宋体"/>
          <w:sz w:val="24"/>
        </w:rPr>
      </w:pPr>
      <w:r w:rsidRPr="00D14302">
        <w:rPr>
          <w:rFonts w:ascii="宋体" w:hAnsi="宋体"/>
          <w:bCs/>
          <w:sz w:val="24"/>
        </w:rPr>
        <w:t>（</w:t>
      </w:r>
      <w:r w:rsidR="00116D16">
        <w:rPr>
          <w:rFonts w:ascii="宋体" w:hAnsi="宋体" w:hint="eastAsia"/>
          <w:bCs/>
          <w:sz w:val="24"/>
        </w:rPr>
        <w:t>2</w:t>
      </w:r>
      <w:r w:rsidR="00116D16">
        <w:rPr>
          <w:rFonts w:ascii="宋体" w:hAnsi="宋体"/>
          <w:bCs/>
          <w:sz w:val="24"/>
        </w:rPr>
        <w:t>0</w:t>
      </w:r>
      <w:r w:rsidRPr="00D14302">
        <w:rPr>
          <w:rFonts w:ascii="宋体" w:hAnsi="宋体" w:hint="eastAsia"/>
          <w:sz w:val="24"/>
        </w:rPr>
        <w:t>）法律法规及中国证监会规定的和《基金合同》约定的其他投资限制。</w:t>
      </w:r>
      <w:bookmarkEnd w:id="353"/>
    </w:p>
    <w:p w14:paraId="119AE287" w14:textId="7185C3DB" w:rsidR="00B572AC" w:rsidRPr="00D14302" w:rsidRDefault="00B572AC" w:rsidP="00844A7E">
      <w:pPr>
        <w:spacing w:line="360" w:lineRule="auto"/>
        <w:ind w:firstLineChars="200" w:firstLine="480"/>
        <w:rPr>
          <w:rFonts w:ascii="宋体" w:hAnsi="宋体"/>
          <w:sz w:val="24"/>
        </w:rPr>
      </w:pPr>
      <w:r w:rsidRPr="00D14302">
        <w:rPr>
          <w:rFonts w:ascii="宋体" w:hAnsi="宋体" w:hint="eastAsia"/>
          <w:sz w:val="24"/>
        </w:rPr>
        <w:t>除上述（</w:t>
      </w:r>
      <w:r w:rsidRPr="00D14302">
        <w:rPr>
          <w:rFonts w:ascii="宋体" w:hAnsi="宋体"/>
          <w:sz w:val="24"/>
        </w:rPr>
        <w:t>2</w:t>
      </w:r>
      <w:r w:rsidRPr="00D14302">
        <w:rPr>
          <w:rFonts w:ascii="宋体" w:hAnsi="宋体" w:hint="eastAsia"/>
          <w:sz w:val="24"/>
        </w:rPr>
        <w:t>）、（</w:t>
      </w:r>
      <w:r w:rsidRPr="00D14302">
        <w:rPr>
          <w:rFonts w:ascii="宋体" w:hAnsi="宋体"/>
          <w:bCs/>
          <w:sz w:val="24"/>
        </w:rPr>
        <w:t>9）、（13）、（14）情形之外</w:t>
      </w:r>
      <w:r w:rsidRPr="00D14302">
        <w:rPr>
          <w:rFonts w:ascii="宋体" w:hAnsi="宋体" w:hint="eastAsia"/>
          <w:sz w:val="24"/>
        </w:rPr>
        <w:t>，因证券、期货市场波动、证券发行人合并、基金规模变动等基金管理人之外的因素致使基金投资比例不符合上述规定投资比例的，基金管理人应当在</w:t>
      </w:r>
      <w:r w:rsidRPr="00D14302">
        <w:rPr>
          <w:rFonts w:ascii="宋体" w:hAnsi="宋体"/>
          <w:sz w:val="24"/>
        </w:rPr>
        <w:t>10</w:t>
      </w:r>
      <w:r w:rsidRPr="00D14302">
        <w:rPr>
          <w:rFonts w:ascii="宋体" w:hAnsi="宋体" w:hint="eastAsia"/>
          <w:sz w:val="24"/>
        </w:rPr>
        <w:t>个交易日内进行调整，但中国证监会规定的特殊情形除外。</w:t>
      </w:r>
    </w:p>
    <w:p w14:paraId="7DF0FE7A" w14:textId="77777777" w:rsidR="00B572AC" w:rsidRPr="00D14302" w:rsidRDefault="00B572AC">
      <w:pPr>
        <w:spacing w:line="360" w:lineRule="auto"/>
        <w:ind w:firstLineChars="200" w:firstLine="480"/>
        <w:rPr>
          <w:rFonts w:ascii="宋体" w:hAnsi="宋体"/>
          <w:sz w:val="24"/>
        </w:rPr>
      </w:pPr>
      <w:bookmarkStart w:id="356" w:name="OLE_LINK3"/>
      <w:r w:rsidRPr="00D14302">
        <w:rPr>
          <w:rFonts w:ascii="宋体" w:hAnsi="宋体" w:hint="eastAsia"/>
          <w:sz w:val="24"/>
        </w:rPr>
        <w:t>基金管理人应当自基金合同生效之日起</w:t>
      </w:r>
      <w:r w:rsidRPr="00D14302">
        <w:rPr>
          <w:rFonts w:ascii="宋体" w:hAnsi="宋体"/>
          <w:sz w:val="24"/>
        </w:rPr>
        <w:t>6</w:t>
      </w:r>
      <w:r w:rsidRPr="00D14302">
        <w:rPr>
          <w:rFonts w:ascii="宋体" w:hAnsi="宋体" w:hint="eastAsia"/>
          <w:sz w:val="24"/>
        </w:rPr>
        <w:t>个月内使基金的投资组合比例符合基金合同的有关约定。在上述期间内，本基金的投资范围、投资策略应当符合基金合同的约定。基金托管人对基金的投资的监督与检查自本基金合同生效之日起开始。</w:t>
      </w:r>
      <w:bookmarkEnd w:id="356"/>
    </w:p>
    <w:p w14:paraId="215F9053" w14:textId="77777777" w:rsidR="00B572AC" w:rsidRPr="00D14302" w:rsidRDefault="00B572AC">
      <w:pPr>
        <w:spacing w:line="360" w:lineRule="auto"/>
        <w:ind w:firstLineChars="200" w:firstLine="480"/>
        <w:rPr>
          <w:rFonts w:ascii="宋体" w:hAnsi="宋体"/>
          <w:sz w:val="24"/>
        </w:rPr>
      </w:pPr>
      <w:r w:rsidRPr="00D14302">
        <w:rPr>
          <w:rFonts w:ascii="宋体" w:hAnsi="宋体" w:hint="eastAsia"/>
          <w:bCs/>
          <w:sz w:val="24"/>
        </w:rPr>
        <w:t>法律法规</w:t>
      </w:r>
      <w:r w:rsidRPr="00D14302">
        <w:rPr>
          <w:rFonts w:ascii="宋体" w:hAnsi="宋体" w:hint="eastAsia"/>
          <w:sz w:val="24"/>
        </w:rPr>
        <w:t>对</w:t>
      </w:r>
      <w:r w:rsidRPr="00D14302">
        <w:rPr>
          <w:rFonts w:ascii="宋体" w:hAnsi="宋体" w:hint="eastAsia"/>
          <w:bCs/>
          <w:sz w:val="24"/>
        </w:rPr>
        <w:t>上述</w:t>
      </w:r>
      <w:r w:rsidRPr="00D14302">
        <w:rPr>
          <w:rFonts w:ascii="宋体" w:hAnsi="宋体" w:hint="eastAsia"/>
          <w:sz w:val="24"/>
        </w:rPr>
        <w:t>投资</w:t>
      </w:r>
      <w:r w:rsidRPr="00D14302">
        <w:rPr>
          <w:rFonts w:ascii="宋体" w:hAnsi="宋体" w:hint="eastAsia"/>
          <w:bCs/>
          <w:sz w:val="24"/>
        </w:rPr>
        <w:t>比例限制进行变更的，以变更后</w:t>
      </w:r>
      <w:r w:rsidRPr="00D14302">
        <w:rPr>
          <w:rFonts w:ascii="宋体" w:hAnsi="宋体" w:hint="eastAsia"/>
          <w:sz w:val="24"/>
        </w:rPr>
        <w:t>的</w:t>
      </w:r>
      <w:r w:rsidRPr="00D14302">
        <w:rPr>
          <w:rFonts w:ascii="宋体" w:hAnsi="宋体" w:hint="eastAsia"/>
          <w:bCs/>
          <w:sz w:val="24"/>
        </w:rPr>
        <w:t>规定为准。</w:t>
      </w:r>
      <w:r w:rsidRPr="00D14302">
        <w:rPr>
          <w:rFonts w:ascii="宋体" w:hAnsi="宋体" w:hint="eastAsia"/>
          <w:sz w:val="24"/>
        </w:rPr>
        <w:t>法律法规或监管部门取消</w:t>
      </w:r>
      <w:r w:rsidRPr="00D14302">
        <w:rPr>
          <w:rFonts w:ascii="宋体" w:hAnsi="宋体" w:hint="eastAsia"/>
          <w:bCs/>
          <w:sz w:val="24"/>
        </w:rPr>
        <w:t>或调整</w:t>
      </w:r>
      <w:r w:rsidRPr="00D14302">
        <w:rPr>
          <w:rFonts w:ascii="宋体" w:hAnsi="宋体" w:hint="eastAsia"/>
          <w:sz w:val="24"/>
        </w:rPr>
        <w:t>上述限制，如适用于本基金，基金管理人在履行适当程序后，</w:t>
      </w:r>
      <w:bookmarkStart w:id="357" w:name="_Hlk533861238"/>
      <w:r w:rsidRPr="00D14302">
        <w:rPr>
          <w:rFonts w:ascii="宋体" w:hAnsi="宋体" w:hint="eastAsia"/>
          <w:sz w:val="24"/>
        </w:rPr>
        <w:t>则本基金投资不再受相关限制</w:t>
      </w:r>
      <w:r w:rsidRPr="00D14302">
        <w:rPr>
          <w:rFonts w:ascii="宋体" w:hAnsi="宋体" w:hint="eastAsia"/>
          <w:bCs/>
          <w:sz w:val="24"/>
        </w:rPr>
        <w:t>或按调整后的规定执行，但须提前公告，不需要经基金份额持有人大会审议。如本基金增加投资品种，投资限制以法律法规和中国证监会的规定为准</w:t>
      </w:r>
      <w:r w:rsidRPr="00D14302">
        <w:rPr>
          <w:rFonts w:ascii="宋体" w:hAnsi="宋体" w:hint="eastAsia"/>
          <w:sz w:val="24"/>
        </w:rPr>
        <w:t>。</w:t>
      </w:r>
    </w:p>
    <w:bookmarkEnd w:id="357"/>
    <w:p w14:paraId="6A307952" w14:textId="77777777" w:rsidR="00B572AC" w:rsidRPr="00D14302" w:rsidRDefault="00B572AC">
      <w:pPr>
        <w:spacing w:line="360" w:lineRule="auto"/>
        <w:ind w:firstLineChars="200" w:firstLine="480"/>
        <w:rPr>
          <w:rFonts w:ascii="宋体" w:hAnsi="宋体"/>
          <w:sz w:val="24"/>
        </w:rPr>
      </w:pPr>
      <w:r w:rsidRPr="00D14302">
        <w:rPr>
          <w:rFonts w:ascii="宋体" w:hAnsi="宋体"/>
          <w:sz w:val="24"/>
        </w:rPr>
        <w:t>2</w:t>
      </w:r>
      <w:r w:rsidRPr="00D14302">
        <w:rPr>
          <w:rFonts w:ascii="宋体" w:hAnsi="宋体" w:hint="eastAsia"/>
          <w:sz w:val="24"/>
        </w:rPr>
        <w:t>、禁止行为</w:t>
      </w:r>
    </w:p>
    <w:p w14:paraId="60AB2F54" w14:textId="77777777" w:rsidR="00B572AC" w:rsidRPr="00D14302" w:rsidRDefault="00B572AC">
      <w:pPr>
        <w:spacing w:line="360" w:lineRule="auto"/>
        <w:ind w:firstLineChars="200" w:firstLine="480"/>
        <w:rPr>
          <w:rFonts w:ascii="宋体" w:hAnsi="宋体"/>
          <w:sz w:val="24"/>
        </w:rPr>
      </w:pPr>
      <w:r w:rsidRPr="00D14302">
        <w:rPr>
          <w:rFonts w:ascii="宋体" w:hAnsi="宋体" w:hint="eastAsia"/>
          <w:sz w:val="24"/>
        </w:rPr>
        <w:t>为维护基金份额持有人的合法权益，基金财产不得用于下列投资或者活动：</w:t>
      </w:r>
    </w:p>
    <w:p w14:paraId="2243A2FA" w14:textId="77777777" w:rsidR="00B572AC" w:rsidRPr="00D14302" w:rsidRDefault="00B572AC">
      <w:pPr>
        <w:spacing w:line="360" w:lineRule="auto"/>
        <w:ind w:firstLineChars="200" w:firstLine="480"/>
        <w:rPr>
          <w:rFonts w:ascii="宋体" w:hAnsi="宋体"/>
          <w:sz w:val="24"/>
        </w:rPr>
      </w:pPr>
      <w:r w:rsidRPr="00D14302">
        <w:rPr>
          <w:rFonts w:ascii="宋体" w:hAnsi="宋体" w:hint="eastAsia"/>
          <w:sz w:val="24"/>
        </w:rPr>
        <w:t>（</w:t>
      </w:r>
      <w:r w:rsidRPr="00D14302">
        <w:rPr>
          <w:rFonts w:ascii="宋体" w:hAnsi="宋体"/>
          <w:sz w:val="24"/>
        </w:rPr>
        <w:t>1</w:t>
      </w:r>
      <w:r w:rsidRPr="00D14302">
        <w:rPr>
          <w:rFonts w:ascii="宋体" w:hAnsi="宋体" w:hint="eastAsia"/>
          <w:sz w:val="24"/>
        </w:rPr>
        <w:t>）承销证券；</w:t>
      </w:r>
    </w:p>
    <w:p w14:paraId="17D01528" w14:textId="77777777" w:rsidR="00B572AC" w:rsidRPr="00D14302" w:rsidRDefault="00B572AC">
      <w:pPr>
        <w:spacing w:line="360" w:lineRule="auto"/>
        <w:ind w:firstLineChars="200" w:firstLine="480"/>
        <w:rPr>
          <w:rFonts w:ascii="宋体" w:hAnsi="宋体"/>
          <w:sz w:val="24"/>
        </w:rPr>
      </w:pPr>
      <w:r w:rsidRPr="00D14302">
        <w:rPr>
          <w:rFonts w:ascii="宋体" w:hAnsi="宋体" w:hint="eastAsia"/>
          <w:sz w:val="24"/>
        </w:rPr>
        <w:t>（</w:t>
      </w:r>
      <w:r w:rsidRPr="00D14302">
        <w:rPr>
          <w:rFonts w:ascii="宋体" w:hAnsi="宋体"/>
          <w:sz w:val="24"/>
        </w:rPr>
        <w:t>2</w:t>
      </w:r>
      <w:r w:rsidRPr="00D14302">
        <w:rPr>
          <w:rFonts w:ascii="宋体" w:hAnsi="宋体" w:hint="eastAsia"/>
          <w:sz w:val="24"/>
        </w:rPr>
        <w:t>）</w:t>
      </w:r>
      <w:r w:rsidRPr="00D14302">
        <w:rPr>
          <w:rFonts w:ascii="宋体" w:hAnsi="宋体" w:hint="eastAsia"/>
          <w:bCs/>
          <w:sz w:val="24"/>
        </w:rPr>
        <w:t>违反规定</w:t>
      </w:r>
      <w:r w:rsidRPr="00D14302">
        <w:rPr>
          <w:rFonts w:ascii="宋体" w:hAnsi="宋体" w:hint="eastAsia"/>
          <w:sz w:val="24"/>
        </w:rPr>
        <w:t>向他人贷款或者提供担保；</w:t>
      </w:r>
    </w:p>
    <w:p w14:paraId="24C86C2F" w14:textId="77777777" w:rsidR="00B572AC" w:rsidRPr="00D14302" w:rsidRDefault="00B572AC">
      <w:pPr>
        <w:spacing w:line="360" w:lineRule="auto"/>
        <w:ind w:firstLineChars="200" w:firstLine="480"/>
        <w:rPr>
          <w:rFonts w:ascii="宋体" w:hAnsi="宋体"/>
          <w:sz w:val="24"/>
        </w:rPr>
      </w:pPr>
      <w:r w:rsidRPr="00D14302">
        <w:rPr>
          <w:rFonts w:ascii="宋体" w:hAnsi="宋体" w:hint="eastAsia"/>
          <w:sz w:val="24"/>
        </w:rPr>
        <w:t>（</w:t>
      </w:r>
      <w:r w:rsidRPr="00D14302">
        <w:rPr>
          <w:rFonts w:ascii="宋体" w:hAnsi="宋体"/>
          <w:sz w:val="24"/>
        </w:rPr>
        <w:t>3</w:t>
      </w:r>
      <w:r w:rsidRPr="00D14302">
        <w:rPr>
          <w:rFonts w:ascii="宋体" w:hAnsi="宋体" w:hint="eastAsia"/>
          <w:sz w:val="24"/>
        </w:rPr>
        <w:t>）从事承担无限责任的投资；</w:t>
      </w:r>
    </w:p>
    <w:p w14:paraId="37EB19F2" w14:textId="77777777" w:rsidR="00B572AC" w:rsidRPr="00D14302" w:rsidRDefault="00B572AC">
      <w:pPr>
        <w:spacing w:line="360" w:lineRule="auto"/>
        <w:ind w:firstLineChars="200" w:firstLine="480"/>
        <w:rPr>
          <w:rFonts w:ascii="宋体" w:hAnsi="宋体"/>
          <w:sz w:val="24"/>
        </w:rPr>
      </w:pPr>
      <w:r w:rsidRPr="00D14302">
        <w:rPr>
          <w:rFonts w:ascii="宋体" w:hAnsi="宋体" w:hint="eastAsia"/>
          <w:sz w:val="24"/>
        </w:rPr>
        <w:t>（</w:t>
      </w:r>
      <w:r w:rsidRPr="00D14302">
        <w:rPr>
          <w:rFonts w:ascii="宋体" w:hAnsi="宋体"/>
          <w:sz w:val="24"/>
        </w:rPr>
        <w:t>4</w:t>
      </w:r>
      <w:r w:rsidRPr="00D14302">
        <w:rPr>
          <w:rFonts w:ascii="宋体" w:hAnsi="宋体" w:hint="eastAsia"/>
          <w:sz w:val="24"/>
        </w:rPr>
        <w:t>）买卖其他基金份额，但是</w:t>
      </w:r>
      <w:r w:rsidRPr="00D14302">
        <w:rPr>
          <w:rFonts w:ascii="宋体" w:hAnsi="宋体" w:hint="eastAsia"/>
          <w:bCs/>
          <w:sz w:val="24"/>
        </w:rPr>
        <w:t>中国证监会</w:t>
      </w:r>
      <w:r w:rsidRPr="00D14302">
        <w:rPr>
          <w:rFonts w:ascii="宋体" w:hAnsi="宋体" w:hint="eastAsia"/>
          <w:sz w:val="24"/>
        </w:rPr>
        <w:t>另有规定的除外；</w:t>
      </w:r>
    </w:p>
    <w:p w14:paraId="514F2EB5" w14:textId="77777777" w:rsidR="00B572AC" w:rsidRPr="00D14302" w:rsidRDefault="00B572AC">
      <w:pPr>
        <w:spacing w:line="360" w:lineRule="auto"/>
        <w:ind w:firstLineChars="200" w:firstLine="480"/>
        <w:rPr>
          <w:rFonts w:ascii="宋体" w:hAnsi="宋体"/>
          <w:sz w:val="24"/>
        </w:rPr>
      </w:pPr>
      <w:r w:rsidRPr="00D14302">
        <w:rPr>
          <w:rFonts w:ascii="宋体" w:hAnsi="宋体" w:hint="eastAsia"/>
          <w:sz w:val="24"/>
        </w:rPr>
        <w:t>（</w:t>
      </w:r>
      <w:r w:rsidRPr="00D14302">
        <w:rPr>
          <w:rFonts w:ascii="宋体" w:hAnsi="宋体"/>
          <w:sz w:val="24"/>
        </w:rPr>
        <w:t>5</w:t>
      </w:r>
      <w:r w:rsidRPr="00D14302">
        <w:rPr>
          <w:rFonts w:ascii="宋体" w:hAnsi="宋体" w:hint="eastAsia"/>
          <w:sz w:val="24"/>
        </w:rPr>
        <w:t>）向其基金管理人、基金托管人出资</w:t>
      </w:r>
      <w:r w:rsidRPr="00D14302">
        <w:rPr>
          <w:rFonts w:ascii="宋体" w:hAnsi="宋体"/>
          <w:bCs/>
          <w:sz w:val="24"/>
        </w:rPr>
        <w:t>；</w:t>
      </w:r>
    </w:p>
    <w:p w14:paraId="65BFAEC4" w14:textId="77777777" w:rsidR="00B572AC" w:rsidRPr="00D14302" w:rsidRDefault="00B572AC">
      <w:pPr>
        <w:spacing w:line="360" w:lineRule="auto"/>
        <w:ind w:firstLineChars="200" w:firstLine="480"/>
        <w:rPr>
          <w:rFonts w:ascii="宋体" w:hAnsi="宋体"/>
          <w:sz w:val="24"/>
        </w:rPr>
      </w:pPr>
      <w:r w:rsidRPr="00D14302">
        <w:rPr>
          <w:rFonts w:ascii="宋体" w:hAnsi="宋体" w:hint="eastAsia"/>
          <w:sz w:val="24"/>
        </w:rPr>
        <w:t>（</w:t>
      </w:r>
      <w:r w:rsidRPr="00D14302">
        <w:rPr>
          <w:rFonts w:ascii="宋体" w:hAnsi="宋体"/>
          <w:sz w:val="24"/>
        </w:rPr>
        <w:t>6</w:t>
      </w:r>
      <w:r w:rsidRPr="00D14302">
        <w:rPr>
          <w:rFonts w:ascii="宋体" w:hAnsi="宋体" w:hint="eastAsia"/>
          <w:sz w:val="24"/>
        </w:rPr>
        <w:t>）从事内幕交易、操纵证券交易价格及其他不正当的证券交易活动；</w:t>
      </w:r>
    </w:p>
    <w:p w14:paraId="05A08D51" w14:textId="77777777" w:rsidR="00B572AC" w:rsidRPr="00D14302" w:rsidRDefault="00B572AC">
      <w:pPr>
        <w:spacing w:line="360" w:lineRule="auto"/>
        <w:ind w:firstLineChars="200" w:firstLine="480"/>
        <w:rPr>
          <w:rFonts w:ascii="宋体" w:hAnsi="宋体"/>
          <w:sz w:val="24"/>
        </w:rPr>
      </w:pPr>
      <w:r w:rsidRPr="00D14302">
        <w:rPr>
          <w:rFonts w:ascii="宋体" w:hAnsi="宋体" w:hint="eastAsia"/>
          <w:sz w:val="24"/>
        </w:rPr>
        <w:t>（</w:t>
      </w:r>
      <w:r w:rsidRPr="00D14302">
        <w:rPr>
          <w:rFonts w:ascii="宋体" w:hAnsi="宋体"/>
          <w:sz w:val="24"/>
        </w:rPr>
        <w:t>7</w:t>
      </w:r>
      <w:r w:rsidRPr="00D14302">
        <w:rPr>
          <w:rFonts w:ascii="宋体" w:hAnsi="宋体" w:hint="eastAsia"/>
          <w:sz w:val="24"/>
        </w:rPr>
        <w:t>）法律</w:t>
      </w:r>
      <w:r w:rsidRPr="00D14302">
        <w:rPr>
          <w:rFonts w:ascii="宋体" w:hAnsi="宋体" w:hint="eastAsia"/>
          <w:bCs/>
          <w:sz w:val="24"/>
        </w:rPr>
        <w:t>、行政</w:t>
      </w:r>
      <w:r w:rsidRPr="00D14302">
        <w:rPr>
          <w:rFonts w:ascii="宋体" w:hAnsi="宋体" w:hint="eastAsia"/>
          <w:sz w:val="24"/>
        </w:rPr>
        <w:t>法规</w:t>
      </w:r>
      <w:r w:rsidRPr="00D14302">
        <w:rPr>
          <w:rFonts w:ascii="宋体" w:hAnsi="宋体" w:hint="eastAsia"/>
          <w:bCs/>
          <w:sz w:val="24"/>
        </w:rPr>
        <w:t>或者</w:t>
      </w:r>
      <w:r w:rsidRPr="00D14302">
        <w:rPr>
          <w:rFonts w:ascii="宋体" w:hAnsi="宋体" w:hint="eastAsia"/>
          <w:sz w:val="24"/>
        </w:rPr>
        <w:t>中国证监会规定禁止的其他活动。</w:t>
      </w:r>
    </w:p>
    <w:p w14:paraId="7B5A166B" w14:textId="33B78BB1" w:rsidR="00B572AC" w:rsidRPr="00D14302" w:rsidRDefault="00B572AC">
      <w:pPr>
        <w:spacing w:line="360" w:lineRule="auto"/>
        <w:ind w:firstLineChars="200" w:firstLine="480"/>
        <w:rPr>
          <w:rFonts w:ascii="宋体" w:hAnsi="宋体"/>
          <w:sz w:val="24"/>
        </w:rPr>
      </w:pPr>
      <w:r w:rsidRPr="00D14302">
        <w:rPr>
          <w:rFonts w:ascii="宋体" w:hAnsi="宋体" w:hint="eastAsia"/>
          <w:sz w:val="24"/>
        </w:rPr>
        <w:t>基金管理人运用基金财产买卖基金管理人、基金托管人及其控股股东、实际控制人或者与其有重大利害关系的公司发行的证券或者承销期内承销的证券，或</w:t>
      </w:r>
      <w:r w:rsidRPr="00D14302">
        <w:rPr>
          <w:rFonts w:ascii="宋体" w:hAnsi="宋体" w:hint="eastAsia"/>
          <w:sz w:val="24"/>
        </w:rPr>
        <w:lastRenderedPageBreak/>
        <w:t>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4A1AF757" w14:textId="2376C4C4" w:rsidR="00B572AC" w:rsidRPr="00D14302" w:rsidRDefault="00B572AC">
      <w:pPr>
        <w:spacing w:line="360" w:lineRule="auto"/>
        <w:ind w:firstLineChars="200" w:firstLine="480"/>
        <w:rPr>
          <w:rFonts w:ascii="宋体" w:hAnsi="宋体"/>
          <w:sz w:val="24"/>
        </w:rPr>
      </w:pPr>
      <w:r w:rsidRPr="00D14302">
        <w:rPr>
          <w:rFonts w:ascii="宋体" w:hAnsi="宋体" w:hint="eastAsia"/>
          <w:sz w:val="24"/>
        </w:rPr>
        <w:t>如法律法规或监管部门取消</w:t>
      </w:r>
      <w:r w:rsidRPr="00D14302">
        <w:rPr>
          <w:rFonts w:ascii="宋体" w:hAnsi="宋体" w:hint="eastAsia"/>
          <w:bCs/>
          <w:sz w:val="24"/>
        </w:rPr>
        <w:t>或变更</w:t>
      </w:r>
      <w:r w:rsidRPr="00D14302">
        <w:rPr>
          <w:rFonts w:ascii="宋体" w:hAnsi="宋体" w:hint="eastAsia"/>
          <w:sz w:val="24"/>
        </w:rPr>
        <w:t>上述限制，如适用于本基金，</w:t>
      </w:r>
      <w:r w:rsidRPr="00D14302">
        <w:rPr>
          <w:rFonts w:ascii="宋体" w:hAnsi="宋体" w:hint="eastAsia"/>
          <w:bCs/>
          <w:sz w:val="24"/>
        </w:rPr>
        <w:t>基金管理人在履行适当程序后，</w:t>
      </w:r>
      <w:r w:rsidRPr="00D14302">
        <w:rPr>
          <w:rFonts w:ascii="宋体" w:hAnsi="宋体" w:hint="eastAsia"/>
          <w:sz w:val="24"/>
        </w:rPr>
        <w:t>则本基金投资不再受相关限制</w:t>
      </w:r>
      <w:r w:rsidRPr="00D14302">
        <w:rPr>
          <w:rFonts w:ascii="宋体" w:hAnsi="宋体" w:hint="eastAsia"/>
          <w:bCs/>
          <w:sz w:val="24"/>
        </w:rPr>
        <w:t>，或以变更后的规定为准，不需要经基金份额持有人大会审议，但须提前在</w:t>
      </w:r>
      <w:r w:rsidR="00AF12F2" w:rsidRPr="00D14302">
        <w:rPr>
          <w:rFonts w:ascii="宋体" w:hAnsi="宋体" w:hint="eastAsia"/>
          <w:bCs/>
          <w:sz w:val="24"/>
        </w:rPr>
        <w:t>规定</w:t>
      </w:r>
      <w:r w:rsidRPr="00D14302">
        <w:rPr>
          <w:rFonts w:ascii="宋体" w:hAnsi="宋体" w:hint="eastAsia"/>
          <w:bCs/>
          <w:sz w:val="24"/>
        </w:rPr>
        <w:t>媒介上公告</w:t>
      </w:r>
      <w:r w:rsidRPr="00D14302">
        <w:rPr>
          <w:rFonts w:ascii="宋体" w:hAnsi="宋体" w:hint="eastAsia"/>
          <w:sz w:val="24"/>
        </w:rPr>
        <w:t>。</w:t>
      </w:r>
    </w:p>
    <w:p w14:paraId="078F90D0" w14:textId="77777777" w:rsidR="00B572AC" w:rsidRPr="00D14302" w:rsidRDefault="00B572AC">
      <w:pPr>
        <w:spacing w:line="360" w:lineRule="auto"/>
        <w:ind w:firstLineChars="200" w:firstLine="480"/>
        <w:rPr>
          <w:rFonts w:ascii="宋体" w:hAnsi="宋体"/>
          <w:bCs/>
          <w:sz w:val="24"/>
        </w:rPr>
      </w:pPr>
    </w:p>
    <w:p w14:paraId="29B324A0" w14:textId="77777777" w:rsidR="00B572AC" w:rsidRPr="00D14302" w:rsidRDefault="00B572AC" w:rsidP="00844A7E">
      <w:pPr>
        <w:spacing w:line="360" w:lineRule="auto"/>
        <w:ind w:firstLineChars="200" w:firstLine="482"/>
        <w:rPr>
          <w:rFonts w:ascii="宋体" w:hAnsi="宋体"/>
          <w:b/>
          <w:sz w:val="24"/>
        </w:rPr>
      </w:pPr>
      <w:r w:rsidRPr="00D14302">
        <w:rPr>
          <w:rFonts w:ascii="宋体" w:hAnsi="宋体" w:hint="eastAsia"/>
          <w:b/>
          <w:sz w:val="24"/>
        </w:rPr>
        <w:t>五、业绩比较基准</w:t>
      </w:r>
    </w:p>
    <w:p w14:paraId="5890D648" w14:textId="3E9DFD88" w:rsidR="00B572AC" w:rsidRPr="00D14302" w:rsidRDefault="00B572AC" w:rsidP="00103AF0">
      <w:pPr>
        <w:spacing w:line="360" w:lineRule="auto"/>
        <w:ind w:firstLineChars="200" w:firstLine="480"/>
        <w:rPr>
          <w:rFonts w:ascii="宋体" w:hAnsi="宋体"/>
          <w:bCs/>
          <w:sz w:val="24"/>
          <w:szCs w:val="24"/>
        </w:rPr>
      </w:pPr>
      <w:r w:rsidRPr="00D14302">
        <w:rPr>
          <w:rFonts w:ascii="宋体" w:hAnsi="宋体" w:hint="eastAsia"/>
          <w:bCs/>
          <w:sz w:val="24"/>
          <w:szCs w:val="24"/>
        </w:rPr>
        <w:t>本基金的</w:t>
      </w:r>
      <w:r w:rsidRPr="00D14302">
        <w:rPr>
          <w:rFonts w:ascii="宋体" w:hAnsi="宋体" w:hint="eastAsia"/>
          <w:sz w:val="24"/>
        </w:rPr>
        <w:t>业绩比较基准</w:t>
      </w:r>
      <w:r w:rsidRPr="00D14302">
        <w:rPr>
          <w:rFonts w:ascii="宋体" w:hAnsi="宋体" w:hint="eastAsia"/>
          <w:bCs/>
          <w:sz w:val="24"/>
          <w:szCs w:val="24"/>
        </w:rPr>
        <w:t>为：中证800指数收益率×</w:t>
      </w:r>
      <w:r w:rsidR="00734989">
        <w:rPr>
          <w:rFonts w:ascii="宋体" w:hAnsi="宋体"/>
          <w:bCs/>
          <w:sz w:val="24"/>
          <w:szCs w:val="24"/>
        </w:rPr>
        <w:t>8</w:t>
      </w:r>
      <w:r w:rsidR="00734989" w:rsidRPr="00D14302">
        <w:rPr>
          <w:rFonts w:ascii="宋体" w:hAnsi="宋体"/>
          <w:bCs/>
          <w:sz w:val="24"/>
          <w:szCs w:val="24"/>
        </w:rPr>
        <w:t>0</w:t>
      </w:r>
      <w:r w:rsidRPr="00D14302">
        <w:rPr>
          <w:rFonts w:ascii="宋体" w:hAnsi="宋体" w:hint="eastAsia"/>
          <w:bCs/>
          <w:sz w:val="24"/>
          <w:szCs w:val="24"/>
        </w:rPr>
        <w:t>%+中证综合债券指数收益率×</w:t>
      </w:r>
      <w:r w:rsidR="00734989">
        <w:rPr>
          <w:rFonts w:ascii="宋体" w:hAnsi="宋体"/>
          <w:bCs/>
          <w:sz w:val="24"/>
          <w:szCs w:val="24"/>
        </w:rPr>
        <w:t>2</w:t>
      </w:r>
      <w:r w:rsidR="00734989" w:rsidRPr="00D14302">
        <w:rPr>
          <w:rFonts w:ascii="宋体" w:hAnsi="宋体"/>
          <w:bCs/>
          <w:sz w:val="24"/>
          <w:szCs w:val="24"/>
        </w:rPr>
        <w:t>0</w:t>
      </w:r>
      <w:r w:rsidRPr="00D14302">
        <w:rPr>
          <w:rFonts w:ascii="宋体" w:hAnsi="宋体" w:hint="eastAsia"/>
          <w:bCs/>
          <w:sz w:val="24"/>
          <w:szCs w:val="24"/>
        </w:rPr>
        <w:t>%。</w:t>
      </w:r>
    </w:p>
    <w:p w14:paraId="47795EEC" w14:textId="77777777" w:rsidR="00B572AC" w:rsidRPr="00D14302" w:rsidRDefault="00B572AC">
      <w:pPr>
        <w:spacing w:line="360" w:lineRule="auto"/>
        <w:ind w:firstLineChars="200" w:firstLine="480"/>
        <w:rPr>
          <w:rFonts w:ascii="宋体" w:hAnsi="宋体"/>
          <w:bCs/>
          <w:sz w:val="24"/>
        </w:rPr>
      </w:pPr>
      <w:r w:rsidRPr="00D14302">
        <w:rPr>
          <w:rFonts w:ascii="宋体" w:hAnsi="宋体" w:hint="eastAsia"/>
          <w:bCs/>
          <w:sz w:val="24"/>
        </w:rPr>
        <w:t>本基金为混合型基金，在综合考虑了基金投资组合的构建、投资标的以及市场上各类指数的编制方法后，本基金</w:t>
      </w:r>
      <w:r w:rsidRPr="00D14302">
        <w:rPr>
          <w:rFonts w:ascii="宋体" w:hAnsi="宋体" w:hint="eastAsia"/>
          <w:sz w:val="24"/>
        </w:rPr>
        <w:t>选择</w:t>
      </w:r>
      <w:r w:rsidRPr="00D14302">
        <w:rPr>
          <w:rFonts w:ascii="宋体" w:hAnsi="宋体" w:hint="eastAsia"/>
          <w:bCs/>
          <w:sz w:val="24"/>
        </w:rPr>
        <w:t>市场认同度较高的中证800指数作为本基金股票组合的</w:t>
      </w:r>
      <w:r w:rsidRPr="00D14302">
        <w:rPr>
          <w:rFonts w:ascii="宋体" w:hAnsi="宋体" w:hint="eastAsia"/>
          <w:sz w:val="24"/>
        </w:rPr>
        <w:t>业绩比较基准</w:t>
      </w:r>
      <w:r w:rsidRPr="00D14302">
        <w:rPr>
          <w:rFonts w:ascii="宋体" w:hAnsi="宋体" w:hint="eastAsia"/>
          <w:bCs/>
          <w:sz w:val="24"/>
        </w:rPr>
        <w:t>。</w:t>
      </w:r>
    </w:p>
    <w:p w14:paraId="163B6A9D" w14:textId="77777777" w:rsidR="00B572AC" w:rsidRPr="00D14302" w:rsidRDefault="00B572AC">
      <w:pPr>
        <w:spacing w:line="360" w:lineRule="auto"/>
        <w:ind w:firstLineChars="200" w:firstLine="480"/>
        <w:rPr>
          <w:rFonts w:ascii="宋体" w:hAnsi="宋体"/>
          <w:bCs/>
          <w:sz w:val="24"/>
        </w:rPr>
      </w:pPr>
      <w:r w:rsidRPr="00D14302">
        <w:rPr>
          <w:rFonts w:ascii="宋体" w:hAnsi="宋体" w:hint="eastAsia"/>
          <w:bCs/>
          <w:sz w:val="24"/>
        </w:rPr>
        <w:t>中证800指数是由中证指数有限公司编制，为反映市场上不同规模特征股票的整体表现，该指数由中证500和沪深300指数成份股组成，</w:t>
      </w:r>
      <w:r w:rsidRPr="00D14302">
        <w:rPr>
          <w:rFonts w:ascii="宋体" w:hAnsi="宋体"/>
          <w:kern w:val="0"/>
          <w:sz w:val="24"/>
          <w:szCs w:val="24"/>
        </w:rPr>
        <w:t>可以</w:t>
      </w:r>
      <w:r w:rsidRPr="00D14302">
        <w:rPr>
          <w:rFonts w:ascii="宋体" w:hAnsi="宋体" w:hint="eastAsia"/>
          <w:kern w:val="0"/>
          <w:sz w:val="24"/>
          <w:szCs w:val="24"/>
        </w:rPr>
        <w:t>综合</w:t>
      </w:r>
      <w:r w:rsidRPr="00D14302">
        <w:rPr>
          <w:rFonts w:ascii="宋体" w:hAnsi="宋体"/>
          <w:kern w:val="0"/>
          <w:sz w:val="24"/>
          <w:szCs w:val="24"/>
        </w:rPr>
        <w:t>反映沪深证券市场内大中小市值公司的整体状况，具有良好的市场代表性和市场影响力</w:t>
      </w:r>
      <w:r w:rsidRPr="00D14302">
        <w:rPr>
          <w:rFonts w:ascii="宋体" w:hAnsi="宋体" w:hint="eastAsia"/>
          <w:kern w:val="0"/>
          <w:sz w:val="24"/>
          <w:szCs w:val="24"/>
        </w:rPr>
        <w:t>，适合作为本基金股票投资的业绩比较基准。</w:t>
      </w:r>
    </w:p>
    <w:p w14:paraId="0075CB93" w14:textId="77777777" w:rsidR="00B572AC" w:rsidRPr="00D14302" w:rsidRDefault="00B572AC" w:rsidP="00A073D1">
      <w:pPr>
        <w:spacing w:line="360" w:lineRule="auto"/>
        <w:ind w:firstLineChars="200" w:firstLine="480"/>
        <w:rPr>
          <w:rFonts w:ascii="宋体" w:hAnsi="宋体"/>
          <w:bCs/>
          <w:sz w:val="24"/>
        </w:rPr>
      </w:pPr>
      <w:r w:rsidRPr="00D14302">
        <w:rPr>
          <w:rFonts w:ascii="宋体" w:hAnsi="宋体" w:hint="eastAsia"/>
          <w:bCs/>
          <w:sz w:val="24"/>
        </w:rPr>
        <w:t>债券组合的业绩基准则采用了中证综合债券指数，中证综合债券指数是综合反映银行间和交易所市场国债、金融债、企业债、央行票据及短期融资券整体走势的跨市场债券指数，该指数旨在更全面地反映我国债券市场的整体价格变动趋势，具有较强的市场代表性。如果指数编制单位停止计算编制这些指数或更改指数名称，本基金可以在报中国证监会备案后</w:t>
      </w:r>
      <w:r w:rsidRPr="00D14302">
        <w:rPr>
          <w:rFonts w:ascii="宋体" w:hAnsi="宋体" w:hint="eastAsia"/>
          <w:sz w:val="24"/>
        </w:rPr>
        <w:t>变更业绩比较基准</w:t>
      </w:r>
      <w:r w:rsidRPr="00D14302">
        <w:rPr>
          <w:rFonts w:ascii="宋体" w:hAnsi="宋体" w:hint="eastAsia"/>
          <w:bCs/>
          <w:sz w:val="24"/>
        </w:rPr>
        <w:t>并及时公告。</w:t>
      </w:r>
    </w:p>
    <w:p w14:paraId="420F8544" w14:textId="77777777" w:rsidR="00B572AC" w:rsidRPr="00D14302" w:rsidRDefault="00B572AC" w:rsidP="00A073D1">
      <w:pPr>
        <w:spacing w:line="360" w:lineRule="auto"/>
        <w:ind w:firstLineChars="200" w:firstLine="480"/>
        <w:rPr>
          <w:rFonts w:ascii="宋体" w:hAnsi="宋体"/>
          <w:sz w:val="24"/>
        </w:rPr>
      </w:pPr>
      <w:r w:rsidRPr="00D14302">
        <w:rPr>
          <w:rFonts w:ascii="宋体" w:hAnsi="宋体" w:hint="eastAsia"/>
          <w:bCs/>
          <w:sz w:val="24"/>
        </w:rPr>
        <w:t>如果今后法律法规发生变化，或者有更权威的、更能为市场普遍接受的业绩比较基准推出，或者是市场上出现更加适合用于本基金的业绩基准的指数时，基金管理人经与</w:t>
      </w:r>
      <w:r w:rsidRPr="00D14302">
        <w:rPr>
          <w:rFonts w:ascii="宋体" w:hAnsi="宋体" w:hint="eastAsia"/>
          <w:sz w:val="24"/>
        </w:rPr>
        <w:t>基金托管人</w:t>
      </w:r>
      <w:r w:rsidRPr="00D14302">
        <w:rPr>
          <w:rFonts w:ascii="宋体" w:hAnsi="宋体" w:hint="eastAsia"/>
          <w:bCs/>
          <w:sz w:val="24"/>
        </w:rPr>
        <w:t>协商一致，在履行适当程序后变更本基金业绩比较基准并及时公告，而无需召开基金份额持有人大会。</w:t>
      </w:r>
    </w:p>
    <w:p w14:paraId="68786AC0" w14:textId="77777777" w:rsidR="00B572AC" w:rsidRPr="00D14302" w:rsidRDefault="00B572AC" w:rsidP="00E572A3">
      <w:pPr>
        <w:spacing w:line="360" w:lineRule="auto"/>
        <w:ind w:firstLineChars="200" w:firstLine="480"/>
        <w:rPr>
          <w:rFonts w:ascii="宋体" w:hAnsi="宋体"/>
          <w:bCs/>
          <w:sz w:val="24"/>
        </w:rPr>
      </w:pPr>
      <w:r w:rsidRPr="00D14302">
        <w:rPr>
          <w:rFonts w:ascii="宋体" w:hAnsi="宋体" w:hint="eastAsia"/>
          <w:bCs/>
          <w:sz w:val="24"/>
        </w:rPr>
        <w:t>本基金的业绩比较基准仅作为衡量本基金业绩的参照，不决定也不必然反映</w:t>
      </w:r>
      <w:r w:rsidRPr="00D14302">
        <w:rPr>
          <w:rFonts w:ascii="宋体" w:hAnsi="宋体" w:hint="eastAsia"/>
          <w:bCs/>
          <w:sz w:val="24"/>
        </w:rPr>
        <w:lastRenderedPageBreak/>
        <w:t>本基金的投资策略。</w:t>
      </w:r>
    </w:p>
    <w:p w14:paraId="6EA44660" w14:textId="77777777" w:rsidR="00B572AC" w:rsidRPr="00D14302" w:rsidRDefault="00B572AC">
      <w:pPr>
        <w:spacing w:line="360" w:lineRule="auto"/>
        <w:ind w:firstLineChars="200" w:firstLine="480"/>
        <w:rPr>
          <w:rFonts w:ascii="宋体" w:hAnsi="宋体"/>
          <w:bCs/>
          <w:sz w:val="24"/>
        </w:rPr>
      </w:pPr>
    </w:p>
    <w:p w14:paraId="2F2CD008" w14:textId="77777777" w:rsidR="00B572AC" w:rsidRPr="00D14302" w:rsidRDefault="00B572AC" w:rsidP="00844A7E">
      <w:pPr>
        <w:numPr>
          <w:ilvl w:val="0"/>
          <w:numId w:val="6"/>
        </w:numPr>
        <w:spacing w:line="360" w:lineRule="auto"/>
        <w:ind w:firstLineChars="200" w:firstLine="482"/>
        <w:rPr>
          <w:rFonts w:ascii="宋体" w:hAnsi="宋体"/>
          <w:b/>
          <w:sz w:val="24"/>
        </w:rPr>
      </w:pPr>
      <w:r w:rsidRPr="00D14302">
        <w:rPr>
          <w:rFonts w:ascii="宋体" w:hAnsi="宋体" w:hint="eastAsia"/>
          <w:b/>
          <w:sz w:val="24"/>
        </w:rPr>
        <w:t>风险收益特征</w:t>
      </w:r>
    </w:p>
    <w:p w14:paraId="65357FD2" w14:textId="77777777" w:rsidR="00B572AC" w:rsidRPr="00D14302" w:rsidRDefault="00B572AC" w:rsidP="000E10C1">
      <w:pPr>
        <w:spacing w:line="360" w:lineRule="auto"/>
        <w:ind w:firstLineChars="200" w:firstLine="480"/>
        <w:rPr>
          <w:rFonts w:ascii="宋体" w:hAnsi="宋体"/>
          <w:bCs/>
          <w:sz w:val="24"/>
        </w:rPr>
      </w:pPr>
      <w:r w:rsidRPr="00D14302">
        <w:rPr>
          <w:rFonts w:ascii="宋体" w:hAnsi="宋体" w:hint="eastAsia"/>
          <w:bCs/>
          <w:sz w:val="24"/>
        </w:rPr>
        <w:t>本基金为混合型基金，其预期收益和风险高于货币型基金、债券型基金。</w:t>
      </w:r>
    </w:p>
    <w:p w14:paraId="50758EFA" w14:textId="77777777" w:rsidR="00B572AC" w:rsidRPr="00D14302" w:rsidRDefault="00B572AC" w:rsidP="000E10C1">
      <w:pPr>
        <w:spacing w:line="360" w:lineRule="auto"/>
        <w:ind w:firstLineChars="200" w:firstLine="480"/>
        <w:rPr>
          <w:rFonts w:ascii="宋体" w:hAnsi="宋体"/>
          <w:bCs/>
          <w:sz w:val="24"/>
        </w:rPr>
      </w:pPr>
    </w:p>
    <w:p w14:paraId="48FAF80B" w14:textId="77777777" w:rsidR="00B572AC" w:rsidRPr="00D14302" w:rsidRDefault="00B572AC">
      <w:pPr>
        <w:spacing w:line="360" w:lineRule="auto"/>
        <w:ind w:firstLineChars="200" w:firstLine="482"/>
        <w:rPr>
          <w:rFonts w:ascii="宋体" w:hAnsi="宋体"/>
          <w:b/>
          <w:bCs/>
          <w:sz w:val="24"/>
        </w:rPr>
      </w:pPr>
      <w:r w:rsidRPr="00D14302">
        <w:rPr>
          <w:rFonts w:ascii="宋体" w:hAnsi="宋体"/>
          <w:b/>
          <w:bCs/>
          <w:sz w:val="24"/>
        </w:rPr>
        <w:t>七、基金管理人代表基金行使股东或债权人权利的处理原则及方法</w:t>
      </w:r>
    </w:p>
    <w:p w14:paraId="5F0A9510" w14:textId="77777777" w:rsidR="00B572AC" w:rsidRPr="00D14302" w:rsidRDefault="00B572AC">
      <w:pPr>
        <w:spacing w:line="360" w:lineRule="auto"/>
        <w:ind w:firstLineChars="200" w:firstLine="480"/>
        <w:rPr>
          <w:rFonts w:ascii="宋体" w:hAnsi="宋体"/>
          <w:bCs/>
          <w:sz w:val="24"/>
        </w:rPr>
      </w:pPr>
      <w:r w:rsidRPr="00D14302">
        <w:rPr>
          <w:rFonts w:ascii="宋体" w:hAnsi="宋体"/>
          <w:bCs/>
          <w:sz w:val="24"/>
        </w:rPr>
        <w:t>1、基金管理人按照国家有关规定代表基金独立行使股东或债权人权利，保护基金份额持有人的利益；</w:t>
      </w:r>
    </w:p>
    <w:p w14:paraId="34056333" w14:textId="1E676746" w:rsidR="00B572AC" w:rsidRPr="00D14302" w:rsidRDefault="00B572AC">
      <w:pPr>
        <w:spacing w:line="360" w:lineRule="auto"/>
        <w:ind w:firstLineChars="200" w:firstLine="480"/>
        <w:rPr>
          <w:rFonts w:ascii="宋体" w:hAnsi="宋体"/>
          <w:bCs/>
          <w:sz w:val="24"/>
        </w:rPr>
      </w:pPr>
      <w:r w:rsidRPr="00D14302">
        <w:rPr>
          <w:rFonts w:ascii="宋体" w:hAnsi="宋体"/>
          <w:bCs/>
          <w:sz w:val="24"/>
        </w:rPr>
        <w:t>2、不谋求对上市公司的控股；</w:t>
      </w:r>
    </w:p>
    <w:p w14:paraId="4DBB73F1" w14:textId="77777777" w:rsidR="00B572AC" w:rsidRPr="00D14302" w:rsidRDefault="00B572AC">
      <w:pPr>
        <w:spacing w:line="360" w:lineRule="auto"/>
        <w:ind w:firstLineChars="200" w:firstLine="480"/>
        <w:rPr>
          <w:rFonts w:ascii="宋体" w:hAnsi="宋体"/>
          <w:bCs/>
          <w:sz w:val="24"/>
        </w:rPr>
      </w:pPr>
      <w:r w:rsidRPr="00D14302">
        <w:rPr>
          <w:rFonts w:ascii="宋体" w:hAnsi="宋体"/>
          <w:bCs/>
          <w:sz w:val="24"/>
        </w:rPr>
        <w:t>3、有利于基金财产的安全与增值；</w:t>
      </w:r>
    </w:p>
    <w:p w14:paraId="2B5BCB47" w14:textId="77777777" w:rsidR="00B572AC" w:rsidRPr="00D14302" w:rsidRDefault="00B572AC" w:rsidP="00CF0350">
      <w:pPr>
        <w:spacing w:line="360" w:lineRule="auto"/>
        <w:ind w:firstLineChars="200" w:firstLine="480"/>
        <w:rPr>
          <w:rFonts w:ascii="宋体" w:hAnsi="宋体"/>
          <w:bCs/>
          <w:sz w:val="24"/>
        </w:rPr>
      </w:pPr>
      <w:r w:rsidRPr="00D14302">
        <w:rPr>
          <w:rFonts w:ascii="宋体" w:hAnsi="宋体"/>
          <w:bCs/>
          <w:sz w:val="24"/>
        </w:rPr>
        <w:t>4、不通过关联交易为自身、雇员、授权代理人或任何存在利害关系的第三人牟取任何不当利益。</w:t>
      </w:r>
    </w:p>
    <w:bookmarkEnd w:id="351"/>
    <w:p w14:paraId="317A0C0E" w14:textId="033399C9" w:rsidR="005E78D4" w:rsidRPr="00D14302" w:rsidRDefault="005E78D4" w:rsidP="003F5F32">
      <w:pPr>
        <w:spacing w:line="360" w:lineRule="auto"/>
        <w:rPr>
          <w:rFonts w:ascii="宋体" w:hAnsi="宋体"/>
          <w:bCs/>
          <w:sz w:val="24"/>
        </w:rPr>
      </w:pPr>
    </w:p>
    <w:p w14:paraId="7A00757A" w14:textId="77777777" w:rsidR="005E78D4" w:rsidRPr="00D14302" w:rsidRDefault="005E78D4" w:rsidP="005E78D4">
      <w:pPr>
        <w:spacing w:line="360" w:lineRule="auto"/>
        <w:ind w:firstLineChars="200" w:firstLine="482"/>
        <w:rPr>
          <w:rFonts w:ascii="宋体" w:hAnsi="宋体"/>
          <w:b/>
          <w:bCs/>
          <w:sz w:val="24"/>
        </w:rPr>
      </w:pPr>
      <w:r w:rsidRPr="00D14302">
        <w:rPr>
          <w:rFonts w:ascii="宋体" w:hAnsi="宋体" w:hint="eastAsia"/>
          <w:b/>
          <w:bCs/>
          <w:sz w:val="24"/>
        </w:rPr>
        <w:t>八、侧袋机制的实施和投资运作安排</w:t>
      </w:r>
    </w:p>
    <w:p w14:paraId="7EA7D582" w14:textId="7FF1BA9F" w:rsidR="005E78D4" w:rsidRPr="00D14302" w:rsidRDefault="005E78D4" w:rsidP="005E78D4">
      <w:pPr>
        <w:spacing w:line="360" w:lineRule="auto"/>
        <w:ind w:firstLineChars="200" w:firstLine="480"/>
        <w:rPr>
          <w:rFonts w:ascii="宋体" w:hAnsi="宋体"/>
          <w:bCs/>
          <w:sz w:val="24"/>
        </w:rPr>
      </w:pPr>
      <w:r w:rsidRPr="00D14302">
        <w:rPr>
          <w:rFonts w:ascii="宋体" w:hAnsi="宋体" w:hint="eastAsia"/>
          <w:bCs/>
          <w:sz w:val="24"/>
        </w:rPr>
        <w:t>当基金持有特定资产且存在或潜在</w:t>
      </w:r>
      <w:r w:rsidR="00305D6C" w:rsidRPr="00D14302">
        <w:rPr>
          <w:rFonts w:ascii="宋体" w:hAnsi="宋体" w:hint="eastAsia"/>
          <w:bCs/>
          <w:sz w:val="24"/>
        </w:rPr>
        <w:t>大额</w:t>
      </w:r>
      <w:r w:rsidRPr="00D14302">
        <w:rPr>
          <w:rFonts w:ascii="宋体" w:hAnsi="宋体" w:hint="eastAsia"/>
          <w:bCs/>
          <w:sz w:val="24"/>
        </w:rPr>
        <w:t>赎回申请时，根据最大限度保护基金份额持有人利益的原则，基金管理人经与基金托管人协商一致，并咨询会计师事务所意见后，可以依照法律法规及基金合同的约定启用侧袋机制</w:t>
      </w:r>
      <w:r w:rsidR="00305D6C" w:rsidRPr="00D14302">
        <w:rPr>
          <w:rFonts w:ascii="宋体" w:hAnsi="宋体" w:hint="eastAsia"/>
          <w:bCs/>
          <w:sz w:val="24"/>
        </w:rPr>
        <w:t>，无需召开基金份额持有人大会审议</w:t>
      </w:r>
      <w:r w:rsidRPr="00D14302">
        <w:rPr>
          <w:rFonts w:ascii="宋体" w:hAnsi="宋体" w:hint="eastAsia"/>
          <w:bCs/>
          <w:sz w:val="24"/>
        </w:rPr>
        <w:t>。</w:t>
      </w:r>
    </w:p>
    <w:p w14:paraId="07B6D6BD" w14:textId="77777777" w:rsidR="005E78D4" w:rsidRPr="00D14302" w:rsidRDefault="005E78D4" w:rsidP="005E78D4">
      <w:pPr>
        <w:spacing w:line="360" w:lineRule="auto"/>
        <w:ind w:firstLineChars="200" w:firstLine="480"/>
        <w:rPr>
          <w:rFonts w:ascii="宋体" w:hAnsi="宋体"/>
          <w:bCs/>
          <w:sz w:val="24"/>
        </w:rPr>
      </w:pPr>
      <w:r w:rsidRPr="00D14302">
        <w:rPr>
          <w:rFonts w:ascii="宋体" w:hAnsi="宋体" w:hint="eastAsia"/>
          <w:bCs/>
          <w:sz w:val="24"/>
        </w:rPr>
        <w:t>侧袋机制实施期间，本部分约定的投资组合比例、投资策略、组合限制、业绩比较基准、风险收益特征等约定仅适用于主袋账户。</w:t>
      </w:r>
    </w:p>
    <w:p w14:paraId="6D9F5F67" w14:textId="0C58C38A" w:rsidR="005E78D4" w:rsidRPr="00D14302" w:rsidRDefault="005E78D4" w:rsidP="005E78D4">
      <w:pPr>
        <w:spacing w:line="360" w:lineRule="auto"/>
        <w:ind w:firstLineChars="200" w:firstLine="480"/>
        <w:rPr>
          <w:rFonts w:ascii="宋体" w:hAnsi="宋体"/>
          <w:bCs/>
          <w:sz w:val="24"/>
        </w:rPr>
        <w:sectPr w:rsidR="005E78D4" w:rsidRPr="00D14302" w:rsidSect="004F675D">
          <w:footerReference w:type="default" r:id="rId36"/>
          <w:pgSz w:w="11906" w:h="16838"/>
          <w:pgMar w:top="1440" w:right="1800" w:bottom="1440" w:left="1800" w:header="851" w:footer="992" w:gutter="0"/>
          <w:pgNumType w:start="1" w:chapStyle="1"/>
          <w:cols w:space="720"/>
          <w:docGrid w:type="lines" w:linePitch="312"/>
        </w:sectPr>
      </w:pPr>
      <w:r w:rsidRPr="00D14302">
        <w:rPr>
          <w:rFonts w:ascii="宋体" w:hAnsi="宋体" w:hint="eastAsia"/>
          <w:bCs/>
          <w:sz w:val="24"/>
        </w:rPr>
        <w:t>侧袋账户的实施条件、实施程序、运作安排、投资安排、特定资产的处置变现和支付等对投资者权益有重大影响的事项详见招募说明书的规定。</w:t>
      </w:r>
    </w:p>
    <w:p w14:paraId="34580296" w14:textId="77777777" w:rsidR="00B572AC" w:rsidRPr="00D14302" w:rsidRDefault="00B572AC" w:rsidP="00844A7E">
      <w:pPr>
        <w:pStyle w:val="1"/>
        <w:spacing w:before="100" w:beforeAutospacing="1" w:after="100" w:afterAutospacing="1"/>
        <w:jc w:val="center"/>
        <w:rPr>
          <w:rFonts w:hAnsi="宋体"/>
          <w:color w:val="auto"/>
          <w:sz w:val="30"/>
        </w:rPr>
      </w:pPr>
      <w:bookmarkStart w:id="358" w:name="_Toc93226145"/>
      <w:bookmarkStart w:id="359" w:name="_Toc92662704"/>
      <w:bookmarkStart w:id="360" w:name="_Toc29561"/>
      <w:bookmarkStart w:id="361" w:name="_Toc24474"/>
      <w:bookmarkStart w:id="362" w:name="_Toc141703893"/>
      <w:bookmarkStart w:id="363" w:name="_Toc139991743"/>
      <w:bookmarkStart w:id="364" w:name="_Toc128310496"/>
      <w:bookmarkStart w:id="365" w:name="_Toc18000"/>
      <w:bookmarkStart w:id="366" w:name="_Toc31611"/>
      <w:bookmarkStart w:id="367" w:name="_Toc32030"/>
      <w:bookmarkStart w:id="368" w:name="_Toc20102"/>
      <w:bookmarkStart w:id="369" w:name="_Toc26114"/>
      <w:bookmarkStart w:id="370" w:name="_Toc21642"/>
      <w:bookmarkStart w:id="371" w:name="_Toc3054"/>
      <w:bookmarkStart w:id="372" w:name="_Toc20782"/>
      <w:bookmarkStart w:id="373" w:name="_Toc13819"/>
      <w:bookmarkStart w:id="374" w:name="_Toc3289914"/>
      <w:bookmarkStart w:id="375" w:name="CLAUSE_6af7c6225f2944f0af8ad82840b5c3c4"/>
      <w:r w:rsidRPr="00D14302">
        <w:rPr>
          <w:rFonts w:hAnsi="宋体"/>
        </w:rPr>
        <w:lastRenderedPageBreak/>
        <w:t xml:space="preserve"> </w:t>
      </w:r>
      <w:bookmarkStart w:id="376" w:name="CTS_6af7c6225f2944f0af8ad82840b5c3c4"/>
      <w:bookmarkEnd w:id="376"/>
      <w:r w:rsidRPr="00D14302">
        <w:rPr>
          <w:rFonts w:hAnsi="宋体" w:hint="eastAsia"/>
          <w:sz w:val="32"/>
        </w:rPr>
        <w:t>第十三部分</w:t>
      </w:r>
      <w:r w:rsidRPr="00D14302">
        <w:rPr>
          <w:rFonts w:hAnsi="宋体"/>
          <w:sz w:val="32"/>
        </w:rPr>
        <w:t xml:space="preserve">  </w:t>
      </w:r>
      <w:r w:rsidRPr="00D14302">
        <w:rPr>
          <w:rFonts w:hAnsi="宋体" w:hint="eastAsia"/>
          <w:bCs/>
          <w:sz w:val="32"/>
        </w:rPr>
        <w:t xml:space="preserve"> </w:t>
      </w:r>
      <w:r w:rsidRPr="00D14302">
        <w:rPr>
          <w:rFonts w:hAnsi="宋体" w:hint="eastAsia"/>
          <w:sz w:val="32"/>
        </w:rPr>
        <w:t>基金</w:t>
      </w:r>
      <w:bookmarkEnd w:id="358"/>
      <w:bookmarkEnd w:id="359"/>
      <w:r w:rsidRPr="00D14302">
        <w:rPr>
          <w:rFonts w:hAnsi="宋体" w:hint="eastAsia"/>
          <w:sz w:val="32"/>
        </w:rPr>
        <w:t>的财产</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p>
    <w:p w14:paraId="2F67F681" w14:textId="77777777" w:rsidR="00B572AC" w:rsidRPr="00D14302" w:rsidRDefault="00B572AC" w:rsidP="00844A7E">
      <w:pPr>
        <w:spacing w:line="360" w:lineRule="auto"/>
        <w:ind w:firstLineChars="200" w:firstLine="482"/>
        <w:rPr>
          <w:rFonts w:ascii="宋体" w:hAnsi="宋体"/>
          <w:b/>
          <w:sz w:val="24"/>
        </w:rPr>
      </w:pPr>
      <w:r w:rsidRPr="00D14302">
        <w:rPr>
          <w:rFonts w:ascii="宋体" w:hAnsi="宋体" w:hint="eastAsia"/>
          <w:b/>
          <w:sz w:val="24"/>
        </w:rPr>
        <w:t>一、基金资产总值</w:t>
      </w:r>
    </w:p>
    <w:p w14:paraId="42688DAD" w14:textId="77777777" w:rsidR="00B572AC" w:rsidRPr="00D14302" w:rsidRDefault="00B572AC">
      <w:pPr>
        <w:spacing w:line="360" w:lineRule="auto"/>
        <w:ind w:firstLineChars="200" w:firstLine="480"/>
        <w:rPr>
          <w:rFonts w:ascii="宋体" w:hAnsi="宋体"/>
          <w:sz w:val="24"/>
        </w:rPr>
      </w:pPr>
      <w:r w:rsidRPr="00D14302">
        <w:rPr>
          <w:rFonts w:ascii="宋体" w:hAnsi="宋体" w:hint="eastAsia"/>
          <w:sz w:val="24"/>
        </w:rPr>
        <w:t>基金资产总值是指购买的各类证券及票据价值、银行存款本息和基金应收的申购基金款以及其他投资所形成的价值总和。</w:t>
      </w:r>
    </w:p>
    <w:p w14:paraId="40100562" w14:textId="77777777" w:rsidR="00B572AC" w:rsidRPr="00D14302" w:rsidRDefault="00B572AC">
      <w:pPr>
        <w:spacing w:line="360" w:lineRule="auto"/>
        <w:ind w:firstLineChars="200" w:firstLine="480"/>
        <w:rPr>
          <w:rFonts w:ascii="宋体" w:hAnsi="宋体"/>
          <w:bCs/>
          <w:sz w:val="24"/>
        </w:rPr>
      </w:pPr>
    </w:p>
    <w:p w14:paraId="41AB4AC8" w14:textId="77777777" w:rsidR="00B572AC" w:rsidRPr="00D14302" w:rsidRDefault="00B572AC" w:rsidP="00844A7E">
      <w:pPr>
        <w:spacing w:line="360" w:lineRule="auto"/>
        <w:ind w:firstLineChars="200" w:firstLine="482"/>
        <w:rPr>
          <w:rFonts w:ascii="宋体" w:hAnsi="宋体"/>
          <w:b/>
          <w:sz w:val="24"/>
        </w:rPr>
      </w:pPr>
      <w:r w:rsidRPr="00D14302">
        <w:rPr>
          <w:rFonts w:ascii="宋体" w:hAnsi="宋体" w:hint="eastAsia"/>
          <w:b/>
          <w:sz w:val="24"/>
        </w:rPr>
        <w:t>二、基金资产净值</w:t>
      </w:r>
    </w:p>
    <w:p w14:paraId="6360ADC0" w14:textId="77777777" w:rsidR="00B572AC" w:rsidRPr="00D14302" w:rsidRDefault="00B572AC">
      <w:pPr>
        <w:spacing w:line="360" w:lineRule="auto"/>
        <w:ind w:firstLineChars="200" w:firstLine="480"/>
        <w:rPr>
          <w:rFonts w:ascii="宋体" w:hAnsi="宋体"/>
          <w:sz w:val="24"/>
        </w:rPr>
      </w:pPr>
      <w:r w:rsidRPr="00D14302">
        <w:rPr>
          <w:rFonts w:ascii="宋体" w:hAnsi="宋体" w:hint="eastAsia"/>
          <w:sz w:val="24"/>
        </w:rPr>
        <w:t>基金资产净值是指基金资产总值减去基金负债后的价值。</w:t>
      </w:r>
    </w:p>
    <w:p w14:paraId="0EF68974" w14:textId="77777777" w:rsidR="00B572AC" w:rsidRPr="00D14302" w:rsidRDefault="00B572AC">
      <w:pPr>
        <w:spacing w:line="360" w:lineRule="auto"/>
        <w:ind w:firstLineChars="200" w:firstLine="480"/>
        <w:rPr>
          <w:rFonts w:ascii="宋体" w:hAnsi="宋体"/>
          <w:bCs/>
          <w:sz w:val="24"/>
        </w:rPr>
      </w:pPr>
    </w:p>
    <w:p w14:paraId="2303CD6E" w14:textId="77777777" w:rsidR="00B572AC" w:rsidRPr="00D14302" w:rsidRDefault="00B572AC" w:rsidP="00844A7E">
      <w:pPr>
        <w:spacing w:line="360" w:lineRule="auto"/>
        <w:ind w:firstLineChars="200" w:firstLine="482"/>
        <w:rPr>
          <w:rFonts w:ascii="宋体" w:hAnsi="宋体"/>
          <w:b/>
          <w:sz w:val="24"/>
        </w:rPr>
      </w:pPr>
      <w:r w:rsidRPr="00D14302">
        <w:rPr>
          <w:rFonts w:ascii="宋体" w:hAnsi="宋体" w:hint="eastAsia"/>
          <w:b/>
          <w:sz w:val="24"/>
        </w:rPr>
        <w:t>三、基金财产的账户</w:t>
      </w:r>
    </w:p>
    <w:p w14:paraId="63ECC7D4" w14:textId="77777777" w:rsidR="00B572AC" w:rsidRPr="00D14302" w:rsidRDefault="00B572AC" w:rsidP="00CB294E">
      <w:pPr>
        <w:spacing w:line="360" w:lineRule="auto"/>
        <w:ind w:firstLineChars="200" w:firstLine="480"/>
        <w:rPr>
          <w:rFonts w:ascii="宋体" w:hAnsi="宋体"/>
          <w:sz w:val="24"/>
        </w:rPr>
      </w:pPr>
      <w:r w:rsidRPr="00D14302">
        <w:rPr>
          <w:rFonts w:ascii="宋体" w:hAnsi="宋体" w:hint="eastAsia"/>
          <w:sz w:val="24"/>
        </w:rPr>
        <w:t>基金托管人根据相关法律法规、规范性文件为本基金开立资金账户、证券账户</w:t>
      </w:r>
      <w:r w:rsidRPr="00D14302">
        <w:rPr>
          <w:rFonts w:ascii="宋体" w:hAnsi="宋体" w:hint="eastAsia"/>
          <w:bCs/>
          <w:sz w:val="24"/>
        </w:rPr>
        <w:t>、</w:t>
      </w:r>
      <w:r w:rsidRPr="00D14302">
        <w:rPr>
          <w:rFonts w:ascii="宋体" w:hAnsi="宋体"/>
          <w:bCs/>
          <w:sz w:val="24"/>
        </w:rPr>
        <w:t>期货结算账户及</w:t>
      </w:r>
      <w:r w:rsidRPr="00D14302">
        <w:rPr>
          <w:rFonts w:ascii="宋体" w:hAnsi="宋体" w:hint="eastAsia"/>
          <w:sz w:val="24"/>
        </w:rPr>
        <w:t>投资所需的其他专用账户。开立的基金专用账户与基金管理人、基金托管人、基金销售机构和基金登记机构自有的财产账户以及其他基金财产账户相独立</w:t>
      </w:r>
      <w:r w:rsidRPr="00D14302">
        <w:rPr>
          <w:rFonts w:ascii="宋体" w:hAnsi="宋体"/>
          <w:bCs/>
          <w:sz w:val="24"/>
        </w:rPr>
        <w:t>。</w:t>
      </w:r>
      <w:bookmarkStart w:id="377" w:name="_Hlt88841837"/>
      <w:bookmarkEnd w:id="377"/>
      <w:r w:rsidRPr="00D14302">
        <w:rPr>
          <w:rFonts w:ascii="宋体" w:hAnsi="宋体" w:hint="eastAsia"/>
          <w:sz w:val="24"/>
        </w:rPr>
        <w:t>证券经纪商根据相关法律法规规定及相关协议约定为本基金开立相关资金账户。</w:t>
      </w:r>
    </w:p>
    <w:p w14:paraId="0DBB0C2D" w14:textId="77777777" w:rsidR="00B572AC" w:rsidRPr="00D14302" w:rsidRDefault="00B572AC" w:rsidP="00CB294E">
      <w:pPr>
        <w:spacing w:line="360" w:lineRule="auto"/>
        <w:ind w:firstLineChars="200" w:firstLine="480"/>
        <w:rPr>
          <w:rFonts w:ascii="宋体" w:hAnsi="宋体"/>
          <w:sz w:val="24"/>
        </w:rPr>
      </w:pPr>
    </w:p>
    <w:p w14:paraId="5BCECCFF" w14:textId="77777777" w:rsidR="00B572AC" w:rsidRPr="00D14302" w:rsidRDefault="00B572AC" w:rsidP="00844A7E">
      <w:pPr>
        <w:spacing w:line="360" w:lineRule="auto"/>
        <w:ind w:firstLineChars="200" w:firstLine="482"/>
        <w:rPr>
          <w:rFonts w:ascii="宋体" w:hAnsi="宋体"/>
          <w:b/>
          <w:sz w:val="24"/>
        </w:rPr>
      </w:pPr>
      <w:r w:rsidRPr="00D14302">
        <w:rPr>
          <w:rFonts w:ascii="宋体" w:hAnsi="宋体" w:hint="eastAsia"/>
          <w:b/>
          <w:sz w:val="24"/>
        </w:rPr>
        <w:t>四、基金财产的保管和处分</w:t>
      </w:r>
      <w:bookmarkStart w:id="378" w:name="_Hlt88900062"/>
      <w:bookmarkEnd w:id="378"/>
    </w:p>
    <w:p w14:paraId="279B4AC0" w14:textId="77777777" w:rsidR="00B572AC" w:rsidRPr="00D14302" w:rsidRDefault="00B572AC">
      <w:pPr>
        <w:spacing w:line="360" w:lineRule="auto"/>
        <w:ind w:firstLineChars="200" w:firstLine="480"/>
        <w:rPr>
          <w:rFonts w:ascii="宋体" w:hAnsi="宋体"/>
          <w:sz w:val="24"/>
        </w:rPr>
      </w:pPr>
      <w:r w:rsidRPr="00D14302">
        <w:rPr>
          <w:rFonts w:ascii="宋体" w:hAnsi="宋体" w:hint="eastAsia"/>
          <w:sz w:val="24"/>
        </w:rPr>
        <w:t>本基金财产独立于基金管理人、基金托管</w:t>
      </w:r>
      <w:r w:rsidRPr="00D14302">
        <w:rPr>
          <w:rFonts w:ascii="宋体" w:hAnsi="宋体"/>
          <w:bCs/>
          <w:sz w:val="24"/>
        </w:rPr>
        <w:t>人</w:t>
      </w:r>
      <w:r w:rsidRPr="00D14302">
        <w:rPr>
          <w:rFonts w:ascii="宋体" w:hAnsi="宋体" w:hint="eastAsia"/>
          <w:bCs/>
          <w:sz w:val="24"/>
        </w:rPr>
        <w:t>、</w:t>
      </w:r>
      <w:r w:rsidRPr="00D14302">
        <w:rPr>
          <w:rFonts w:ascii="宋体" w:hAnsi="宋体"/>
          <w:bCs/>
          <w:sz w:val="24"/>
        </w:rPr>
        <w:t>证券经纪商和</w:t>
      </w:r>
      <w:r w:rsidRPr="00D14302">
        <w:rPr>
          <w:rFonts w:ascii="宋体" w:hAnsi="宋体" w:hint="eastAsia"/>
          <w:sz w:val="24"/>
        </w:rPr>
        <w:t>基金销售</w:t>
      </w:r>
      <w:r w:rsidRPr="00D14302">
        <w:rPr>
          <w:rFonts w:ascii="宋体" w:hAnsi="宋体"/>
          <w:bCs/>
          <w:sz w:val="24"/>
        </w:rPr>
        <w:t>机构</w:t>
      </w:r>
      <w:r w:rsidRPr="00D14302">
        <w:rPr>
          <w:rFonts w:ascii="宋体" w:hAnsi="宋体" w:hint="eastAsia"/>
          <w:bCs/>
          <w:sz w:val="24"/>
        </w:rPr>
        <w:t>等基金服务</w:t>
      </w:r>
      <w:r w:rsidRPr="00D14302">
        <w:rPr>
          <w:rFonts w:ascii="宋体" w:hAnsi="宋体" w:hint="eastAsia"/>
          <w:sz w:val="24"/>
        </w:rPr>
        <w:t>机构的财产，并由基金托管人保管。基金管理人、基金托管人、</w:t>
      </w:r>
      <w:r w:rsidRPr="00D14302">
        <w:rPr>
          <w:rFonts w:ascii="宋体" w:hAnsi="宋体"/>
          <w:bCs/>
          <w:sz w:val="24"/>
        </w:rPr>
        <w:t>证券经纪商</w:t>
      </w:r>
      <w:r w:rsidRPr="00D14302">
        <w:rPr>
          <w:rFonts w:ascii="宋体" w:hAnsi="宋体" w:hint="eastAsia"/>
          <w:bCs/>
          <w:sz w:val="24"/>
        </w:rPr>
        <w:t>、</w:t>
      </w:r>
      <w:r w:rsidRPr="00D14302">
        <w:rPr>
          <w:rFonts w:ascii="宋体" w:hAnsi="宋体" w:hint="eastAsia"/>
          <w:sz w:val="24"/>
        </w:rPr>
        <w:t>基金登记机构和基金销售</w:t>
      </w:r>
      <w:r w:rsidRPr="00D14302">
        <w:rPr>
          <w:rFonts w:ascii="宋体" w:hAnsi="宋体"/>
          <w:bCs/>
          <w:sz w:val="24"/>
        </w:rPr>
        <w:t>机构等基金服务</w:t>
      </w:r>
      <w:r w:rsidRPr="00D14302">
        <w:rPr>
          <w:rFonts w:ascii="宋体" w:hAnsi="宋体" w:hint="eastAsia"/>
          <w:sz w:val="24"/>
        </w:rPr>
        <w:t>机构以其自有的财产承担其自身的法律责任，其债权人不得对本基金财产行使请求冻结、扣押或其他权利。除依法律法规和《基金合同》的规定处分外，基金财产不得被处分。</w:t>
      </w:r>
    </w:p>
    <w:p w14:paraId="0B8F61BF" w14:textId="77777777" w:rsidR="00B572AC" w:rsidRPr="00D14302" w:rsidRDefault="00B572AC">
      <w:pPr>
        <w:spacing w:line="360" w:lineRule="auto"/>
        <w:ind w:firstLineChars="200" w:firstLine="480"/>
        <w:rPr>
          <w:rFonts w:ascii="宋体" w:hAnsi="宋体"/>
          <w:sz w:val="24"/>
        </w:rPr>
      </w:pPr>
      <w:r w:rsidRPr="00D14302">
        <w:rPr>
          <w:rFonts w:ascii="宋体" w:hAnsi="宋体" w:hint="eastAsia"/>
          <w:sz w:val="24"/>
        </w:rPr>
        <w:t>基金管理人、基金托管人</w:t>
      </w:r>
      <w:r w:rsidRPr="00D14302">
        <w:rPr>
          <w:rFonts w:ascii="宋体" w:hAnsi="宋体" w:hint="eastAsia"/>
          <w:bCs/>
          <w:sz w:val="24"/>
        </w:rPr>
        <w:t>、</w:t>
      </w:r>
      <w:r w:rsidRPr="00D14302">
        <w:rPr>
          <w:rFonts w:ascii="宋体" w:hAnsi="宋体"/>
          <w:bCs/>
          <w:sz w:val="24"/>
        </w:rPr>
        <w:t>证券经纪商</w:t>
      </w:r>
      <w:r w:rsidRPr="00D14302">
        <w:rPr>
          <w:rFonts w:ascii="宋体" w:hAnsi="宋体" w:hint="eastAsia"/>
          <w:sz w:val="24"/>
        </w:rPr>
        <w:t>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w:t>
      </w:r>
      <w:r w:rsidRPr="00D14302">
        <w:rPr>
          <w:rFonts w:ascii="宋体" w:hAnsi="宋体"/>
          <w:bCs/>
          <w:sz w:val="24"/>
        </w:rPr>
        <w:t>非因基金财产本身承担的债务，不得对基金财产强制执行。</w:t>
      </w:r>
    </w:p>
    <w:p w14:paraId="16A5A67E" w14:textId="77777777" w:rsidR="00B572AC" w:rsidRPr="00D14302" w:rsidRDefault="00B572AC">
      <w:pPr>
        <w:spacing w:line="360" w:lineRule="auto"/>
        <w:ind w:firstLineChars="200" w:firstLine="480"/>
        <w:rPr>
          <w:rFonts w:ascii="宋体" w:hAnsi="宋体"/>
          <w:bCs/>
          <w:sz w:val="24"/>
        </w:rPr>
        <w:sectPr w:rsidR="00B572AC" w:rsidRPr="00D14302" w:rsidSect="004F675D">
          <w:footerReference w:type="default" r:id="rId37"/>
          <w:pgSz w:w="11906" w:h="16838"/>
          <w:pgMar w:top="1440" w:right="1800" w:bottom="1440" w:left="1800" w:header="851" w:footer="992" w:gutter="0"/>
          <w:pgNumType w:start="1" w:chapStyle="1"/>
          <w:cols w:space="720"/>
          <w:docGrid w:type="lines" w:linePitch="312"/>
        </w:sectPr>
      </w:pPr>
    </w:p>
    <w:p w14:paraId="6BF0FBE6" w14:textId="77777777" w:rsidR="00B572AC" w:rsidRPr="00D14302" w:rsidRDefault="00B572AC" w:rsidP="00844A7E">
      <w:pPr>
        <w:pStyle w:val="1"/>
        <w:spacing w:before="100" w:beforeAutospacing="1" w:after="100" w:afterAutospacing="1"/>
        <w:jc w:val="center"/>
        <w:rPr>
          <w:rFonts w:hAnsi="宋体"/>
          <w:color w:val="auto"/>
          <w:sz w:val="30"/>
        </w:rPr>
      </w:pPr>
      <w:bookmarkStart w:id="379" w:name="_Toc17782"/>
      <w:bookmarkStart w:id="380" w:name="_Toc7802"/>
      <w:bookmarkStart w:id="381" w:name="_Toc19714"/>
      <w:bookmarkStart w:id="382" w:name="_Toc31917"/>
      <w:bookmarkStart w:id="383" w:name="_Toc27832"/>
      <w:bookmarkStart w:id="384" w:name="_Toc871"/>
      <w:bookmarkStart w:id="385" w:name="_Toc2623"/>
      <w:bookmarkStart w:id="386" w:name="_Toc3289915"/>
      <w:bookmarkStart w:id="387" w:name="_Toc139991744"/>
      <w:bookmarkStart w:id="388" w:name="_Toc141703894"/>
      <w:bookmarkStart w:id="389" w:name="CLAUSE_950db7e97a3a4cda93b213ccc4442a4b"/>
      <w:bookmarkEnd w:id="375"/>
      <w:r w:rsidRPr="00D14302">
        <w:rPr>
          <w:rFonts w:hAnsi="宋体"/>
        </w:rPr>
        <w:lastRenderedPageBreak/>
        <w:t xml:space="preserve"> </w:t>
      </w:r>
      <w:bookmarkStart w:id="390" w:name="CTS_950db7e97a3a4cda93b213ccc4442a4b"/>
      <w:bookmarkEnd w:id="390"/>
      <w:r w:rsidRPr="00D14302">
        <w:rPr>
          <w:rFonts w:hAnsi="宋体" w:hint="eastAsia"/>
          <w:sz w:val="32"/>
        </w:rPr>
        <w:t>第十四部分</w:t>
      </w:r>
      <w:r w:rsidRPr="00D14302">
        <w:rPr>
          <w:rFonts w:hAnsi="宋体"/>
          <w:sz w:val="32"/>
        </w:rPr>
        <w:t xml:space="preserve">  </w:t>
      </w:r>
      <w:r w:rsidRPr="00D14302">
        <w:rPr>
          <w:rFonts w:hAnsi="宋体" w:hint="eastAsia"/>
          <w:bCs/>
          <w:sz w:val="32"/>
        </w:rPr>
        <w:t xml:space="preserve"> </w:t>
      </w:r>
      <w:r w:rsidRPr="00D14302">
        <w:rPr>
          <w:rFonts w:hAnsi="宋体" w:hint="eastAsia"/>
          <w:sz w:val="32"/>
        </w:rPr>
        <w:t>基金资产估值</w:t>
      </w:r>
      <w:bookmarkEnd w:id="379"/>
      <w:bookmarkEnd w:id="380"/>
      <w:bookmarkEnd w:id="381"/>
      <w:bookmarkEnd w:id="382"/>
      <w:bookmarkEnd w:id="383"/>
      <w:bookmarkEnd w:id="384"/>
      <w:bookmarkEnd w:id="385"/>
      <w:bookmarkEnd w:id="386"/>
    </w:p>
    <w:p w14:paraId="16FC9560" w14:textId="77777777" w:rsidR="00B572AC" w:rsidRPr="00D14302" w:rsidRDefault="00B572AC" w:rsidP="00844A7E">
      <w:pPr>
        <w:spacing w:line="360" w:lineRule="auto"/>
        <w:ind w:firstLineChars="200" w:firstLine="482"/>
        <w:rPr>
          <w:rFonts w:ascii="宋体" w:hAnsi="宋体"/>
          <w:b/>
          <w:sz w:val="24"/>
        </w:rPr>
      </w:pPr>
      <w:bookmarkStart w:id="391" w:name="_Toc141703895"/>
      <w:bookmarkStart w:id="392" w:name="_Toc139991745"/>
      <w:bookmarkStart w:id="393" w:name="_Toc32046"/>
      <w:bookmarkEnd w:id="387"/>
      <w:bookmarkEnd w:id="388"/>
      <w:r w:rsidRPr="00D14302">
        <w:rPr>
          <w:rFonts w:ascii="宋体" w:hAnsi="宋体" w:hint="eastAsia"/>
          <w:b/>
          <w:sz w:val="24"/>
        </w:rPr>
        <w:t>一、估值日</w:t>
      </w:r>
    </w:p>
    <w:p w14:paraId="72FB5039" w14:textId="77777777" w:rsidR="00B572AC" w:rsidRPr="00D14302" w:rsidRDefault="00B572AC">
      <w:pPr>
        <w:spacing w:line="360" w:lineRule="auto"/>
        <w:ind w:firstLineChars="200" w:firstLine="480"/>
        <w:rPr>
          <w:rFonts w:ascii="宋体" w:hAnsi="宋体"/>
          <w:sz w:val="24"/>
        </w:rPr>
      </w:pPr>
      <w:r w:rsidRPr="00D14302">
        <w:rPr>
          <w:rFonts w:ascii="宋体" w:hAnsi="宋体" w:hint="eastAsia"/>
          <w:sz w:val="24"/>
        </w:rPr>
        <w:t>本基金的估值日为本基金相关的证券交易场所的交易日以及国家法律法规规定需要对外披露基金净值的非交易日。</w:t>
      </w:r>
    </w:p>
    <w:p w14:paraId="2E419E6F" w14:textId="77777777" w:rsidR="00B572AC" w:rsidRPr="00D14302" w:rsidRDefault="00B572AC">
      <w:pPr>
        <w:spacing w:line="360" w:lineRule="auto"/>
        <w:ind w:firstLineChars="200" w:firstLine="480"/>
        <w:rPr>
          <w:rFonts w:ascii="宋体" w:hAnsi="宋体"/>
          <w:bCs/>
          <w:sz w:val="24"/>
        </w:rPr>
      </w:pPr>
    </w:p>
    <w:p w14:paraId="2667C864" w14:textId="77777777" w:rsidR="00B572AC" w:rsidRPr="00D14302" w:rsidRDefault="00B572AC" w:rsidP="00844A7E">
      <w:pPr>
        <w:spacing w:line="360" w:lineRule="auto"/>
        <w:ind w:firstLineChars="200" w:firstLine="482"/>
        <w:rPr>
          <w:rFonts w:ascii="宋体" w:hAnsi="宋体"/>
          <w:b/>
          <w:sz w:val="24"/>
        </w:rPr>
      </w:pPr>
      <w:r w:rsidRPr="00D14302">
        <w:rPr>
          <w:rFonts w:ascii="宋体" w:hAnsi="宋体" w:hint="eastAsia"/>
          <w:b/>
          <w:sz w:val="24"/>
        </w:rPr>
        <w:t>二、估值对象</w:t>
      </w:r>
    </w:p>
    <w:p w14:paraId="767F636A" w14:textId="00EFAA1A" w:rsidR="00B572AC" w:rsidRPr="00D14302" w:rsidRDefault="00B572AC">
      <w:pPr>
        <w:spacing w:line="360" w:lineRule="auto"/>
        <w:ind w:firstLineChars="200" w:firstLine="480"/>
        <w:rPr>
          <w:rFonts w:ascii="宋体" w:hAnsi="宋体"/>
          <w:sz w:val="24"/>
        </w:rPr>
      </w:pPr>
      <w:r w:rsidRPr="00D14302">
        <w:rPr>
          <w:rFonts w:ascii="宋体" w:hAnsi="宋体" w:hint="eastAsia"/>
          <w:sz w:val="24"/>
        </w:rPr>
        <w:t>基金所拥有的股票、债券</w:t>
      </w:r>
      <w:r w:rsidRPr="00D14302">
        <w:rPr>
          <w:rFonts w:ascii="宋体" w:hAnsi="宋体" w:hint="eastAsia"/>
          <w:bCs/>
          <w:sz w:val="24"/>
        </w:rPr>
        <w:t>、股指期货合约、国债期货合约</w:t>
      </w:r>
      <w:r w:rsidR="00894C99" w:rsidRPr="00D14302">
        <w:rPr>
          <w:rFonts w:ascii="宋体" w:hAnsi="宋体" w:hint="eastAsia"/>
          <w:bCs/>
          <w:sz w:val="24"/>
        </w:rPr>
        <w:t>、</w:t>
      </w:r>
      <w:r w:rsidR="00894C99" w:rsidRPr="00D14302">
        <w:rPr>
          <w:rFonts w:ascii="宋体" w:hAnsi="宋体"/>
          <w:bCs/>
          <w:sz w:val="24"/>
        </w:rPr>
        <w:t>股票期权合约</w:t>
      </w:r>
      <w:r w:rsidRPr="00D14302">
        <w:rPr>
          <w:rFonts w:ascii="宋体" w:hAnsi="宋体" w:hint="eastAsia"/>
          <w:sz w:val="24"/>
        </w:rPr>
        <w:t>和银行存款本息、应收款项、其它投资等资产及负债。</w:t>
      </w:r>
    </w:p>
    <w:p w14:paraId="1015D777" w14:textId="77777777" w:rsidR="00B572AC" w:rsidRPr="00D14302" w:rsidRDefault="00B572AC">
      <w:pPr>
        <w:spacing w:line="360" w:lineRule="auto"/>
        <w:ind w:firstLineChars="200" w:firstLine="480"/>
        <w:rPr>
          <w:rFonts w:ascii="宋体" w:hAnsi="宋体"/>
          <w:bCs/>
          <w:sz w:val="24"/>
        </w:rPr>
      </w:pPr>
    </w:p>
    <w:p w14:paraId="30F7B0BF" w14:textId="77777777" w:rsidR="00B572AC" w:rsidRPr="00D14302" w:rsidRDefault="00B572AC">
      <w:pPr>
        <w:numPr>
          <w:ilvl w:val="0"/>
          <w:numId w:val="7"/>
        </w:numPr>
        <w:spacing w:line="360" w:lineRule="auto"/>
        <w:ind w:firstLineChars="200" w:firstLine="482"/>
        <w:rPr>
          <w:rFonts w:ascii="宋体" w:hAnsi="宋体"/>
          <w:b/>
          <w:bCs/>
          <w:sz w:val="24"/>
        </w:rPr>
      </w:pPr>
      <w:bookmarkStart w:id="394" w:name="_Hlk533861287"/>
      <w:r w:rsidRPr="00D14302">
        <w:rPr>
          <w:rFonts w:ascii="宋体" w:hAnsi="宋体" w:hint="eastAsia"/>
          <w:b/>
          <w:bCs/>
          <w:sz w:val="24"/>
        </w:rPr>
        <w:t>估值原则</w:t>
      </w:r>
    </w:p>
    <w:p w14:paraId="294451ED" w14:textId="77777777" w:rsidR="00B572AC" w:rsidRPr="00D14302" w:rsidRDefault="00B572AC" w:rsidP="00370A0D">
      <w:pPr>
        <w:spacing w:line="360" w:lineRule="auto"/>
        <w:ind w:firstLineChars="200" w:firstLine="480"/>
        <w:rPr>
          <w:rFonts w:ascii="宋体" w:hAnsi="宋体"/>
          <w:bCs/>
          <w:sz w:val="24"/>
        </w:rPr>
      </w:pPr>
      <w:r w:rsidRPr="00D14302">
        <w:rPr>
          <w:rFonts w:ascii="宋体" w:hAnsi="宋体"/>
          <w:bCs/>
          <w:sz w:val="24"/>
        </w:rPr>
        <w:t>基金管理人在确定相关金融资产和金融负债的公允价值时，应符合《企业会计准则》、监管部门有关规定。</w:t>
      </w:r>
    </w:p>
    <w:p w14:paraId="3D07AFF7" w14:textId="77777777" w:rsidR="00B572AC" w:rsidRPr="00D14302" w:rsidRDefault="00B572AC">
      <w:pPr>
        <w:spacing w:line="360" w:lineRule="auto"/>
        <w:ind w:firstLineChars="200" w:firstLine="480"/>
        <w:rPr>
          <w:rFonts w:ascii="宋体" w:hAnsi="宋体"/>
          <w:bCs/>
          <w:sz w:val="24"/>
        </w:rPr>
      </w:pPr>
      <w:r w:rsidRPr="00D14302">
        <w:rPr>
          <w:rFonts w:ascii="宋体" w:hAnsi="宋体" w:hint="eastAsia"/>
          <w:bCs/>
          <w:sz w:val="24"/>
        </w:rPr>
        <w:t>（一）</w:t>
      </w:r>
      <w:r w:rsidRPr="00D14302">
        <w:rPr>
          <w:rFonts w:ascii="宋体" w:hAnsi="宋体"/>
          <w:bCs/>
          <w:sz w:val="24"/>
        </w:rPr>
        <w:t>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6AF6596A" w14:textId="77777777" w:rsidR="00B572AC" w:rsidRPr="00D14302" w:rsidRDefault="00B572AC">
      <w:pPr>
        <w:spacing w:line="360" w:lineRule="auto"/>
        <w:ind w:firstLineChars="200" w:firstLine="480"/>
        <w:rPr>
          <w:rFonts w:ascii="宋体" w:hAnsi="宋体"/>
          <w:bCs/>
          <w:sz w:val="24"/>
        </w:rPr>
      </w:pPr>
      <w:r w:rsidRPr="00D14302">
        <w:rPr>
          <w:rFonts w:ascii="宋体" w:hAnsi="宋体"/>
          <w:bCs/>
          <w:sz w:val="24"/>
        </w:rPr>
        <w:t>与上述投资品种</w:t>
      </w:r>
      <w:r w:rsidRPr="00D14302">
        <w:rPr>
          <w:rFonts w:ascii="宋体" w:hAnsi="宋体" w:hint="eastAsia"/>
          <w:bCs/>
          <w:sz w:val="24"/>
        </w:rPr>
        <w:t>相同</w:t>
      </w:r>
      <w:r w:rsidRPr="00D14302">
        <w:rPr>
          <w:rFonts w:ascii="宋体" w:hAnsi="宋体"/>
          <w:bCs/>
          <w:sz w:val="24"/>
        </w:rPr>
        <w:t>，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14:paraId="07D12AAD" w14:textId="77777777" w:rsidR="00B572AC" w:rsidRPr="00D14302" w:rsidRDefault="00B572AC">
      <w:pPr>
        <w:spacing w:line="360" w:lineRule="auto"/>
        <w:ind w:firstLineChars="200" w:firstLine="480"/>
        <w:rPr>
          <w:rFonts w:ascii="宋体" w:hAnsi="宋体"/>
          <w:bCs/>
          <w:sz w:val="24"/>
        </w:rPr>
      </w:pPr>
      <w:r w:rsidRPr="00D14302">
        <w:rPr>
          <w:rFonts w:ascii="宋体" w:hAnsi="宋体" w:hint="eastAsia"/>
          <w:bCs/>
          <w:sz w:val="24"/>
        </w:rPr>
        <w:t>（二）</w:t>
      </w:r>
      <w:r w:rsidRPr="00D14302">
        <w:rPr>
          <w:rFonts w:ascii="宋体" w:hAnsi="宋体"/>
          <w:bCs/>
          <w:sz w:val="24"/>
        </w:rPr>
        <w:t>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7E5EE95D" w14:textId="77777777" w:rsidR="00B572AC" w:rsidRPr="00D14302" w:rsidRDefault="00B572AC">
      <w:pPr>
        <w:spacing w:line="360" w:lineRule="auto"/>
        <w:ind w:firstLineChars="200" w:firstLine="480"/>
        <w:rPr>
          <w:rFonts w:ascii="宋体" w:hAnsi="宋体"/>
          <w:bCs/>
          <w:sz w:val="24"/>
        </w:rPr>
      </w:pPr>
      <w:r w:rsidRPr="00D14302">
        <w:rPr>
          <w:rFonts w:ascii="宋体" w:hAnsi="宋体" w:hint="eastAsia"/>
          <w:bCs/>
          <w:sz w:val="24"/>
        </w:rPr>
        <w:t>（三）</w:t>
      </w:r>
      <w:r w:rsidRPr="00D14302">
        <w:rPr>
          <w:rFonts w:ascii="宋体" w:hAnsi="宋体"/>
          <w:bCs/>
          <w:sz w:val="24"/>
        </w:rPr>
        <w:t>如经济环境发生重大变化或证券发行人发生影响证券价格的重大事件，</w:t>
      </w:r>
      <w:r w:rsidRPr="00D14302">
        <w:rPr>
          <w:rFonts w:ascii="宋体" w:hAnsi="宋体"/>
          <w:bCs/>
          <w:sz w:val="24"/>
        </w:rPr>
        <w:lastRenderedPageBreak/>
        <w:t>使潜在估值调整对前一估值日的基金资产净值的影响在0.25%以上的，应对估值进行调整并确定公允价值。</w:t>
      </w:r>
    </w:p>
    <w:p w14:paraId="1A2B8FAC" w14:textId="77777777" w:rsidR="00B572AC" w:rsidRPr="00D14302" w:rsidRDefault="00B572AC">
      <w:pPr>
        <w:spacing w:line="360" w:lineRule="auto"/>
        <w:ind w:firstLineChars="200" w:firstLine="480"/>
        <w:rPr>
          <w:rFonts w:ascii="宋体" w:hAnsi="宋体"/>
          <w:bCs/>
          <w:sz w:val="24"/>
        </w:rPr>
      </w:pPr>
    </w:p>
    <w:bookmarkEnd w:id="394"/>
    <w:p w14:paraId="143368C4" w14:textId="77777777" w:rsidR="00B572AC" w:rsidRPr="00D14302" w:rsidRDefault="00B572AC">
      <w:pPr>
        <w:spacing w:line="360" w:lineRule="auto"/>
        <w:ind w:firstLineChars="200" w:firstLine="482"/>
        <w:rPr>
          <w:rFonts w:ascii="宋体" w:hAnsi="宋体"/>
          <w:b/>
          <w:bCs/>
          <w:sz w:val="24"/>
        </w:rPr>
      </w:pPr>
      <w:r w:rsidRPr="00D14302">
        <w:rPr>
          <w:rFonts w:ascii="宋体" w:hAnsi="宋体" w:hint="eastAsia"/>
          <w:b/>
          <w:bCs/>
          <w:sz w:val="24"/>
        </w:rPr>
        <w:t>四、</w:t>
      </w:r>
      <w:r w:rsidRPr="00D14302">
        <w:rPr>
          <w:rFonts w:ascii="宋体" w:hAnsi="宋体"/>
          <w:b/>
          <w:bCs/>
          <w:sz w:val="24"/>
        </w:rPr>
        <w:t>估值方法</w:t>
      </w:r>
    </w:p>
    <w:p w14:paraId="1346F249" w14:textId="77777777" w:rsidR="00B572AC" w:rsidRPr="00D14302" w:rsidRDefault="00B572AC">
      <w:pPr>
        <w:spacing w:line="360" w:lineRule="auto"/>
        <w:ind w:firstLineChars="200" w:firstLine="480"/>
        <w:rPr>
          <w:rFonts w:ascii="宋体" w:hAnsi="宋体"/>
          <w:sz w:val="24"/>
        </w:rPr>
      </w:pPr>
      <w:r w:rsidRPr="00D14302">
        <w:rPr>
          <w:rFonts w:ascii="宋体" w:hAnsi="宋体"/>
          <w:sz w:val="24"/>
        </w:rPr>
        <w:t>1</w:t>
      </w:r>
      <w:r w:rsidRPr="00D14302">
        <w:rPr>
          <w:rFonts w:ascii="宋体" w:hAnsi="宋体" w:hint="eastAsia"/>
          <w:sz w:val="24"/>
        </w:rPr>
        <w:t>、证券交易所上市的有价证券的估值</w:t>
      </w:r>
    </w:p>
    <w:p w14:paraId="23C98E26" w14:textId="4022FA57" w:rsidR="00B572AC" w:rsidRPr="00D14302" w:rsidRDefault="00B572AC">
      <w:pPr>
        <w:spacing w:line="360" w:lineRule="auto"/>
        <w:ind w:firstLineChars="200" w:firstLine="480"/>
        <w:rPr>
          <w:rFonts w:ascii="宋体" w:hAnsi="宋体"/>
          <w:sz w:val="24"/>
        </w:rPr>
      </w:pPr>
      <w:bookmarkStart w:id="395" w:name="_Hlk533861336"/>
      <w:r w:rsidRPr="00D14302">
        <w:rPr>
          <w:rFonts w:ascii="宋体" w:hAnsi="宋体" w:hint="eastAsia"/>
          <w:sz w:val="24"/>
        </w:rPr>
        <w:t>（</w:t>
      </w:r>
      <w:r w:rsidRPr="00D14302">
        <w:rPr>
          <w:rFonts w:ascii="宋体" w:hAnsi="宋体"/>
          <w:sz w:val="24"/>
        </w:rPr>
        <w:t>1</w:t>
      </w:r>
      <w:r w:rsidRPr="00D14302">
        <w:rPr>
          <w:rFonts w:ascii="宋体" w:hAnsi="宋体" w:hint="eastAsia"/>
          <w:sz w:val="24"/>
        </w:rPr>
        <w:t>）除本部分另有约定的品种外，交易所上市的有价证券（包括股票等），以其估值日在证券交易所挂牌的市价（收盘价）估值；估值日无交易的，</w:t>
      </w:r>
      <w:r w:rsidR="00F60EEF" w:rsidRPr="00D14302">
        <w:rPr>
          <w:rFonts w:ascii="宋体" w:hAnsi="宋体" w:hint="eastAsia"/>
          <w:sz w:val="24"/>
        </w:rPr>
        <w:t>但</w:t>
      </w:r>
      <w:r w:rsidRPr="00D14302">
        <w:rPr>
          <w:rFonts w:ascii="宋体" w:hAnsi="宋体" w:hint="eastAsia"/>
          <w:sz w:val="24"/>
        </w:rPr>
        <w:t>最近交易日后经济环境未发生重大变化</w:t>
      </w:r>
      <w:r w:rsidR="00F60EEF" w:rsidRPr="00D14302">
        <w:rPr>
          <w:rFonts w:ascii="宋体" w:hAnsi="宋体" w:hint="eastAsia"/>
          <w:sz w:val="24"/>
        </w:rPr>
        <w:t>且</w:t>
      </w:r>
      <w:r w:rsidRPr="00D14302">
        <w:rPr>
          <w:rFonts w:ascii="宋体" w:hAnsi="宋体" w:hint="eastAsia"/>
          <w:sz w:val="24"/>
        </w:rPr>
        <w:t>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r w:rsidR="00FD22A5" w:rsidRPr="00D14302">
        <w:rPr>
          <w:rFonts w:ascii="宋体" w:hAnsi="宋体" w:hint="eastAsia"/>
          <w:bCs/>
          <w:sz w:val="24"/>
        </w:rPr>
        <w:t>；</w:t>
      </w:r>
    </w:p>
    <w:p w14:paraId="065F010E" w14:textId="77777777" w:rsidR="00B572AC" w:rsidRPr="00D14302" w:rsidRDefault="00B572AC">
      <w:pPr>
        <w:spacing w:line="360" w:lineRule="auto"/>
        <w:ind w:firstLineChars="200" w:firstLine="480"/>
        <w:rPr>
          <w:rFonts w:ascii="宋体" w:hAnsi="宋体"/>
          <w:sz w:val="24"/>
        </w:rPr>
      </w:pPr>
      <w:r w:rsidRPr="00D14302">
        <w:rPr>
          <w:rFonts w:ascii="宋体" w:hAnsi="宋体" w:hint="eastAsia"/>
          <w:sz w:val="24"/>
        </w:rPr>
        <w:t>（</w:t>
      </w:r>
      <w:r w:rsidRPr="00D14302">
        <w:rPr>
          <w:rFonts w:ascii="宋体" w:hAnsi="宋体"/>
          <w:sz w:val="24"/>
        </w:rPr>
        <w:t>2</w:t>
      </w:r>
      <w:r w:rsidRPr="00D14302">
        <w:rPr>
          <w:rFonts w:ascii="宋体" w:hAnsi="宋体" w:hint="eastAsia"/>
          <w:sz w:val="24"/>
        </w:rPr>
        <w:t>）交易所上市交易或挂牌转让的</w:t>
      </w:r>
      <w:r w:rsidRPr="00D14302">
        <w:rPr>
          <w:rFonts w:ascii="宋体" w:hAnsi="宋体"/>
          <w:bCs/>
          <w:sz w:val="24"/>
        </w:rPr>
        <w:t>不含权</w:t>
      </w:r>
      <w:r w:rsidRPr="00D14302">
        <w:rPr>
          <w:rFonts w:ascii="宋体" w:hAnsi="宋体" w:hint="eastAsia"/>
          <w:sz w:val="24"/>
        </w:rPr>
        <w:t>固定收益品种</w:t>
      </w:r>
      <w:r w:rsidRPr="00D14302">
        <w:rPr>
          <w:rFonts w:ascii="宋体" w:hAnsi="宋体"/>
          <w:bCs/>
          <w:sz w:val="24"/>
        </w:rPr>
        <w:t>，</w:t>
      </w:r>
      <w:r w:rsidRPr="00D14302">
        <w:rPr>
          <w:rFonts w:ascii="宋体" w:hAnsi="宋体" w:hint="eastAsia"/>
          <w:sz w:val="24"/>
        </w:rPr>
        <w:t>选取估值日第三方估值机构提供的相应品种</w:t>
      </w:r>
      <w:r w:rsidRPr="00D14302">
        <w:rPr>
          <w:rFonts w:ascii="宋体" w:hAnsi="宋体"/>
          <w:bCs/>
          <w:sz w:val="24"/>
        </w:rPr>
        <w:t>当日</w:t>
      </w:r>
      <w:r w:rsidRPr="00D14302">
        <w:rPr>
          <w:rFonts w:ascii="宋体" w:hAnsi="宋体" w:hint="eastAsia"/>
          <w:sz w:val="24"/>
        </w:rPr>
        <w:t>的估值净价</w:t>
      </w:r>
      <w:r w:rsidRPr="00D14302">
        <w:rPr>
          <w:rFonts w:ascii="宋体" w:hAnsi="宋体"/>
          <w:bCs/>
          <w:sz w:val="24"/>
        </w:rPr>
        <w:t>进行</w:t>
      </w:r>
      <w:r w:rsidRPr="00D14302">
        <w:rPr>
          <w:rFonts w:ascii="宋体" w:hAnsi="宋体" w:hint="eastAsia"/>
          <w:sz w:val="24"/>
        </w:rPr>
        <w:t>估值，具体估值机构由基金管理人与</w:t>
      </w:r>
      <w:r w:rsidRPr="00D14302">
        <w:rPr>
          <w:rFonts w:ascii="宋体" w:hAnsi="宋体" w:hint="eastAsia"/>
          <w:bCs/>
          <w:sz w:val="24"/>
        </w:rPr>
        <w:t>基金</w:t>
      </w:r>
      <w:r w:rsidRPr="00D14302">
        <w:rPr>
          <w:rFonts w:ascii="宋体" w:hAnsi="宋体" w:hint="eastAsia"/>
          <w:sz w:val="24"/>
        </w:rPr>
        <w:t>托管人另行协商约定；</w:t>
      </w:r>
    </w:p>
    <w:p w14:paraId="05B820E0" w14:textId="77777777" w:rsidR="00B572AC" w:rsidRPr="00D14302" w:rsidRDefault="00B572AC">
      <w:pPr>
        <w:spacing w:line="360" w:lineRule="auto"/>
        <w:ind w:firstLineChars="200" w:firstLine="480"/>
        <w:rPr>
          <w:rFonts w:ascii="宋体" w:hAnsi="宋体"/>
          <w:bCs/>
          <w:sz w:val="24"/>
        </w:rPr>
      </w:pPr>
      <w:r w:rsidRPr="00D14302">
        <w:rPr>
          <w:rFonts w:ascii="宋体" w:hAnsi="宋体"/>
          <w:bCs/>
          <w:sz w:val="24"/>
        </w:rPr>
        <w:t>（3）交易所上市</w:t>
      </w:r>
      <w:r w:rsidRPr="00D14302">
        <w:rPr>
          <w:rFonts w:ascii="宋体" w:hAnsi="宋体"/>
          <w:sz w:val="24"/>
        </w:rPr>
        <w:t>交易</w:t>
      </w:r>
      <w:r w:rsidRPr="00D14302">
        <w:rPr>
          <w:rFonts w:ascii="宋体" w:hAnsi="宋体"/>
          <w:bCs/>
          <w:sz w:val="24"/>
        </w:rPr>
        <w:t>或挂牌转让</w:t>
      </w:r>
      <w:r w:rsidRPr="00D14302">
        <w:rPr>
          <w:rFonts w:ascii="宋体" w:hAnsi="宋体"/>
          <w:sz w:val="24"/>
        </w:rPr>
        <w:t>的</w:t>
      </w:r>
      <w:r w:rsidRPr="00D14302">
        <w:rPr>
          <w:rFonts w:ascii="宋体" w:hAnsi="宋体"/>
          <w:bCs/>
          <w:sz w:val="24"/>
        </w:rPr>
        <w:t>含权固定收益品种，选取估值日第三方估值机构提供的相应品种当日的唯一估值净价或推荐估值净价进行估值；</w:t>
      </w:r>
    </w:p>
    <w:p w14:paraId="03D1D9FD" w14:textId="77777777" w:rsidR="00B572AC" w:rsidRPr="00D14302" w:rsidRDefault="00B572AC">
      <w:pPr>
        <w:spacing w:line="360" w:lineRule="auto"/>
        <w:ind w:firstLineChars="200" w:firstLine="480"/>
        <w:rPr>
          <w:rFonts w:ascii="宋体" w:hAnsi="宋体"/>
          <w:sz w:val="24"/>
        </w:rPr>
      </w:pPr>
      <w:r w:rsidRPr="00D14302">
        <w:rPr>
          <w:rFonts w:ascii="宋体" w:hAnsi="宋体"/>
          <w:bCs/>
          <w:sz w:val="24"/>
        </w:rPr>
        <w:t>（4）</w:t>
      </w:r>
      <w:r w:rsidRPr="00D14302">
        <w:rPr>
          <w:rFonts w:ascii="宋体" w:hAnsi="宋体" w:hint="eastAsia"/>
          <w:sz w:val="24"/>
        </w:rPr>
        <w:t>交易所上市交易的可转换债券以每日收盘价作为估值全价</w:t>
      </w:r>
      <w:r w:rsidRPr="00D14302">
        <w:rPr>
          <w:rFonts w:ascii="宋体" w:hAnsi="宋体" w:hint="eastAsia"/>
          <w:bCs/>
          <w:sz w:val="24"/>
        </w:rPr>
        <w:t>；</w:t>
      </w:r>
      <w:r w:rsidRPr="00D14302">
        <w:rPr>
          <w:rFonts w:ascii="宋体" w:hAnsi="宋体" w:hint="eastAsia"/>
          <w:sz w:val="24"/>
        </w:rPr>
        <w:t>交易所上市实行全价交易的债券（可转债除外），</w:t>
      </w:r>
      <w:r w:rsidRPr="00D14302">
        <w:rPr>
          <w:rFonts w:ascii="宋体" w:hAnsi="宋体"/>
          <w:sz w:val="24"/>
        </w:rPr>
        <w:t>选取第三方估值机构提供的</w:t>
      </w:r>
      <w:r w:rsidRPr="00D14302">
        <w:rPr>
          <w:rFonts w:ascii="宋体" w:hAnsi="宋体" w:hint="eastAsia"/>
          <w:sz w:val="24"/>
        </w:rPr>
        <w:t>估值全价减去估值全价中所含的债券（税后）应收利息得到的净价进行估值</w:t>
      </w:r>
      <w:r w:rsidRPr="00D14302">
        <w:rPr>
          <w:rFonts w:ascii="宋体" w:hAnsi="宋体" w:hint="eastAsia"/>
          <w:bCs/>
          <w:sz w:val="24"/>
        </w:rPr>
        <w:t>；</w:t>
      </w:r>
    </w:p>
    <w:p w14:paraId="24A4839F" w14:textId="18EABC44" w:rsidR="00B572AC" w:rsidRPr="00D14302" w:rsidRDefault="00B572AC">
      <w:pPr>
        <w:spacing w:line="360" w:lineRule="auto"/>
        <w:ind w:firstLineChars="200" w:firstLine="480"/>
        <w:rPr>
          <w:rFonts w:ascii="宋体" w:hAnsi="宋体"/>
          <w:bCs/>
        </w:rPr>
      </w:pPr>
      <w:r w:rsidRPr="00D14302">
        <w:rPr>
          <w:rFonts w:ascii="宋体" w:hAnsi="宋体" w:hint="eastAsia"/>
          <w:sz w:val="24"/>
        </w:rPr>
        <w:t>（</w:t>
      </w:r>
      <w:r w:rsidRPr="00D14302">
        <w:rPr>
          <w:rFonts w:ascii="宋体" w:hAnsi="宋体" w:hint="eastAsia"/>
          <w:bCs/>
          <w:sz w:val="24"/>
        </w:rPr>
        <w:t>5</w:t>
      </w:r>
      <w:r w:rsidRPr="00D14302">
        <w:rPr>
          <w:rFonts w:ascii="宋体" w:hAnsi="宋体" w:hint="eastAsia"/>
          <w:sz w:val="24"/>
        </w:rPr>
        <w:t>）交易所上市不存在活跃市场的有价证券，采用估值技术确定公允价值。交易所</w:t>
      </w:r>
      <w:r w:rsidRPr="00D14302">
        <w:rPr>
          <w:rFonts w:ascii="宋体" w:hAnsi="宋体" w:hint="eastAsia"/>
          <w:bCs/>
          <w:sz w:val="24"/>
        </w:rPr>
        <w:t>市场挂牌转让</w:t>
      </w:r>
      <w:r w:rsidRPr="00D14302">
        <w:rPr>
          <w:rFonts w:ascii="宋体" w:hAnsi="宋体" w:hint="eastAsia"/>
          <w:sz w:val="24"/>
        </w:rPr>
        <w:t>的资产支持证券，</w:t>
      </w:r>
      <w:r w:rsidR="00897857" w:rsidRPr="00D14302">
        <w:rPr>
          <w:rFonts w:ascii="宋体" w:hAnsi="宋体" w:hint="eastAsia"/>
          <w:sz w:val="24"/>
        </w:rPr>
        <w:t>主要采用第三方机构（此处指中证指数有限公司）提供的估值价格和估值技术；在估值技术难以可靠计量公允价值的情况下，如基金管理人认为按成本估值能够体现公允价值，可按成本估值</w:t>
      </w:r>
      <w:r w:rsidRPr="00D14302">
        <w:rPr>
          <w:rFonts w:ascii="宋体" w:hAnsi="宋体" w:hint="eastAsia"/>
          <w:bCs/>
          <w:sz w:val="24"/>
        </w:rPr>
        <w:t>；</w:t>
      </w:r>
    </w:p>
    <w:p w14:paraId="565A33E4" w14:textId="77777777" w:rsidR="00B572AC" w:rsidRPr="00D14302" w:rsidRDefault="00B572AC">
      <w:pPr>
        <w:spacing w:line="360" w:lineRule="auto"/>
        <w:ind w:firstLineChars="200" w:firstLine="480"/>
        <w:rPr>
          <w:rFonts w:ascii="宋体" w:hAnsi="宋体"/>
        </w:rPr>
      </w:pPr>
      <w:r w:rsidRPr="00D14302">
        <w:rPr>
          <w:rFonts w:ascii="宋体" w:hAnsi="宋体"/>
          <w:bCs/>
          <w:sz w:val="24"/>
        </w:rPr>
        <w:t>（6）</w:t>
      </w:r>
      <w:r w:rsidRPr="00D14302">
        <w:rPr>
          <w:rFonts w:ascii="宋体" w:hAnsi="宋体" w:hint="eastAsia"/>
          <w:sz w:val="24"/>
        </w:rPr>
        <w:t>对在交易所市场发行未上市或未挂牌转让的债券</w:t>
      </w:r>
      <w:r w:rsidRPr="00D14302">
        <w:rPr>
          <w:rFonts w:ascii="宋体" w:hAnsi="宋体"/>
          <w:bCs/>
          <w:sz w:val="24"/>
        </w:rPr>
        <w:t>，对存在活跃市场的情况下，应以活跃市场上未经调整的报价作为估值日的公允价值；对于活跃市场报价未能代表估值日公允价值的情况下，应对市场报价进行调整以确认估值日的公允价值；对于不存在</w:t>
      </w:r>
      <w:r w:rsidRPr="00D14302">
        <w:rPr>
          <w:rFonts w:ascii="宋体" w:hAnsi="宋体" w:hint="eastAsia"/>
          <w:bCs/>
          <w:sz w:val="24"/>
        </w:rPr>
        <w:t>市场活动</w:t>
      </w:r>
      <w:r w:rsidRPr="00D14302">
        <w:rPr>
          <w:rFonts w:ascii="宋体" w:hAnsi="宋体"/>
          <w:bCs/>
          <w:sz w:val="24"/>
        </w:rPr>
        <w:t>或市场活动很少的情况下，应采用估值技术确定其公允价值</w:t>
      </w:r>
      <w:r w:rsidRPr="00D14302">
        <w:rPr>
          <w:rFonts w:ascii="宋体" w:hAnsi="宋体" w:hint="eastAsia"/>
          <w:sz w:val="24"/>
        </w:rPr>
        <w:t>。</w:t>
      </w:r>
    </w:p>
    <w:bookmarkEnd w:id="395"/>
    <w:p w14:paraId="5D859675" w14:textId="77777777" w:rsidR="00B572AC" w:rsidRPr="00D14302" w:rsidRDefault="00B572AC">
      <w:pPr>
        <w:spacing w:line="360" w:lineRule="auto"/>
        <w:ind w:firstLineChars="200" w:firstLine="480"/>
        <w:rPr>
          <w:rFonts w:ascii="宋体" w:hAnsi="宋体"/>
          <w:sz w:val="24"/>
        </w:rPr>
      </w:pPr>
      <w:r w:rsidRPr="00D14302">
        <w:rPr>
          <w:rFonts w:ascii="宋体" w:hAnsi="宋体"/>
          <w:sz w:val="24"/>
        </w:rPr>
        <w:t>2</w:t>
      </w:r>
      <w:r w:rsidRPr="00D14302">
        <w:rPr>
          <w:rFonts w:ascii="宋体" w:hAnsi="宋体" w:hint="eastAsia"/>
          <w:sz w:val="24"/>
        </w:rPr>
        <w:t>、处于未上市期间的有价证券应区分如下情况处理：</w:t>
      </w:r>
    </w:p>
    <w:p w14:paraId="68E9DE2B" w14:textId="77777777" w:rsidR="00B572AC" w:rsidRPr="00D14302" w:rsidRDefault="00B572AC">
      <w:pPr>
        <w:spacing w:line="360" w:lineRule="auto"/>
        <w:ind w:firstLineChars="200" w:firstLine="480"/>
        <w:rPr>
          <w:rFonts w:ascii="宋体" w:hAnsi="宋体"/>
          <w:sz w:val="24"/>
        </w:rPr>
      </w:pPr>
      <w:r w:rsidRPr="00D14302">
        <w:rPr>
          <w:rFonts w:ascii="宋体" w:hAnsi="宋体" w:hint="eastAsia"/>
          <w:sz w:val="24"/>
        </w:rPr>
        <w:lastRenderedPageBreak/>
        <w:t>（</w:t>
      </w:r>
      <w:r w:rsidRPr="00D14302">
        <w:rPr>
          <w:rFonts w:ascii="宋体" w:hAnsi="宋体"/>
          <w:sz w:val="24"/>
        </w:rPr>
        <w:t>1</w:t>
      </w:r>
      <w:r w:rsidRPr="00D14302">
        <w:rPr>
          <w:rFonts w:ascii="宋体" w:hAnsi="宋体" w:hint="eastAsia"/>
          <w:sz w:val="24"/>
        </w:rPr>
        <w:t>）送股、转增股、配股和公开增发的新股，按估值日在证券交易所挂牌的同一股票的估值方法估值；该日无交易的，以最近一日的市价（收盘价）估值；</w:t>
      </w:r>
    </w:p>
    <w:p w14:paraId="6EFD0563" w14:textId="77777777" w:rsidR="00B572AC" w:rsidRPr="00D14302" w:rsidRDefault="00B572AC">
      <w:pPr>
        <w:spacing w:line="360" w:lineRule="auto"/>
        <w:ind w:firstLineChars="200" w:firstLine="480"/>
        <w:rPr>
          <w:rFonts w:ascii="宋体" w:hAnsi="宋体"/>
          <w:sz w:val="24"/>
        </w:rPr>
      </w:pPr>
      <w:r w:rsidRPr="00D14302">
        <w:rPr>
          <w:rFonts w:ascii="宋体" w:hAnsi="宋体" w:hint="eastAsia"/>
          <w:sz w:val="24"/>
        </w:rPr>
        <w:t>（</w:t>
      </w:r>
      <w:r w:rsidRPr="00D14302">
        <w:rPr>
          <w:rFonts w:ascii="宋体" w:hAnsi="宋体"/>
          <w:sz w:val="24"/>
        </w:rPr>
        <w:t>2</w:t>
      </w:r>
      <w:r w:rsidRPr="00D14302">
        <w:rPr>
          <w:rFonts w:ascii="宋体" w:hAnsi="宋体" w:hint="eastAsia"/>
          <w:sz w:val="24"/>
        </w:rPr>
        <w:t>）首次公开发行未上市的股票、债券，采用估值技术确定公允价值，在估值技术难以可靠计量公允价值的情况下，按成本估值。</w:t>
      </w:r>
    </w:p>
    <w:p w14:paraId="7BC4AB23" w14:textId="77777777" w:rsidR="00B572AC" w:rsidRPr="00D14302" w:rsidRDefault="00B572AC">
      <w:pPr>
        <w:spacing w:line="360" w:lineRule="auto"/>
        <w:ind w:firstLineChars="200" w:firstLine="480"/>
        <w:rPr>
          <w:rFonts w:ascii="宋体" w:hAnsi="宋体"/>
          <w:sz w:val="24"/>
        </w:rPr>
      </w:pPr>
      <w:r w:rsidRPr="00D14302">
        <w:rPr>
          <w:rFonts w:ascii="宋体" w:hAnsi="宋体" w:hint="eastAsia"/>
          <w:sz w:val="24"/>
        </w:rPr>
        <w:t>（</w:t>
      </w:r>
      <w:r w:rsidRPr="00D14302">
        <w:rPr>
          <w:rFonts w:ascii="宋体" w:hAnsi="宋体"/>
          <w:sz w:val="24"/>
        </w:rPr>
        <w:t>3</w:t>
      </w:r>
      <w:r w:rsidRPr="00D14302">
        <w:rPr>
          <w:rFonts w:ascii="宋体" w:hAnsi="宋体" w:hint="eastAsia"/>
          <w:sz w:val="24"/>
        </w:rPr>
        <w:t>）</w:t>
      </w:r>
      <w:bookmarkStart w:id="396" w:name="_Hlk533861380"/>
      <w:r w:rsidRPr="00D14302">
        <w:rPr>
          <w:rFonts w:ascii="宋体" w:hAnsi="宋体"/>
          <w:bCs/>
          <w:sz w:val="24"/>
        </w:rPr>
        <w:t>在</w:t>
      </w:r>
      <w:r w:rsidRPr="00D14302">
        <w:rPr>
          <w:rFonts w:ascii="宋体" w:hAnsi="宋体" w:hint="eastAsia"/>
          <w:sz w:val="24"/>
        </w:rPr>
        <w:t>发行时明确一定期限限售期的股票</w:t>
      </w:r>
      <w:r w:rsidRPr="00D14302">
        <w:rPr>
          <w:rFonts w:ascii="宋体" w:hAnsi="宋体"/>
          <w:bCs/>
          <w:sz w:val="24"/>
        </w:rPr>
        <w:t>，</w:t>
      </w:r>
      <w:r w:rsidRPr="00D14302">
        <w:rPr>
          <w:rFonts w:ascii="宋体" w:hAnsi="宋体" w:hint="eastAsia"/>
          <w:sz w:val="24"/>
        </w:rPr>
        <w:t>包括但不限于非公开发行股票、首次公开发行股票时公司股东公开发售股份、通过大宗交易取得的带限售期的股票等，不包括停牌、新发行未上市、回购交易中的质押券等流通受限股票</w:t>
      </w:r>
      <w:r w:rsidRPr="00D14302">
        <w:rPr>
          <w:rFonts w:ascii="宋体" w:hAnsi="宋体"/>
          <w:bCs/>
          <w:sz w:val="24"/>
        </w:rPr>
        <w:t>，</w:t>
      </w:r>
      <w:r w:rsidRPr="00D14302">
        <w:rPr>
          <w:rFonts w:ascii="宋体" w:hAnsi="宋体" w:hint="eastAsia"/>
          <w:sz w:val="24"/>
        </w:rPr>
        <w:t>按监管机构或行业协会有关规定确定公允价值。</w:t>
      </w:r>
    </w:p>
    <w:bookmarkEnd w:id="396"/>
    <w:p w14:paraId="42E64770" w14:textId="77777777" w:rsidR="00B572AC" w:rsidRPr="00D14302" w:rsidRDefault="00B572AC">
      <w:pPr>
        <w:spacing w:line="360" w:lineRule="auto"/>
        <w:ind w:firstLineChars="200" w:firstLine="480"/>
        <w:rPr>
          <w:rFonts w:ascii="宋体" w:hAnsi="宋体"/>
          <w:bCs/>
          <w:sz w:val="24"/>
        </w:rPr>
      </w:pPr>
      <w:r w:rsidRPr="00D14302">
        <w:rPr>
          <w:rFonts w:ascii="宋体" w:hAnsi="宋体"/>
          <w:bCs/>
          <w:sz w:val="24"/>
        </w:rPr>
        <w:t>3、</w:t>
      </w:r>
      <w:bookmarkStart w:id="397" w:name="_Hlk533861395"/>
      <w:r w:rsidRPr="00D14302">
        <w:rPr>
          <w:rFonts w:ascii="宋体" w:hAnsi="宋体"/>
          <w:bCs/>
          <w:sz w:val="24"/>
        </w:rPr>
        <w:t>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w:t>
      </w:r>
      <w:r w:rsidRPr="00D14302">
        <w:rPr>
          <w:rFonts w:ascii="宋体" w:hAnsi="宋体" w:hint="eastAsia"/>
          <w:sz w:val="24"/>
        </w:rPr>
        <w:t>回售登记期截止日（含当日）后未行使回售权的按照长待偿期所对应的价格进行估值</w:t>
      </w:r>
      <w:r w:rsidRPr="00D14302">
        <w:rPr>
          <w:rFonts w:ascii="宋体" w:hAnsi="宋体"/>
          <w:bCs/>
          <w:sz w:val="24"/>
        </w:rPr>
        <w:t>。对银行间市场未上市，且第三方估值机构未提供估值价格的债券，在</w:t>
      </w:r>
      <w:r w:rsidRPr="00D14302">
        <w:rPr>
          <w:rFonts w:ascii="宋体" w:hAnsi="宋体" w:hint="eastAsia"/>
          <w:sz w:val="24"/>
        </w:rPr>
        <w:t>发行利率与二级市场利率不存在明显差异</w:t>
      </w:r>
      <w:r w:rsidRPr="00D14302">
        <w:rPr>
          <w:rFonts w:ascii="宋体" w:hAnsi="宋体"/>
          <w:bCs/>
          <w:sz w:val="24"/>
        </w:rPr>
        <w:t>，未上市期间市场利率没有发生大的变动的情况下，按成本估值。</w:t>
      </w:r>
    </w:p>
    <w:bookmarkEnd w:id="397"/>
    <w:p w14:paraId="174F78EB" w14:textId="77777777" w:rsidR="00B572AC" w:rsidRPr="00D14302" w:rsidRDefault="00B572AC">
      <w:pPr>
        <w:spacing w:line="360" w:lineRule="auto"/>
        <w:ind w:firstLineChars="200" w:firstLine="480"/>
        <w:rPr>
          <w:rFonts w:ascii="宋体" w:hAnsi="宋体"/>
          <w:sz w:val="24"/>
        </w:rPr>
      </w:pPr>
      <w:r w:rsidRPr="00D14302">
        <w:rPr>
          <w:rFonts w:ascii="宋体" w:hAnsi="宋体"/>
          <w:bCs/>
          <w:sz w:val="24"/>
        </w:rPr>
        <w:t>4</w:t>
      </w:r>
      <w:r w:rsidRPr="00D14302">
        <w:rPr>
          <w:rFonts w:ascii="宋体" w:hAnsi="宋体" w:hint="eastAsia"/>
          <w:bCs/>
          <w:sz w:val="24"/>
        </w:rPr>
        <w:t>、</w:t>
      </w:r>
      <w:r w:rsidRPr="00D14302">
        <w:rPr>
          <w:rFonts w:ascii="宋体" w:hAnsi="宋体" w:hint="eastAsia"/>
          <w:sz w:val="24"/>
        </w:rPr>
        <w:t>同一</w:t>
      </w:r>
      <w:r w:rsidRPr="00D14302">
        <w:rPr>
          <w:rFonts w:ascii="宋体" w:hAnsi="宋体" w:hint="eastAsia"/>
          <w:bCs/>
          <w:sz w:val="24"/>
        </w:rPr>
        <w:t>证券</w:t>
      </w:r>
      <w:r w:rsidRPr="00D14302">
        <w:rPr>
          <w:rFonts w:ascii="宋体" w:hAnsi="宋体" w:hint="eastAsia"/>
          <w:sz w:val="24"/>
        </w:rPr>
        <w:t>同时在两个或两个以上市场交易的，按</w:t>
      </w:r>
      <w:r w:rsidRPr="00D14302">
        <w:rPr>
          <w:rFonts w:ascii="宋体" w:hAnsi="宋体" w:hint="eastAsia"/>
          <w:bCs/>
          <w:sz w:val="24"/>
        </w:rPr>
        <w:t>证券</w:t>
      </w:r>
      <w:r w:rsidRPr="00D14302">
        <w:rPr>
          <w:rFonts w:ascii="宋体" w:hAnsi="宋体" w:hint="eastAsia"/>
          <w:sz w:val="24"/>
        </w:rPr>
        <w:t>所处的市场分别估值。</w:t>
      </w:r>
    </w:p>
    <w:p w14:paraId="5EDE920E" w14:textId="77777777" w:rsidR="00B572AC" w:rsidRPr="00D14302" w:rsidRDefault="00B572AC">
      <w:pPr>
        <w:spacing w:line="360" w:lineRule="auto"/>
        <w:ind w:firstLineChars="200" w:firstLine="480"/>
        <w:rPr>
          <w:rFonts w:ascii="宋体" w:hAnsi="宋体"/>
          <w:bCs/>
          <w:sz w:val="24"/>
        </w:rPr>
      </w:pPr>
      <w:r w:rsidRPr="00D14302">
        <w:rPr>
          <w:rFonts w:ascii="宋体" w:hAnsi="宋体"/>
          <w:bCs/>
          <w:sz w:val="24"/>
        </w:rPr>
        <w:t>5</w:t>
      </w:r>
      <w:r w:rsidRPr="00D14302">
        <w:rPr>
          <w:rFonts w:ascii="宋体" w:hAnsi="宋体" w:hint="eastAsia"/>
          <w:bCs/>
          <w:sz w:val="24"/>
        </w:rPr>
        <w:t>、本基金持有的回购以成本列示，按合同利率在回购期间内逐日计提应收或应付利息。</w:t>
      </w:r>
    </w:p>
    <w:p w14:paraId="1B961641" w14:textId="77777777" w:rsidR="00B572AC" w:rsidRPr="00D14302" w:rsidRDefault="00B572AC">
      <w:pPr>
        <w:spacing w:line="360" w:lineRule="auto"/>
        <w:ind w:firstLineChars="200" w:firstLine="480"/>
        <w:rPr>
          <w:rFonts w:ascii="宋体" w:hAnsi="宋体"/>
          <w:bCs/>
          <w:sz w:val="24"/>
        </w:rPr>
      </w:pPr>
      <w:r w:rsidRPr="00D14302">
        <w:rPr>
          <w:rFonts w:ascii="宋体" w:hAnsi="宋体"/>
          <w:bCs/>
          <w:sz w:val="24"/>
        </w:rPr>
        <w:t>6</w:t>
      </w:r>
      <w:r w:rsidRPr="00D14302">
        <w:rPr>
          <w:rFonts w:ascii="宋体" w:hAnsi="宋体" w:hint="eastAsia"/>
          <w:bCs/>
          <w:sz w:val="24"/>
        </w:rPr>
        <w:t>、本基金持有的银行存款和备付金余额以本金列示，按相应利率逐日计提利息。</w:t>
      </w:r>
    </w:p>
    <w:p w14:paraId="67E0760E" w14:textId="24C404C1" w:rsidR="00B572AC" w:rsidRPr="00D14302" w:rsidRDefault="00B572AC">
      <w:pPr>
        <w:spacing w:line="360" w:lineRule="auto"/>
        <w:ind w:firstLineChars="200" w:firstLine="480"/>
        <w:rPr>
          <w:rFonts w:ascii="宋体" w:hAnsi="宋体"/>
          <w:bCs/>
          <w:sz w:val="24"/>
        </w:rPr>
      </w:pPr>
      <w:r w:rsidRPr="00D14302">
        <w:rPr>
          <w:rFonts w:ascii="宋体" w:hAnsi="宋体"/>
          <w:bCs/>
          <w:sz w:val="24"/>
        </w:rPr>
        <w:t>7</w:t>
      </w:r>
      <w:r w:rsidRPr="00D14302">
        <w:rPr>
          <w:rFonts w:ascii="宋体" w:hAnsi="宋体" w:hint="eastAsia"/>
          <w:bCs/>
          <w:sz w:val="24"/>
        </w:rPr>
        <w:t>、本基金投资股指期货合约</w:t>
      </w:r>
      <w:r w:rsidR="00866B0A" w:rsidRPr="00D14302">
        <w:rPr>
          <w:rFonts w:ascii="宋体" w:hAnsi="宋体" w:hint="eastAsia"/>
          <w:bCs/>
          <w:sz w:val="24"/>
        </w:rPr>
        <w:t>、股票期权</w:t>
      </w:r>
      <w:r w:rsidR="00505FD3" w:rsidRPr="00D14302">
        <w:rPr>
          <w:rFonts w:ascii="宋体" w:hAnsi="宋体" w:hint="eastAsia"/>
          <w:bCs/>
          <w:sz w:val="24"/>
        </w:rPr>
        <w:t>合约</w:t>
      </w:r>
      <w:r w:rsidRPr="00D14302">
        <w:rPr>
          <w:rFonts w:ascii="宋体" w:hAnsi="宋体" w:hint="eastAsia"/>
          <w:bCs/>
          <w:sz w:val="24"/>
        </w:rPr>
        <w:t>和国债期货合约，一般以估值当日结算价进行估值，估值当日无结算价的，且最近交易日后经济环境未发生重大变化的，采用最近交易日结算价估值。</w:t>
      </w:r>
    </w:p>
    <w:p w14:paraId="291DEB00" w14:textId="355BF19D" w:rsidR="00B572AC" w:rsidRDefault="00B572AC">
      <w:pPr>
        <w:spacing w:line="360" w:lineRule="auto"/>
        <w:ind w:firstLineChars="200" w:firstLine="480"/>
        <w:rPr>
          <w:rFonts w:ascii="宋体" w:hAnsi="宋体"/>
          <w:bCs/>
          <w:sz w:val="24"/>
        </w:rPr>
      </w:pPr>
      <w:r w:rsidRPr="00D14302">
        <w:rPr>
          <w:rFonts w:ascii="宋体" w:hAnsi="宋体" w:hint="eastAsia"/>
          <w:bCs/>
          <w:sz w:val="24"/>
        </w:rPr>
        <w:t>8、本基金投资同业存单，采用估值日第三方估值机构提供的估值价格数据进行估值。</w:t>
      </w:r>
    </w:p>
    <w:p w14:paraId="2350EF4D" w14:textId="0A692AD1" w:rsidR="00116D16" w:rsidRPr="00D14302" w:rsidRDefault="00116D16">
      <w:pPr>
        <w:spacing w:line="360" w:lineRule="auto"/>
        <w:ind w:firstLineChars="200" w:firstLine="480"/>
        <w:rPr>
          <w:rFonts w:ascii="宋体" w:hAnsi="宋体"/>
          <w:bCs/>
          <w:sz w:val="24"/>
        </w:rPr>
      </w:pPr>
      <w:r w:rsidRPr="00116D16">
        <w:rPr>
          <w:rFonts w:ascii="宋体" w:hAnsi="宋体" w:hint="eastAsia"/>
          <w:bCs/>
          <w:sz w:val="24"/>
        </w:rPr>
        <w:t>9、本基金投资存托凭证的估值核算，依照境内上市交易的股票执行。</w:t>
      </w:r>
    </w:p>
    <w:p w14:paraId="7BCD38C3" w14:textId="4E14322E" w:rsidR="00B572AC" w:rsidRPr="00D14302" w:rsidRDefault="00116D16" w:rsidP="008C692B">
      <w:pPr>
        <w:spacing w:line="360" w:lineRule="auto"/>
        <w:ind w:firstLineChars="200" w:firstLine="480"/>
        <w:rPr>
          <w:rFonts w:ascii="宋体" w:hAnsi="宋体"/>
        </w:rPr>
      </w:pPr>
      <w:r>
        <w:rPr>
          <w:rFonts w:ascii="宋体" w:hAnsi="宋体"/>
          <w:bCs/>
          <w:sz w:val="24"/>
        </w:rPr>
        <w:t>10</w:t>
      </w:r>
      <w:r w:rsidR="00B572AC" w:rsidRPr="00D14302">
        <w:rPr>
          <w:rFonts w:ascii="宋体" w:hAnsi="宋体" w:hint="eastAsia"/>
          <w:sz w:val="24"/>
        </w:rPr>
        <w:t>、如有确凿证据表明按上述方法进行估值不能客观反映其公允价值的，基金管理人可根据具体情况与基金托管人商定后，按最能反映公允价值的价格估值。</w:t>
      </w:r>
    </w:p>
    <w:p w14:paraId="0B0781E9" w14:textId="77D5FE80" w:rsidR="00B572AC" w:rsidRPr="00D14302" w:rsidRDefault="00116D16">
      <w:pPr>
        <w:spacing w:line="360" w:lineRule="auto"/>
        <w:ind w:firstLineChars="200" w:firstLine="480"/>
        <w:rPr>
          <w:rFonts w:ascii="宋体" w:hAnsi="宋体"/>
          <w:bCs/>
          <w:sz w:val="24"/>
        </w:rPr>
      </w:pPr>
      <w:r w:rsidRPr="00D14302">
        <w:rPr>
          <w:rFonts w:ascii="宋体" w:hAnsi="宋体"/>
          <w:bCs/>
          <w:sz w:val="24"/>
        </w:rPr>
        <w:lastRenderedPageBreak/>
        <w:t>1</w:t>
      </w:r>
      <w:r>
        <w:rPr>
          <w:rFonts w:ascii="宋体" w:hAnsi="宋体"/>
          <w:bCs/>
          <w:sz w:val="24"/>
        </w:rPr>
        <w:t>1</w:t>
      </w:r>
      <w:r w:rsidR="00B572AC" w:rsidRPr="00D14302">
        <w:rPr>
          <w:rFonts w:ascii="宋体" w:hAnsi="宋体"/>
          <w:bCs/>
          <w:sz w:val="24"/>
        </w:rPr>
        <w:t>、当发生大额申购或赎回情形时，基金管理人可以采用摆动定价机制，以确保基金估值的公平性。</w:t>
      </w:r>
    </w:p>
    <w:p w14:paraId="3A0F7EDE" w14:textId="67917500" w:rsidR="00B572AC" w:rsidRPr="00D14302" w:rsidRDefault="00116D16">
      <w:pPr>
        <w:spacing w:line="360" w:lineRule="auto"/>
        <w:ind w:firstLineChars="200" w:firstLine="480"/>
        <w:rPr>
          <w:rFonts w:ascii="宋体" w:hAnsi="宋体"/>
          <w:sz w:val="24"/>
        </w:rPr>
      </w:pPr>
      <w:r w:rsidRPr="00D14302">
        <w:rPr>
          <w:rFonts w:ascii="宋体" w:hAnsi="宋体"/>
          <w:bCs/>
          <w:sz w:val="24"/>
        </w:rPr>
        <w:t>1</w:t>
      </w:r>
      <w:r>
        <w:rPr>
          <w:rFonts w:ascii="宋体" w:hAnsi="宋体"/>
          <w:bCs/>
          <w:sz w:val="24"/>
        </w:rPr>
        <w:t>2</w:t>
      </w:r>
      <w:r w:rsidR="00B572AC" w:rsidRPr="00D14302">
        <w:rPr>
          <w:rFonts w:ascii="宋体" w:hAnsi="宋体" w:hint="eastAsia"/>
          <w:sz w:val="24"/>
        </w:rPr>
        <w:t>、相关法律法规以及监管部门有强制规定的，从其规定。如有新增事项，按国家最新规定估值。</w:t>
      </w:r>
    </w:p>
    <w:p w14:paraId="7F82DF77" w14:textId="77777777" w:rsidR="00B572AC" w:rsidRPr="00D14302" w:rsidRDefault="00B572AC">
      <w:pPr>
        <w:spacing w:line="360" w:lineRule="auto"/>
        <w:ind w:firstLineChars="200" w:firstLine="480"/>
        <w:rPr>
          <w:rStyle w:val="read"/>
          <w:rFonts w:ascii="宋体" w:hAnsi="宋体"/>
          <w:sz w:val="24"/>
        </w:rPr>
      </w:pPr>
      <w:r w:rsidRPr="00D14302">
        <w:rPr>
          <w:rStyle w:val="read"/>
          <w:rFonts w:ascii="宋体" w:hAnsi="宋体" w:hint="eastAsia"/>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5AC3C9BF" w14:textId="77777777" w:rsidR="00B572AC" w:rsidRPr="00D14302" w:rsidRDefault="00B572AC">
      <w:pPr>
        <w:spacing w:line="360" w:lineRule="auto"/>
        <w:ind w:firstLineChars="200" w:firstLine="480"/>
        <w:rPr>
          <w:rFonts w:ascii="宋体" w:hAnsi="宋体"/>
          <w:sz w:val="24"/>
        </w:rPr>
      </w:pPr>
      <w:r w:rsidRPr="00D14302">
        <w:rPr>
          <w:rFonts w:ascii="宋体" w:hAnsi="宋体" w:hint="eastAsia"/>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净值</w:t>
      </w:r>
      <w:r w:rsidRPr="00D14302">
        <w:rPr>
          <w:rFonts w:ascii="宋体" w:hAnsi="宋体"/>
          <w:sz w:val="24"/>
        </w:rPr>
        <w:t>信息</w:t>
      </w:r>
      <w:r w:rsidRPr="00D14302">
        <w:rPr>
          <w:rFonts w:ascii="宋体" w:hAnsi="宋体" w:hint="eastAsia"/>
          <w:sz w:val="24"/>
        </w:rPr>
        <w:t>的计算结果对外予以公布。</w:t>
      </w:r>
    </w:p>
    <w:p w14:paraId="241F856C" w14:textId="77777777" w:rsidR="00B572AC" w:rsidRPr="00D14302" w:rsidRDefault="00B572AC">
      <w:pPr>
        <w:spacing w:line="360" w:lineRule="auto"/>
        <w:ind w:firstLineChars="200" w:firstLine="480"/>
        <w:rPr>
          <w:rFonts w:ascii="宋体" w:hAnsi="宋体"/>
          <w:bCs/>
          <w:sz w:val="24"/>
        </w:rPr>
      </w:pPr>
    </w:p>
    <w:p w14:paraId="684E3C53" w14:textId="77777777" w:rsidR="00B572AC" w:rsidRPr="00D14302" w:rsidRDefault="00B572AC" w:rsidP="008C692B">
      <w:pPr>
        <w:spacing w:line="360" w:lineRule="auto"/>
        <w:ind w:firstLineChars="200" w:firstLine="482"/>
        <w:rPr>
          <w:rFonts w:ascii="宋体" w:hAnsi="宋体"/>
          <w:b/>
          <w:sz w:val="24"/>
        </w:rPr>
      </w:pPr>
      <w:r w:rsidRPr="00D14302">
        <w:rPr>
          <w:rFonts w:ascii="宋体" w:hAnsi="宋体" w:hint="eastAsia"/>
          <w:b/>
          <w:bCs/>
          <w:sz w:val="24"/>
        </w:rPr>
        <w:t>五</w:t>
      </w:r>
      <w:r w:rsidRPr="00D14302">
        <w:rPr>
          <w:rFonts w:ascii="宋体" w:hAnsi="宋体" w:hint="eastAsia"/>
          <w:b/>
          <w:sz w:val="24"/>
        </w:rPr>
        <w:t>、估值程序</w:t>
      </w:r>
    </w:p>
    <w:p w14:paraId="1C6D2FEB" w14:textId="77777777" w:rsidR="00B572AC" w:rsidRPr="00D14302" w:rsidRDefault="00B572AC">
      <w:pPr>
        <w:spacing w:line="360" w:lineRule="auto"/>
        <w:ind w:firstLineChars="200" w:firstLine="480"/>
        <w:rPr>
          <w:rFonts w:ascii="宋体" w:hAnsi="宋体"/>
          <w:sz w:val="24"/>
        </w:rPr>
      </w:pPr>
      <w:r w:rsidRPr="00D14302">
        <w:rPr>
          <w:rFonts w:ascii="宋体" w:hAnsi="宋体"/>
          <w:sz w:val="24"/>
        </w:rPr>
        <w:t>1</w:t>
      </w:r>
      <w:r w:rsidRPr="00D14302">
        <w:rPr>
          <w:rFonts w:ascii="宋体" w:hAnsi="宋体" w:hint="eastAsia"/>
          <w:sz w:val="24"/>
        </w:rPr>
        <w:t>、基金份额净值是按照每个工作日闭市后，基金资产净值除以当日基金份额的余额数量计算，精确到</w:t>
      </w:r>
      <w:r w:rsidRPr="00D14302">
        <w:rPr>
          <w:rFonts w:ascii="宋体" w:hAnsi="宋体" w:hint="eastAsia"/>
          <w:bCs/>
          <w:sz w:val="24"/>
        </w:rPr>
        <w:t>0.0001</w:t>
      </w:r>
      <w:r w:rsidRPr="00D14302">
        <w:rPr>
          <w:rFonts w:ascii="宋体" w:hAnsi="宋体" w:hint="eastAsia"/>
          <w:sz w:val="24"/>
        </w:rPr>
        <w:t>元，小数点后第</w:t>
      </w:r>
      <w:r w:rsidRPr="00D14302">
        <w:rPr>
          <w:rFonts w:ascii="宋体" w:hAnsi="宋体" w:hint="eastAsia"/>
          <w:bCs/>
          <w:sz w:val="24"/>
        </w:rPr>
        <w:t>5</w:t>
      </w:r>
      <w:r w:rsidRPr="00D14302">
        <w:rPr>
          <w:rFonts w:ascii="宋体" w:hAnsi="宋体" w:hint="eastAsia"/>
          <w:sz w:val="24"/>
        </w:rPr>
        <w:t>位四舍五入。</w:t>
      </w:r>
      <w:r w:rsidRPr="00D14302">
        <w:rPr>
          <w:rFonts w:ascii="宋体" w:hAnsi="宋体" w:hint="eastAsia"/>
          <w:bCs/>
          <w:sz w:val="24"/>
        </w:rPr>
        <w:t>基金管理人可以设立大额赎回情形下的净值精度应急调整机制。</w:t>
      </w:r>
      <w:r w:rsidRPr="00D14302">
        <w:rPr>
          <w:rFonts w:ascii="宋体" w:hAnsi="宋体" w:hint="eastAsia"/>
          <w:sz w:val="24"/>
        </w:rPr>
        <w:t>国家另有规定的，从其规定。</w:t>
      </w:r>
    </w:p>
    <w:p w14:paraId="23D41633" w14:textId="77777777" w:rsidR="00B572AC" w:rsidRPr="00D14302" w:rsidRDefault="00B572AC">
      <w:pPr>
        <w:spacing w:line="360" w:lineRule="auto"/>
        <w:ind w:firstLineChars="200" w:firstLine="480"/>
        <w:rPr>
          <w:rFonts w:ascii="宋体" w:hAnsi="宋体"/>
          <w:sz w:val="24"/>
        </w:rPr>
      </w:pPr>
      <w:r w:rsidRPr="00D14302">
        <w:rPr>
          <w:rFonts w:ascii="宋体" w:hAnsi="宋体"/>
          <w:bCs/>
          <w:sz w:val="24"/>
        </w:rPr>
        <w:t>基金管理人</w:t>
      </w:r>
      <w:r w:rsidRPr="00D14302">
        <w:rPr>
          <w:rFonts w:ascii="宋体" w:hAnsi="宋体" w:hint="eastAsia"/>
          <w:sz w:val="24"/>
        </w:rPr>
        <w:t>每个工作日计算基金资产净值及</w:t>
      </w:r>
      <w:r w:rsidRPr="00D14302">
        <w:rPr>
          <w:rFonts w:ascii="宋体" w:hAnsi="宋体"/>
          <w:bCs/>
          <w:sz w:val="24"/>
        </w:rPr>
        <w:t>各类</w:t>
      </w:r>
      <w:r w:rsidRPr="00D14302">
        <w:rPr>
          <w:rFonts w:ascii="宋体" w:hAnsi="宋体" w:hint="eastAsia"/>
          <w:sz w:val="24"/>
        </w:rPr>
        <w:t>基金份额净值，并按规定公告。</w:t>
      </w:r>
    </w:p>
    <w:p w14:paraId="1A64757A" w14:textId="77777777" w:rsidR="00B572AC" w:rsidRPr="00D14302" w:rsidRDefault="00B572AC">
      <w:pPr>
        <w:spacing w:line="360" w:lineRule="auto"/>
        <w:ind w:firstLineChars="200" w:firstLine="480"/>
        <w:rPr>
          <w:rFonts w:ascii="宋体" w:hAnsi="宋体"/>
          <w:sz w:val="24"/>
        </w:rPr>
      </w:pPr>
      <w:r w:rsidRPr="00D14302">
        <w:rPr>
          <w:rFonts w:ascii="宋体" w:hAnsi="宋体"/>
          <w:sz w:val="24"/>
        </w:rPr>
        <w:t>2</w:t>
      </w:r>
      <w:r w:rsidRPr="00D14302">
        <w:rPr>
          <w:rFonts w:ascii="宋体" w:hAnsi="宋体" w:hint="eastAsia"/>
          <w:sz w:val="24"/>
        </w:rPr>
        <w:t>、基金管理人应每个工作日对基金资产估值。但基金管理人根据法律法规或本基金合同的规定暂停估值时除外。基金管理人每个工作日对基金资产估值后，将</w:t>
      </w:r>
      <w:r w:rsidRPr="00D14302">
        <w:rPr>
          <w:rFonts w:ascii="宋体" w:hAnsi="宋体"/>
          <w:bCs/>
          <w:sz w:val="24"/>
        </w:rPr>
        <w:t>各类</w:t>
      </w:r>
      <w:r w:rsidRPr="00D14302">
        <w:rPr>
          <w:rFonts w:ascii="宋体" w:hAnsi="宋体" w:hint="eastAsia"/>
          <w:sz w:val="24"/>
        </w:rPr>
        <w:t>基金份额净值结果发送基金托管人，经基金托管人复核无误后，由基金管理人</w:t>
      </w:r>
      <w:r w:rsidRPr="00D14302">
        <w:rPr>
          <w:rFonts w:ascii="宋体" w:hAnsi="宋体"/>
          <w:bCs/>
          <w:sz w:val="24"/>
        </w:rPr>
        <w:t>按约定</w:t>
      </w:r>
      <w:r w:rsidRPr="00D14302">
        <w:rPr>
          <w:rFonts w:ascii="宋体" w:hAnsi="宋体" w:hint="eastAsia"/>
          <w:sz w:val="24"/>
        </w:rPr>
        <w:t>对外公布。</w:t>
      </w:r>
    </w:p>
    <w:p w14:paraId="1AFB7FB9" w14:textId="77777777" w:rsidR="00B572AC" w:rsidRPr="00D14302" w:rsidRDefault="00B572AC">
      <w:pPr>
        <w:spacing w:line="360" w:lineRule="auto"/>
        <w:ind w:firstLineChars="200" w:firstLine="480"/>
        <w:rPr>
          <w:rFonts w:ascii="宋体" w:hAnsi="宋体"/>
          <w:bCs/>
          <w:sz w:val="24"/>
        </w:rPr>
      </w:pPr>
    </w:p>
    <w:p w14:paraId="3D5F8ABD" w14:textId="77777777" w:rsidR="00B572AC" w:rsidRPr="00D14302" w:rsidRDefault="00B572AC" w:rsidP="008C692B">
      <w:pPr>
        <w:spacing w:line="360" w:lineRule="auto"/>
        <w:ind w:firstLineChars="200" w:firstLine="482"/>
        <w:rPr>
          <w:rFonts w:ascii="宋体" w:hAnsi="宋体"/>
          <w:b/>
          <w:sz w:val="24"/>
        </w:rPr>
      </w:pPr>
      <w:r w:rsidRPr="00D14302">
        <w:rPr>
          <w:rFonts w:ascii="宋体" w:hAnsi="宋体" w:hint="eastAsia"/>
          <w:b/>
          <w:bCs/>
          <w:sz w:val="24"/>
        </w:rPr>
        <w:t>六</w:t>
      </w:r>
      <w:r w:rsidRPr="00D14302">
        <w:rPr>
          <w:rFonts w:ascii="宋体" w:hAnsi="宋体" w:hint="eastAsia"/>
          <w:b/>
          <w:sz w:val="24"/>
        </w:rPr>
        <w:t>、估值错误的处理</w:t>
      </w:r>
    </w:p>
    <w:p w14:paraId="155A46C9" w14:textId="6994116C" w:rsidR="00B572AC" w:rsidRPr="00D14302" w:rsidRDefault="00B572AC">
      <w:pPr>
        <w:spacing w:line="360" w:lineRule="auto"/>
        <w:ind w:firstLineChars="200" w:firstLine="480"/>
        <w:rPr>
          <w:rFonts w:ascii="宋体" w:hAnsi="宋体"/>
          <w:sz w:val="24"/>
        </w:rPr>
      </w:pPr>
      <w:r w:rsidRPr="00D14302">
        <w:rPr>
          <w:rFonts w:ascii="宋体" w:hAnsi="宋体" w:hint="eastAsia"/>
          <w:sz w:val="24"/>
        </w:rPr>
        <w:t>基金管理人和基金托管人将采取必要、适当、合理的措施确保基金资产估值的准确性、及时性。当</w:t>
      </w:r>
      <w:r w:rsidRPr="00D14302">
        <w:rPr>
          <w:rFonts w:ascii="宋体" w:hAnsi="宋体" w:hint="eastAsia"/>
          <w:bCs/>
          <w:sz w:val="24"/>
        </w:rPr>
        <w:t>任何一类</w:t>
      </w:r>
      <w:r w:rsidRPr="00D14302">
        <w:rPr>
          <w:rFonts w:ascii="宋体" w:hAnsi="宋体" w:hint="eastAsia"/>
          <w:sz w:val="24"/>
        </w:rPr>
        <w:t>基金份额净值小数点后</w:t>
      </w:r>
      <w:r w:rsidRPr="00D14302">
        <w:rPr>
          <w:rFonts w:ascii="宋体" w:hAnsi="宋体" w:hint="eastAsia"/>
          <w:bCs/>
          <w:sz w:val="24"/>
        </w:rPr>
        <w:t>4</w:t>
      </w:r>
      <w:r w:rsidRPr="00D14302">
        <w:rPr>
          <w:rFonts w:ascii="宋体" w:hAnsi="宋体" w:hint="eastAsia"/>
          <w:sz w:val="24"/>
        </w:rPr>
        <w:t>位以内</w:t>
      </w:r>
      <w:r w:rsidRPr="00D14302">
        <w:rPr>
          <w:rFonts w:ascii="宋体" w:hAnsi="宋体"/>
          <w:sz w:val="24"/>
        </w:rPr>
        <w:t>(</w:t>
      </w:r>
      <w:r w:rsidRPr="00D14302">
        <w:rPr>
          <w:rFonts w:ascii="宋体" w:hAnsi="宋体" w:hint="eastAsia"/>
          <w:sz w:val="24"/>
        </w:rPr>
        <w:t>含第</w:t>
      </w:r>
      <w:r w:rsidRPr="00D14302">
        <w:rPr>
          <w:rFonts w:ascii="宋体" w:hAnsi="宋体" w:hint="eastAsia"/>
          <w:bCs/>
          <w:sz w:val="24"/>
        </w:rPr>
        <w:t>4</w:t>
      </w:r>
      <w:r w:rsidRPr="00D14302">
        <w:rPr>
          <w:rFonts w:ascii="宋体" w:hAnsi="宋体" w:hint="eastAsia"/>
          <w:sz w:val="24"/>
        </w:rPr>
        <w:t>位</w:t>
      </w:r>
      <w:r w:rsidRPr="00D14302">
        <w:rPr>
          <w:rFonts w:ascii="宋体" w:hAnsi="宋体"/>
          <w:sz w:val="24"/>
        </w:rPr>
        <w:t>)</w:t>
      </w:r>
      <w:r w:rsidRPr="00D14302">
        <w:rPr>
          <w:rFonts w:ascii="宋体" w:hAnsi="宋体" w:hint="eastAsia"/>
          <w:sz w:val="24"/>
        </w:rPr>
        <w:t>发生估值错误时，视为</w:t>
      </w:r>
      <w:r w:rsidR="00B41D6C" w:rsidRPr="00D14302">
        <w:rPr>
          <w:rFonts w:ascii="宋体" w:hAnsi="宋体" w:hint="eastAsia"/>
          <w:sz w:val="24"/>
        </w:rPr>
        <w:t>该类</w:t>
      </w:r>
      <w:r w:rsidRPr="00D14302">
        <w:rPr>
          <w:rFonts w:ascii="宋体" w:hAnsi="宋体" w:hint="eastAsia"/>
          <w:sz w:val="24"/>
        </w:rPr>
        <w:t>基金份额净值错误。</w:t>
      </w:r>
    </w:p>
    <w:p w14:paraId="435A437E" w14:textId="77777777" w:rsidR="00B572AC" w:rsidRPr="00D14302" w:rsidRDefault="00B572AC">
      <w:pPr>
        <w:spacing w:line="360" w:lineRule="auto"/>
        <w:ind w:firstLineChars="200" w:firstLine="480"/>
        <w:rPr>
          <w:rFonts w:ascii="宋体" w:hAnsi="宋体"/>
          <w:sz w:val="24"/>
        </w:rPr>
      </w:pPr>
      <w:r w:rsidRPr="00D14302">
        <w:rPr>
          <w:rFonts w:ascii="宋体" w:hAnsi="宋体" w:hint="eastAsia"/>
          <w:sz w:val="24"/>
        </w:rPr>
        <w:t>本基金合同的当事人应按照以下约定处理：</w:t>
      </w:r>
    </w:p>
    <w:p w14:paraId="78DC14A2" w14:textId="77777777" w:rsidR="00B572AC" w:rsidRPr="00D14302" w:rsidRDefault="00B572AC">
      <w:pPr>
        <w:spacing w:line="360" w:lineRule="auto"/>
        <w:ind w:firstLineChars="200" w:firstLine="480"/>
        <w:rPr>
          <w:rFonts w:ascii="宋体" w:hAnsi="宋体"/>
          <w:sz w:val="24"/>
        </w:rPr>
      </w:pPr>
      <w:r w:rsidRPr="00D14302">
        <w:rPr>
          <w:rFonts w:ascii="宋体" w:hAnsi="宋体"/>
          <w:sz w:val="24"/>
        </w:rPr>
        <w:t>1</w:t>
      </w:r>
      <w:r w:rsidRPr="00D14302">
        <w:rPr>
          <w:rFonts w:ascii="宋体" w:hAnsi="宋体" w:hint="eastAsia"/>
          <w:sz w:val="24"/>
        </w:rPr>
        <w:t>、估值错误类型</w:t>
      </w:r>
    </w:p>
    <w:p w14:paraId="2E107F37" w14:textId="77777777" w:rsidR="00B572AC" w:rsidRPr="00D14302" w:rsidRDefault="00B572AC">
      <w:pPr>
        <w:spacing w:line="360" w:lineRule="auto"/>
        <w:ind w:firstLineChars="200" w:firstLine="480"/>
        <w:rPr>
          <w:rFonts w:ascii="宋体" w:hAnsi="宋体"/>
          <w:sz w:val="24"/>
        </w:rPr>
      </w:pPr>
      <w:r w:rsidRPr="00D14302">
        <w:rPr>
          <w:rFonts w:ascii="宋体" w:hAnsi="宋体" w:hint="eastAsia"/>
          <w:sz w:val="24"/>
        </w:rPr>
        <w:lastRenderedPageBreak/>
        <w:t>本基金运作过程中，如果由于基金管理人或基金托管人</w:t>
      </w:r>
      <w:r w:rsidRPr="00D14302">
        <w:rPr>
          <w:rFonts w:ascii="宋体" w:hAnsi="宋体"/>
          <w:bCs/>
          <w:sz w:val="24"/>
        </w:rPr>
        <w:t>、或证券经纪商</w:t>
      </w:r>
      <w:r w:rsidRPr="00D14302">
        <w:rPr>
          <w:rFonts w:ascii="宋体" w:hAnsi="宋体" w:hint="eastAsia"/>
          <w:sz w:val="24"/>
        </w:rPr>
        <w:t>、或登记机构、或销售机构、或投资人自身的过错造成估值错误，导致其他当事人遭受损失的，过错的责任人应当对由于该估值错误遭受损失当事人</w:t>
      </w:r>
      <w:r w:rsidRPr="00D14302">
        <w:rPr>
          <w:rFonts w:ascii="宋体" w:hAnsi="宋体"/>
          <w:sz w:val="24"/>
        </w:rPr>
        <w:t>(“</w:t>
      </w:r>
      <w:r w:rsidRPr="00D14302">
        <w:rPr>
          <w:rFonts w:ascii="宋体" w:hAnsi="宋体" w:hint="eastAsia"/>
          <w:sz w:val="24"/>
        </w:rPr>
        <w:t>受损方</w:t>
      </w:r>
      <w:r w:rsidRPr="00D14302">
        <w:rPr>
          <w:rFonts w:ascii="宋体" w:hAnsi="宋体"/>
          <w:sz w:val="24"/>
        </w:rPr>
        <w:t>”)</w:t>
      </w:r>
      <w:r w:rsidRPr="00D14302">
        <w:rPr>
          <w:rFonts w:ascii="宋体" w:hAnsi="宋体" w:hint="eastAsia"/>
          <w:sz w:val="24"/>
        </w:rPr>
        <w:t>的直接损失按下述</w:t>
      </w:r>
      <w:r w:rsidRPr="00D14302">
        <w:rPr>
          <w:rFonts w:ascii="宋体" w:hAnsi="宋体"/>
          <w:sz w:val="24"/>
        </w:rPr>
        <w:t>“</w:t>
      </w:r>
      <w:r w:rsidRPr="00D14302">
        <w:rPr>
          <w:rFonts w:ascii="宋体" w:hAnsi="宋体" w:hint="eastAsia"/>
          <w:sz w:val="24"/>
        </w:rPr>
        <w:t>估值错误处理原则</w:t>
      </w:r>
      <w:r w:rsidRPr="00D14302">
        <w:rPr>
          <w:rFonts w:ascii="宋体" w:hAnsi="宋体"/>
          <w:sz w:val="24"/>
        </w:rPr>
        <w:t>”</w:t>
      </w:r>
      <w:r w:rsidRPr="00D14302">
        <w:rPr>
          <w:rFonts w:ascii="宋体" w:hAnsi="宋体" w:hint="eastAsia"/>
          <w:sz w:val="24"/>
        </w:rPr>
        <w:t>给予赔偿，承担赔偿责任。</w:t>
      </w:r>
    </w:p>
    <w:p w14:paraId="49ED3E44" w14:textId="77777777" w:rsidR="00B572AC" w:rsidRPr="00D14302" w:rsidRDefault="00B572AC">
      <w:pPr>
        <w:spacing w:line="360" w:lineRule="auto"/>
        <w:ind w:firstLineChars="200" w:firstLine="480"/>
        <w:rPr>
          <w:rFonts w:ascii="宋体" w:hAnsi="宋体"/>
          <w:sz w:val="24"/>
        </w:rPr>
      </w:pPr>
      <w:r w:rsidRPr="00D14302">
        <w:rPr>
          <w:rFonts w:ascii="宋体" w:hAnsi="宋体" w:hint="eastAsia"/>
          <w:sz w:val="24"/>
        </w:rPr>
        <w:t>上述估值错误的主要类型包括但不限于：资料申报差错、数据传输差错、数据计算差错、系统故障差错、下达指令差错等。</w:t>
      </w:r>
    </w:p>
    <w:p w14:paraId="2D7A9603" w14:textId="77777777" w:rsidR="00B572AC" w:rsidRPr="00D14302" w:rsidRDefault="00B572AC">
      <w:pPr>
        <w:spacing w:line="360" w:lineRule="auto"/>
        <w:ind w:firstLineChars="200" w:firstLine="480"/>
        <w:rPr>
          <w:rFonts w:ascii="宋体" w:hAnsi="宋体"/>
          <w:sz w:val="24"/>
        </w:rPr>
      </w:pPr>
      <w:r w:rsidRPr="00D14302">
        <w:rPr>
          <w:rFonts w:ascii="宋体" w:hAnsi="宋体"/>
          <w:sz w:val="24"/>
        </w:rPr>
        <w:t>2</w:t>
      </w:r>
      <w:r w:rsidRPr="00D14302">
        <w:rPr>
          <w:rFonts w:ascii="宋体" w:hAnsi="宋体" w:hint="eastAsia"/>
          <w:sz w:val="24"/>
        </w:rPr>
        <w:t>、估值错误处理原则</w:t>
      </w:r>
    </w:p>
    <w:p w14:paraId="52D9CCBA" w14:textId="77777777" w:rsidR="00B572AC" w:rsidRPr="00D14302" w:rsidRDefault="00B572AC">
      <w:pPr>
        <w:spacing w:line="360" w:lineRule="auto"/>
        <w:ind w:firstLineChars="200" w:firstLine="480"/>
        <w:rPr>
          <w:rFonts w:ascii="宋体" w:hAnsi="宋体"/>
          <w:sz w:val="24"/>
        </w:rPr>
      </w:pPr>
      <w:r w:rsidRPr="00D14302">
        <w:rPr>
          <w:rFonts w:ascii="宋体" w:hAnsi="宋体" w:hint="eastAsia"/>
          <w:sz w:val="24"/>
        </w:rPr>
        <w:t>（</w:t>
      </w:r>
      <w:r w:rsidRPr="00D14302">
        <w:rPr>
          <w:rFonts w:ascii="宋体" w:hAnsi="宋体"/>
          <w:sz w:val="24"/>
        </w:rPr>
        <w:t>1</w:t>
      </w:r>
      <w:r w:rsidRPr="00D14302">
        <w:rPr>
          <w:rFonts w:ascii="宋体" w:hAnsi="宋体" w:hint="eastAsia"/>
          <w:sz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088FDB08" w14:textId="77777777" w:rsidR="00B572AC" w:rsidRPr="00D14302" w:rsidRDefault="00B572AC">
      <w:pPr>
        <w:spacing w:line="360" w:lineRule="auto"/>
        <w:ind w:firstLineChars="200" w:firstLine="480"/>
        <w:rPr>
          <w:rFonts w:ascii="宋体" w:hAnsi="宋体"/>
          <w:sz w:val="24"/>
        </w:rPr>
      </w:pPr>
      <w:r w:rsidRPr="00D14302">
        <w:rPr>
          <w:rFonts w:ascii="宋体" w:hAnsi="宋体" w:hint="eastAsia"/>
          <w:sz w:val="24"/>
        </w:rPr>
        <w:t>（</w:t>
      </w:r>
      <w:r w:rsidRPr="00D14302">
        <w:rPr>
          <w:rFonts w:ascii="宋体" w:hAnsi="宋体"/>
          <w:sz w:val="24"/>
        </w:rPr>
        <w:t>2</w:t>
      </w:r>
      <w:r w:rsidRPr="00D14302">
        <w:rPr>
          <w:rFonts w:ascii="宋体" w:hAnsi="宋体" w:hint="eastAsia"/>
          <w:sz w:val="24"/>
        </w:rPr>
        <w:t>）估值错误的责任方对有关当事人的直接损失负责，不对间接损失负责，并且仅对估值错误的有关直接当事人负责，不对第三方负责。</w:t>
      </w:r>
    </w:p>
    <w:p w14:paraId="11D2851F" w14:textId="77777777" w:rsidR="00B572AC" w:rsidRPr="00D14302" w:rsidRDefault="00B572AC">
      <w:pPr>
        <w:spacing w:line="360" w:lineRule="auto"/>
        <w:ind w:firstLineChars="200" w:firstLine="480"/>
        <w:rPr>
          <w:rFonts w:ascii="宋体" w:hAnsi="宋体"/>
          <w:sz w:val="24"/>
        </w:rPr>
      </w:pPr>
      <w:r w:rsidRPr="00D14302">
        <w:rPr>
          <w:rFonts w:ascii="宋体" w:hAnsi="宋体" w:hint="eastAsia"/>
          <w:sz w:val="24"/>
        </w:rPr>
        <w:t>（</w:t>
      </w:r>
      <w:r w:rsidRPr="00D14302">
        <w:rPr>
          <w:rFonts w:ascii="宋体" w:hAnsi="宋体"/>
          <w:sz w:val="24"/>
        </w:rPr>
        <w:t>3</w:t>
      </w:r>
      <w:r w:rsidRPr="00D14302">
        <w:rPr>
          <w:rFonts w:ascii="宋体" w:hAnsi="宋体" w:hint="eastAsia"/>
          <w:sz w:val="24"/>
        </w:rPr>
        <w:t>）因估值错误而获得不当得利的当事人负有及时返还不当得利的义务。但估值错误责任方仍应对估值错误负责。如果由于获得不当得利的当事人不返还或不全部返还不当得利造成其他当事人的利益损失</w:t>
      </w:r>
      <w:r w:rsidRPr="00D14302">
        <w:rPr>
          <w:rFonts w:ascii="宋体" w:hAnsi="宋体"/>
          <w:sz w:val="24"/>
        </w:rPr>
        <w:t>(“</w:t>
      </w:r>
      <w:r w:rsidRPr="00D14302">
        <w:rPr>
          <w:rFonts w:ascii="宋体" w:hAnsi="宋体" w:hint="eastAsia"/>
          <w:sz w:val="24"/>
        </w:rPr>
        <w:t>受损方</w:t>
      </w:r>
      <w:r w:rsidRPr="00D14302">
        <w:rPr>
          <w:rFonts w:ascii="宋体" w:hAnsi="宋体"/>
          <w:sz w:val="24"/>
        </w:rPr>
        <w:t>”)</w:t>
      </w:r>
      <w:r w:rsidRPr="00D14302">
        <w:rPr>
          <w:rFonts w:ascii="宋体" w:hAnsi="宋体" w:hint="eastAsia"/>
          <w:sz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5449A71D" w14:textId="77777777" w:rsidR="00B572AC" w:rsidRPr="00D14302" w:rsidRDefault="00B572AC">
      <w:pPr>
        <w:spacing w:line="360" w:lineRule="auto"/>
        <w:ind w:firstLineChars="200" w:firstLine="480"/>
        <w:rPr>
          <w:rFonts w:ascii="宋体" w:hAnsi="宋体"/>
          <w:sz w:val="24"/>
        </w:rPr>
      </w:pPr>
      <w:r w:rsidRPr="00D14302">
        <w:rPr>
          <w:rFonts w:ascii="宋体" w:hAnsi="宋体" w:hint="eastAsia"/>
          <w:sz w:val="24"/>
        </w:rPr>
        <w:t>（</w:t>
      </w:r>
      <w:r w:rsidRPr="00D14302">
        <w:rPr>
          <w:rFonts w:ascii="宋体" w:hAnsi="宋体"/>
          <w:sz w:val="24"/>
        </w:rPr>
        <w:t>4</w:t>
      </w:r>
      <w:r w:rsidRPr="00D14302">
        <w:rPr>
          <w:rFonts w:ascii="宋体" w:hAnsi="宋体" w:hint="eastAsia"/>
          <w:sz w:val="24"/>
        </w:rPr>
        <w:t>）估值错误调整采用尽量恢复至假设未发生估值错误的正确情形的方式。</w:t>
      </w:r>
    </w:p>
    <w:p w14:paraId="289CEDDC" w14:textId="77777777" w:rsidR="00B572AC" w:rsidRPr="00D14302" w:rsidRDefault="00B572AC">
      <w:pPr>
        <w:spacing w:line="360" w:lineRule="auto"/>
        <w:ind w:firstLineChars="200" w:firstLine="480"/>
        <w:rPr>
          <w:rFonts w:ascii="宋体" w:hAnsi="宋体"/>
          <w:sz w:val="24"/>
        </w:rPr>
      </w:pPr>
      <w:r w:rsidRPr="00D14302">
        <w:rPr>
          <w:rFonts w:ascii="宋体" w:hAnsi="宋体"/>
          <w:sz w:val="24"/>
        </w:rPr>
        <w:t>3</w:t>
      </w:r>
      <w:r w:rsidRPr="00D14302">
        <w:rPr>
          <w:rFonts w:ascii="宋体" w:hAnsi="宋体" w:hint="eastAsia"/>
          <w:sz w:val="24"/>
        </w:rPr>
        <w:t>、估值错误处理程序</w:t>
      </w:r>
    </w:p>
    <w:p w14:paraId="275DE119" w14:textId="77777777" w:rsidR="00B572AC" w:rsidRPr="00D14302" w:rsidRDefault="00B572AC">
      <w:pPr>
        <w:spacing w:line="360" w:lineRule="auto"/>
        <w:ind w:firstLineChars="200" w:firstLine="480"/>
        <w:rPr>
          <w:rFonts w:ascii="宋体" w:hAnsi="宋体"/>
          <w:sz w:val="24"/>
        </w:rPr>
      </w:pPr>
      <w:r w:rsidRPr="00D14302">
        <w:rPr>
          <w:rFonts w:ascii="宋体" w:hAnsi="宋体" w:hint="eastAsia"/>
          <w:sz w:val="24"/>
        </w:rPr>
        <w:t>估值错误被发现后，有关的当事人应当及时进行处理，处理的程序如下：</w:t>
      </w:r>
    </w:p>
    <w:p w14:paraId="57913D32" w14:textId="77777777" w:rsidR="00B572AC" w:rsidRPr="00D14302" w:rsidRDefault="00B572AC">
      <w:pPr>
        <w:spacing w:line="360" w:lineRule="auto"/>
        <w:ind w:firstLineChars="200" w:firstLine="480"/>
        <w:rPr>
          <w:rFonts w:ascii="宋体" w:hAnsi="宋体"/>
          <w:sz w:val="24"/>
        </w:rPr>
      </w:pPr>
      <w:r w:rsidRPr="00D14302">
        <w:rPr>
          <w:rFonts w:ascii="宋体" w:hAnsi="宋体" w:hint="eastAsia"/>
          <w:sz w:val="24"/>
        </w:rPr>
        <w:t>（</w:t>
      </w:r>
      <w:r w:rsidRPr="00D14302">
        <w:rPr>
          <w:rFonts w:ascii="宋体" w:hAnsi="宋体"/>
          <w:sz w:val="24"/>
        </w:rPr>
        <w:t>1</w:t>
      </w:r>
      <w:r w:rsidRPr="00D14302">
        <w:rPr>
          <w:rFonts w:ascii="宋体" w:hAnsi="宋体" w:hint="eastAsia"/>
          <w:sz w:val="24"/>
        </w:rPr>
        <w:t>）查明估值错误发生的原因，列明所有的当事人，并根据估值错误发生的原因确定估值错误的责任方；</w:t>
      </w:r>
    </w:p>
    <w:p w14:paraId="79E57B15" w14:textId="77777777" w:rsidR="00B572AC" w:rsidRPr="00D14302" w:rsidRDefault="00B572AC">
      <w:pPr>
        <w:spacing w:line="360" w:lineRule="auto"/>
        <w:ind w:firstLineChars="200" w:firstLine="480"/>
        <w:rPr>
          <w:rFonts w:ascii="宋体" w:hAnsi="宋体"/>
          <w:sz w:val="24"/>
        </w:rPr>
      </w:pPr>
      <w:r w:rsidRPr="00D14302">
        <w:rPr>
          <w:rFonts w:ascii="宋体" w:hAnsi="宋体" w:hint="eastAsia"/>
          <w:sz w:val="24"/>
        </w:rPr>
        <w:t>（</w:t>
      </w:r>
      <w:r w:rsidRPr="00D14302">
        <w:rPr>
          <w:rFonts w:ascii="宋体" w:hAnsi="宋体"/>
          <w:sz w:val="24"/>
        </w:rPr>
        <w:t>2</w:t>
      </w:r>
      <w:r w:rsidRPr="00D14302">
        <w:rPr>
          <w:rFonts w:ascii="宋体" w:hAnsi="宋体" w:hint="eastAsia"/>
          <w:sz w:val="24"/>
        </w:rPr>
        <w:t>）根据估值错误处理原则或当事人协商的方法对因估值错误造成的损失</w:t>
      </w:r>
      <w:r w:rsidRPr="00D14302">
        <w:rPr>
          <w:rFonts w:ascii="宋体" w:hAnsi="宋体" w:hint="eastAsia"/>
          <w:sz w:val="24"/>
        </w:rPr>
        <w:lastRenderedPageBreak/>
        <w:t>进行评估；</w:t>
      </w:r>
    </w:p>
    <w:p w14:paraId="73AFBF40" w14:textId="77777777" w:rsidR="00B572AC" w:rsidRPr="00D14302" w:rsidRDefault="00B572AC">
      <w:pPr>
        <w:spacing w:line="360" w:lineRule="auto"/>
        <w:ind w:firstLineChars="200" w:firstLine="480"/>
        <w:rPr>
          <w:rFonts w:ascii="宋体" w:hAnsi="宋体"/>
          <w:sz w:val="24"/>
        </w:rPr>
      </w:pPr>
      <w:r w:rsidRPr="00D14302">
        <w:rPr>
          <w:rFonts w:ascii="宋体" w:hAnsi="宋体" w:hint="eastAsia"/>
          <w:sz w:val="24"/>
        </w:rPr>
        <w:t>（</w:t>
      </w:r>
      <w:r w:rsidRPr="00D14302">
        <w:rPr>
          <w:rFonts w:ascii="宋体" w:hAnsi="宋体"/>
          <w:sz w:val="24"/>
        </w:rPr>
        <w:t>3</w:t>
      </w:r>
      <w:r w:rsidRPr="00D14302">
        <w:rPr>
          <w:rFonts w:ascii="宋体" w:hAnsi="宋体" w:hint="eastAsia"/>
          <w:sz w:val="24"/>
        </w:rPr>
        <w:t>）根据估值错误处理原则或当事人协商的方法由估值错误的责任方进行更正和赔偿损失；</w:t>
      </w:r>
    </w:p>
    <w:p w14:paraId="3848E65F" w14:textId="77777777" w:rsidR="00B572AC" w:rsidRPr="00D14302" w:rsidRDefault="00B572AC">
      <w:pPr>
        <w:spacing w:line="360" w:lineRule="auto"/>
        <w:ind w:firstLineChars="200" w:firstLine="480"/>
        <w:rPr>
          <w:rFonts w:ascii="宋体" w:hAnsi="宋体"/>
          <w:sz w:val="24"/>
        </w:rPr>
      </w:pPr>
      <w:r w:rsidRPr="00D14302">
        <w:rPr>
          <w:rFonts w:ascii="宋体" w:hAnsi="宋体" w:hint="eastAsia"/>
          <w:sz w:val="24"/>
        </w:rPr>
        <w:t>（</w:t>
      </w:r>
      <w:r w:rsidRPr="00D14302">
        <w:rPr>
          <w:rFonts w:ascii="宋体" w:hAnsi="宋体"/>
          <w:sz w:val="24"/>
        </w:rPr>
        <w:t>4</w:t>
      </w:r>
      <w:r w:rsidRPr="00D14302">
        <w:rPr>
          <w:rFonts w:ascii="宋体" w:hAnsi="宋体" w:hint="eastAsia"/>
          <w:sz w:val="24"/>
        </w:rPr>
        <w:t>）根据估值错误处理的方法，需要修改基金登记机构交易数据的，由基金登记机构进行更正，并就估值错误的更正向有关当事人进行确认。</w:t>
      </w:r>
    </w:p>
    <w:p w14:paraId="5FBAA88C" w14:textId="77777777" w:rsidR="00B572AC" w:rsidRPr="00D14302" w:rsidRDefault="00B572AC">
      <w:pPr>
        <w:spacing w:line="360" w:lineRule="auto"/>
        <w:ind w:firstLineChars="200" w:firstLine="480"/>
        <w:rPr>
          <w:rFonts w:ascii="宋体" w:hAnsi="宋体"/>
          <w:sz w:val="24"/>
        </w:rPr>
      </w:pPr>
      <w:r w:rsidRPr="00D14302">
        <w:rPr>
          <w:rFonts w:ascii="宋体" w:hAnsi="宋体"/>
          <w:sz w:val="24"/>
        </w:rPr>
        <w:t>4</w:t>
      </w:r>
      <w:r w:rsidRPr="00D14302">
        <w:rPr>
          <w:rFonts w:ascii="宋体" w:hAnsi="宋体" w:hint="eastAsia"/>
          <w:sz w:val="24"/>
        </w:rPr>
        <w:t>、基金份额净值估值错误处理的方法如下：</w:t>
      </w:r>
    </w:p>
    <w:p w14:paraId="16E0DB21" w14:textId="77777777" w:rsidR="00B572AC" w:rsidRPr="00D14302" w:rsidRDefault="00B572AC">
      <w:pPr>
        <w:spacing w:line="360" w:lineRule="auto"/>
        <w:ind w:firstLineChars="200" w:firstLine="480"/>
        <w:rPr>
          <w:rFonts w:ascii="宋体" w:hAnsi="宋体"/>
          <w:sz w:val="24"/>
        </w:rPr>
      </w:pPr>
      <w:r w:rsidRPr="00D14302">
        <w:rPr>
          <w:rFonts w:ascii="宋体" w:hAnsi="宋体" w:hint="eastAsia"/>
          <w:sz w:val="24"/>
        </w:rPr>
        <w:t>（</w:t>
      </w:r>
      <w:r w:rsidRPr="00D14302">
        <w:rPr>
          <w:rFonts w:ascii="宋体" w:hAnsi="宋体"/>
          <w:sz w:val="24"/>
        </w:rPr>
        <w:t>1</w:t>
      </w:r>
      <w:r w:rsidRPr="00D14302">
        <w:rPr>
          <w:rFonts w:ascii="宋体" w:hAnsi="宋体" w:hint="eastAsia"/>
          <w:sz w:val="24"/>
        </w:rPr>
        <w:t>）基金份额净值计算出现错误时，基金管理人应当立即予以纠正，通报基金托管人，并采取合理的措施防止损失进一步扩大。</w:t>
      </w:r>
    </w:p>
    <w:p w14:paraId="4B43336A" w14:textId="77777777" w:rsidR="00B572AC" w:rsidRPr="00D14302" w:rsidRDefault="00B572AC">
      <w:pPr>
        <w:spacing w:line="360" w:lineRule="auto"/>
        <w:ind w:firstLineChars="200" w:firstLine="480"/>
        <w:rPr>
          <w:rFonts w:ascii="宋体" w:hAnsi="宋体"/>
          <w:sz w:val="24"/>
        </w:rPr>
      </w:pPr>
      <w:r w:rsidRPr="00D14302">
        <w:rPr>
          <w:rFonts w:ascii="宋体" w:hAnsi="宋体" w:hint="eastAsia"/>
          <w:sz w:val="24"/>
        </w:rPr>
        <w:t>（</w:t>
      </w:r>
      <w:r w:rsidRPr="00D14302">
        <w:rPr>
          <w:rFonts w:ascii="宋体" w:hAnsi="宋体"/>
          <w:sz w:val="24"/>
        </w:rPr>
        <w:t>2</w:t>
      </w:r>
      <w:r w:rsidRPr="00D14302">
        <w:rPr>
          <w:rFonts w:ascii="宋体" w:hAnsi="宋体" w:hint="eastAsia"/>
          <w:sz w:val="24"/>
        </w:rPr>
        <w:t>）</w:t>
      </w:r>
      <w:r w:rsidRPr="00D14302">
        <w:rPr>
          <w:rFonts w:ascii="宋体" w:hAnsi="宋体" w:hint="eastAsia"/>
          <w:bCs/>
          <w:sz w:val="24"/>
        </w:rPr>
        <w:t>各类基金份额的基金份额净值计算</w:t>
      </w:r>
      <w:r w:rsidRPr="00D14302">
        <w:rPr>
          <w:rFonts w:ascii="宋体" w:hAnsi="宋体" w:hint="eastAsia"/>
          <w:sz w:val="24"/>
        </w:rPr>
        <w:t>错误偏差达到</w:t>
      </w:r>
      <w:r w:rsidRPr="00D14302">
        <w:rPr>
          <w:rFonts w:ascii="宋体" w:hAnsi="宋体" w:hint="eastAsia"/>
          <w:bCs/>
          <w:sz w:val="24"/>
        </w:rPr>
        <w:t>该类</w:t>
      </w:r>
      <w:r w:rsidRPr="00D14302">
        <w:rPr>
          <w:rFonts w:ascii="宋体" w:hAnsi="宋体" w:hint="eastAsia"/>
          <w:sz w:val="24"/>
        </w:rPr>
        <w:t>基金份额净值的</w:t>
      </w:r>
      <w:r w:rsidRPr="00D14302">
        <w:rPr>
          <w:rFonts w:ascii="宋体" w:hAnsi="宋体"/>
          <w:sz w:val="24"/>
        </w:rPr>
        <w:t>0.25%</w:t>
      </w:r>
      <w:r w:rsidRPr="00D14302">
        <w:rPr>
          <w:rFonts w:ascii="宋体" w:hAnsi="宋体" w:hint="eastAsia"/>
          <w:sz w:val="24"/>
        </w:rPr>
        <w:t>时，基金管理人应当通报基金托管人并报中国证监会备案；错误偏差达到基金份额净值的</w:t>
      </w:r>
      <w:r w:rsidRPr="00D14302">
        <w:rPr>
          <w:rFonts w:ascii="宋体" w:hAnsi="宋体"/>
          <w:sz w:val="24"/>
        </w:rPr>
        <w:t>0.5%</w:t>
      </w:r>
      <w:r w:rsidRPr="00D14302">
        <w:rPr>
          <w:rFonts w:ascii="宋体" w:hAnsi="宋体" w:hint="eastAsia"/>
          <w:sz w:val="24"/>
        </w:rPr>
        <w:t>时，基金管理人应当公告</w:t>
      </w:r>
      <w:r w:rsidRPr="00D14302">
        <w:rPr>
          <w:rFonts w:ascii="宋体" w:hAnsi="宋体"/>
          <w:bCs/>
          <w:sz w:val="24"/>
        </w:rPr>
        <w:t>，并报中国证监会备案</w:t>
      </w:r>
      <w:r w:rsidRPr="00D14302">
        <w:rPr>
          <w:rFonts w:ascii="宋体" w:hAnsi="宋体" w:hint="eastAsia"/>
          <w:sz w:val="24"/>
        </w:rPr>
        <w:t>。</w:t>
      </w:r>
    </w:p>
    <w:p w14:paraId="6C184CB6" w14:textId="77777777" w:rsidR="00B572AC" w:rsidRPr="00D14302" w:rsidRDefault="00B572AC" w:rsidP="00D003DC">
      <w:pPr>
        <w:spacing w:line="360" w:lineRule="auto"/>
        <w:ind w:firstLineChars="200" w:firstLine="480"/>
        <w:rPr>
          <w:rFonts w:ascii="宋体" w:hAnsi="宋体"/>
          <w:sz w:val="24"/>
        </w:rPr>
      </w:pPr>
      <w:r w:rsidRPr="00D14302">
        <w:rPr>
          <w:rFonts w:ascii="宋体" w:hAnsi="宋体" w:hint="eastAsia"/>
          <w:sz w:val="24"/>
        </w:rPr>
        <w:t>（</w:t>
      </w:r>
      <w:r w:rsidRPr="00D14302">
        <w:rPr>
          <w:rFonts w:ascii="宋体" w:hAnsi="宋体"/>
          <w:sz w:val="24"/>
        </w:rPr>
        <w:t>3</w:t>
      </w:r>
      <w:r w:rsidRPr="00D14302">
        <w:rPr>
          <w:rFonts w:ascii="宋体" w:hAnsi="宋体" w:hint="eastAsia"/>
          <w:sz w:val="24"/>
        </w:rPr>
        <w:t>）当基金份额净值计算差错给基金和基金份额持有人造成损失需要进行赔偿时，基金管理人和基金托管人应根据实际情况界定双方承担的责任，经确认后按以下条款进行赔偿：</w:t>
      </w:r>
    </w:p>
    <w:p w14:paraId="7B43CED6" w14:textId="77777777" w:rsidR="00B572AC" w:rsidRPr="00D14302" w:rsidRDefault="00B572AC" w:rsidP="00844A7E">
      <w:pPr>
        <w:numPr>
          <w:ilvl w:val="0"/>
          <w:numId w:val="9"/>
        </w:numPr>
        <w:spacing w:line="360" w:lineRule="auto"/>
        <w:ind w:firstLine="93"/>
        <w:rPr>
          <w:rFonts w:ascii="宋体" w:hAnsi="宋体"/>
          <w:sz w:val="24"/>
        </w:rPr>
      </w:pPr>
      <w:r w:rsidRPr="00D14302">
        <w:rPr>
          <w:rFonts w:ascii="宋体" w:hAnsi="宋体" w:hint="eastAsia"/>
          <w:sz w:val="24"/>
        </w:rPr>
        <w:t>本基金的基金会计责任方由基金管理人担任，与本基金有关的会计问题，如经双方在平等基础上充分讨论后，尚不能达成一致时，按基金管理人的建议执行，由此给基金份额持有人和基金财产造成的损失，由基金管理人负责赔付。</w:t>
      </w:r>
    </w:p>
    <w:p w14:paraId="7362D728" w14:textId="77777777" w:rsidR="00B572AC" w:rsidRPr="00D14302" w:rsidRDefault="00B572AC" w:rsidP="00844A7E">
      <w:pPr>
        <w:numPr>
          <w:ilvl w:val="0"/>
          <w:numId w:val="9"/>
        </w:numPr>
        <w:spacing w:line="360" w:lineRule="auto"/>
        <w:ind w:firstLine="93"/>
        <w:rPr>
          <w:rFonts w:ascii="宋体" w:hAnsi="宋体"/>
          <w:sz w:val="24"/>
        </w:rPr>
      </w:pPr>
      <w:r w:rsidRPr="00D14302">
        <w:rPr>
          <w:rFonts w:ascii="宋体" w:hAnsi="宋体" w:hint="eastAsia"/>
          <w:sz w:val="24"/>
        </w:rPr>
        <w:t>若基金管理人计算的基金份额净值已由基金托管人复核确认后公告，由此给基金份额持有人造成损失的，应根据法律法规的规定对投资者或基金支付赔偿金，就实际向投资者或基金支付的赔偿金额，基金管理人与基金托管人按照过错程度各自承担相应的责任。</w:t>
      </w:r>
    </w:p>
    <w:p w14:paraId="31E51DA2" w14:textId="77777777" w:rsidR="00B572AC" w:rsidRPr="00D14302" w:rsidRDefault="00B572AC" w:rsidP="00844A7E">
      <w:pPr>
        <w:numPr>
          <w:ilvl w:val="0"/>
          <w:numId w:val="9"/>
        </w:numPr>
        <w:spacing w:line="360" w:lineRule="auto"/>
        <w:ind w:firstLine="93"/>
        <w:rPr>
          <w:rFonts w:ascii="宋体" w:hAnsi="宋体"/>
          <w:sz w:val="24"/>
        </w:rPr>
      </w:pPr>
      <w:r w:rsidRPr="00D14302">
        <w:rPr>
          <w:rFonts w:ascii="宋体" w:hAnsi="宋体" w:hint="eastAsia"/>
          <w:sz w:val="24"/>
        </w:rPr>
        <w:t>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14:paraId="3DAE8C52" w14:textId="77777777" w:rsidR="00B572AC" w:rsidRPr="00D14302" w:rsidRDefault="00B572AC" w:rsidP="00844A7E">
      <w:pPr>
        <w:numPr>
          <w:ilvl w:val="0"/>
          <w:numId w:val="9"/>
        </w:numPr>
        <w:spacing w:line="360" w:lineRule="auto"/>
        <w:ind w:firstLine="93"/>
        <w:rPr>
          <w:rFonts w:ascii="宋体" w:hAnsi="宋体"/>
          <w:sz w:val="24"/>
        </w:rPr>
      </w:pPr>
      <w:r w:rsidRPr="00D14302">
        <w:rPr>
          <w:rFonts w:ascii="宋体" w:hAnsi="宋体" w:hint="eastAsia"/>
          <w:sz w:val="24"/>
        </w:rPr>
        <w:t>由于基金管理人提供的信息错误（包括但不限于基金申购或赎回金额等），进而导致基金份额净值计算错误而引起的基金份额持有人和基金财产的损失，由基金管理人负责赔付。</w:t>
      </w:r>
    </w:p>
    <w:p w14:paraId="6C49EFAA" w14:textId="77777777" w:rsidR="00B572AC" w:rsidRPr="00D14302" w:rsidRDefault="00B572AC" w:rsidP="00844A7E">
      <w:pPr>
        <w:pStyle w:val="12"/>
        <w:numPr>
          <w:ilvl w:val="0"/>
          <w:numId w:val="3"/>
        </w:numPr>
        <w:spacing w:line="360" w:lineRule="auto"/>
        <w:ind w:firstLineChars="0"/>
        <w:rPr>
          <w:rFonts w:ascii="宋体" w:hAnsi="宋体"/>
          <w:sz w:val="24"/>
        </w:rPr>
      </w:pPr>
      <w:r w:rsidRPr="00D14302">
        <w:rPr>
          <w:rFonts w:ascii="宋体" w:hAnsi="宋体" w:hint="eastAsia"/>
          <w:sz w:val="24"/>
        </w:rPr>
        <w:lastRenderedPageBreak/>
        <w:t>前述内容如法律法规</w:t>
      </w:r>
      <w:r w:rsidRPr="00D14302">
        <w:rPr>
          <w:rFonts w:ascii="宋体" w:hAnsi="宋体"/>
          <w:bCs/>
          <w:sz w:val="24"/>
        </w:rPr>
        <w:t>或</w:t>
      </w:r>
      <w:r w:rsidRPr="00D14302">
        <w:rPr>
          <w:rFonts w:ascii="宋体" w:hAnsi="宋体" w:hint="eastAsia"/>
          <w:sz w:val="24"/>
        </w:rPr>
        <w:t>监管</w:t>
      </w:r>
      <w:r w:rsidRPr="00D14302">
        <w:rPr>
          <w:rFonts w:ascii="宋体" w:hAnsi="宋体"/>
          <w:bCs/>
          <w:sz w:val="24"/>
        </w:rPr>
        <w:t>机关</w:t>
      </w:r>
      <w:r w:rsidRPr="00D14302">
        <w:rPr>
          <w:rFonts w:ascii="宋体" w:hAnsi="宋体" w:hint="eastAsia"/>
          <w:sz w:val="24"/>
        </w:rPr>
        <w:t>另有规定的，从其规定</w:t>
      </w:r>
      <w:r w:rsidRPr="00D14302">
        <w:rPr>
          <w:rFonts w:ascii="宋体" w:hAnsi="宋体"/>
          <w:bCs/>
          <w:sz w:val="24"/>
        </w:rPr>
        <w:t>处理</w:t>
      </w:r>
      <w:r w:rsidRPr="00D14302">
        <w:rPr>
          <w:rFonts w:ascii="宋体" w:hAnsi="宋体" w:hint="eastAsia"/>
          <w:sz w:val="24"/>
        </w:rPr>
        <w:t>。如果行业另有通行做法，双方当事人应本着平等和保护基金份额持有人利益的原则进行协商。</w:t>
      </w:r>
    </w:p>
    <w:p w14:paraId="6B7C50B4" w14:textId="77777777" w:rsidR="00B572AC" w:rsidRPr="00D14302" w:rsidRDefault="00B572AC" w:rsidP="00B33105">
      <w:pPr>
        <w:pStyle w:val="12"/>
        <w:spacing w:line="360" w:lineRule="auto"/>
        <w:ind w:left="420" w:firstLineChars="0" w:firstLine="0"/>
        <w:rPr>
          <w:rFonts w:ascii="宋体" w:hAnsi="宋体"/>
          <w:bCs/>
          <w:sz w:val="24"/>
        </w:rPr>
      </w:pPr>
    </w:p>
    <w:p w14:paraId="1B3104A6" w14:textId="77777777" w:rsidR="00B572AC" w:rsidRPr="00D14302" w:rsidRDefault="00B572AC" w:rsidP="008C692B">
      <w:pPr>
        <w:spacing w:line="360" w:lineRule="auto"/>
        <w:ind w:firstLineChars="200" w:firstLine="482"/>
        <w:rPr>
          <w:rFonts w:ascii="宋体" w:hAnsi="宋体"/>
          <w:b/>
          <w:sz w:val="24"/>
        </w:rPr>
      </w:pPr>
      <w:r w:rsidRPr="00D14302">
        <w:rPr>
          <w:rFonts w:ascii="宋体" w:hAnsi="宋体" w:hint="eastAsia"/>
          <w:b/>
          <w:bCs/>
          <w:sz w:val="24"/>
        </w:rPr>
        <w:t>七</w:t>
      </w:r>
      <w:r w:rsidRPr="00D14302">
        <w:rPr>
          <w:rFonts w:ascii="宋体" w:hAnsi="宋体" w:hint="eastAsia"/>
          <w:b/>
          <w:sz w:val="24"/>
        </w:rPr>
        <w:t>、暂停估值的情形</w:t>
      </w:r>
    </w:p>
    <w:p w14:paraId="428C2680" w14:textId="77777777" w:rsidR="00B572AC" w:rsidRPr="00D14302" w:rsidRDefault="00B572AC">
      <w:pPr>
        <w:spacing w:line="360" w:lineRule="auto"/>
        <w:ind w:firstLineChars="200" w:firstLine="480"/>
        <w:rPr>
          <w:rFonts w:ascii="宋体" w:hAnsi="宋体"/>
          <w:sz w:val="24"/>
        </w:rPr>
      </w:pPr>
      <w:r w:rsidRPr="00D14302">
        <w:rPr>
          <w:rFonts w:ascii="宋体" w:hAnsi="宋体"/>
          <w:sz w:val="24"/>
        </w:rPr>
        <w:t>1</w:t>
      </w:r>
      <w:r w:rsidRPr="00D14302">
        <w:rPr>
          <w:rFonts w:ascii="宋体" w:hAnsi="宋体" w:hint="eastAsia"/>
          <w:sz w:val="24"/>
        </w:rPr>
        <w:t>、基金投资所涉及的证券</w:t>
      </w:r>
      <w:r w:rsidRPr="00D14302">
        <w:rPr>
          <w:rFonts w:ascii="宋体" w:hAnsi="宋体" w:hint="eastAsia"/>
          <w:bCs/>
          <w:sz w:val="24"/>
        </w:rPr>
        <w:t>、</w:t>
      </w:r>
      <w:r w:rsidRPr="00D14302">
        <w:rPr>
          <w:rFonts w:ascii="宋体" w:hAnsi="宋体"/>
          <w:bCs/>
          <w:sz w:val="24"/>
        </w:rPr>
        <w:t>期货</w:t>
      </w:r>
      <w:r w:rsidRPr="00D14302">
        <w:rPr>
          <w:rFonts w:ascii="宋体" w:hAnsi="宋体" w:hint="eastAsia"/>
          <w:sz w:val="24"/>
        </w:rPr>
        <w:t>交易市场遇法定节假日或因其他原因暂停营业时；</w:t>
      </w:r>
    </w:p>
    <w:p w14:paraId="15ADE04F" w14:textId="12C91912" w:rsidR="00B572AC" w:rsidRPr="00D14302" w:rsidRDefault="00B572AC">
      <w:pPr>
        <w:spacing w:line="360" w:lineRule="auto"/>
        <w:ind w:firstLineChars="200" w:firstLine="480"/>
        <w:rPr>
          <w:rFonts w:ascii="宋体" w:hAnsi="宋体"/>
          <w:sz w:val="24"/>
        </w:rPr>
      </w:pPr>
      <w:r w:rsidRPr="00D14302">
        <w:rPr>
          <w:rFonts w:ascii="宋体" w:hAnsi="宋体"/>
          <w:sz w:val="24"/>
        </w:rPr>
        <w:t>2</w:t>
      </w:r>
      <w:r w:rsidRPr="00D14302">
        <w:rPr>
          <w:rFonts w:ascii="宋体" w:hAnsi="宋体" w:hint="eastAsia"/>
          <w:sz w:val="24"/>
        </w:rPr>
        <w:t>、</w:t>
      </w:r>
      <w:r w:rsidR="00AF6CB1" w:rsidRPr="00D14302">
        <w:rPr>
          <w:rFonts w:ascii="宋体" w:hAnsi="宋体" w:hint="eastAsia"/>
          <w:sz w:val="24"/>
        </w:rPr>
        <w:t xml:space="preserve"> </w:t>
      </w:r>
      <w:r w:rsidRPr="00D14302">
        <w:rPr>
          <w:rFonts w:ascii="宋体" w:hAnsi="宋体" w:hint="eastAsia"/>
          <w:sz w:val="24"/>
        </w:rPr>
        <w:t>因不可抗力致使基金管理人、基金托管人无法准确评估基金资产价值时；</w:t>
      </w:r>
    </w:p>
    <w:p w14:paraId="4A82E814" w14:textId="007E12A5" w:rsidR="00B572AC" w:rsidRPr="00D14302" w:rsidRDefault="00B572AC" w:rsidP="004769B0">
      <w:pPr>
        <w:spacing w:line="360" w:lineRule="auto"/>
        <w:ind w:firstLineChars="200" w:firstLine="480"/>
        <w:rPr>
          <w:rFonts w:ascii="宋体" w:hAnsi="宋体"/>
          <w:bCs/>
          <w:sz w:val="24"/>
        </w:rPr>
      </w:pPr>
      <w:bookmarkStart w:id="398" w:name="_Hlk33091267"/>
      <w:r w:rsidRPr="00D14302">
        <w:rPr>
          <w:rFonts w:ascii="宋体" w:hAnsi="宋体"/>
          <w:bCs/>
          <w:sz w:val="24"/>
        </w:rPr>
        <w:t>3、</w:t>
      </w:r>
      <w:r w:rsidRPr="00D14302">
        <w:rPr>
          <w:rFonts w:ascii="宋体" w:hAnsi="宋体" w:hint="eastAsia"/>
          <w:bCs/>
          <w:sz w:val="24"/>
        </w:rPr>
        <w:t>占基金相当比例的投资品种的估值出现重大转变，而基金管理人为保障投资人的利益，决定延迟估值；</w:t>
      </w:r>
    </w:p>
    <w:p w14:paraId="7F9DF338" w14:textId="2CDF3A65" w:rsidR="009341D4" w:rsidRPr="00D14302" w:rsidRDefault="009341D4" w:rsidP="004769B0">
      <w:pPr>
        <w:spacing w:line="360" w:lineRule="auto"/>
        <w:ind w:firstLineChars="200" w:firstLine="480"/>
        <w:rPr>
          <w:rFonts w:ascii="宋体" w:hAnsi="宋体"/>
          <w:bCs/>
          <w:sz w:val="24"/>
        </w:rPr>
      </w:pPr>
      <w:r w:rsidRPr="00D14302">
        <w:rPr>
          <w:rFonts w:ascii="宋体" w:hAnsi="宋体"/>
          <w:bCs/>
          <w:sz w:val="24"/>
        </w:rPr>
        <w:t>4</w:t>
      </w:r>
      <w:r w:rsidRPr="00D14302">
        <w:rPr>
          <w:rFonts w:ascii="宋体" w:hAnsi="宋体" w:hint="eastAsia"/>
          <w:bCs/>
          <w:sz w:val="24"/>
        </w:rPr>
        <w:t>、当特定资产占前一估值日基金资产净值50%以上的，经与基金托管人协商确认后，基金管理人应当暂停估值；</w:t>
      </w:r>
    </w:p>
    <w:bookmarkEnd w:id="398"/>
    <w:p w14:paraId="06610E45" w14:textId="794A2CE4" w:rsidR="00B572AC" w:rsidRPr="00D14302" w:rsidRDefault="00F4054F">
      <w:pPr>
        <w:spacing w:line="360" w:lineRule="auto"/>
        <w:ind w:firstLineChars="200" w:firstLine="480"/>
        <w:rPr>
          <w:rFonts w:ascii="宋体" w:hAnsi="宋体"/>
          <w:sz w:val="24"/>
        </w:rPr>
      </w:pPr>
      <w:r w:rsidRPr="00D14302">
        <w:rPr>
          <w:rFonts w:ascii="宋体" w:hAnsi="宋体"/>
          <w:bCs/>
          <w:sz w:val="24"/>
        </w:rPr>
        <w:t>5</w:t>
      </w:r>
      <w:r w:rsidR="00B572AC" w:rsidRPr="00D14302">
        <w:rPr>
          <w:rFonts w:ascii="宋体" w:hAnsi="宋体"/>
          <w:bCs/>
          <w:sz w:val="24"/>
        </w:rPr>
        <w:t>、</w:t>
      </w:r>
      <w:r w:rsidR="00B572AC" w:rsidRPr="00D14302">
        <w:rPr>
          <w:rFonts w:ascii="宋体" w:hAnsi="宋体" w:hint="eastAsia"/>
          <w:sz w:val="24"/>
        </w:rPr>
        <w:t>法律法规、中国证监会</w:t>
      </w:r>
      <w:r w:rsidR="0016183A" w:rsidRPr="00D14302">
        <w:rPr>
          <w:rFonts w:ascii="宋体" w:hAnsi="宋体" w:hint="eastAsia"/>
          <w:sz w:val="24"/>
        </w:rPr>
        <w:t>规定</w:t>
      </w:r>
      <w:r w:rsidR="00B572AC" w:rsidRPr="00D14302">
        <w:rPr>
          <w:rFonts w:ascii="宋体" w:hAnsi="宋体" w:hint="eastAsia"/>
          <w:sz w:val="24"/>
        </w:rPr>
        <w:t>和基金合同认定的其它情形。</w:t>
      </w:r>
    </w:p>
    <w:p w14:paraId="546D30CD" w14:textId="77777777" w:rsidR="00B572AC" w:rsidRPr="00D14302" w:rsidRDefault="00B572AC">
      <w:pPr>
        <w:spacing w:line="360" w:lineRule="auto"/>
        <w:ind w:firstLineChars="200" w:firstLine="480"/>
        <w:rPr>
          <w:rFonts w:ascii="宋体" w:hAnsi="宋体"/>
          <w:bCs/>
          <w:sz w:val="24"/>
        </w:rPr>
      </w:pPr>
    </w:p>
    <w:p w14:paraId="7BF60A1A" w14:textId="77777777" w:rsidR="00B572AC" w:rsidRPr="00D14302" w:rsidRDefault="00B572AC" w:rsidP="008C692B">
      <w:pPr>
        <w:spacing w:line="360" w:lineRule="auto"/>
        <w:ind w:firstLineChars="200" w:firstLine="482"/>
        <w:rPr>
          <w:rFonts w:ascii="宋体" w:hAnsi="宋体"/>
          <w:b/>
          <w:sz w:val="24"/>
        </w:rPr>
      </w:pPr>
      <w:r w:rsidRPr="00D14302">
        <w:rPr>
          <w:rFonts w:ascii="宋体" w:hAnsi="宋体" w:hint="eastAsia"/>
          <w:b/>
          <w:bCs/>
          <w:sz w:val="24"/>
        </w:rPr>
        <w:t>八</w:t>
      </w:r>
      <w:r w:rsidRPr="00D14302">
        <w:rPr>
          <w:rFonts w:ascii="宋体" w:hAnsi="宋体" w:hint="eastAsia"/>
          <w:b/>
          <w:sz w:val="24"/>
        </w:rPr>
        <w:t>、基金净值的确认</w:t>
      </w:r>
    </w:p>
    <w:p w14:paraId="28EE7B49" w14:textId="50DCF30E" w:rsidR="00B572AC" w:rsidRPr="00D14302" w:rsidRDefault="00B572AC">
      <w:pPr>
        <w:spacing w:line="360" w:lineRule="auto"/>
        <w:ind w:firstLineChars="200" w:firstLine="480"/>
        <w:rPr>
          <w:rFonts w:ascii="宋体" w:hAnsi="宋体"/>
          <w:sz w:val="24"/>
        </w:rPr>
      </w:pPr>
      <w:r w:rsidRPr="00D14302">
        <w:rPr>
          <w:rFonts w:ascii="宋体" w:hAnsi="宋体" w:hint="eastAsia"/>
          <w:sz w:val="24"/>
        </w:rPr>
        <w:t>用于基金信息披露的基金净值</w:t>
      </w:r>
      <w:r w:rsidRPr="00D14302">
        <w:rPr>
          <w:rFonts w:ascii="宋体" w:hAnsi="宋体" w:hint="eastAsia"/>
          <w:bCs/>
          <w:sz w:val="24"/>
        </w:rPr>
        <w:t>信息</w:t>
      </w:r>
      <w:r w:rsidRPr="00D14302">
        <w:rPr>
          <w:rFonts w:ascii="宋体" w:hAnsi="宋体" w:hint="eastAsia"/>
          <w:sz w:val="24"/>
        </w:rPr>
        <w:t>由基金管理人负责计算，基金托管人负责进行复核。基金管理人应于每个</w:t>
      </w:r>
      <w:r w:rsidRPr="00D14302">
        <w:rPr>
          <w:rFonts w:ascii="宋体" w:hAnsi="宋体" w:hint="eastAsia"/>
          <w:bCs/>
          <w:sz w:val="24"/>
        </w:rPr>
        <w:t>工作</w:t>
      </w:r>
      <w:r w:rsidRPr="00D14302">
        <w:rPr>
          <w:rFonts w:ascii="宋体" w:hAnsi="宋体"/>
          <w:bCs/>
          <w:sz w:val="24"/>
        </w:rPr>
        <w:t>日</w:t>
      </w:r>
      <w:r w:rsidRPr="00D14302">
        <w:rPr>
          <w:rFonts w:ascii="宋体" w:hAnsi="宋体" w:hint="eastAsia"/>
          <w:sz w:val="24"/>
        </w:rPr>
        <w:t>交易结束后计算当日的基金资产净值和</w:t>
      </w:r>
      <w:r w:rsidRPr="00D14302">
        <w:rPr>
          <w:rFonts w:ascii="宋体" w:hAnsi="宋体"/>
          <w:bCs/>
          <w:sz w:val="24"/>
        </w:rPr>
        <w:t>各类</w:t>
      </w:r>
      <w:r w:rsidRPr="00D14302">
        <w:rPr>
          <w:rFonts w:ascii="宋体" w:hAnsi="宋体" w:hint="eastAsia"/>
          <w:sz w:val="24"/>
        </w:rPr>
        <w:t>基金份额净值并发送给基金托管人。基金托管人对净值计算结果复核确认后发送给基金管理人，由基金管理人</w:t>
      </w:r>
      <w:r w:rsidRPr="00D14302">
        <w:rPr>
          <w:rFonts w:ascii="宋体" w:hAnsi="宋体" w:hint="eastAsia"/>
          <w:bCs/>
          <w:sz w:val="24"/>
        </w:rPr>
        <w:t>按约定</w:t>
      </w:r>
      <w:r w:rsidRPr="00D14302">
        <w:rPr>
          <w:rFonts w:ascii="宋体" w:hAnsi="宋体" w:hint="eastAsia"/>
          <w:sz w:val="24"/>
        </w:rPr>
        <w:t>对基金净值</w:t>
      </w:r>
      <w:r w:rsidRPr="00D14302">
        <w:rPr>
          <w:rFonts w:ascii="宋体" w:hAnsi="宋体" w:hint="eastAsia"/>
          <w:bCs/>
          <w:sz w:val="24"/>
        </w:rPr>
        <w:t>信息</w:t>
      </w:r>
      <w:r w:rsidRPr="00D14302">
        <w:rPr>
          <w:rFonts w:ascii="宋体" w:hAnsi="宋体" w:hint="eastAsia"/>
          <w:sz w:val="24"/>
        </w:rPr>
        <w:t>予以公布。</w:t>
      </w:r>
    </w:p>
    <w:p w14:paraId="47655161" w14:textId="77777777" w:rsidR="009341D4" w:rsidRPr="00D14302" w:rsidRDefault="009341D4">
      <w:pPr>
        <w:spacing w:line="360" w:lineRule="auto"/>
        <w:ind w:firstLineChars="200" w:firstLine="480"/>
        <w:rPr>
          <w:rFonts w:ascii="宋体" w:hAnsi="宋体"/>
          <w:sz w:val="24"/>
        </w:rPr>
      </w:pPr>
    </w:p>
    <w:p w14:paraId="05B663FC" w14:textId="77777777" w:rsidR="009341D4" w:rsidRPr="00D14302" w:rsidRDefault="009341D4" w:rsidP="009341D4">
      <w:pPr>
        <w:spacing w:line="360" w:lineRule="auto"/>
        <w:ind w:firstLineChars="200" w:firstLine="482"/>
        <w:rPr>
          <w:rFonts w:ascii="宋体" w:hAnsi="宋体"/>
          <w:b/>
          <w:bCs/>
          <w:sz w:val="24"/>
        </w:rPr>
      </w:pPr>
      <w:r w:rsidRPr="00D14302">
        <w:rPr>
          <w:rFonts w:ascii="宋体" w:hAnsi="宋体" w:hint="eastAsia"/>
          <w:b/>
          <w:bCs/>
          <w:sz w:val="24"/>
        </w:rPr>
        <w:t>九、实施侧袋机制期间的基金资产估值</w:t>
      </w:r>
    </w:p>
    <w:p w14:paraId="5FFC7277" w14:textId="4C14BD9F" w:rsidR="00B572AC" w:rsidRPr="00D14302" w:rsidRDefault="009341D4" w:rsidP="009341D4">
      <w:pPr>
        <w:spacing w:line="360" w:lineRule="auto"/>
        <w:ind w:firstLineChars="200" w:firstLine="480"/>
        <w:rPr>
          <w:rFonts w:ascii="宋体" w:hAnsi="宋体"/>
          <w:bCs/>
          <w:sz w:val="24"/>
        </w:rPr>
      </w:pPr>
      <w:r w:rsidRPr="00D14302">
        <w:rPr>
          <w:rFonts w:ascii="宋体" w:hAnsi="宋体" w:hint="eastAsia"/>
          <w:bCs/>
          <w:sz w:val="24"/>
        </w:rPr>
        <w:t>本基金实施侧袋机制的，应根据本部分的约定对主袋账户资产进行估值并披露主袋账户的基金份额净值</w:t>
      </w:r>
      <w:r w:rsidR="001F4097" w:rsidRPr="00D14302">
        <w:rPr>
          <w:rFonts w:ascii="宋体" w:hAnsi="宋体" w:hint="eastAsia"/>
          <w:bCs/>
          <w:sz w:val="24"/>
        </w:rPr>
        <w:t>和基金份额累计净值</w:t>
      </w:r>
      <w:r w:rsidRPr="00D14302">
        <w:rPr>
          <w:rFonts w:ascii="宋体" w:hAnsi="宋体" w:hint="eastAsia"/>
          <w:bCs/>
          <w:sz w:val="24"/>
        </w:rPr>
        <w:t>，暂停披露侧袋账户</w:t>
      </w:r>
      <w:r w:rsidR="001F4097" w:rsidRPr="00D14302">
        <w:rPr>
          <w:rFonts w:ascii="宋体" w:hAnsi="宋体" w:hint="eastAsia"/>
          <w:bCs/>
          <w:sz w:val="24"/>
        </w:rPr>
        <w:t>的基金</w:t>
      </w:r>
      <w:r w:rsidRPr="00D14302">
        <w:rPr>
          <w:rFonts w:ascii="宋体" w:hAnsi="宋体" w:hint="eastAsia"/>
          <w:bCs/>
          <w:sz w:val="24"/>
        </w:rPr>
        <w:t>净值</w:t>
      </w:r>
      <w:r w:rsidR="001F4097" w:rsidRPr="00D14302">
        <w:rPr>
          <w:rFonts w:ascii="宋体" w:hAnsi="宋体" w:hint="eastAsia"/>
          <w:bCs/>
          <w:sz w:val="24"/>
        </w:rPr>
        <w:t>信息</w:t>
      </w:r>
      <w:r w:rsidRPr="00D14302">
        <w:rPr>
          <w:rFonts w:ascii="宋体" w:hAnsi="宋体" w:hint="eastAsia"/>
          <w:bCs/>
          <w:sz w:val="24"/>
        </w:rPr>
        <w:t>。</w:t>
      </w:r>
    </w:p>
    <w:p w14:paraId="44898A7E" w14:textId="77777777" w:rsidR="009341D4" w:rsidRPr="00D14302" w:rsidRDefault="009341D4" w:rsidP="009341D4">
      <w:pPr>
        <w:spacing w:line="360" w:lineRule="auto"/>
        <w:ind w:firstLineChars="200" w:firstLine="480"/>
        <w:rPr>
          <w:rFonts w:ascii="宋体" w:hAnsi="宋体"/>
          <w:bCs/>
          <w:sz w:val="24"/>
        </w:rPr>
      </w:pPr>
    </w:p>
    <w:p w14:paraId="72C01BFD" w14:textId="563AE620" w:rsidR="00B572AC" w:rsidRPr="00D14302" w:rsidRDefault="009341D4" w:rsidP="008C692B">
      <w:pPr>
        <w:spacing w:line="360" w:lineRule="auto"/>
        <w:ind w:firstLineChars="200" w:firstLine="482"/>
        <w:rPr>
          <w:rFonts w:ascii="宋体" w:hAnsi="宋体"/>
          <w:b/>
          <w:sz w:val="24"/>
        </w:rPr>
      </w:pPr>
      <w:r w:rsidRPr="00D14302">
        <w:rPr>
          <w:rFonts w:ascii="宋体" w:hAnsi="宋体" w:hint="eastAsia"/>
          <w:b/>
          <w:bCs/>
          <w:sz w:val="24"/>
        </w:rPr>
        <w:t>十</w:t>
      </w:r>
      <w:r w:rsidR="00B572AC" w:rsidRPr="00D14302">
        <w:rPr>
          <w:rFonts w:ascii="宋体" w:hAnsi="宋体" w:hint="eastAsia"/>
          <w:b/>
          <w:sz w:val="24"/>
        </w:rPr>
        <w:t>、特殊情况的处理</w:t>
      </w:r>
    </w:p>
    <w:p w14:paraId="4EFEB42B" w14:textId="599A99A2" w:rsidR="00B572AC" w:rsidRPr="00D14302" w:rsidRDefault="00B572AC" w:rsidP="004769B0">
      <w:pPr>
        <w:spacing w:line="360" w:lineRule="auto"/>
        <w:ind w:firstLineChars="200" w:firstLine="480"/>
        <w:rPr>
          <w:rFonts w:ascii="宋体" w:hAnsi="宋体"/>
          <w:sz w:val="24"/>
        </w:rPr>
      </w:pPr>
      <w:r w:rsidRPr="00D14302">
        <w:rPr>
          <w:rFonts w:ascii="宋体" w:hAnsi="宋体"/>
          <w:sz w:val="24"/>
        </w:rPr>
        <w:t>1</w:t>
      </w:r>
      <w:r w:rsidRPr="00D14302">
        <w:rPr>
          <w:rFonts w:ascii="宋体" w:hAnsi="宋体" w:hint="eastAsia"/>
          <w:sz w:val="24"/>
        </w:rPr>
        <w:t>、基金管理人或基金托管人按估值方法的</w:t>
      </w:r>
      <w:r w:rsidR="00116D16" w:rsidRPr="00D14302">
        <w:rPr>
          <w:rFonts w:ascii="宋体" w:hAnsi="宋体" w:hint="eastAsia"/>
          <w:sz w:val="24"/>
        </w:rPr>
        <w:t>第</w:t>
      </w:r>
      <w:r w:rsidR="00116D16">
        <w:rPr>
          <w:rFonts w:ascii="宋体" w:hAnsi="宋体"/>
          <w:bCs/>
          <w:sz w:val="24"/>
        </w:rPr>
        <w:t>10</w:t>
      </w:r>
      <w:r w:rsidRPr="00D14302">
        <w:rPr>
          <w:rFonts w:ascii="宋体" w:hAnsi="宋体" w:hint="eastAsia"/>
          <w:sz w:val="24"/>
        </w:rPr>
        <w:t>项进行估值时，所造成的误差不作为基金资产估值错误处理。</w:t>
      </w:r>
    </w:p>
    <w:p w14:paraId="1C52A7D2" w14:textId="77777777" w:rsidR="00B572AC" w:rsidRPr="00D14302" w:rsidRDefault="00B572AC" w:rsidP="004769B0">
      <w:pPr>
        <w:spacing w:line="360" w:lineRule="auto"/>
        <w:ind w:firstLineChars="200" w:firstLine="480"/>
        <w:rPr>
          <w:rFonts w:ascii="宋体" w:hAnsi="宋体"/>
          <w:sz w:val="24"/>
        </w:rPr>
      </w:pPr>
      <w:r w:rsidRPr="00D14302">
        <w:rPr>
          <w:rFonts w:ascii="宋体" w:hAnsi="宋体"/>
          <w:sz w:val="24"/>
        </w:rPr>
        <w:t>2</w:t>
      </w:r>
      <w:r w:rsidRPr="00D14302">
        <w:rPr>
          <w:rFonts w:ascii="宋体" w:hAnsi="宋体" w:hint="eastAsia"/>
          <w:sz w:val="24"/>
        </w:rPr>
        <w:t>、由于不可抗力，或证券交易所、期货交易所、</w:t>
      </w:r>
      <w:r w:rsidRPr="00D14302">
        <w:rPr>
          <w:rFonts w:ascii="宋体" w:hAnsi="宋体" w:hint="eastAsia"/>
          <w:bCs/>
          <w:sz w:val="24"/>
        </w:rPr>
        <w:t>证券经纪商或</w:t>
      </w:r>
      <w:r w:rsidRPr="00D14302">
        <w:rPr>
          <w:rFonts w:ascii="宋体" w:hAnsi="宋体" w:hint="eastAsia"/>
          <w:sz w:val="24"/>
        </w:rPr>
        <w:t>登记结算机</w:t>
      </w:r>
      <w:r w:rsidRPr="00D14302">
        <w:rPr>
          <w:rFonts w:ascii="宋体" w:hAnsi="宋体" w:hint="eastAsia"/>
          <w:sz w:val="24"/>
        </w:rPr>
        <w:lastRenderedPageBreak/>
        <w:t>构</w:t>
      </w:r>
      <w:r w:rsidRPr="00D14302">
        <w:rPr>
          <w:rFonts w:ascii="宋体" w:hAnsi="宋体" w:hint="eastAsia"/>
          <w:bCs/>
          <w:sz w:val="24"/>
        </w:rPr>
        <w:t>、期货公司</w:t>
      </w:r>
      <w:r w:rsidRPr="00D14302">
        <w:rPr>
          <w:rFonts w:ascii="宋体" w:hAnsi="宋体" w:hint="eastAsia"/>
          <w:sz w:val="24"/>
        </w:rPr>
        <w:t>及存款银行等第三方机构发送的数据错误，或国家会计政策变更、市场规则变更等非基金管理人与基金托管人原因，基金管理人和基金托管人虽然已经采取必要、适当、合理的措施进行检查，但未能发现错误的，由此造成的基金资产估值错误，基金管理人和基金托管人免除赔偿责任。但基金管理人、基金托管人应当积极采取必要的措施消除或减轻由此造成的影响。</w:t>
      </w:r>
    </w:p>
    <w:p w14:paraId="29FCE0BB" w14:textId="77777777" w:rsidR="00B572AC" w:rsidRPr="00D14302" w:rsidRDefault="00B572AC" w:rsidP="004769B0">
      <w:pPr>
        <w:spacing w:line="360" w:lineRule="auto"/>
        <w:ind w:firstLineChars="200" w:firstLine="480"/>
        <w:rPr>
          <w:rFonts w:ascii="宋体" w:hAnsi="宋体"/>
          <w:sz w:val="24"/>
        </w:rPr>
        <w:sectPr w:rsidR="00B572AC" w:rsidRPr="00D14302" w:rsidSect="004F675D">
          <w:footerReference w:type="default" r:id="rId38"/>
          <w:pgSz w:w="11906" w:h="16838"/>
          <w:pgMar w:top="1440" w:right="1800" w:bottom="1440" w:left="1800" w:header="851" w:footer="992" w:gutter="0"/>
          <w:pgNumType w:start="1" w:chapStyle="1"/>
          <w:cols w:space="720"/>
          <w:docGrid w:type="lines" w:linePitch="312"/>
        </w:sectPr>
      </w:pPr>
    </w:p>
    <w:p w14:paraId="65463DAC" w14:textId="77777777" w:rsidR="00B572AC" w:rsidRPr="00D14302" w:rsidRDefault="00B572AC" w:rsidP="00844A7E">
      <w:pPr>
        <w:pStyle w:val="1"/>
        <w:spacing w:before="100" w:beforeAutospacing="1" w:after="100" w:afterAutospacing="1"/>
        <w:jc w:val="center"/>
        <w:rPr>
          <w:rFonts w:hAnsi="宋体"/>
          <w:color w:val="auto"/>
          <w:sz w:val="30"/>
        </w:rPr>
      </w:pPr>
      <w:bookmarkStart w:id="399" w:name="_Toc32227"/>
      <w:bookmarkStart w:id="400" w:name="_Toc32041"/>
      <w:bookmarkStart w:id="401" w:name="_Toc24601"/>
      <w:bookmarkStart w:id="402" w:name="_Toc6493"/>
      <w:bookmarkStart w:id="403" w:name="_Toc3365"/>
      <w:bookmarkStart w:id="404" w:name="_Toc15779"/>
      <w:bookmarkStart w:id="405" w:name="_Toc12105"/>
      <w:bookmarkStart w:id="406" w:name="_Toc19752"/>
      <w:bookmarkStart w:id="407" w:name="_Toc13987"/>
      <w:bookmarkStart w:id="408" w:name="_Toc19706"/>
      <w:bookmarkStart w:id="409" w:name="_Toc3289916"/>
      <w:bookmarkStart w:id="410" w:name="CLAUSE_ac0d5bdb4a974667bcc47ecde88929ee"/>
      <w:bookmarkEnd w:id="389"/>
      <w:r w:rsidRPr="00D14302">
        <w:rPr>
          <w:rFonts w:hAnsi="宋体"/>
        </w:rPr>
        <w:lastRenderedPageBreak/>
        <w:t xml:space="preserve"> </w:t>
      </w:r>
      <w:bookmarkStart w:id="411" w:name="CTS_ac0d5bdb4a974667bcc47ecde88929ee"/>
      <w:bookmarkEnd w:id="411"/>
      <w:r w:rsidRPr="00D14302">
        <w:rPr>
          <w:rFonts w:hAnsi="宋体" w:hint="eastAsia"/>
          <w:sz w:val="32"/>
        </w:rPr>
        <w:t>第十五部分</w:t>
      </w:r>
      <w:r w:rsidRPr="00D14302">
        <w:rPr>
          <w:rFonts w:hAnsi="宋体"/>
          <w:sz w:val="32"/>
        </w:rPr>
        <w:t xml:space="preserve">  </w:t>
      </w:r>
      <w:r w:rsidRPr="00D14302">
        <w:rPr>
          <w:rFonts w:hAnsi="宋体" w:hint="eastAsia"/>
          <w:bCs/>
          <w:sz w:val="32"/>
        </w:rPr>
        <w:t xml:space="preserve"> </w:t>
      </w:r>
      <w:r w:rsidRPr="00D14302">
        <w:rPr>
          <w:rFonts w:hAnsi="宋体" w:hint="eastAsia"/>
          <w:sz w:val="32"/>
        </w:rPr>
        <w:t>基金费用与税收</w:t>
      </w:r>
      <w:bookmarkEnd w:id="391"/>
      <w:bookmarkEnd w:id="392"/>
      <w:bookmarkEnd w:id="393"/>
      <w:bookmarkEnd w:id="399"/>
      <w:bookmarkEnd w:id="400"/>
      <w:bookmarkEnd w:id="401"/>
      <w:bookmarkEnd w:id="402"/>
      <w:bookmarkEnd w:id="403"/>
      <w:bookmarkEnd w:id="404"/>
      <w:bookmarkEnd w:id="405"/>
      <w:bookmarkEnd w:id="406"/>
      <w:bookmarkEnd w:id="407"/>
      <w:bookmarkEnd w:id="408"/>
      <w:bookmarkEnd w:id="409"/>
    </w:p>
    <w:p w14:paraId="52B8E439" w14:textId="77777777" w:rsidR="00B572AC" w:rsidRPr="00D14302" w:rsidRDefault="00B572AC" w:rsidP="00844A7E">
      <w:pPr>
        <w:spacing w:line="360" w:lineRule="auto"/>
        <w:ind w:firstLineChars="200" w:firstLine="482"/>
        <w:rPr>
          <w:rFonts w:ascii="宋体" w:hAnsi="宋体"/>
          <w:b/>
          <w:sz w:val="24"/>
        </w:rPr>
      </w:pPr>
      <w:r w:rsidRPr="00D14302">
        <w:rPr>
          <w:rFonts w:ascii="宋体" w:hAnsi="宋体" w:hint="eastAsia"/>
          <w:b/>
          <w:sz w:val="24"/>
        </w:rPr>
        <w:t>一、基金费用的种类</w:t>
      </w:r>
    </w:p>
    <w:p w14:paraId="1A183866" w14:textId="77777777" w:rsidR="00B572AC" w:rsidRPr="00D14302" w:rsidRDefault="00B572AC">
      <w:pPr>
        <w:spacing w:line="360" w:lineRule="auto"/>
        <w:ind w:firstLineChars="200" w:firstLine="480"/>
        <w:rPr>
          <w:rFonts w:ascii="宋体" w:hAnsi="宋体"/>
          <w:sz w:val="24"/>
        </w:rPr>
      </w:pPr>
      <w:r w:rsidRPr="00D14302">
        <w:rPr>
          <w:rFonts w:ascii="宋体" w:hAnsi="宋体"/>
          <w:sz w:val="24"/>
        </w:rPr>
        <w:t>1</w:t>
      </w:r>
      <w:r w:rsidRPr="00D14302">
        <w:rPr>
          <w:rFonts w:ascii="宋体" w:hAnsi="宋体" w:hint="eastAsia"/>
          <w:sz w:val="24"/>
        </w:rPr>
        <w:t>、基金管理人的管理费；</w:t>
      </w:r>
    </w:p>
    <w:p w14:paraId="2E3864CB" w14:textId="77777777" w:rsidR="00B572AC" w:rsidRPr="00D14302" w:rsidRDefault="00B572AC">
      <w:pPr>
        <w:spacing w:line="360" w:lineRule="auto"/>
        <w:ind w:firstLineChars="200" w:firstLine="480"/>
        <w:rPr>
          <w:rFonts w:ascii="宋体" w:hAnsi="宋体"/>
          <w:sz w:val="24"/>
        </w:rPr>
      </w:pPr>
      <w:r w:rsidRPr="00D14302">
        <w:rPr>
          <w:rFonts w:ascii="宋体" w:hAnsi="宋体"/>
          <w:sz w:val="24"/>
        </w:rPr>
        <w:t>2</w:t>
      </w:r>
      <w:r w:rsidRPr="00D14302">
        <w:rPr>
          <w:rFonts w:ascii="宋体" w:hAnsi="宋体" w:hint="eastAsia"/>
          <w:sz w:val="24"/>
        </w:rPr>
        <w:t>、基金托管人的托管费；</w:t>
      </w:r>
    </w:p>
    <w:p w14:paraId="447F7B04" w14:textId="77777777" w:rsidR="00B572AC" w:rsidRPr="00D14302" w:rsidRDefault="00B572AC" w:rsidP="00D86B39">
      <w:pPr>
        <w:spacing w:line="360" w:lineRule="auto"/>
        <w:ind w:firstLineChars="200" w:firstLine="480"/>
        <w:rPr>
          <w:rFonts w:ascii="宋体" w:hAnsi="宋体"/>
          <w:bCs/>
          <w:sz w:val="24"/>
        </w:rPr>
      </w:pPr>
      <w:r w:rsidRPr="00D14302">
        <w:rPr>
          <w:rFonts w:ascii="宋体" w:hAnsi="宋体"/>
          <w:sz w:val="24"/>
        </w:rPr>
        <w:t>3</w:t>
      </w:r>
      <w:r w:rsidRPr="00D14302">
        <w:rPr>
          <w:rFonts w:ascii="宋体" w:hAnsi="宋体" w:hint="eastAsia"/>
          <w:sz w:val="24"/>
        </w:rPr>
        <w:t>、</w:t>
      </w:r>
      <w:r w:rsidRPr="00D14302">
        <w:rPr>
          <w:rFonts w:ascii="宋体" w:hAnsi="宋体" w:hint="eastAsia"/>
          <w:bCs/>
          <w:sz w:val="24"/>
        </w:rPr>
        <w:t>C类基金份额的销售服务费；</w:t>
      </w:r>
    </w:p>
    <w:p w14:paraId="699F15ED" w14:textId="77777777" w:rsidR="00B572AC" w:rsidRPr="00D14302" w:rsidRDefault="00B572AC">
      <w:pPr>
        <w:spacing w:line="360" w:lineRule="auto"/>
        <w:ind w:firstLineChars="200" w:firstLine="480"/>
        <w:rPr>
          <w:rFonts w:ascii="宋体" w:hAnsi="宋体"/>
          <w:sz w:val="24"/>
        </w:rPr>
      </w:pPr>
      <w:r w:rsidRPr="00D14302">
        <w:rPr>
          <w:rFonts w:ascii="宋体" w:hAnsi="宋体" w:hint="eastAsia"/>
          <w:bCs/>
          <w:sz w:val="24"/>
        </w:rPr>
        <w:t>4、除法律法规、中国证监会另有规定外，</w:t>
      </w:r>
      <w:r w:rsidRPr="00D14302">
        <w:rPr>
          <w:rFonts w:ascii="宋体" w:hAnsi="宋体" w:hint="eastAsia"/>
          <w:sz w:val="24"/>
        </w:rPr>
        <w:t>《基金合同》生效后与基金相关的信息披露费用；</w:t>
      </w:r>
    </w:p>
    <w:p w14:paraId="17191E42" w14:textId="77777777" w:rsidR="00B572AC" w:rsidRPr="00D14302" w:rsidRDefault="00B572AC">
      <w:pPr>
        <w:spacing w:line="360" w:lineRule="auto"/>
        <w:ind w:firstLineChars="200" w:firstLine="480"/>
        <w:rPr>
          <w:rFonts w:ascii="宋体" w:hAnsi="宋体"/>
          <w:sz w:val="24"/>
        </w:rPr>
      </w:pPr>
      <w:r w:rsidRPr="00D14302">
        <w:rPr>
          <w:rFonts w:ascii="宋体" w:hAnsi="宋体" w:hint="eastAsia"/>
          <w:bCs/>
          <w:sz w:val="24"/>
        </w:rPr>
        <w:t>5</w:t>
      </w:r>
      <w:r w:rsidRPr="00D14302">
        <w:rPr>
          <w:rFonts w:ascii="宋体" w:hAnsi="宋体" w:hint="eastAsia"/>
          <w:sz w:val="24"/>
        </w:rPr>
        <w:t>、《基金合同》生效后与基金相关的会计师费、律师费</w:t>
      </w:r>
      <w:r w:rsidRPr="00D14302">
        <w:rPr>
          <w:rFonts w:ascii="宋体" w:hAnsi="宋体" w:hint="eastAsia"/>
          <w:bCs/>
          <w:sz w:val="24"/>
        </w:rPr>
        <w:t>、</w:t>
      </w:r>
      <w:r w:rsidRPr="00D14302">
        <w:rPr>
          <w:rFonts w:ascii="宋体" w:hAnsi="宋体" w:hint="eastAsia"/>
          <w:sz w:val="24"/>
        </w:rPr>
        <w:t>诉讼费</w:t>
      </w:r>
      <w:r w:rsidRPr="00D14302">
        <w:rPr>
          <w:rFonts w:ascii="宋体" w:hAnsi="宋体"/>
          <w:bCs/>
          <w:sz w:val="24"/>
        </w:rPr>
        <w:t>和仲裁费</w:t>
      </w:r>
      <w:r w:rsidRPr="00D14302">
        <w:rPr>
          <w:rFonts w:ascii="宋体" w:hAnsi="宋体" w:hint="eastAsia"/>
          <w:sz w:val="24"/>
        </w:rPr>
        <w:t>；</w:t>
      </w:r>
    </w:p>
    <w:p w14:paraId="39AA98CD" w14:textId="77777777" w:rsidR="00B572AC" w:rsidRPr="00D14302" w:rsidRDefault="00B572AC">
      <w:pPr>
        <w:spacing w:line="360" w:lineRule="auto"/>
        <w:ind w:firstLineChars="200" w:firstLine="480"/>
        <w:rPr>
          <w:rFonts w:ascii="宋体" w:hAnsi="宋体"/>
          <w:sz w:val="24"/>
        </w:rPr>
      </w:pPr>
      <w:r w:rsidRPr="00D14302">
        <w:rPr>
          <w:rFonts w:ascii="宋体" w:hAnsi="宋体" w:hint="eastAsia"/>
          <w:bCs/>
          <w:sz w:val="24"/>
        </w:rPr>
        <w:t>6</w:t>
      </w:r>
      <w:r w:rsidRPr="00D14302">
        <w:rPr>
          <w:rFonts w:ascii="宋体" w:hAnsi="宋体" w:hint="eastAsia"/>
          <w:sz w:val="24"/>
        </w:rPr>
        <w:t>、基金份额持有人大会费用；</w:t>
      </w:r>
    </w:p>
    <w:p w14:paraId="60B4CD9B" w14:textId="488EF1DC" w:rsidR="00B572AC" w:rsidRPr="00D14302" w:rsidRDefault="00B572AC">
      <w:pPr>
        <w:spacing w:line="360" w:lineRule="auto"/>
        <w:ind w:firstLineChars="200" w:firstLine="480"/>
        <w:rPr>
          <w:rFonts w:ascii="宋体" w:hAnsi="宋体"/>
          <w:sz w:val="24"/>
        </w:rPr>
      </w:pPr>
      <w:r w:rsidRPr="00D14302">
        <w:rPr>
          <w:rFonts w:ascii="宋体" w:hAnsi="宋体"/>
          <w:sz w:val="24"/>
        </w:rPr>
        <w:t>7</w:t>
      </w:r>
      <w:r w:rsidRPr="00D14302">
        <w:rPr>
          <w:rFonts w:ascii="宋体" w:hAnsi="宋体" w:hint="eastAsia"/>
          <w:sz w:val="24"/>
        </w:rPr>
        <w:t>、</w:t>
      </w:r>
      <w:bookmarkStart w:id="412" w:name="_Hlk533861761"/>
      <w:r w:rsidRPr="00D14302">
        <w:rPr>
          <w:rFonts w:ascii="宋体" w:hAnsi="宋体" w:hint="eastAsia"/>
          <w:sz w:val="24"/>
        </w:rPr>
        <w:t>基金的证券</w:t>
      </w:r>
      <w:r w:rsidRPr="00D14302">
        <w:rPr>
          <w:rFonts w:ascii="宋体" w:hAnsi="宋体" w:hint="eastAsia"/>
          <w:bCs/>
          <w:sz w:val="24"/>
        </w:rPr>
        <w:t>、</w:t>
      </w:r>
      <w:r w:rsidRPr="00D14302">
        <w:rPr>
          <w:rFonts w:ascii="宋体" w:hAnsi="宋体"/>
          <w:bCs/>
          <w:sz w:val="24"/>
        </w:rPr>
        <w:t>期货</w:t>
      </w:r>
      <w:r w:rsidR="0065760B" w:rsidRPr="00D14302">
        <w:rPr>
          <w:rFonts w:ascii="宋体" w:hAnsi="宋体" w:hint="eastAsia"/>
          <w:bCs/>
          <w:sz w:val="24"/>
        </w:rPr>
        <w:t>、期权</w:t>
      </w:r>
      <w:r w:rsidRPr="00D14302">
        <w:rPr>
          <w:rFonts w:ascii="宋体" w:hAnsi="宋体" w:hint="eastAsia"/>
          <w:sz w:val="24"/>
        </w:rPr>
        <w:t>交易费用</w:t>
      </w:r>
      <w:bookmarkEnd w:id="412"/>
      <w:r w:rsidRPr="00D14302">
        <w:rPr>
          <w:rFonts w:ascii="宋体" w:hAnsi="宋体" w:hint="eastAsia"/>
          <w:sz w:val="24"/>
        </w:rPr>
        <w:t>；</w:t>
      </w:r>
    </w:p>
    <w:p w14:paraId="1340AB0C" w14:textId="77777777" w:rsidR="00B572AC" w:rsidRPr="00D14302" w:rsidRDefault="00B572AC">
      <w:pPr>
        <w:spacing w:line="360" w:lineRule="auto"/>
        <w:ind w:firstLineChars="200" w:firstLine="480"/>
        <w:rPr>
          <w:rFonts w:ascii="宋体" w:hAnsi="宋体"/>
          <w:sz w:val="24"/>
        </w:rPr>
      </w:pPr>
      <w:r w:rsidRPr="00D14302">
        <w:rPr>
          <w:rFonts w:ascii="宋体" w:hAnsi="宋体"/>
          <w:sz w:val="24"/>
        </w:rPr>
        <w:t>8</w:t>
      </w:r>
      <w:r w:rsidRPr="00D14302">
        <w:rPr>
          <w:rFonts w:ascii="宋体" w:hAnsi="宋体" w:hint="eastAsia"/>
          <w:sz w:val="24"/>
        </w:rPr>
        <w:t>、基金的银行汇划费用；</w:t>
      </w:r>
    </w:p>
    <w:p w14:paraId="32EEA8E0" w14:textId="77777777" w:rsidR="00B572AC" w:rsidRPr="00D14302" w:rsidRDefault="00B572AC">
      <w:pPr>
        <w:spacing w:line="360" w:lineRule="auto"/>
        <w:ind w:firstLineChars="200" w:firstLine="480"/>
        <w:rPr>
          <w:rFonts w:ascii="宋体" w:hAnsi="宋体"/>
          <w:sz w:val="24"/>
        </w:rPr>
      </w:pPr>
      <w:r w:rsidRPr="00D14302">
        <w:rPr>
          <w:rFonts w:ascii="宋体" w:hAnsi="宋体"/>
          <w:sz w:val="24"/>
        </w:rPr>
        <w:t>9</w:t>
      </w:r>
      <w:r w:rsidRPr="00D14302">
        <w:rPr>
          <w:rFonts w:ascii="宋体" w:hAnsi="宋体" w:hint="eastAsia"/>
          <w:sz w:val="24"/>
        </w:rPr>
        <w:t>、</w:t>
      </w:r>
      <w:r w:rsidRPr="00D14302">
        <w:rPr>
          <w:rFonts w:ascii="宋体" w:hAnsi="宋体" w:hint="eastAsia"/>
          <w:bCs/>
          <w:sz w:val="24"/>
        </w:rPr>
        <w:t>基金的开户费用、账户维护费用；</w:t>
      </w:r>
    </w:p>
    <w:p w14:paraId="08D17817" w14:textId="77777777" w:rsidR="00B572AC" w:rsidRPr="00D14302" w:rsidRDefault="00B572AC">
      <w:pPr>
        <w:spacing w:line="360" w:lineRule="auto"/>
        <w:ind w:firstLineChars="200" w:firstLine="480"/>
        <w:rPr>
          <w:rFonts w:ascii="宋体" w:hAnsi="宋体"/>
          <w:bCs/>
          <w:sz w:val="24"/>
        </w:rPr>
      </w:pPr>
      <w:r w:rsidRPr="00D14302">
        <w:rPr>
          <w:rFonts w:ascii="宋体" w:hAnsi="宋体"/>
          <w:bCs/>
          <w:sz w:val="24"/>
        </w:rPr>
        <w:t>10</w:t>
      </w:r>
      <w:r w:rsidRPr="00D14302">
        <w:rPr>
          <w:rFonts w:ascii="宋体" w:hAnsi="宋体" w:hint="eastAsia"/>
          <w:bCs/>
          <w:sz w:val="24"/>
        </w:rPr>
        <w:t>、证券账户的开户费、账户维护费用；</w:t>
      </w:r>
    </w:p>
    <w:p w14:paraId="66F8AE3E" w14:textId="77777777" w:rsidR="00B572AC" w:rsidRPr="00D14302" w:rsidRDefault="00B572AC">
      <w:pPr>
        <w:spacing w:line="360" w:lineRule="auto"/>
        <w:ind w:firstLineChars="200" w:firstLine="480"/>
        <w:rPr>
          <w:rFonts w:ascii="宋体" w:hAnsi="宋体"/>
          <w:sz w:val="24"/>
        </w:rPr>
      </w:pPr>
      <w:r w:rsidRPr="00D14302">
        <w:rPr>
          <w:rFonts w:ascii="宋体" w:hAnsi="宋体"/>
          <w:bCs/>
          <w:sz w:val="24"/>
        </w:rPr>
        <w:t>11</w:t>
      </w:r>
      <w:r w:rsidRPr="00D14302">
        <w:rPr>
          <w:rFonts w:ascii="宋体" w:hAnsi="宋体" w:hint="eastAsia"/>
          <w:sz w:val="24"/>
        </w:rPr>
        <w:t>、按照国家有关规定和《基金合同》约定，可以在基金财产中列支的其他费用。</w:t>
      </w:r>
    </w:p>
    <w:p w14:paraId="6D4180F3" w14:textId="77777777" w:rsidR="00B572AC" w:rsidRPr="00D14302" w:rsidRDefault="00B572AC">
      <w:pPr>
        <w:spacing w:line="360" w:lineRule="auto"/>
        <w:ind w:firstLineChars="200" w:firstLine="480"/>
        <w:rPr>
          <w:rFonts w:ascii="宋体" w:hAnsi="宋体"/>
          <w:bCs/>
          <w:sz w:val="24"/>
        </w:rPr>
      </w:pPr>
    </w:p>
    <w:p w14:paraId="04FCD0DC" w14:textId="77777777" w:rsidR="00B572AC" w:rsidRPr="00D14302" w:rsidRDefault="00B572AC" w:rsidP="00844A7E">
      <w:pPr>
        <w:spacing w:line="360" w:lineRule="auto"/>
        <w:ind w:firstLineChars="200" w:firstLine="482"/>
        <w:rPr>
          <w:rFonts w:ascii="宋体" w:hAnsi="宋体"/>
          <w:b/>
          <w:sz w:val="24"/>
        </w:rPr>
      </w:pPr>
      <w:r w:rsidRPr="00D14302">
        <w:rPr>
          <w:rFonts w:ascii="宋体" w:hAnsi="宋体" w:hint="eastAsia"/>
          <w:b/>
          <w:sz w:val="24"/>
        </w:rPr>
        <w:t>二、基金费用计提方法、计提标准和支付方式</w:t>
      </w:r>
    </w:p>
    <w:p w14:paraId="71E52EA8" w14:textId="77777777" w:rsidR="00B572AC" w:rsidRPr="00D14302" w:rsidRDefault="00B572AC">
      <w:pPr>
        <w:spacing w:line="360" w:lineRule="auto"/>
        <w:ind w:firstLineChars="200" w:firstLine="480"/>
        <w:rPr>
          <w:rFonts w:ascii="宋体" w:hAnsi="宋体"/>
          <w:sz w:val="24"/>
        </w:rPr>
      </w:pPr>
      <w:bookmarkStart w:id="413" w:name="_Hlk48135255"/>
      <w:r w:rsidRPr="00D14302">
        <w:rPr>
          <w:rFonts w:ascii="宋体" w:hAnsi="宋体"/>
          <w:sz w:val="24"/>
        </w:rPr>
        <w:t>1</w:t>
      </w:r>
      <w:r w:rsidRPr="00D14302">
        <w:rPr>
          <w:rFonts w:ascii="宋体" w:hAnsi="宋体" w:hint="eastAsia"/>
          <w:sz w:val="24"/>
        </w:rPr>
        <w:t>、基金管理人的管理费</w:t>
      </w:r>
    </w:p>
    <w:p w14:paraId="003BDFB7" w14:textId="77777777" w:rsidR="00B572AC" w:rsidRPr="00D14302" w:rsidRDefault="00B572AC">
      <w:pPr>
        <w:spacing w:line="360" w:lineRule="auto"/>
        <w:ind w:firstLineChars="200" w:firstLine="480"/>
        <w:rPr>
          <w:rFonts w:ascii="宋体" w:hAnsi="宋体"/>
          <w:sz w:val="24"/>
        </w:rPr>
      </w:pPr>
      <w:r w:rsidRPr="00D14302">
        <w:rPr>
          <w:rFonts w:ascii="宋体" w:hAnsi="宋体" w:hint="eastAsia"/>
          <w:sz w:val="24"/>
        </w:rPr>
        <w:t>本基金的管理费按前一日基金资产净值的</w:t>
      </w:r>
      <w:r w:rsidRPr="00D14302">
        <w:rPr>
          <w:rFonts w:ascii="宋体" w:hAnsi="宋体"/>
          <w:bCs/>
          <w:sz w:val="24"/>
        </w:rPr>
        <w:t>1.5</w:t>
      </w:r>
      <w:r w:rsidRPr="00D14302">
        <w:rPr>
          <w:rFonts w:ascii="宋体" w:hAnsi="宋体"/>
          <w:sz w:val="24"/>
        </w:rPr>
        <w:t>%</w:t>
      </w:r>
      <w:r w:rsidRPr="00D14302">
        <w:rPr>
          <w:rFonts w:ascii="宋体" w:hAnsi="宋体" w:hint="eastAsia"/>
          <w:sz w:val="24"/>
        </w:rPr>
        <w:t>年费率计提。管理费的计算方法如下：</w:t>
      </w:r>
    </w:p>
    <w:p w14:paraId="14022C8D" w14:textId="77777777" w:rsidR="00B572AC" w:rsidRPr="00D14302" w:rsidRDefault="00B572AC">
      <w:pPr>
        <w:spacing w:line="360" w:lineRule="auto"/>
        <w:ind w:firstLineChars="200" w:firstLine="480"/>
        <w:rPr>
          <w:rFonts w:ascii="宋体" w:hAnsi="宋体"/>
          <w:sz w:val="24"/>
        </w:rPr>
      </w:pPr>
      <w:r w:rsidRPr="00D14302">
        <w:rPr>
          <w:rFonts w:ascii="宋体" w:hAnsi="宋体"/>
          <w:sz w:val="24"/>
        </w:rPr>
        <w:t>H</w:t>
      </w:r>
      <w:r w:rsidRPr="00D14302">
        <w:rPr>
          <w:rFonts w:ascii="宋体" w:hAnsi="宋体" w:hint="eastAsia"/>
          <w:sz w:val="24"/>
        </w:rPr>
        <w:t>＝</w:t>
      </w:r>
      <w:r w:rsidRPr="00D14302">
        <w:rPr>
          <w:rFonts w:ascii="宋体" w:hAnsi="宋体"/>
          <w:sz w:val="24"/>
        </w:rPr>
        <w:t>E×</w:t>
      </w:r>
      <w:r w:rsidRPr="00D14302">
        <w:rPr>
          <w:rFonts w:ascii="宋体" w:hAnsi="宋体"/>
          <w:bCs/>
          <w:sz w:val="24"/>
        </w:rPr>
        <w:t>1.5</w:t>
      </w:r>
      <w:r w:rsidRPr="00D14302">
        <w:rPr>
          <w:rFonts w:ascii="宋体" w:hAnsi="宋体"/>
          <w:sz w:val="24"/>
        </w:rPr>
        <w:t>%÷</w:t>
      </w:r>
      <w:r w:rsidRPr="00D14302">
        <w:rPr>
          <w:rFonts w:ascii="宋体" w:hAnsi="宋体" w:hint="eastAsia"/>
          <w:sz w:val="24"/>
        </w:rPr>
        <w:t>当年天数</w:t>
      </w:r>
    </w:p>
    <w:p w14:paraId="3273D220" w14:textId="77777777" w:rsidR="00B572AC" w:rsidRPr="00D14302" w:rsidRDefault="00B572AC">
      <w:pPr>
        <w:spacing w:line="360" w:lineRule="auto"/>
        <w:ind w:firstLineChars="200" w:firstLine="480"/>
        <w:rPr>
          <w:rFonts w:ascii="宋体" w:hAnsi="宋体"/>
          <w:bCs/>
          <w:sz w:val="24"/>
        </w:rPr>
      </w:pPr>
      <w:r w:rsidRPr="00D14302">
        <w:rPr>
          <w:rFonts w:ascii="宋体" w:hAnsi="宋体"/>
          <w:bCs/>
          <w:sz w:val="24"/>
        </w:rPr>
        <w:t>H为每日应计提的基金管理费</w:t>
      </w:r>
    </w:p>
    <w:p w14:paraId="2050E09D" w14:textId="77777777" w:rsidR="00B572AC" w:rsidRPr="00D14302" w:rsidRDefault="00B572AC">
      <w:pPr>
        <w:spacing w:line="360" w:lineRule="auto"/>
        <w:ind w:firstLineChars="200" w:firstLine="480"/>
        <w:rPr>
          <w:rFonts w:ascii="宋体" w:hAnsi="宋体"/>
          <w:bCs/>
          <w:sz w:val="24"/>
        </w:rPr>
      </w:pPr>
      <w:r w:rsidRPr="00D14302">
        <w:rPr>
          <w:rFonts w:ascii="宋体" w:hAnsi="宋体"/>
          <w:bCs/>
          <w:sz w:val="24"/>
        </w:rPr>
        <w:t>E为前一日的基金资产净值</w:t>
      </w:r>
    </w:p>
    <w:p w14:paraId="59C59B8F" w14:textId="77777777" w:rsidR="00B572AC" w:rsidRPr="00D14302" w:rsidRDefault="00B572AC">
      <w:pPr>
        <w:spacing w:line="360" w:lineRule="auto"/>
        <w:ind w:firstLineChars="200" w:firstLine="480"/>
        <w:rPr>
          <w:rFonts w:ascii="宋体" w:hAnsi="宋体"/>
          <w:bCs/>
          <w:sz w:val="24"/>
        </w:rPr>
      </w:pPr>
      <w:r w:rsidRPr="00D14302">
        <w:rPr>
          <w:rFonts w:ascii="宋体" w:hAnsi="宋体"/>
          <w:bCs/>
          <w:sz w:val="24"/>
        </w:rPr>
        <w:t>基金管理费每日计</w:t>
      </w:r>
      <w:r w:rsidRPr="00D14302">
        <w:rPr>
          <w:rFonts w:ascii="宋体" w:hAnsi="宋体" w:hint="eastAsia"/>
          <w:bCs/>
          <w:sz w:val="24"/>
        </w:rPr>
        <w:t>提</w:t>
      </w:r>
      <w:r w:rsidRPr="00D14302">
        <w:rPr>
          <w:rFonts w:ascii="宋体" w:hAnsi="宋体"/>
          <w:bCs/>
          <w:sz w:val="24"/>
        </w:rPr>
        <w:t>，逐日累计至每月月末，按月支付，</w:t>
      </w:r>
      <w:r w:rsidRPr="00D14302">
        <w:rPr>
          <w:rFonts w:ascii="宋体" w:hAnsi="宋体" w:hint="eastAsia"/>
          <w:bCs/>
          <w:sz w:val="24"/>
        </w:rPr>
        <w:t>经基金管理人与基金托管人双方核对无误后，基金托管人按照</w:t>
      </w:r>
      <w:r w:rsidRPr="00D14302">
        <w:rPr>
          <w:rFonts w:ascii="宋体" w:hAnsi="宋体" w:hint="eastAsia"/>
          <w:sz w:val="24"/>
        </w:rPr>
        <w:t>与基金管理人协商一致的方式</w:t>
      </w:r>
      <w:r w:rsidRPr="00D14302">
        <w:rPr>
          <w:rFonts w:ascii="宋体" w:hAnsi="宋体" w:hint="eastAsia"/>
          <w:bCs/>
          <w:sz w:val="24"/>
        </w:rPr>
        <w:t>于次月首日起5个工作日内从基金财产中一次性支付给基金管理人。</w:t>
      </w:r>
      <w:r w:rsidRPr="00D14302">
        <w:rPr>
          <w:rFonts w:ascii="宋体" w:hAnsi="宋体"/>
          <w:bCs/>
          <w:sz w:val="24"/>
        </w:rPr>
        <w:t>若遇法定节假日、公休假等</w:t>
      </w:r>
      <w:r w:rsidRPr="00D14302">
        <w:rPr>
          <w:rFonts w:ascii="宋体" w:hAnsi="宋体" w:hint="eastAsia"/>
          <w:bCs/>
          <w:sz w:val="24"/>
        </w:rPr>
        <w:t>，</w:t>
      </w:r>
      <w:r w:rsidRPr="00D14302">
        <w:rPr>
          <w:rFonts w:ascii="宋体" w:hAnsi="宋体"/>
          <w:bCs/>
          <w:sz w:val="24"/>
        </w:rPr>
        <w:t>支付日期顺延。</w:t>
      </w:r>
    </w:p>
    <w:p w14:paraId="0CEDA374" w14:textId="77777777" w:rsidR="00B572AC" w:rsidRPr="00D14302" w:rsidRDefault="00B572AC">
      <w:pPr>
        <w:spacing w:line="360" w:lineRule="auto"/>
        <w:ind w:firstLineChars="200" w:firstLine="480"/>
        <w:rPr>
          <w:rFonts w:ascii="宋体" w:hAnsi="宋体"/>
          <w:bCs/>
          <w:sz w:val="24"/>
        </w:rPr>
      </w:pPr>
      <w:r w:rsidRPr="00D14302">
        <w:rPr>
          <w:rFonts w:ascii="宋体" w:hAnsi="宋体"/>
          <w:bCs/>
          <w:sz w:val="24"/>
        </w:rPr>
        <w:t>2、基金托管人的托管费</w:t>
      </w:r>
    </w:p>
    <w:p w14:paraId="13A45F34" w14:textId="77777777" w:rsidR="00B572AC" w:rsidRPr="00D14302" w:rsidRDefault="00B572AC">
      <w:pPr>
        <w:spacing w:line="360" w:lineRule="auto"/>
        <w:ind w:firstLineChars="200" w:firstLine="480"/>
        <w:rPr>
          <w:rFonts w:ascii="宋体" w:hAnsi="宋体"/>
          <w:sz w:val="24"/>
        </w:rPr>
      </w:pPr>
      <w:r w:rsidRPr="00D14302">
        <w:rPr>
          <w:rFonts w:ascii="宋体" w:hAnsi="宋体"/>
          <w:bCs/>
          <w:sz w:val="24"/>
        </w:rPr>
        <w:lastRenderedPageBreak/>
        <w:t>本基金的托管费按前一日基金资产净值的0.25</w:t>
      </w:r>
      <w:r w:rsidRPr="00D14302">
        <w:rPr>
          <w:rFonts w:ascii="宋体" w:hAnsi="宋体"/>
          <w:sz w:val="24"/>
        </w:rPr>
        <w:t>%</w:t>
      </w:r>
      <w:r w:rsidRPr="00D14302">
        <w:rPr>
          <w:rFonts w:ascii="宋体" w:hAnsi="宋体" w:hint="eastAsia"/>
          <w:sz w:val="24"/>
        </w:rPr>
        <w:t>的年费率计提。托管费的计算方法如下：</w:t>
      </w:r>
    </w:p>
    <w:p w14:paraId="23E4FB00" w14:textId="77777777" w:rsidR="00B572AC" w:rsidRPr="00D14302" w:rsidRDefault="00B572AC">
      <w:pPr>
        <w:spacing w:line="360" w:lineRule="auto"/>
        <w:ind w:firstLineChars="200" w:firstLine="480"/>
        <w:rPr>
          <w:rFonts w:ascii="宋体" w:hAnsi="宋体"/>
          <w:sz w:val="24"/>
        </w:rPr>
      </w:pPr>
      <w:r w:rsidRPr="00D14302">
        <w:rPr>
          <w:rFonts w:ascii="宋体" w:hAnsi="宋体"/>
          <w:sz w:val="24"/>
        </w:rPr>
        <w:t>H</w:t>
      </w:r>
      <w:r w:rsidRPr="00D14302">
        <w:rPr>
          <w:rFonts w:ascii="宋体" w:hAnsi="宋体" w:hint="eastAsia"/>
          <w:sz w:val="24"/>
        </w:rPr>
        <w:t>＝</w:t>
      </w:r>
      <w:r w:rsidRPr="00D14302">
        <w:rPr>
          <w:rFonts w:ascii="宋体" w:hAnsi="宋体"/>
          <w:sz w:val="24"/>
        </w:rPr>
        <w:t>E×</w:t>
      </w:r>
      <w:r w:rsidRPr="00D14302">
        <w:rPr>
          <w:rFonts w:ascii="宋体" w:hAnsi="宋体"/>
          <w:bCs/>
          <w:sz w:val="24"/>
        </w:rPr>
        <w:t>0.25</w:t>
      </w:r>
      <w:r w:rsidRPr="00D14302">
        <w:rPr>
          <w:rFonts w:ascii="宋体" w:hAnsi="宋体"/>
          <w:sz w:val="24"/>
        </w:rPr>
        <w:t>%÷</w:t>
      </w:r>
      <w:r w:rsidRPr="00D14302">
        <w:rPr>
          <w:rFonts w:ascii="宋体" w:hAnsi="宋体" w:hint="eastAsia"/>
          <w:sz w:val="24"/>
        </w:rPr>
        <w:t>当年天数</w:t>
      </w:r>
    </w:p>
    <w:p w14:paraId="227DEFD1" w14:textId="77777777" w:rsidR="00B572AC" w:rsidRPr="00D14302" w:rsidRDefault="00B572AC">
      <w:pPr>
        <w:spacing w:line="360" w:lineRule="auto"/>
        <w:ind w:firstLineChars="200" w:firstLine="480"/>
        <w:rPr>
          <w:rFonts w:ascii="宋体" w:hAnsi="宋体"/>
          <w:sz w:val="24"/>
        </w:rPr>
      </w:pPr>
      <w:r w:rsidRPr="00D14302">
        <w:rPr>
          <w:rFonts w:ascii="宋体" w:hAnsi="宋体"/>
          <w:sz w:val="24"/>
        </w:rPr>
        <w:t>H</w:t>
      </w:r>
      <w:r w:rsidRPr="00D14302">
        <w:rPr>
          <w:rFonts w:ascii="宋体" w:hAnsi="宋体" w:hint="eastAsia"/>
          <w:sz w:val="24"/>
        </w:rPr>
        <w:t>为每日应计提的基金托管费</w:t>
      </w:r>
    </w:p>
    <w:p w14:paraId="5465DCF9" w14:textId="77777777" w:rsidR="00B572AC" w:rsidRPr="00D14302" w:rsidRDefault="00B572AC">
      <w:pPr>
        <w:spacing w:line="360" w:lineRule="auto"/>
        <w:ind w:firstLineChars="200" w:firstLine="480"/>
        <w:rPr>
          <w:rFonts w:ascii="宋体" w:hAnsi="宋体"/>
          <w:sz w:val="24"/>
        </w:rPr>
      </w:pPr>
      <w:r w:rsidRPr="00D14302">
        <w:rPr>
          <w:rFonts w:ascii="宋体" w:hAnsi="宋体"/>
          <w:sz w:val="24"/>
        </w:rPr>
        <w:t>E</w:t>
      </w:r>
      <w:r w:rsidRPr="00D14302">
        <w:rPr>
          <w:rFonts w:ascii="宋体" w:hAnsi="宋体" w:hint="eastAsia"/>
          <w:sz w:val="24"/>
        </w:rPr>
        <w:t>为前一日的基金资产净值</w:t>
      </w:r>
    </w:p>
    <w:p w14:paraId="62DB1133" w14:textId="73206D9D" w:rsidR="00B572AC" w:rsidRPr="00D14302" w:rsidRDefault="00B572AC">
      <w:pPr>
        <w:spacing w:line="360" w:lineRule="auto"/>
        <w:ind w:firstLineChars="200" w:firstLine="480"/>
        <w:rPr>
          <w:rFonts w:ascii="宋体" w:hAnsi="宋体"/>
          <w:sz w:val="24"/>
        </w:rPr>
      </w:pPr>
      <w:r w:rsidRPr="00D14302">
        <w:rPr>
          <w:rFonts w:ascii="宋体" w:hAnsi="宋体" w:hint="eastAsia"/>
          <w:sz w:val="24"/>
        </w:rPr>
        <w:t>基金托管费每日计提，逐日累计至每月月末，按月支付，经基金管理人与基金托管人</w:t>
      </w:r>
      <w:r w:rsidR="007416CD" w:rsidRPr="00D14302">
        <w:rPr>
          <w:rFonts w:ascii="宋体" w:hAnsi="宋体" w:hint="eastAsia"/>
          <w:sz w:val="24"/>
        </w:rPr>
        <w:t>双方核对无误后，基金托管人按照与基金管理人协商一致的方式于次月首日起</w:t>
      </w:r>
      <w:r w:rsidRPr="00D14302">
        <w:rPr>
          <w:rFonts w:ascii="宋体" w:hAnsi="宋体"/>
          <w:sz w:val="24"/>
        </w:rPr>
        <w:t>5</w:t>
      </w:r>
      <w:r w:rsidRPr="00D14302">
        <w:rPr>
          <w:rFonts w:ascii="宋体" w:hAnsi="宋体" w:hint="eastAsia"/>
          <w:sz w:val="24"/>
        </w:rPr>
        <w:t>个工作日内从基金财产中一次性支取。若遇法定节假日、公</w:t>
      </w:r>
      <w:r w:rsidRPr="00D14302">
        <w:rPr>
          <w:rFonts w:ascii="宋体" w:hAnsi="宋体"/>
          <w:bCs/>
          <w:sz w:val="24"/>
        </w:rPr>
        <w:t>休日</w:t>
      </w:r>
      <w:r w:rsidRPr="00D14302">
        <w:rPr>
          <w:rFonts w:ascii="宋体" w:hAnsi="宋体" w:hint="eastAsia"/>
          <w:sz w:val="24"/>
        </w:rPr>
        <w:t>等，支付日期顺延。</w:t>
      </w:r>
    </w:p>
    <w:p w14:paraId="092FBC14" w14:textId="77777777" w:rsidR="00B572AC" w:rsidRPr="00D14302" w:rsidRDefault="00B572AC">
      <w:pPr>
        <w:spacing w:line="360" w:lineRule="auto"/>
        <w:ind w:firstLineChars="200" w:firstLine="480"/>
        <w:rPr>
          <w:rFonts w:ascii="宋体" w:hAnsi="宋体"/>
          <w:bCs/>
          <w:sz w:val="24"/>
        </w:rPr>
      </w:pPr>
      <w:r w:rsidRPr="00D14302">
        <w:rPr>
          <w:rFonts w:ascii="宋体" w:hAnsi="宋体" w:hint="eastAsia"/>
          <w:bCs/>
          <w:sz w:val="24"/>
        </w:rPr>
        <w:t>3、基金销售服务费</w:t>
      </w:r>
    </w:p>
    <w:p w14:paraId="074F09FC" w14:textId="77777777" w:rsidR="00B572AC" w:rsidRPr="00D14302" w:rsidRDefault="00B572AC">
      <w:pPr>
        <w:spacing w:line="360" w:lineRule="auto"/>
        <w:ind w:firstLineChars="200" w:firstLine="480"/>
        <w:rPr>
          <w:rFonts w:ascii="宋体" w:hAnsi="宋体"/>
          <w:bCs/>
          <w:sz w:val="24"/>
        </w:rPr>
      </w:pPr>
      <w:r w:rsidRPr="00D14302">
        <w:rPr>
          <w:rFonts w:ascii="宋体" w:hAnsi="宋体" w:hint="eastAsia"/>
          <w:bCs/>
          <w:sz w:val="24"/>
        </w:rPr>
        <w:t>本基金A类基金份额不收取销售服务费，C类基金份额的销售服务费年费率为0.5%。本基金销售服务费将专门用于本基金的销售与基金份额持有人服务，基金管理人将在基金年度报告中对该项费用的列支情况作专项说明。销售服务费计提的计算公式如下：</w:t>
      </w:r>
    </w:p>
    <w:p w14:paraId="7E3EBD4B" w14:textId="77777777" w:rsidR="00B572AC" w:rsidRPr="00D14302" w:rsidRDefault="00B572AC">
      <w:pPr>
        <w:spacing w:line="360" w:lineRule="auto"/>
        <w:ind w:firstLineChars="200" w:firstLine="480"/>
        <w:rPr>
          <w:rFonts w:ascii="宋体" w:hAnsi="宋体"/>
          <w:bCs/>
          <w:sz w:val="24"/>
        </w:rPr>
      </w:pPr>
      <w:r w:rsidRPr="00D14302">
        <w:rPr>
          <w:rFonts w:ascii="宋体" w:hAnsi="宋体" w:hint="eastAsia"/>
          <w:bCs/>
          <w:sz w:val="24"/>
        </w:rPr>
        <w:t>H=E×0.5%÷当年天数</w:t>
      </w:r>
    </w:p>
    <w:p w14:paraId="47F0E1A7" w14:textId="77777777" w:rsidR="00B572AC" w:rsidRPr="00D14302" w:rsidRDefault="00B572AC">
      <w:pPr>
        <w:spacing w:line="360" w:lineRule="auto"/>
        <w:ind w:firstLineChars="200" w:firstLine="480"/>
        <w:rPr>
          <w:rFonts w:ascii="宋体" w:hAnsi="宋体"/>
          <w:bCs/>
          <w:sz w:val="24"/>
        </w:rPr>
      </w:pPr>
      <w:r w:rsidRPr="00D14302">
        <w:rPr>
          <w:rFonts w:ascii="宋体" w:hAnsi="宋体" w:hint="eastAsia"/>
          <w:bCs/>
          <w:sz w:val="24"/>
        </w:rPr>
        <w:t>H为C类基金份额每日应计提的销售服务费</w:t>
      </w:r>
    </w:p>
    <w:p w14:paraId="7F0DA3CC" w14:textId="77777777" w:rsidR="00B572AC" w:rsidRPr="00D14302" w:rsidRDefault="00B572AC">
      <w:pPr>
        <w:spacing w:line="360" w:lineRule="auto"/>
        <w:ind w:firstLineChars="200" w:firstLine="480"/>
        <w:rPr>
          <w:rFonts w:ascii="宋体" w:hAnsi="宋体"/>
          <w:bCs/>
          <w:sz w:val="24"/>
        </w:rPr>
      </w:pPr>
      <w:r w:rsidRPr="00D14302">
        <w:rPr>
          <w:rFonts w:ascii="宋体" w:hAnsi="宋体" w:hint="eastAsia"/>
          <w:bCs/>
          <w:sz w:val="24"/>
        </w:rPr>
        <w:t>E为C类基金份额前一日的基金资产净值</w:t>
      </w:r>
    </w:p>
    <w:p w14:paraId="61E6F0E8" w14:textId="3DE78828" w:rsidR="00B572AC" w:rsidRPr="00D14302" w:rsidRDefault="00B572AC" w:rsidP="00EE4A6B">
      <w:pPr>
        <w:spacing w:line="360" w:lineRule="auto"/>
        <w:ind w:firstLineChars="200" w:firstLine="480"/>
        <w:rPr>
          <w:rFonts w:ascii="宋体" w:hAnsi="宋体"/>
          <w:bCs/>
          <w:sz w:val="24"/>
        </w:rPr>
      </w:pPr>
      <w:r w:rsidRPr="00D14302">
        <w:rPr>
          <w:rFonts w:ascii="宋体" w:hAnsi="宋体" w:hint="eastAsia"/>
          <w:bCs/>
          <w:sz w:val="24"/>
        </w:rPr>
        <w:t>基金份额销售服务费每日计提，逐日累计至每月月末，按月支付，经基金管理人与基金托管人双方核对无误后，基金托管人按照与基金管理人协商一致的方式于次月首日起5个工作日内从基金财产中一次性支付。若遇法定节假日、公休假等，支付日期顺延。</w:t>
      </w:r>
      <w:bookmarkEnd w:id="413"/>
    </w:p>
    <w:p w14:paraId="73B4EFE9" w14:textId="77777777" w:rsidR="00B572AC" w:rsidRPr="00D14302" w:rsidRDefault="00B572AC">
      <w:pPr>
        <w:spacing w:line="360" w:lineRule="auto"/>
        <w:ind w:firstLineChars="200" w:firstLine="480"/>
        <w:rPr>
          <w:rFonts w:ascii="宋体" w:hAnsi="宋体"/>
          <w:bCs/>
          <w:sz w:val="24"/>
        </w:rPr>
      </w:pPr>
      <w:r w:rsidRPr="00D14302">
        <w:rPr>
          <w:rFonts w:ascii="宋体" w:hAnsi="宋体" w:hint="eastAsia"/>
          <w:sz w:val="24"/>
        </w:rPr>
        <w:t>上述</w:t>
      </w:r>
      <w:r w:rsidRPr="00D14302">
        <w:rPr>
          <w:rFonts w:ascii="宋体" w:hAnsi="宋体"/>
          <w:sz w:val="24"/>
        </w:rPr>
        <w:t>“</w:t>
      </w:r>
      <w:r w:rsidRPr="00D14302">
        <w:rPr>
          <w:rFonts w:ascii="宋体" w:hAnsi="宋体" w:hint="eastAsia"/>
          <w:sz w:val="24"/>
        </w:rPr>
        <w:t>一、基金费用的种类</w:t>
      </w:r>
      <w:r w:rsidRPr="00D14302">
        <w:rPr>
          <w:rFonts w:ascii="宋体" w:hAnsi="宋体" w:hint="eastAsia"/>
          <w:bCs/>
          <w:sz w:val="24"/>
        </w:rPr>
        <w:t>”</w:t>
      </w:r>
      <w:r w:rsidRPr="00D14302">
        <w:rPr>
          <w:rFonts w:ascii="宋体" w:hAnsi="宋体" w:hint="eastAsia"/>
          <w:sz w:val="24"/>
        </w:rPr>
        <w:t>中第</w:t>
      </w:r>
      <w:r w:rsidRPr="00D14302">
        <w:rPr>
          <w:rFonts w:ascii="宋体" w:hAnsi="宋体"/>
          <w:bCs/>
          <w:sz w:val="24"/>
        </w:rPr>
        <w:t>4-11</w:t>
      </w:r>
      <w:r w:rsidRPr="00D14302">
        <w:rPr>
          <w:rFonts w:ascii="宋体" w:hAnsi="宋体" w:hint="eastAsia"/>
          <w:sz w:val="24"/>
        </w:rPr>
        <w:t>项费用</w:t>
      </w:r>
      <w:r w:rsidRPr="00D14302">
        <w:rPr>
          <w:rFonts w:ascii="宋体" w:hAnsi="宋体"/>
          <w:bCs/>
          <w:sz w:val="24"/>
        </w:rPr>
        <w:t>，</w:t>
      </w:r>
      <w:r w:rsidRPr="00D14302">
        <w:rPr>
          <w:rFonts w:ascii="宋体" w:hAnsi="宋体" w:hint="eastAsia"/>
          <w:sz w:val="24"/>
        </w:rPr>
        <w:t>根据有关法规及相应协议规定，按费用实际支出金额列入当期费用，由基金托管人从基金财产中支付。</w:t>
      </w:r>
    </w:p>
    <w:p w14:paraId="7F64B29B" w14:textId="77777777" w:rsidR="00B572AC" w:rsidRPr="00D14302" w:rsidRDefault="00B572AC">
      <w:pPr>
        <w:spacing w:line="360" w:lineRule="auto"/>
        <w:ind w:firstLineChars="200" w:firstLine="480"/>
        <w:rPr>
          <w:rFonts w:ascii="宋体" w:hAnsi="宋体"/>
          <w:sz w:val="24"/>
        </w:rPr>
      </w:pPr>
    </w:p>
    <w:p w14:paraId="5524D2FA" w14:textId="77777777" w:rsidR="00B572AC" w:rsidRPr="00D14302" w:rsidRDefault="00B572AC" w:rsidP="00844A7E">
      <w:pPr>
        <w:spacing w:line="360" w:lineRule="auto"/>
        <w:ind w:firstLineChars="200" w:firstLine="482"/>
        <w:rPr>
          <w:rFonts w:ascii="宋体" w:hAnsi="宋体"/>
          <w:b/>
          <w:sz w:val="24"/>
        </w:rPr>
      </w:pPr>
      <w:r w:rsidRPr="00D14302">
        <w:rPr>
          <w:rFonts w:ascii="宋体" w:hAnsi="宋体" w:hint="eastAsia"/>
          <w:b/>
          <w:sz w:val="24"/>
        </w:rPr>
        <w:t>三、不列入基金费用的项目</w:t>
      </w:r>
    </w:p>
    <w:p w14:paraId="00BEA59A" w14:textId="77777777" w:rsidR="00B572AC" w:rsidRPr="00D14302" w:rsidRDefault="00B572AC">
      <w:pPr>
        <w:spacing w:line="360" w:lineRule="auto"/>
        <w:ind w:firstLineChars="200" w:firstLine="480"/>
        <w:rPr>
          <w:rFonts w:ascii="宋体" w:hAnsi="宋体"/>
          <w:sz w:val="24"/>
        </w:rPr>
      </w:pPr>
      <w:r w:rsidRPr="00D14302">
        <w:rPr>
          <w:rFonts w:ascii="宋体" w:hAnsi="宋体" w:hint="eastAsia"/>
          <w:sz w:val="24"/>
        </w:rPr>
        <w:t>下列费用不列入基金费用：</w:t>
      </w:r>
    </w:p>
    <w:p w14:paraId="2CE3C430" w14:textId="77777777" w:rsidR="00B572AC" w:rsidRPr="00D14302" w:rsidRDefault="00B572AC">
      <w:pPr>
        <w:spacing w:line="360" w:lineRule="auto"/>
        <w:ind w:firstLineChars="200" w:firstLine="480"/>
        <w:rPr>
          <w:rFonts w:ascii="宋体" w:hAnsi="宋体"/>
          <w:sz w:val="24"/>
        </w:rPr>
      </w:pPr>
      <w:r w:rsidRPr="00D14302">
        <w:rPr>
          <w:rFonts w:ascii="宋体" w:hAnsi="宋体"/>
          <w:sz w:val="24"/>
        </w:rPr>
        <w:t>1</w:t>
      </w:r>
      <w:r w:rsidRPr="00D14302">
        <w:rPr>
          <w:rFonts w:ascii="宋体" w:hAnsi="宋体" w:hint="eastAsia"/>
          <w:sz w:val="24"/>
        </w:rPr>
        <w:t>、基金管理人和基金托管人因未履行或未完全履行义务导致的费用支出或基金财产的损失；</w:t>
      </w:r>
    </w:p>
    <w:p w14:paraId="38EA249B" w14:textId="77777777" w:rsidR="00B572AC" w:rsidRPr="00D14302" w:rsidRDefault="00B572AC">
      <w:pPr>
        <w:spacing w:line="360" w:lineRule="auto"/>
        <w:ind w:firstLineChars="200" w:firstLine="480"/>
        <w:rPr>
          <w:rFonts w:ascii="宋体" w:hAnsi="宋体"/>
          <w:sz w:val="24"/>
        </w:rPr>
      </w:pPr>
      <w:r w:rsidRPr="00D14302">
        <w:rPr>
          <w:rFonts w:ascii="宋体" w:hAnsi="宋体"/>
          <w:sz w:val="24"/>
        </w:rPr>
        <w:t>2</w:t>
      </w:r>
      <w:r w:rsidRPr="00D14302">
        <w:rPr>
          <w:rFonts w:ascii="宋体" w:hAnsi="宋体" w:hint="eastAsia"/>
          <w:sz w:val="24"/>
        </w:rPr>
        <w:t>、基金管理人和基金托管人处理与基金运作无关的事项发生的费用；</w:t>
      </w:r>
    </w:p>
    <w:p w14:paraId="098B1203" w14:textId="77777777" w:rsidR="00B572AC" w:rsidRPr="00D14302" w:rsidRDefault="00B572AC">
      <w:pPr>
        <w:spacing w:line="360" w:lineRule="auto"/>
        <w:ind w:firstLineChars="200" w:firstLine="480"/>
        <w:rPr>
          <w:rFonts w:ascii="宋体" w:hAnsi="宋体"/>
          <w:sz w:val="24"/>
        </w:rPr>
      </w:pPr>
      <w:r w:rsidRPr="00D14302">
        <w:rPr>
          <w:rFonts w:ascii="宋体" w:hAnsi="宋体"/>
          <w:sz w:val="24"/>
        </w:rPr>
        <w:lastRenderedPageBreak/>
        <w:t>3</w:t>
      </w:r>
      <w:r w:rsidRPr="00D14302">
        <w:rPr>
          <w:rFonts w:ascii="宋体" w:hAnsi="宋体" w:hint="eastAsia"/>
          <w:sz w:val="24"/>
        </w:rPr>
        <w:t>、《基金合同》生效前的相关费用；</w:t>
      </w:r>
    </w:p>
    <w:p w14:paraId="373EA1A8" w14:textId="085AE3D8" w:rsidR="00B572AC" w:rsidRPr="00D14302" w:rsidRDefault="00B572AC">
      <w:pPr>
        <w:spacing w:line="360" w:lineRule="auto"/>
        <w:ind w:firstLineChars="200" w:firstLine="480"/>
        <w:rPr>
          <w:rFonts w:ascii="宋体" w:hAnsi="宋体"/>
          <w:sz w:val="24"/>
        </w:rPr>
      </w:pPr>
      <w:r w:rsidRPr="00D14302">
        <w:rPr>
          <w:rFonts w:ascii="宋体" w:hAnsi="宋体"/>
          <w:sz w:val="24"/>
        </w:rPr>
        <w:t>4</w:t>
      </w:r>
      <w:r w:rsidRPr="00D14302">
        <w:rPr>
          <w:rFonts w:ascii="宋体" w:hAnsi="宋体" w:hint="eastAsia"/>
          <w:sz w:val="24"/>
        </w:rPr>
        <w:t>、其他根据相关法律法规及中国证监会的有关规定不得列入基金费用的项目。</w:t>
      </w:r>
      <w:bookmarkStart w:id="414" w:name="_Hlt88827255"/>
      <w:bookmarkEnd w:id="414"/>
    </w:p>
    <w:p w14:paraId="21E39C34" w14:textId="77777777" w:rsidR="009341D4" w:rsidRPr="00D14302" w:rsidRDefault="009341D4">
      <w:pPr>
        <w:spacing w:line="360" w:lineRule="auto"/>
        <w:ind w:firstLineChars="200" w:firstLine="480"/>
        <w:rPr>
          <w:rFonts w:ascii="宋体" w:hAnsi="宋体"/>
          <w:sz w:val="24"/>
        </w:rPr>
      </w:pPr>
    </w:p>
    <w:p w14:paraId="3529E2DF" w14:textId="77777777" w:rsidR="009341D4" w:rsidRPr="00D14302" w:rsidRDefault="009341D4" w:rsidP="009341D4">
      <w:pPr>
        <w:spacing w:line="360" w:lineRule="auto"/>
        <w:ind w:firstLineChars="200" w:firstLine="482"/>
        <w:rPr>
          <w:rFonts w:ascii="宋体" w:hAnsi="宋体"/>
          <w:b/>
          <w:sz w:val="24"/>
        </w:rPr>
      </w:pPr>
      <w:r w:rsidRPr="00D14302">
        <w:rPr>
          <w:rFonts w:ascii="宋体" w:hAnsi="宋体" w:hint="eastAsia"/>
          <w:b/>
          <w:sz w:val="24"/>
        </w:rPr>
        <w:t>四、实施侧袋机制期间的基金费用</w:t>
      </w:r>
    </w:p>
    <w:p w14:paraId="38C90280" w14:textId="12357E11" w:rsidR="009341D4" w:rsidRPr="00D14302" w:rsidRDefault="009341D4" w:rsidP="009341D4">
      <w:pPr>
        <w:spacing w:line="360" w:lineRule="auto"/>
        <w:ind w:firstLineChars="200" w:firstLine="480"/>
        <w:rPr>
          <w:rFonts w:ascii="宋体" w:hAnsi="宋体"/>
          <w:sz w:val="24"/>
        </w:rPr>
      </w:pPr>
      <w:r w:rsidRPr="00D14302">
        <w:rPr>
          <w:rFonts w:ascii="宋体" w:hAnsi="宋体" w:hint="eastAsia"/>
          <w:sz w:val="24"/>
        </w:rPr>
        <w:t>本基金实施侧袋机制的，与侧袋账户有关的费用可以从侧袋账户中列支，但应待侧袋账户资产变现后方可列支，有关费用可酌情收取或减免，但不得收取管理费，详见招募说明书的规定</w:t>
      </w:r>
      <w:r w:rsidR="00B82093" w:rsidRPr="00D14302">
        <w:rPr>
          <w:rFonts w:ascii="宋体" w:hAnsi="宋体" w:hint="eastAsia"/>
          <w:sz w:val="24"/>
        </w:rPr>
        <w:t>或相关公告</w:t>
      </w:r>
      <w:r w:rsidRPr="00D14302">
        <w:rPr>
          <w:rFonts w:ascii="宋体" w:hAnsi="宋体" w:hint="eastAsia"/>
          <w:sz w:val="24"/>
        </w:rPr>
        <w:t>。</w:t>
      </w:r>
    </w:p>
    <w:p w14:paraId="0A54E985" w14:textId="77777777" w:rsidR="009341D4" w:rsidRPr="00D14302" w:rsidRDefault="009341D4" w:rsidP="009341D4">
      <w:pPr>
        <w:spacing w:line="360" w:lineRule="auto"/>
        <w:ind w:firstLineChars="200" w:firstLine="480"/>
        <w:rPr>
          <w:rFonts w:ascii="宋体" w:hAnsi="宋体"/>
          <w:sz w:val="24"/>
        </w:rPr>
      </w:pPr>
    </w:p>
    <w:p w14:paraId="78CC7615" w14:textId="2C9B351D" w:rsidR="00B572AC" w:rsidRPr="00D14302" w:rsidRDefault="009341D4" w:rsidP="00844A7E">
      <w:pPr>
        <w:spacing w:line="360" w:lineRule="auto"/>
        <w:ind w:firstLineChars="200" w:firstLine="482"/>
        <w:rPr>
          <w:rFonts w:ascii="宋体" w:hAnsi="宋体"/>
          <w:b/>
          <w:sz w:val="24"/>
        </w:rPr>
      </w:pPr>
      <w:r w:rsidRPr="00D14302">
        <w:rPr>
          <w:rFonts w:ascii="宋体" w:hAnsi="宋体" w:hint="eastAsia"/>
          <w:b/>
          <w:sz w:val="24"/>
        </w:rPr>
        <w:t>五</w:t>
      </w:r>
      <w:r w:rsidR="00B572AC" w:rsidRPr="00D14302">
        <w:rPr>
          <w:rFonts w:ascii="宋体" w:hAnsi="宋体" w:hint="eastAsia"/>
          <w:b/>
          <w:sz w:val="24"/>
        </w:rPr>
        <w:t>、基金税收</w:t>
      </w:r>
    </w:p>
    <w:p w14:paraId="56DAEB7A" w14:textId="77777777" w:rsidR="00B572AC" w:rsidRPr="00D14302" w:rsidRDefault="00B572AC">
      <w:pPr>
        <w:spacing w:line="360" w:lineRule="auto"/>
        <w:ind w:firstLineChars="200" w:firstLine="480"/>
        <w:rPr>
          <w:rFonts w:ascii="宋体" w:hAnsi="宋体"/>
          <w:sz w:val="24"/>
          <w:u w:val="single"/>
        </w:rPr>
        <w:sectPr w:rsidR="00B572AC" w:rsidRPr="00D14302" w:rsidSect="004F675D">
          <w:footerReference w:type="default" r:id="rId39"/>
          <w:pgSz w:w="11906" w:h="16838"/>
          <w:pgMar w:top="1440" w:right="1800" w:bottom="1440" w:left="1800" w:header="851" w:footer="992" w:gutter="0"/>
          <w:pgNumType w:start="1" w:chapStyle="1"/>
          <w:cols w:space="720"/>
          <w:docGrid w:type="lines" w:linePitch="312"/>
        </w:sectPr>
      </w:pPr>
      <w:bookmarkStart w:id="415" w:name="_Hlk32686506"/>
      <w:r w:rsidRPr="00D14302">
        <w:rPr>
          <w:rFonts w:ascii="宋体" w:hAnsi="宋体" w:hint="eastAsia"/>
          <w:sz w:val="24"/>
        </w:rPr>
        <w:t>本基金运作过程中涉及的各纳税主体，其纳税义务按国家税收法律、法规</w:t>
      </w:r>
      <w:r w:rsidRPr="00D14302">
        <w:rPr>
          <w:rFonts w:ascii="宋体" w:hAnsi="宋体"/>
          <w:bCs/>
          <w:sz w:val="24"/>
        </w:rPr>
        <w:t>执 行。</w:t>
      </w:r>
      <w:r w:rsidRPr="00D14302">
        <w:rPr>
          <w:rFonts w:ascii="宋体" w:hAnsi="宋体" w:hint="eastAsia"/>
          <w:sz w:val="24"/>
        </w:rPr>
        <w:t>基金财产投资的相关税收，由基金份额持有人承担，基金管理人或者其他</w:t>
      </w:r>
      <w:r w:rsidRPr="00D14302">
        <w:rPr>
          <w:rFonts w:ascii="宋体" w:hAnsi="宋体"/>
          <w:bCs/>
          <w:sz w:val="24"/>
        </w:rPr>
        <w:t>扣 缴</w:t>
      </w:r>
      <w:r w:rsidRPr="00D14302">
        <w:rPr>
          <w:rFonts w:ascii="宋体" w:hAnsi="宋体" w:hint="eastAsia"/>
          <w:sz w:val="24"/>
        </w:rPr>
        <w:t>义务人按照国家有关税收征收的规定代扣代缴。</w:t>
      </w:r>
      <w:bookmarkEnd w:id="415"/>
    </w:p>
    <w:p w14:paraId="27889E3C" w14:textId="77777777" w:rsidR="00B572AC" w:rsidRPr="00D14302" w:rsidRDefault="00B572AC">
      <w:pPr>
        <w:pStyle w:val="1"/>
        <w:spacing w:before="0" w:after="0"/>
        <w:jc w:val="center"/>
        <w:rPr>
          <w:rFonts w:hAnsi="宋体"/>
          <w:color w:val="auto"/>
          <w:sz w:val="30"/>
        </w:rPr>
      </w:pPr>
      <w:bookmarkStart w:id="416" w:name="_Toc92662707"/>
      <w:bookmarkStart w:id="417" w:name="_Toc93226149"/>
      <w:bookmarkStart w:id="418" w:name="_Toc128310499"/>
      <w:bookmarkStart w:id="419" w:name="_Toc139991746"/>
      <w:bookmarkStart w:id="420" w:name="_Toc141703896"/>
      <w:bookmarkStart w:id="421" w:name="_Toc22552"/>
      <w:bookmarkStart w:id="422" w:name="_Toc19558"/>
      <w:bookmarkStart w:id="423" w:name="_Toc15525"/>
      <w:bookmarkStart w:id="424" w:name="_Toc3656"/>
      <w:bookmarkStart w:id="425" w:name="_Toc25883"/>
      <w:bookmarkStart w:id="426" w:name="_Toc178"/>
      <w:bookmarkStart w:id="427" w:name="_Toc12761"/>
      <w:bookmarkStart w:id="428" w:name="_Toc20052"/>
      <w:bookmarkStart w:id="429" w:name="_Toc1617"/>
      <w:bookmarkStart w:id="430" w:name="_Toc21829"/>
      <w:bookmarkStart w:id="431" w:name="_Toc15351"/>
      <w:bookmarkStart w:id="432" w:name="_Toc3289917"/>
      <w:bookmarkStart w:id="433" w:name="CLAUSE_022c56f455554b2c965c78dcae5f7520"/>
      <w:bookmarkEnd w:id="410"/>
      <w:r w:rsidRPr="00D14302">
        <w:rPr>
          <w:rFonts w:hAnsi="宋体"/>
        </w:rPr>
        <w:lastRenderedPageBreak/>
        <w:t xml:space="preserve"> </w:t>
      </w:r>
      <w:bookmarkStart w:id="434" w:name="CTS_022c56f455554b2c965c78dcae5f7520"/>
      <w:bookmarkEnd w:id="434"/>
      <w:r w:rsidRPr="00D14302">
        <w:rPr>
          <w:rFonts w:hAnsi="宋体" w:hint="eastAsia"/>
          <w:color w:val="auto"/>
          <w:sz w:val="30"/>
        </w:rPr>
        <w:t>第十六部分</w:t>
      </w:r>
      <w:r w:rsidRPr="00D14302">
        <w:rPr>
          <w:rFonts w:hAnsi="宋体"/>
          <w:color w:val="auto"/>
          <w:sz w:val="30"/>
        </w:rPr>
        <w:t xml:space="preserve">  </w:t>
      </w:r>
      <w:r w:rsidRPr="00D14302">
        <w:rPr>
          <w:rFonts w:hAnsi="宋体" w:hint="eastAsia"/>
          <w:color w:val="auto"/>
          <w:sz w:val="30"/>
        </w:rPr>
        <w:t xml:space="preserve"> 基金</w:t>
      </w:r>
      <w:bookmarkEnd w:id="416"/>
      <w:bookmarkEnd w:id="417"/>
      <w:r w:rsidRPr="00D14302">
        <w:rPr>
          <w:rFonts w:hAnsi="宋体" w:hint="eastAsia"/>
          <w:color w:val="auto"/>
          <w:sz w:val="30"/>
        </w:rPr>
        <w:t>的收益与分配</w:t>
      </w:r>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p>
    <w:p w14:paraId="3F2B2163" w14:textId="77777777" w:rsidR="00B572AC" w:rsidRPr="00D14302" w:rsidRDefault="00B572AC">
      <w:pPr>
        <w:rPr>
          <w:rFonts w:ascii="宋体" w:hAnsi="宋体"/>
        </w:rPr>
      </w:pPr>
    </w:p>
    <w:p w14:paraId="74ACB8A4" w14:textId="77777777" w:rsidR="00B572AC" w:rsidRPr="00D14302" w:rsidRDefault="00B572AC" w:rsidP="00844A7E">
      <w:pPr>
        <w:spacing w:line="360" w:lineRule="auto"/>
        <w:ind w:firstLineChars="225" w:firstLine="542"/>
        <w:rPr>
          <w:rFonts w:ascii="宋体" w:hAnsi="宋体"/>
          <w:b/>
          <w:sz w:val="24"/>
        </w:rPr>
      </w:pPr>
      <w:r w:rsidRPr="00D14302">
        <w:rPr>
          <w:rFonts w:ascii="宋体" w:hAnsi="宋体" w:hint="eastAsia"/>
          <w:b/>
          <w:sz w:val="24"/>
        </w:rPr>
        <w:t>一、基金利润的构成</w:t>
      </w:r>
    </w:p>
    <w:p w14:paraId="21345814" w14:textId="77777777" w:rsidR="00B572AC" w:rsidRPr="00D14302" w:rsidRDefault="00B572AC">
      <w:pPr>
        <w:spacing w:line="360" w:lineRule="auto"/>
        <w:ind w:firstLineChars="225" w:firstLine="540"/>
        <w:rPr>
          <w:rFonts w:ascii="宋体" w:hAnsi="宋体"/>
          <w:sz w:val="24"/>
        </w:rPr>
      </w:pPr>
      <w:r w:rsidRPr="00D14302">
        <w:rPr>
          <w:rFonts w:ascii="宋体" w:hAnsi="宋体" w:hint="eastAsia"/>
          <w:sz w:val="24"/>
        </w:rPr>
        <w:t>基金利润指基金利息收入、投资收益、公允价值变动收益和其他收入扣除相关费用后的余额，基金已实现收益指基金利润减去公允价值变动收益后的余额。</w:t>
      </w:r>
    </w:p>
    <w:p w14:paraId="7023AB57" w14:textId="77777777" w:rsidR="00B572AC" w:rsidRPr="00D14302" w:rsidRDefault="00B572AC">
      <w:pPr>
        <w:spacing w:line="360" w:lineRule="auto"/>
        <w:ind w:firstLineChars="225" w:firstLine="540"/>
        <w:rPr>
          <w:rFonts w:ascii="宋体" w:hAnsi="宋体"/>
          <w:bCs/>
          <w:sz w:val="24"/>
        </w:rPr>
      </w:pPr>
    </w:p>
    <w:p w14:paraId="23710BAA" w14:textId="77777777" w:rsidR="00B572AC" w:rsidRPr="00D14302" w:rsidRDefault="00B572AC" w:rsidP="00844A7E">
      <w:pPr>
        <w:spacing w:line="360" w:lineRule="auto"/>
        <w:ind w:firstLineChars="225" w:firstLine="542"/>
        <w:rPr>
          <w:rFonts w:ascii="宋体" w:hAnsi="宋体"/>
          <w:b/>
          <w:sz w:val="24"/>
        </w:rPr>
      </w:pPr>
      <w:r w:rsidRPr="00D14302">
        <w:rPr>
          <w:rFonts w:ascii="宋体" w:hAnsi="宋体" w:hint="eastAsia"/>
          <w:b/>
          <w:sz w:val="24"/>
        </w:rPr>
        <w:t>二、基金可供分配利润</w:t>
      </w:r>
    </w:p>
    <w:p w14:paraId="42D93154" w14:textId="77777777" w:rsidR="00B572AC" w:rsidRPr="00D14302" w:rsidRDefault="00B572AC">
      <w:pPr>
        <w:spacing w:line="360" w:lineRule="auto"/>
        <w:ind w:firstLineChars="225" w:firstLine="540"/>
        <w:rPr>
          <w:rFonts w:ascii="宋体" w:hAnsi="宋体"/>
          <w:sz w:val="24"/>
        </w:rPr>
      </w:pPr>
      <w:r w:rsidRPr="00D14302">
        <w:rPr>
          <w:rFonts w:ascii="宋体" w:hAnsi="宋体" w:hint="eastAsia"/>
          <w:sz w:val="24"/>
        </w:rPr>
        <w:t>基金可供分配利润指截至收益分配基准日基金未分配利润与未分配利润中已实现收益的孰低数。</w:t>
      </w:r>
    </w:p>
    <w:p w14:paraId="214642AD" w14:textId="77777777" w:rsidR="00B572AC" w:rsidRPr="00D14302" w:rsidRDefault="00B572AC">
      <w:pPr>
        <w:spacing w:line="360" w:lineRule="auto"/>
        <w:ind w:firstLineChars="225" w:firstLine="540"/>
        <w:rPr>
          <w:rFonts w:ascii="宋体" w:hAnsi="宋体"/>
          <w:bCs/>
          <w:sz w:val="24"/>
        </w:rPr>
      </w:pPr>
    </w:p>
    <w:p w14:paraId="1F78B48D" w14:textId="77777777" w:rsidR="00B572AC" w:rsidRPr="00D14302" w:rsidRDefault="00B572AC" w:rsidP="00844A7E">
      <w:pPr>
        <w:spacing w:line="360" w:lineRule="auto"/>
        <w:ind w:firstLineChars="225" w:firstLine="542"/>
        <w:rPr>
          <w:rFonts w:ascii="宋体" w:hAnsi="宋体"/>
          <w:b/>
          <w:sz w:val="24"/>
        </w:rPr>
      </w:pPr>
      <w:r w:rsidRPr="00D14302">
        <w:rPr>
          <w:rFonts w:ascii="宋体" w:hAnsi="宋体" w:hint="eastAsia"/>
          <w:b/>
          <w:sz w:val="24"/>
        </w:rPr>
        <w:t>三、基金收益分配原则</w:t>
      </w:r>
    </w:p>
    <w:p w14:paraId="74B3468F" w14:textId="77777777" w:rsidR="00B572AC" w:rsidRPr="00D14302" w:rsidRDefault="00B572AC">
      <w:pPr>
        <w:spacing w:line="360" w:lineRule="auto"/>
        <w:ind w:firstLineChars="225" w:firstLine="540"/>
        <w:rPr>
          <w:rFonts w:ascii="宋体" w:hAnsi="宋体"/>
          <w:sz w:val="24"/>
        </w:rPr>
      </w:pPr>
      <w:bookmarkStart w:id="435" w:name="_Hlk533861630"/>
      <w:r w:rsidRPr="00D14302">
        <w:rPr>
          <w:rFonts w:ascii="宋体" w:hAnsi="宋体"/>
          <w:sz w:val="24"/>
        </w:rPr>
        <w:t>1</w:t>
      </w:r>
      <w:r w:rsidRPr="00D14302">
        <w:rPr>
          <w:rFonts w:ascii="宋体" w:hAnsi="宋体" w:hint="eastAsia"/>
          <w:sz w:val="24"/>
        </w:rPr>
        <w:t>、在符合有关基金分红条件的前提下，本基金</w:t>
      </w:r>
      <w:r w:rsidRPr="00D14302">
        <w:rPr>
          <w:rFonts w:ascii="宋体" w:hAnsi="宋体" w:hint="eastAsia"/>
          <w:bCs/>
          <w:sz w:val="24"/>
        </w:rPr>
        <w:t>管理人可以根据实际情况进行</w:t>
      </w:r>
      <w:r w:rsidRPr="00D14302">
        <w:rPr>
          <w:rFonts w:ascii="宋体" w:hAnsi="宋体" w:hint="eastAsia"/>
          <w:sz w:val="24"/>
        </w:rPr>
        <w:t>收益分配</w:t>
      </w:r>
      <w:r w:rsidRPr="00D14302">
        <w:rPr>
          <w:rFonts w:ascii="宋体" w:hAnsi="宋体" w:hint="eastAsia"/>
          <w:bCs/>
          <w:sz w:val="24"/>
        </w:rPr>
        <w:t>，具体</w:t>
      </w:r>
      <w:r w:rsidRPr="00D14302">
        <w:rPr>
          <w:rFonts w:ascii="宋体" w:hAnsi="宋体" w:hint="eastAsia"/>
          <w:sz w:val="24"/>
        </w:rPr>
        <w:t>分配</w:t>
      </w:r>
      <w:r w:rsidRPr="00D14302">
        <w:rPr>
          <w:rFonts w:ascii="宋体" w:hAnsi="宋体" w:hint="eastAsia"/>
          <w:bCs/>
          <w:sz w:val="24"/>
        </w:rPr>
        <w:t>方案以公告为准</w:t>
      </w:r>
      <w:r w:rsidRPr="00D14302">
        <w:rPr>
          <w:rFonts w:ascii="宋体" w:hAnsi="宋体" w:hint="eastAsia"/>
          <w:sz w:val="24"/>
        </w:rPr>
        <w:t>，若《基金合同》生效不满</w:t>
      </w:r>
      <w:r w:rsidRPr="00D14302">
        <w:rPr>
          <w:rFonts w:ascii="宋体" w:hAnsi="宋体"/>
          <w:sz w:val="24"/>
        </w:rPr>
        <w:t>3</w:t>
      </w:r>
      <w:r w:rsidRPr="00D14302">
        <w:rPr>
          <w:rFonts w:ascii="宋体" w:hAnsi="宋体" w:hint="eastAsia"/>
          <w:sz w:val="24"/>
        </w:rPr>
        <w:t>个月可不进行收益分配；</w:t>
      </w:r>
    </w:p>
    <w:p w14:paraId="1CA6C4C7" w14:textId="77777777" w:rsidR="00B572AC" w:rsidRPr="00D14302" w:rsidRDefault="00B572AC">
      <w:pPr>
        <w:spacing w:line="360" w:lineRule="auto"/>
        <w:ind w:firstLineChars="225" w:firstLine="540"/>
        <w:rPr>
          <w:rFonts w:ascii="宋体" w:hAnsi="宋体"/>
          <w:sz w:val="24"/>
        </w:rPr>
      </w:pPr>
      <w:r w:rsidRPr="00D14302">
        <w:rPr>
          <w:rFonts w:ascii="宋体" w:hAnsi="宋体"/>
          <w:sz w:val="24"/>
        </w:rPr>
        <w:t>2</w:t>
      </w:r>
      <w:r w:rsidRPr="00D14302">
        <w:rPr>
          <w:rFonts w:ascii="宋体" w:hAnsi="宋体" w:hint="eastAsia"/>
          <w:sz w:val="24"/>
        </w:rPr>
        <w:t>、本基金收益分配方式分两种：现金分红与红利再投资，投资者可选择现金红利或将现金红利自动转为</w:t>
      </w:r>
      <w:r w:rsidRPr="00D14302">
        <w:rPr>
          <w:rFonts w:ascii="宋体" w:hAnsi="宋体" w:hint="eastAsia"/>
          <w:bCs/>
          <w:sz w:val="24"/>
        </w:rPr>
        <w:t>相应类别的</w:t>
      </w:r>
      <w:r w:rsidRPr="00D14302">
        <w:rPr>
          <w:rFonts w:ascii="宋体" w:hAnsi="宋体" w:hint="eastAsia"/>
          <w:sz w:val="24"/>
        </w:rPr>
        <w:t>基金份额进行再投资；若投资者不选择，本基金默认的收益分配方式是现金分红；</w:t>
      </w:r>
    </w:p>
    <w:p w14:paraId="44D7BE44" w14:textId="52BB4DD5" w:rsidR="00B572AC" w:rsidRPr="00D14302" w:rsidRDefault="00B572AC">
      <w:pPr>
        <w:spacing w:line="360" w:lineRule="auto"/>
        <w:ind w:firstLineChars="225" w:firstLine="540"/>
        <w:rPr>
          <w:rFonts w:ascii="宋体" w:hAnsi="宋体"/>
          <w:sz w:val="24"/>
        </w:rPr>
      </w:pPr>
      <w:r w:rsidRPr="00D14302">
        <w:rPr>
          <w:rFonts w:ascii="宋体" w:hAnsi="宋体"/>
          <w:sz w:val="24"/>
        </w:rPr>
        <w:t>3</w:t>
      </w:r>
      <w:r w:rsidRPr="00D14302">
        <w:rPr>
          <w:rFonts w:ascii="宋体" w:hAnsi="宋体" w:hint="eastAsia"/>
          <w:sz w:val="24"/>
        </w:rPr>
        <w:t>、基金收益分配后</w:t>
      </w:r>
      <w:r w:rsidRPr="00D14302">
        <w:rPr>
          <w:rFonts w:ascii="宋体" w:hAnsi="宋体"/>
          <w:bCs/>
          <w:sz w:val="24"/>
        </w:rPr>
        <w:t>各类</w:t>
      </w:r>
      <w:r w:rsidRPr="00D14302">
        <w:rPr>
          <w:rFonts w:ascii="宋体" w:hAnsi="宋体" w:hint="eastAsia"/>
          <w:sz w:val="24"/>
        </w:rPr>
        <w:t>基金份额净值不能低于面值；即基金收益分配基准日的</w:t>
      </w:r>
      <w:r w:rsidRPr="00D14302">
        <w:rPr>
          <w:rFonts w:ascii="宋体" w:hAnsi="宋体"/>
          <w:bCs/>
          <w:sz w:val="24"/>
        </w:rPr>
        <w:t>各类</w:t>
      </w:r>
      <w:r w:rsidRPr="00D14302">
        <w:rPr>
          <w:rFonts w:ascii="宋体" w:hAnsi="宋体" w:hint="eastAsia"/>
          <w:sz w:val="24"/>
        </w:rPr>
        <w:t>基金份额净值减去每单位基金份额收益分配金额后不能低于面值</w:t>
      </w:r>
      <w:r w:rsidR="007A3F4B" w:rsidRPr="00D14302">
        <w:rPr>
          <w:rFonts w:ascii="宋体" w:hAnsi="宋体" w:hint="eastAsia"/>
          <w:sz w:val="24"/>
        </w:rPr>
        <w:t>；</w:t>
      </w:r>
    </w:p>
    <w:p w14:paraId="23AB047B" w14:textId="77777777" w:rsidR="00B572AC" w:rsidRPr="00D14302" w:rsidRDefault="00B572AC">
      <w:pPr>
        <w:spacing w:line="360" w:lineRule="auto"/>
        <w:ind w:firstLineChars="225" w:firstLine="540"/>
        <w:rPr>
          <w:rFonts w:ascii="宋体" w:hAnsi="宋体"/>
          <w:sz w:val="24"/>
        </w:rPr>
      </w:pPr>
      <w:r w:rsidRPr="00D14302">
        <w:rPr>
          <w:rFonts w:ascii="宋体" w:hAnsi="宋体"/>
          <w:sz w:val="24"/>
        </w:rPr>
        <w:t>4</w:t>
      </w:r>
      <w:r w:rsidRPr="00D14302">
        <w:rPr>
          <w:rFonts w:ascii="宋体" w:hAnsi="宋体" w:hint="eastAsia"/>
          <w:sz w:val="24"/>
        </w:rPr>
        <w:t>、</w:t>
      </w:r>
      <w:r w:rsidRPr="00D14302">
        <w:rPr>
          <w:rFonts w:ascii="宋体" w:hAnsi="宋体" w:hint="eastAsia"/>
          <w:bCs/>
          <w:sz w:val="24"/>
        </w:rPr>
        <w:t>由于本基金A类基金份额不收取销售服务费，C类基金份额收取销售服务费，各基金份额类别对应的可分配收益将有所不同。本基金同一基金份额类别的</w:t>
      </w:r>
      <w:r w:rsidRPr="00D14302">
        <w:rPr>
          <w:rFonts w:ascii="宋体" w:hAnsi="宋体" w:hint="eastAsia"/>
          <w:sz w:val="24"/>
        </w:rPr>
        <w:t>每一基金份额享有同等分配权；</w:t>
      </w:r>
    </w:p>
    <w:p w14:paraId="72D7AAFD" w14:textId="77777777" w:rsidR="00B572AC" w:rsidRPr="00D14302" w:rsidRDefault="00B572AC">
      <w:pPr>
        <w:spacing w:line="360" w:lineRule="auto"/>
        <w:ind w:firstLineChars="225" w:firstLine="540"/>
        <w:rPr>
          <w:rFonts w:ascii="宋体" w:hAnsi="宋体"/>
          <w:sz w:val="24"/>
        </w:rPr>
      </w:pPr>
      <w:r w:rsidRPr="00D14302">
        <w:rPr>
          <w:rFonts w:ascii="宋体" w:hAnsi="宋体"/>
          <w:sz w:val="24"/>
        </w:rPr>
        <w:t>5</w:t>
      </w:r>
      <w:r w:rsidRPr="00D14302">
        <w:rPr>
          <w:rFonts w:ascii="宋体" w:hAnsi="宋体" w:hint="eastAsia"/>
          <w:sz w:val="24"/>
        </w:rPr>
        <w:t>、法律法规或监管机关另有规定的，从其规定。</w:t>
      </w:r>
    </w:p>
    <w:p w14:paraId="56C7909D" w14:textId="76A5D2BF" w:rsidR="00B572AC" w:rsidRPr="00D14302" w:rsidRDefault="00B572AC" w:rsidP="005F5FC4">
      <w:pPr>
        <w:spacing w:line="360" w:lineRule="auto"/>
        <w:ind w:firstLineChars="225" w:firstLine="540"/>
        <w:rPr>
          <w:rFonts w:ascii="宋体" w:hAnsi="宋体"/>
          <w:bCs/>
          <w:sz w:val="24"/>
        </w:rPr>
      </w:pPr>
      <w:r w:rsidRPr="00D14302">
        <w:rPr>
          <w:rFonts w:ascii="宋体" w:hAnsi="宋体" w:hint="eastAsia"/>
          <w:bCs/>
          <w:sz w:val="24"/>
        </w:rPr>
        <w:t>在不违反法律法规规定、基金合同约定以及对现有基金份额持有人利益无实质不利影响的前提下，基金管理人可对基金收益分配原则进行调整，不需召开基金份额持有人大会，但应于变更实施日前在</w:t>
      </w:r>
      <w:r w:rsidR="00EB5480" w:rsidRPr="00D14302">
        <w:rPr>
          <w:rFonts w:ascii="宋体" w:hAnsi="宋体" w:hint="eastAsia"/>
          <w:bCs/>
          <w:sz w:val="24"/>
        </w:rPr>
        <w:t>规定</w:t>
      </w:r>
      <w:r w:rsidRPr="00D14302">
        <w:rPr>
          <w:rFonts w:ascii="宋体" w:hAnsi="宋体" w:hint="eastAsia"/>
          <w:bCs/>
          <w:sz w:val="24"/>
        </w:rPr>
        <w:t>媒介公告。</w:t>
      </w:r>
    </w:p>
    <w:p w14:paraId="4103B5AB" w14:textId="77777777" w:rsidR="00B572AC" w:rsidRPr="00D14302" w:rsidRDefault="00B572AC">
      <w:pPr>
        <w:spacing w:line="360" w:lineRule="auto"/>
        <w:ind w:firstLineChars="225" w:firstLine="540"/>
        <w:rPr>
          <w:rFonts w:ascii="宋体" w:hAnsi="宋体"/>
          <w:bCs/>
          <w:sz w:val="24"/>
        </w:rPr>
      </w:pPr>
    </w:p>
    <w:bookmarkEnd w:id="435"/>
    <w:p w14:paraId="465D4AC5" w14:textId="77777777" w:rsidR="00B572AC" w:rsidRPr="00D14302" w:rsidRDefault="00B572AC" w:rsidP="00844A7E">
      <w:pPr>
        <w:spacing w:line="360" w:lineRule="auto"/>
        <w:ind w:firstLineChars="225" w:firstLine="542"/>
        <w:rPr>
          <w:rFonts w:ascii="宋体" w:hAnsi="宋体"/>
          <w:b/>
          <w:sz w:val="24"/>
        </w:rPr>
      </w:pPr>
      <w:r w:rsidRPr="00D14302">
        <w:rPr>
          <w:rFonts w:ascii="宋体" w:hAnsi="宋体" w:hint="eastAsia"/>
          <w:b/>
          <w:sz w:val="24"/>
        </w:rPr>
        <w:t>四、收益分配方案</w:t>
      </w:r>
    </w:p>
    <w:p w14:paraId="040A45C1" w14:textId="77777777" w:rsidR="00B572AC" w:rsidRPr="00D14302" w:rsidRDefault="00B572AC">
      <w:pPr>
        <w:spacing w:line="360" w:lineRule="auto"/>
        <w:ind w:firstLineChars="225" w:firstLine="540"/>
        <w:rPr>
          <w:rFonts w:ascii="宋体" w:hAnsi="宋体"/>
          <w:sz w:val="24"/>
        </w:rPr>
      </w:pPr>
      <w:r w:rsidRPr="00D14302">
        <w:rPr>
          <w:rFonts w:ascii="宋体" w:hAnsi="宋体" w:hint="eastAsia"/>
          <w:sz w:val="24"/>
        </w:rPr>
        <w:t>基金收益分配方案中应载明截止收益分配基准日的可供分配利润、基金收</w:t>
      </w:r>
      <w:r w:rsidRPr="00D14302">
        <w:rPr>
          <w:rFonts w:ascii="宋体" w:hAnsi="宋体" w:hint="eastAsia"/>
          <w:sz w:val="24"/>
        </w:rPr>
        <w:lastRenderedPageBreak/>
        <w:t>益分配对象、分配时间、分配数额及比例、分配方式等内容。</w:t>
      </w:r>
    </w:p>
    <w:p w14:paraId="1922BCF4" w14:textId="77777777" w:rsidR="00B572AC" w:rsidRPr="00D14302" w:rsidRDefault="00B572AC">
      <w:pPr>
        <w:spacing w:line="360" w:lineRule="auto"/>
        <w:ind w:firstLineChars="225" w:firstLine="540"/>
        <w:rPr>
          <w:rFonts w:ascii="宋体" w:hAnsi="宋体"/>
          <w:bCs/>
          <w:sz w:val="24"/>
        </w:rPr>
      </w:pPr>
    </w:p>
    <w:p w14:paraId="64B7AD30" w14:textId="77777777" w:rsidR="00B572AC" w:rsidRPr="00D14302" w:rsidRDefault="00B572AC" w:rsidP="00844A7E">
      <w:pPr>
        <w:spacing w:line="360" w:lineRule="auto"/>
        <w:ind w:firstLineChars="225" w:firstLine="542"/>
        <w:rPr>
          <w:rFonts w:ascii="宋体" w:hAnsi="宋体"/>
          <w:b/>
          <w:sz w:val="24"/>
        </w:rPr>
      </w:pPr>
      <w:r w:rsidRPr="00D14302">
        <w:rPr>
          <w:rFonts w:ascii="宋体" w:hAnsi="宋体" w:hint="eastAsia"/>
          <w:b/>
          <w:sz w:val="24"/>
        </w:rPr>
        <w:t>五、收益分配方案的确定、公告与实施</w:t>
      </w:r>
    </w:p>
    <w:p w14:paraId="757BEE64" w14:textId="5292D894" w:rsidR="00B572AC" w:rsidRPr="00D14302" w:rsidRDefault="00B572AC">
      <w:pPr>
        <w:spacing w:line="360" w:lineRule="auto"/>
        <w:ind w:firstLineChars="225" w:firstLine="540"/>
        <w:rPr>
          <w:rFonts w:ascii="宋体" w:hAnsi="宋体"/>
          <w:sz w:val="24"/>
        </w:rPr>
      </w:pPr>
      <w:bookmarkStart w:id="436" w:name="_Hlk533861685"/>
      <w:r w:rsidRPr="00D14302">
        <w:rPr>
          <w:rFonts w:ascii="宋体" w:hAnsi="宋体" w:hint="eastAsia"/>
          <w:sz w:val="24"/>
        </w:rPr>
        <w:t>本基金收益分配方案由基金管理人拟定，并由基金托管人复核，在</w:t>
      </w:r>
      <w:r w:rsidRPr="00D14302">
        <w:rPr>
          <w:rFonts w:ascii="宋体" w:hAnsi="宋体"/>
          <w:sz w:val="24"/>
        </w:rPr>
        <w:t>2</w:t>
      </w:r>
      <w:r w:rsidRPr="00D14302">
        <w:rPr>
          <w:rFonts w:ascii="宋体" w:hAnsi="宋体" w:hint="eastAsia"/>
          <w:sz w:val="24"/>
        </w:rPr>
        <w:t>日内在</w:t>
      </w:r>
      <w:r w:rsidR="009F1979" w:rsidRPr="00D14302">
        <w:rPr>
          <w:rFonts w:ascii="宋体" w:hAnsi="宋体" w:hint="eastAsia"/>
          <w:sz w:val="24"/>
        </w:rPr>
        <w:t>规定</w:t>
      </w:r>
      <w:r w:rsidRPr="00D14302">
        <w:rPr>
          <w:rFonts w:ascii="宋体" w:hAnsi="宋体" w:hint="eastAsia"/>
          <w:sz w:val="24"/>
        </w:rPr>
        <w:t>媒介公告。</w:t>
      </w:r>
    </w:p>
    <w:p w14:paraId="66BE0AEF" w14:textId="6C01CB36" w:rsidR="00B572AC" w:rsidRPr="00D14302" w:rsidRDefault="00B572AC" w:rsidP="003101D1">
      <w:pPr>
        <w:spacing w:line="360" w:lineRule="auto"/>
        <w:ind w:firstLineChars="225" w:firstLine="540"/>
        <w:rPr>
          <w:rFonts w:ascii="宋体" w:hAnsi="宋体"/>
          <w:bCs/>
          <w:sz w:val="24"/>
        </w:rPr>
      </w:pPr>
    </w:p>
    <w:bookmarkEnd w:id="436"/>
    <w:p w14:paraId="23B6543C" w14:textId="77777777" w:rsidR="00B572AC" w:rsidRPr="00D14302" w:rsidRDefault="00B572AC" w:rsidP="00844A7E">
      <w:pPr>
        <w:spacing w:line="360" w:lineRule="auto"/>
        <w:ind w:firstLineChars="225" w:firstLine="542"/>
        <w:rPr>
          <w:rFonts w:ascii="宋体" w:hAnsi="宋体"/>
          <w:b/>
          <w:sz w:val="24"/>
        </w:rPr>
      </w:pPr>
      <w:r w:rsidRPr="00D14302">
        <w:rPr>
          <w:rFonts w:ascii="宋体" w:hAnsi="宋体" w:hint="eastAsia"/>
          <w:b/>
          <w:sz w:val="24"/>
        </w:rPr>
        <w:t>六、基金收益分配中发生的费用</w:t>
      </w:r>
    </w:p>
    <w:p w14:paraId="24CA3A5F" w14:textId="77777777" w:rsidR="00B572AC" w:rsidRPr="00D14302" w:rsidRDefault="00B572AC">
      <w:pPr>
        <w:spacing w:line="360" w:lineRule="auto"/>
        <w:ind w:firstLineChars="225" w:firstLine="540"/>
        <w:rPr>
          <w:rFonts w:ascii="宋体" w:hAnsi="宋体"/>
          <w:sz w:val="24"/>
        </w:rPr>
      </w:pPr>
      <w:r w:rsidRPr="00D14302">
        <w:rPr>
          <w:rFonts w:ascii="宋体" w:hAnsi="宋体" w:hint="eastAsia"/>
          <w:sz w:val="24"/>
        </w:rPr>
        <w:t>基金收益分配时所发生的银行转账或其他手续费用由投资者自行承担。当投资者的现金红利小于一定金额，不足以支付银行转账或其他手续费用时，基金登记机构可将基金份额持有人的现金红利自动转为</w:t>
      </w:r>
      <w:r w:rsidRPr="00D14302">
        <w:rPr>
          <w:rFonts w:ascii="宋体" w:hAnsi="宋体" w:hint="eastAsia"/>
          <w:bCs/>
          <w:sz w:val="24"/>
        </w:rPr>
        <w:t>相应类别的</w:t>
      </w:r>
      <w:r w:rsidRPr="00D14302">
        <w:rPr>
          <w:rFonts w:ascii="宋体" w:hAnsi="宋体" w:hint="eastAsia"/>
          <w:sz w:val="24"/>
        </w:rPr>
        <w:t>基金份额。红利再投资的计算方法，依照《业务规则》执行。</w:t>
      </w:r>
    </w:p>
    <w:p w14:paraId="31BB921F" w14:textId="0510AB34" w:rsidR="009341D4" w:rsidRPr="00D14302" w:rsidRDefault="009341D4" w:rsidP="007857DA">
      <w:pPr>
        <w:spacing w:line="360" w:lineRule="auto"/>
        <w:rPr>
          <w:rFonts w:ascii="宋体" w:hAnsi="宋体"/>
          <w:bCs/>
          <w:sz w:val="24"/>
        </w:rPr>
      </w:pPr>
    </w:p>
    <w:p w14:paraId="72801ED8" w14:textId="77777777" w:rsidR="009341D4" w:rsidRPr="00D14302" w:rsidRDefault="009341D4" w:rsidP="009341D4">
      <w:pPr>
        <w:spacing w:line="360" w:lineRule="auto"/>
        <w:ind w:firstLineChars="225" w:firstLine="542"/>
        <w:rPr>
          <w:b/>
          <w:sz w:val="24"/>
        </w:rPr>
      </w:pPr>
      <w:r w:rsidRPr="00D14302">
        <w:rPr>
          <w:rFonts w:hint="eastAsia"/>
          <w:b/>
          <w:sz w:val="24"/>
        </w:rPr>
        <w:t>七、实施侧袋机制期间的收益分配</w:t>
      </w:r>
    </w:p>
    <w:p w14:paraId="382C3D54" w14:textId="77777777" w:rsidR="009341D4" w:rsidRPr="00D14302" w:rsidRDefault="009341D4" w:rsidP="009341D4">
      <w:pPr>
        <w:spacing w:line="360" w:lineRule="auto"/>
        <w:ind w:firstLineChars="225" w:firstLine="540"/>
        <w:rPr>
          <w:sz w:val="24"/>
        </w:rPr>
      </w:pPr>
      <w:r w:rsidRPr="00D14302">
        <w:rPr>
          <w:rFonts w:hint="eastAsia"/>
          <w:sz w:val="24"/>
        </w:rPr>
        <w:t>本基金实施侧袋机制的，侧袋账户不进行收益分配，详见招募说明书的规定。</w:t>
      </w:r>
    </w:p>
    <w:p w14:paraId="0AE70097" w14:textId="77777777" w:rsidR="009341D4" w:rsidRPr="00D14302" w:rsidRDefault="009341D4">
      <w:pPr>
        <w:spacing w:line="360" w:lineRule="auto"/>
        <w:ind w:firstLineChars="225" w:firstLine="540"/>
        <w:rPr>
          <w:rFonts w:ascii="宋体" w:hAnsi="宋体"/>
          <w:bCs/>
          <w:sz w:val="24"/>
        </w:rPr>
        <w:sectPr w:rsidR="009341D4" w:rsidRPr="00D14302" w:rsidSect="004F675D">
          <w:footerReference w:type="default" r:id="rId40"/>
          <w:pgSz w:w="11906" w:h="16838"/>
          <w:pgMar w:top="1440" w:right="1800" w:bottom="1440" w:left="1800" w:header="851" w:footer="992" w:gutter="0"/>
          <w:pgNumType w:start="1" w:chapStyle="1"/>
          <w:cols w:space="720"/>
          <w:docGrid w:type="lines" w:linePitch="312"/>
        </w:sectPr>
      </w:pPr>
    </w:p>
    <w:p w14:paraId="69DB2F66" w14:textId="77777777" w:rsidR="00B572AC" w:rsidRPr="00D14302" w:rsidRDefault="00B572AC" w:rsidP="00844A7E">
      <w:pPr>
        <w:pStyle w:val="1"/>
        <w:spacing w:before="100" w:beforeAutospacing="1" w:after="100" w:afterAutospacing="1"/>
        <w:jc w:val="center"/>
        <w:rPr>
          <w:rFonts w:hAnsi="宋体"/>
          <w:color w:val="auto"/>
          <w:sz w:val="30"/>
        </w:rPr>
      </w:pPr>
      <w:bookmarkStart w:id="437" w:name="_Toc93226150"/>
      <w:bookmarkStart w:id="438" w:name="_Toc92662708"/>
      <w:bookmarkStart w:id="439" w:name="_Toc128310500"/>
      <w:bookmarkStart w:id="440" w:name="_Toc141703897"/>
      <w:bookmarkStart w:id="441" w:name="_Toc139991747"/>
      <w:bookmarkStart w:id="442" w:name="_Toc1043"/>
      <w:bookmarkStart w:id="443" w:name="_Toc29695"/>
      <w:bookmarkStart w:id="444" w:name="_Toc23859"/>
      <w:bookmarkStart w:id="445" w:name="_Toc13255"/>
      <w:bookmarkStart w:id="446" w:name="_Toc17499"/>
      <w:bookmarkStart w:id="447" w:name="_Toc28961"/>
      <w:bookmarkStart w:id="448" w:name="_Toc10894"/>
      <w:bookmarkStart w:id="449" w:name="_Toc18007"/>
      <w:bookmarkStart w:id="450" w:name="_Toc31736"/>
      <w:bookmarkStart w:id="451" w:name="_Toc21206"/>
      <w:bookmarkStart w:id="452" w:name="_Toc18747"/>
      <w:bookmarkStart w:id="453" w:name="_Toc3289918"/>
      <w:bookmarkStart w:id="454" w:name="CLAUSE_2891984a1a0b45da8c96aba6069eb1e8"/>
      <w:bookmarkEnd w:id="433"/>
      <w:r w:rsidRPr="00D14302">
        <w:rPr>
          <w:rFonts w:hAnsi="宋体"/>
        </w:rPr>
        <w:lastRenderedPageBreak/>
        <w:t xml:space="preserve"> </w:t>
      </w:r>
      <w:bookmarkStart w:id="455" w:name="CTS_2891984a1a0b45da8c96aba6069eb1e8"/>
      <w:bookmarkEnd w:id="455"/>
      <w:r w:rsidRPr="00D14302">
        <w:rPr>
          <w:rFonts w:hAnsi="宋体" w:hint="eastAsia"/>
          <w:sz w:val="32"/>
        </w:rPr>
        <w:t>第十七部分</w:t>
      </w:r>
      <w:r w:rsidRPr="00D14302">
        <w:rPr>
          <w:rFonts w:hAnsi="宋体"/>
          <w:sz w:val="32"/>
        </w:rPr>
        <w:t xml:space="preserve">  </w:t>
      </w:r>
      <w:r w:rsidRPr="00D14302">
        <w:rPr>
          <w:rFonts w:hAnsi="宋体" w:hint="eastAsia"/>
          <w:bCs/>
          <w:sz w:val="32"/>
        </w:rPr>
        <w:t xml:space="preserve"> </w:t>
      </w:r>
      <w:r w:rsidRPr="00D14302">
        <w:rPr>
          <w:rFonts w:hAnsi="宋体" w:hint="eastAsia"/>
          <w:sz w:val="32"/>
        </w:rPr>
        <w:t>基金</w:t>
      </w:r>
      <w:bookmarkEnd w:id="437"/>
      <w:bookmarkEnd w:id="438"/>
      <w:r w:rsidRPr="00D14302">
        <w:rPr>
          <w:rFonts w:hAnsi="宋体" w:hint="eastAsia"/>
          <w:sz w:val="32"/>
        </w:rPr>
        <w:t>的会计与审计</w:t>
      </w:r>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p>
    <w:p w14:paraId="18B643D5" w14:textId="77777777" w:rsidR="00B572AC" w:rsidRPr="00D14302" w:rsidRDefault="00B572AC" w:rsidP="00844A7E">
      <w:pPr>
        <w:spacing w:line="360" w:lineRule="auto"/>
        <w:ind w:firstLineChars="200" w:firstLine="482"/>
        <w:rPr>
          <w:rFonts w:ascii="宋体" w:hAnsi="宋体"/>
          <w:b/>
          <w:sz w:val="24"/>
        </w:rPr>
      </w:pPr>
      <w:r w:rsidRPr="00D14302">
        <w:rPr>
          <w:rFonts w:ascii="宋体" w:hAnsi="宋体" w:hint="eastAsia"/>
          <w:b/>
          <w:sz w:val="24"/>
        </w:rPr>
        <w:t>一、基金会计政策</w:t>
      </w:r>
    </w:p>
    <w:p w14:paraId="23550BD0" w14:textId="77777777" w:rsidR="00B572AC" w:rsidRPr="00D14302" w:rsidRDefault="00B572AC">
      <w:pPr>
        <w:spacing w:line="360" w:lineRule="auto"/>
        <w:ind w:firstLineChars="200" w:firstLine="480"/>
        <w:rPr>
          <w:rFonts w:ascii="宋体" w:hAnsi="宋体"/>
          <w:sz w:val="24"/>
        </w:rPr>
      </w:pPr>
      <w:r w:rsidRPr="00D14302">
        <w:rPr>
          <w:rFonts w:ascii="宋体" w:hAnsi="宋体"/>
          <w:sz w:val="24"/>
        </w:rPr>
        <w:t>1</w:t>
      </w:r>
      <w:r w:rsidRPr="00D14302">
        <w:rPr>
          <w:rFonts w:ascii="宋体" w:hAnsi="宋体" w:hint="eastAsia"/>
          <w:sz w:val="24"/>
        </w:rPr>
        <w:t>、基金管理人为本基金的基金会计责任方；</w:t>
      </w:r>
    </w:p>
    <w:p w14:paraId="10B2DE57" w14:textId="77777777" w:rsidR="00B572AC" w:rsidRPr="00D14302" w:rsidRDefault="00B572AC">
      <w:pPr>
        <w:spacing w:line="360" w:lineRule="auto"/>
        <w:ind w:firstLineChars="200" w:firstLine="480"/>
        <w:rPr>
          <w:rFonts w:ascii="宋体" w:hAnsi="宋体"/>
          <w:sz w:val="24"/>
        </w:rPr>
      </w:pPr>
      <w:r w:rsidRPr="00D14302">
        <w:rPr>
          <w:rFonts w:ascii="宋体" w:hAnsi="宋体"/>
          <w:sz w:val="24"/>
        </w:rPr>
        <w:t>2</w:t>
      </w:r>
      <w:r w:rsidRPr="00D14302">
        <w:rPr>
          <w:rFonts w:ascii="宋体" w:hAnsi="宋体" w:hint="eastAsia"/>
          <w:sz w:val="24"/>
        </w:rPr>
        <w:t>、基金的会计年度为公历年度的</w:t>
      </w:r>
      <w:r w:rsidRPr="00D14302">
        <w:rPr>
          <w:rFonts w:ascii="宋体" w:hAnsi="宋体"/>
          <w:sz w:val="24"/>
        </w:rPr>
        <w:t>1</w:t>
      </w:r>
      <w:r w:rsidRPr="00D14302">
        <w:rPr>
          <w:rFonts w:ascii="宋体" w:hAnsi="宋体" w:hint="eastAsia"/>
          <w:sz w:val="24"/>
        </w:rPr>
        <w:t>月</w:t>
      </w:r>
      <w:r w:rsidRPr="00D14302">
        <w:rPr>
          <w:rFonts w:ascii="宋体" w:hAnsi="宋体"/>
          <w:sz w:val="24"/>
        </w:rPr>
        <w:t>1</w:t>
      </w:r>
      <w:r w:rsidRPr="00D14302">
        <w:rPr>
          <w:rFonts w:ascii="宋体" w:hAnsi="宋体" w:hint="eastAsia"/>
          <w:sz w:val="24"/>
        </w:rPr>
        <w:t>日至</w:t>
      </w:r>
      <w:r w:rsidRPr="00D14302">
        <w:rPr>
          <w:rFonts w:ascii="宋体" w:hAnsi="宋体"/>
          <w:sz w:val="24"/>
        </w:rPr>
        <w:t>12</w:t>
      </w:r>
      <w:r w:rsidRPr="00D14302">
        <w:rPr>
          <w:rFonts w:ascii="宋体" w:hAnsi="宋体" w:hint="eastAsia"/>
          <w:sz w:val="24"/>
        </w:rPr>
        <w:t>月</w:t>
      </w:r>
      <w:r w:rsidRPr="00D14302">
        <w:rPr>
          <w:rFonts w:ascii="宋体" w:hAnsi="宋体"/>
          <w:sz w:val="24"/>
        </w:rPr>
        <w:t>31</w:t>
      </w:r>
      <w:r w:rsidRPr="00D14302">
        <w:rPr>
          <w:rFonts w:ascii="宋体" w:hAnsi="宋体" w:hint="eastAsia"/>
          <w:sz w:val="24"/>
        </w:rPr>
        <w:t>日；基金首次募集的会计年度按如下原则：如果《基金合同》生效少于</w:t>
      </w:r>
      <w:r w:rsidRPr="00D14302">
        <w:rPr>
          <w:rFonts w:ascii="宋体" w:hAnsi="宋体"/>
          <w:sz w:val="24"/>
        </w:rPr>
        <w:t>2</w:t>
      </w:r>
      <w:r w:rsidRPr="00D14302">
        <w:rPr>
          <w:rFonts w:ascii="宋体" w:hAnsi="宋体" w:hint="eastAsia"/>
          <w:sz w:val="24"/>
        </w:rPr>
        <w:t>个月，可以并入下一个会计年度披露；</w:t>
      </w:r>
    </w:p>
    <w:p w14:paraId="390876CA" w14:textId="77777777" w:rsidR="00B572AC" w:rsidRPr="00D14302" w:rsidRDefault="00B572AC">
      <w:pPr>
        <w:spacing w:line="360" w:lineRule="auto"/>
        <w:ind w:firstLineChars="200" w:firstLine="480"/>
        <w:rPr>
          <w:rFonts w:ascii="宋体" w:hAnsi="宋体"/>
          <w:sz w:val="24"/>
        </w:rPr>
      </w:pPr>
      <w:r w:rsidRPr="00D14302">
        <w:rPr>
          <w:rFonts w:ascii="宋体" w:hAnsi="宋体"/>
          <w:sz w:val="24"/>
        </w:rPr>
        <w:t>3</w:t>
      </w:r>
      <w:r w:rsidRPr="00D14302">
        <w:rPr>
          <w:rFonts w:ascii="宋体" w:hAnsi="宋体" w:hint="eastAsia"/>
          <w:sz w:val="24"/>
        </w:rPr>
        <w:t>、基金核算以人民币为记账本位币，以人民币元为记账单位；</w:t>
      </w:r>
    </w:p>
    <w:p w14:paraId="14C1EC4A" w14:textId="77777777" w:rsidR="00B572AC" w:rsidRPr="00D14302" w:rsidRDefault="00B572AC">
      <w:pPr>
        <w:spacing w:line="360" w:lineRule="auto"/>
        <w:ind w:firstLineChars="200" w:firstLine="480"/>
        <w:rPr>
          <w:rFonts w:ascii="宋体" w:hAnsi="宋体"/>
          <w:sz w:val="24"/>
        </w:rPr>
      </w:pPr>
      <w:r w:rsidRPr="00D14302">
        <w:rPr>
          <w:rFonts w:ascii="宋体" w:hAnsi="宋体"/>
          <w:sz w:val="24"/>
        </w:rPr>
        <w:t>4</w:t>
      </w:r>
      <w:r w:rsidRPr="00D14302">
        <w:rPr>
          <w:rFonts w:ascii="宋体" w:hAnsi="宋体" w:hint="eastAsia"/>
          <w:sz w:val="24"/>
        </w:rPr>
        <w:t>、会计制度执行国家有关会计制度；</w:t>
      </w:r>
    </w:p>
    <w:p w14:paraId="6E92A29B" w14:textId="77777777" w:rsidR="00B572AC" w:rsidRPr="00D14302" w:rsidRDefault="00B572AC">
      <w:pPr>
        <w:spacing w:line="360" w:lineRule="auto"/>
        <w:ind w:firstLineChars="200" w:firstLine="480"/>
        <w:rPr>
          <w:rFonts w:ascii="宋体" w:hAnsi="宋体"/>
          <w:sz w:val="24"/>
        </w:rPr>
      </w:pPr>
      <w:r w:rsidRPr="00D14302">
        <w:rPr>
          <w:rFonts w:ascii="宋体" w:hAnsi="宋体"/>
          <w:sz w:val="24"/>
        </w:rPr>
        <w:t>5</w:t>
      </w:r>
      <w:r w:rsidRPr="00D14302">
        <w:rPr>
          <w:rFonts w:ascii="宋体" w:hAnsi="宋体" w:hint="eastAsia"/>
          <w:sz w:val="24"/>
        </w:rPr>
        <w:t>、本基金独立建账、独立核算；</w:t>
      </w:r>
    </w:p>
    <w:p w14:paraId="0A74F857" w14:textId="77777777" w:rsidR="00B572AC" w:rsidRPr="00D14302" w:rsidRDefault="00B572AC">
      <w:pPr>
        <w:spacing w:line="360" w:lineRule="auto"/>
        <w:ind w:firstLineChars="200" w:firstLine="480"/>
        <w:rPr>
          <w:rFonts w:ascii="宋体" w:hAnsi="宋体"/>
          <w:sz w:val="24"/>
        </w:rPr>
      </w:pPr>
      <w:r w:rsidRPr="00D14302">
        <w:rPr>
          <w:rFonts w:ascii="宋体" w:hAnsi="宋体"/>
          <w:sz w:val="24"/>
        </w:rPr>
        <w:t>6</w:t>
      </w:r>
      <w:r w:rsidRPr="00D14302">
        <w:rPr>
          <w:rFonts w:ascii="宋体" w:hAnsi="宋体" w:hint="eastAsia"/>
          <w:sz w:val="24"/>
        </w:rPr>
        <w:t>、基金管理人及基金托管人各自保留完整的会计账目、凭证并进行日常的会计核算，按照有关规定编制基金会计报表；</w:t>
      </w:r>
    </w:p>
    <w:p w14:paraId="4467E7F7" w14:textId="77777777" w:rsidR="00B572AC" w:rsidRPr="00D14302" w:rsidRDefault="00B572AC">
      <w:pPr>
        <w:spacing w:line="360" w:lineRule="auto"/>
        <w:ind w:firstLineChars="200" w:firstLine="480"/>
        <w:rPr>
          <w:rFonts w:ascii="宋体" w:hAnsi="宋体"/>
          <w:sz w:val="24"/>
        </w:rPr>
      </w:pPr>
      <w:r w:rsidRPr="00D14302">
        <w:rPr>
          <w:rFonts w:ascii="宋体" w:hAnsi="宋体"/>
          <w:sz w:val="24"/>
        </w:rPr>
        <w:t>7</w:t>
      </w:r>
      <w:r w:rsidRPr="00D14302">
        <w:rPr>
          <w:rFonts w:ascii="宋体" w:hAnsi="宋体" w:hint="eastAsia"/>
          <w:sz w:val="24"/>
        </w:rPr>
        <w:t>、基金托管人每月与基金管理人就基金的会计核算、报表编制等进行核对并以书面方式确认。</w:t>
      </w:r>
    </w:p>
    <w:p w14:paraId="613AB7B5" w14:textId="77777777" w:rsidR="00B572AC" w:rsidRPr="00D14302" w:rsidRDefault="00B572AC">
      <w:pPr>
        <w:spacing w:line="360" w:lineRule="auto"/>
        <w:ind w:firstLineChars="200" w:firstLine="480"/>
        <w:rPr>
          <w:rFonts w:ascii="宋体" w:hAnsi="宋体"/>
          <w:bCs/>
          <w:sz w:val="24"/>
        </w:rPr>
      </w:pPr>
    </w:p>
    <w:p w14:paraId="24A697D0" w14:textId="77777777" w:rsidR="00B572AC" w:rsidRPr="00D14302" w:rsidRDefault="00B572AC" w:rsidP="00844A7E">
      <w:pPr>
        <w:spacing w:line="360" w:lineRule="auto"/>
        <w:ind w:firstLineChars="200" w:firstLine="482"/>
        <w:rPr>
          <w:rFonts w:ascii="宋体" w:hAnsi="宋体"/>
          <w:b/>
          <w:sz w:val="24"/>
        </w:rPr>
      </w:pPr>
      <w:r w:rsidRPr="00D14302">
        <w:rPr>
          <w:rFonts w:ascii="宋体" w:hAnsi="宋体" w:hint="eastAsia"/>
          <w:b/>
          <w:sz w:val="24"/>
        </w:rPr>
        <w:t>二、基金的年度审计</w:t>
      </w:r>
    </w:p>
    <w:p w14:paraId="261AC01C" w14:textId="61AF7A1E" w:rsidR="00B572AC" w:rsidRPr="00D14302" w:rsidRDefault="00B572AC">
      <w:pPr>
        <w:spacing w:line="360" w:lineRule="auto"/>
        <w:ind w:firstLineChars="200" w:firstLine="480"/>
        <w:rPr>
          <w:rFonts w:ascii="宋体" w:hAnsi="宋体"/>
          <w:sz w:val="24"/>
        </w:rPr>
      </w:pPr>
      <w:r w:rsidRPr="00D14302">
        <w:rPr>
          <w:rFonts w:ascii="宋体" w:hAnsi="宋体"/>
          <w:sz w:val="24"/>
        </w:rPr>
        <w:t>1</w:t>
      </w:r>
      <w:r w:rsidRPr="00D14302">
        <w:rPr>
          <w:rFonts w:ascii="宋体" w:hAnsi="宋体" w:hint="eastAsia"/>
          <w:sz w:val="24"/>
        </w:rPr>
        <w:t>、基金管理人聘请与基金管理人、基金托管人相互独立的</w:t>
      </w:r>
      <w:r w:rsidR="002C2C9E" w:rsidRPr="00D14302">
        <w:rPr>
          <w:rFonts w:ascii="宋体" w:hAnsi="宋体" w:hint="eastAsia"/>
          <w:sz w:val="24"/>
        </w:rPr>
        <w:t>符合《中华人民共和国证券法》规定</w:t>
      </w:r>
      <w:r w:rsidRPr="00D14302">
        <w:rPr>
          <w:rFonts w:ascii="宋体" w:hAnsi="宋体" w:hint="eastAsia"/>
          <w:sz w:val="24"/>
        </w:rPr>
        <w:t>的会计师事务所及其注册会计师对本基金的年度财务报表进行审计。</w:t>
      </w:r>
    </w:p>
    <w:p w14:paraId="6B48B8D4" w14:textId="77777777" w:rsidR="00B572AC" w:rsidRPr="00D14302" w:rsidRDefault="00B572AC">
      <w:pPr>
        <w:spacing w:line="360" w:lineRule="auto"/>
        <w:ind w:firstLineChars="200" w:firstLine="480"/>
        <w:rPr>
          <w:rFonts w:ascii="宋体" w:hAnsi="宋体"/>
          <w:sz w:val="24"/>
        </w:rPr>
      </w:pPr>
      <w:r w:rsidRPr="00D14302">
        <w:rPr>
          <w:rFonts w:ascii="宋体" w:hAnsi="宋体"/>
          <w:sz w:val="24"/>
        </w:rPr>
        <w:t>2</w:t>
      </w:r>
      <w:r w:rsidRPr="00D14302">
        <w:rPr>
          <w:rFonts w:ascii="宋体" w:hAnsi="宋体" w:hint="eastAsia"/>
          <w:sz w:val="24"/>
        </w:rPr>
        <w:t>、会计师事务所更换经办注册会计师，应事先征得基金管理人同意。</w:t>
      </w:r>
    </w:p>
    <w:p w14:paraId="5FE781DE" w14:textId="23ECBA2D" w:rsidR="00B572AC" w:rsidRPr="00D14302" w:rsidRDefault="00B572AC">
      <w:pPr>
        <w:spacing w:line="360" w:lineRule="auto"/>
        <w:ind w:firstLineChars="200" w:firstLine="480"/>
        <w:rPr>
          <w:rFonts w:ascii="宋体" w:hAnsi="宋体"/>
          <w:sz w:val="24"/>
        </w:rPr>
      </w:pPr>
      <w:r w:rsidRPr="00D14302">
        <w:rPr>
          <w:rFonts w:ascii="宋体" w:hAnsi="宋体"/>
          <w:sz w:val="24"/>
        </w:rPr>
        <w:t>3</w:t>
      </w:r>
      <w:r w:rsidRPr="00D14302">
        <w:rPr>
          <w:rFonts w:ascii="宋体" w:hAnsi="宋体" w:hint="eastAsia"/>
          <w:sz w:val="24"/>
        </w:rPr>
        <w:t>、</w:t>
      </w:r>
      <w:bookmarkStart w:id="456" w:name="_Hlt4221115"/>
      <w:bookmarkEnd w:id="456"/>
      <w:r w:rsidRPr="00D14302">
        <w:rPr>
          <w:rFonts w:ascii="宋体" w:hAnsi="宋体" w:hint="eastAsia"/>
          <w:sz w:val="24"/>
        </w:rPr>
        <w:t>基金管理人认为有充足理由更换会计师事务所，须通报基金托管人。更换会计师事务所需在</w:t>
      </w:r>
      <w:r w:rsidRPr="00D14302">
        <w:rPr>
          <w:rFonts w:ascii="宋体" w:hAnsi="宋体"/>
          <w:sz w:val="24"/>
        </w:rPr>
        <w:t>2</w:t>
      </w:r>
      <w:r w:rsidRPr="00D14302">
        <w:rPr>
          <w:rFonts w:ascii="宋体" w:hAnsi="宋体" w:hint="eastAsia"/>
          <w:sz w:val="24"/>
        </w:rPr>
        <w:t>日内在</w:t>
      </w:r>
      <w:r w:rsidR="004F2ADD" w:rsidRPr="00D14302">
        <w:rPr>
          <w:rFonts w:ascii="宋体" w:hAnsi="宋体" w:hint="eastAsia"/>
          <w:sz w:val="24"/>
        </w:rPr>
        <w:t>规定</w:t>
      </w:r>
      <w:r w:rsidRPr="00D14302">
        <w:rPr>
          <w:rFonts w:ascii="宋体" w:hAnsi="宋体" w:hint="eastAsia"/>
          <w:sz w:val="24"/>
        </w:rPr>
        <w:t>媒介公告。</w:t>
      </w:r>
    </w:p>
    <w:p w14:paraId="4F6E0E5E" w14:textId="77777777" w:rsidR="00B572AC" w:rsidRPr="00D14302" w:rsidRDefault="00B572AC">
      <w:pPr>
        <w:spacing w:line="360" w:lineRule="auto"/>
        <w:ind w:firstLineChars="200" w:firstLine="480"/>
        <w:rPr>
          <w:rFonts w:ascii="宋体" w:hAnsi="宋体"/>
          <w:bCs/>
          <w:sz w:val="24"/>
        </w:rPr>
        <w:sectPr w:rsidR="00B572AC" w:rsidRPr="00D14302" w:rsidSect="004F675D">
          <w:footerReference w:type="default" r:id="rId41"/>
          <w:pgSz w:w="11906" w:h="16838"/>
          <w:pgMar w:top="1440" w:right="1800" w:bottom="1440" w:left="1800" w:header="851" w:footer="992" w:gutter="0"/>
          <w:pgNumType w:start="1" w:chapStyle="1"/>
          <w:cols w:space="720"/>
          <w:docGrid w:type="lines" w:linePitch="312"/>
        </w:sectPr>
      </w:pPr>
    </w:p>
    <w:p w14:paraId="4C2A1B7E" w14:textId="77777777" w:rsidR="00B572AC" w:rsidRPr="00D14302" w:rsidRDefault="00B572AC" w:rsidP="00844A7E">
      <w:pPr>
        <w:pStyle w:val="1"/>
        <w:spacing w:before="100" w:beforeAutospacing="1" w:after="100" w:afterAutospacing="1"/>
        <w:jc w:val="center"/>
        <w:rPr>
          <w:rFonts w:hAnsi="宋体"/>
          <w:color w:val="auto"/>
          <w:sz w:val="30"/>
        </w:rPr>
      </w:pPr>
      <w:bookmarkStart w:id="457" w:name="_Toc92662709"/>
      <w:bookmarkStart w:id="458" w:name="_Toc93226151"/>
      <w:bookmarkStart w:id="459" w:name="_Toc3056"/>
      <w:bookmarkStart w:id="460" w:name="_Toc193"/>
      <w:bookmarkStart w:id="461" w:name="_Toc141703898"/>
      <w:bookmarkStart w:id="462" w:name="_Toc139991748"/>
      <w:bookmarkStart w:id="463" w:name="_Toc128310501"/>
      <w:bookmarkStart w:id="464" w:name="_Toc1421"/>
      <w:bookmarkStart w:id="465" w:name="_Toc8512"/>
      <w:bookmarkStart w:id="466" w:name="_Toc11049"/>
      <w:bookmarkStart w:id="467" w:name="_Toc1173"/>
      <w:bookmarkStart w:id="468" w:name="_Toc12028"/>
      <w:bookmarkStart w:id="469" w:name="_Toc31866"/>
      <w:bookmarkStart w:id="470" w:name="_Toc29289"/>
      <w:bookmarkStart w:id="471" w:name="_Toc11802"/>
      <w:bookmarkStart w:id="472" w:name="_Toc21351"/>
      <w:bookmarkStart w:id="473" w:name="_Toc3289919"/>
      <w:bookmarkStart w:id="474" w:name="CLAUSE_7e2d57b64d304319baf043726d9ec3bf"/>
      <w:bookmarkEnd w:id="454"/>
      <w:r w:rsidRPr="00D14302">
        <w:rPr>
          <w:rFonts w:hAnsi="宋体"/>
        </w:rPr>
        <w:lastRenderedPageBreak/>
        <w:t xml:space="preserve"> </w:t>
      </w:r>
      <w:bookmarkStart w:id="475" w:name="CTS_7e2d57b64d304319baf043726d9ec3bf"/>
      <w:bookmarkEnd w:id="475"/>
      <w:r w:rsidRPr="00D14302">
        <w:rPr>
          <w:rFonts w:hAnsi="宋体" w:hint="eastAsia"/>
          <w:sz w:val="32"/>
        </w:rPr>
        <w:t>第十八部分</w:t>
      </w:r>
      <w:r w:rsidRPr="00D14302">
        <w:rPr>
          <w:rFonts w:hAnsi="宋体"/>
          <w:sz w:val="32"/>
        </w:rPr>
        <w:t xml:space="preserve">  </w:t>
      </w:r>
      <w:r w:rsidRPr="00D14302">
        <w:rPr>
          <w:rFonts w:hAnsi="宋体" w:hint="eastAsia"/>
          <w:bCs/>
          <w:sz w:val="32"/>
        </w:rPr>
        <w:t xml:space="preserve"> </w:t>
      </w:r>
      <w:r w:rsidRPr="00D14302">
        <w:rPr>
          <w:rFonts w:hAnsi="宋体" w:hint="eastAsia"/>
          <w:sz w:val="32"/>
        </w:rPr>
        <w:t>基金</w:t>
      </w:r>
      <w:bookmarkEnd w:id="457"/>
      <w:bookmarkEnd w:id="458"/>
      <w:r w:rsidRPr="00D14302">
        <w:rPr>
          <w:rFonts w:hAnsi="宋体" w:hint="eastAsia"/>
          <w:sz w:val="32"/>
        </w:rPr>
        <w:t>的信息披露</w:t>
      </w:r>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p>
    <w:p w14:paraId="066D8778" w14:textId="77777777" w:rsidR="00B572AC" w:rsidRPr="00D14302" w:rsidRDefault="00B572AC">
      <w:pPr>
        <w:spacing w:line="360" w:lineRule="auto"/>
        <w:ind w:firstLineChars="200" w:firstLine="480"/>
        <w:rPr>
          <w:rFonts w:ascii="宋体" w:hAnsi="宋体"/>
          <w:sz w:val="24"/>
        </w:rPr>
      </w:pPr>
    </w:p>
    <w:p w14:paraId="32F2C024" w14:textId="77777777" w:rsidR="00B572AC" w:rsidRPr="00D14302" w:rsidRDefault="00B572AC" w:rsidP="00844A7E">
      <w:pPr>
        <w:spacing w:line="360" w:lineRule="auto"/>
        <w:ind w:firstLineChars="200" w:firstLine="482"/>
        <w:rPr>
          <w:rFonts w:ascii="宋体" w:hAnsi="宋体"/>
          <w:b/>
          <w:sz w:val="24"/>
        </w:rPr>
      </w:pPr>
      <w:r w:rsidRPr="00D14302">
        <w:rPr>
          <w:rFonts w:ascii="宋体" w:hAnsi="宋体" w:hint="eastAsia"/>
          <w:b/>
          <w:sz w:val="24"/>
        </w:rPr>
        <w:t>一、本基金的信息披露应符合《基金法》、《运作办法》、《信息披露办法》、</w:t>
      </w:r>
      <w:r w:rsidRPr="00D14302">
        <w:rPr>
          <w:rFonts w:ascii="宋体" w:hAnsi="宋体" w:hint="eastAsia"/>
          <w:b/>
          <w:bCs/>
          <w:sz w:val="24"/>
        </w:rPr>
        <w:t>《流动性风险管理规定》、</w:t>
      </w:r>
      <w:r w:rsidRPr="00D14302">
        <w:rPr>
          <w:rFonts w:ascii="宋体" w:hAnsi="宋体" w:hint="eastAsia"/>
          <w:b/>
          <w:sz w:val="24"/>
        </w:rPr>
        <w:t>《基金合同》及其他有关规定。</w:t>
      </w:r>
      <w:r w:rsidRPr="00D14302">
        <w:rPr>
          <w:rFonts w:ascii="宋体" w:hAnsi="宋体" w:hint="eastAsia"/>
          <w:b/>
          <w:bCs/>
          <w:sz w:val="24"/>
        </w:rPr>
        <w:t>相关法律法规关于信息披露的规定发生变化时，本基金从其最新规定。</w:t>
      </w:r>
    </w:p>
    <w:p w14:paraId="25C1EBBD" w14:textId="77777777" w:rsidR="00B572AC" w:rsidRPr="00D14302" w:rsidRDefault="00B572AC">
      <w:pPr>
        <w:spacing w:line="360" w:lineRule="auto"/>
        <w:ind w:firstLineChars="200" w:firstLine="480"/>
        <w:rPr>
          <w:rFonts w:ascii="宋体" w:hAnsi="宋体"/>
          <w:bCs/>
          <w:sz w:val="24"/>
        </w:rPr>
      </w:pPr>
    </w:p>
    <w:p w14:paraId="1B7D7027" w14:textId="77777777" w:rsidR="00B572AC" w:rsidRPr="00D14302" w:rsidRDefault="00B572AC" w:rsidP="00844A7E">
      <w:pPr>
        <w:spacing w:line="360" w:lineRule="auto"/>
        <w:ind w:firstLineChars="200" w:firstLine="482"/>
        <w:rPr>
          <w:rFonts w:ascii="宋体" w:hAnsi="宋体"/>
          <w:b/>
          <w:sz w:val="24"/>
        </w:rPr>
      </w:pPr>
      <w:r w:rsidRPr="00D14302">
        <w:rPr>
          <w:rFonts w:ascii="宋体" w:hAnsi="宋体" w:hint="eastAsia"/>
          <w:b/>
          <w:sz w:val="24"/>
        </w:rPr>
        <w:t>二、信息披露义务人</w:t>
      </w:r>
    </w:p>
    <w:p w14:paraId="36444E60" w14:textId="6F32F8ED" w:rsidR="00B572AC" w:rsidRPr="00D14302" w:rsidRDefault="00B572AC">
      <w:pPr>
        <w:spacing w:line="360" w:lineRule="auto"/>
        <w:ind w:firstLineChars="200" w:firstLine="480"/>
        <w:rPr>
          <w:rFonts w:ascii="宋体" w:hAnsi="宋体"/>
          <w:sz w:val="24"/>
        </w:rPr>
      </w:pPr>
      <w:r w:rsidRPr="00D14302">
        <w:rPr>
          <w:rFonts w:ascii="宋体" w:hAnsi="宋体" w:hint="eastAsia"/>
          <w:sz w:val="24"/>
        </w:rPr>
        <w:t>本基金信息披露义务人包括基金管理人、基金托管人、召集基金份额持有人大会的基金份额持有人</w:t>
      </w:r>
      <w:r w:rsidR="00C44069" w:rsidRPr="00D14302">
        <w:rPr>
          <w:rFonts w:ascii="宋体" w:hAnsi="宋体" w:hint="eastAsia"/>
          <w:sz w:val="24"/>
        </w:rPr>
        <w:t>及其日常机构（如有）</w:t>
      </w:r>
      <w:r w:rsidRPr="00D14302">
        <w:rPr>
          <w:rFonts w:ascii="宋体" w:hAnsi="宋体" w:hint="eastAsia"/>
          <w:sz w:val="24"/>
        </w:rPr>
        <w:t>等法律</w:t>
      </w:r>
      <w:r w:rsidRPr="00D14302">
        <w:rPr>
          <w:rFonts w:ascii="宋体" w:hAnsi="宋体" w:hint="eastAsia"/>
          <w:bCs/>
          <w:sz w:val="24"/>
        </w:rPr>
        <w:t>、</w:t>
      </w:r>
      <w:r w:rsidRPr="00D14302">
        <w:rPr>
          <w:rFonts w:ascii="宋体" w:hAnsi="宋体"/>
          <w:bCs/>
          <w:sz w:val="24"/>
        </w:rPr>
        <w:t>行政</w:t>
      </w:r>
      <w:r w:rsidRPr="00D14302">
        <w:rPr>
          <w:rFonts w:ascii="宋体" w:hAnsi="宋体" w:hint="eastAsia"/>
          <w:sz w:val="24"/>
        </w:rPr>
        <w:t>法规和中国证监会规定的自然人、法人和非法人组织。</w:t>
      </w:r>
    </w:p>
    <w:p w14:paraId="757F9A47" w14:textId="77777777" w:rsidR="00B572AC" w:rsidRPr="00D14302" w:rsidRDefault="00B572AC">
      <w:pPr>
        <w:spacing w:line="360" w:lineRule="auto"/>
        <w:ind w:firstLineChars="200" w:firstLine="480"/>
        <w:rPr>
          <w:rFonts w:ascii="宋体" w:hAnsi="宋体"/>
          <w:sz w:val="24"/>
        </w:rPr>
      </w:pPr>
      <w:r w:rsidRPr="00D14302">
        <w:rPr>
          <w:rFonts w:ascii="宋体" w:hAnsi="宋体" w:hint="eastAsia"/>
          <w:sz w:val="24"/>
        </w:rPr>
        <w:t>本基金信息披露义务人以保护基金份额持有人利益为根本出发点，按照法律法规和中国证监会的规定披露基金信息，并保证所披露信息的真实性、准确性、完整性、及时性、简明性和易得性。</w:t>
      </w:r>
    </w:p>
    <w:p w14:paraId="3B4E9B17" w14:textId="538CE485" w:rsidR="00B572AC" w:rsidRPr="00D14302" w:rsidRDefault="00B572AC">
      <w:pPr>
        <w:spacing w:line="360" w:lineRule="auto"/>
        <w:ind w:firstLineChars="200" w:firstLine="480"/>
        <w:rPr>
          <w:rFonts w:ascii="宋体" w:hAnsi="宋体"/>
          <w:bCs/>
          <w:sz w:val="24"/>
        </w:rPr>
      </w:pPr>
      <w:r w:rsidRPr="00D14302">
        <w:rPr>
          <w:rFonts w:ascii="宋体" w:hAnsi="宋体" w:hint="eastAsia"/>
          <w:sz w:val="24"/>
        </w:rPr>
        <w:t>本基金信息披露义务人应当在中国证监会规定时间内，将应予披露的基金信息通过</w:t>
      </w:r>
      <w:r w:rsidR="00C44069" w:rsidRPr="00D14302">
        <w:rPr>
          <w:rFonts w:ascii="宋体" w:hAnsi="宋体" w:hint="eastAsia"/>
          <w:sz w:val="24"/>
        </w:rPr>
        <w:t>符合中国证监会规定条件</w:t>
      </w:r>
      <w:r w:rsidRPr="00D14302">
        <w:rPr>
          <w:rFonts w:ascii="宋体" w:hAnsi="宋体"/>
          <w:sz w:val="24"/>
        </w:rPr>
        <w:t>的</w:t>
      </w:r>
      <w:r w:rsidRPr="00D14302">
        <w:rPr>
          <w:rFonts w:ascii="宋体" w:hAnsi="宋体" w:hint="eastAsia"/>
          <w:sz w:val="24"/>
        </w:rPr>
        <w:t>全国性报刊（以下简称“</w:t>
      </w:r>
      <w:r w:rsidR="00C44069" w:rsidRPr="00D14302">
        <w:rPr>
          <w:rFonts w:ascii="宋体" w:hAnsi="宋体" w:hint="eastAsia"/>
          <w:sz w:val="24"/>
        </w:rPr>
        <w:t>规定</w:t>
      </w:r>
      <w:r w:rsidRPr="00D14302">
        <w:rPr>
          <w:rFonts w:ascii="宋体" w:hAnsi="宋体" w:hint="eastAsia"/>
          <w:sz w:val="24"/>
        </w:rPr>
        <w:t>报刊”）及</w:t>
      </w:r>
      <w:r w:rsidR="00C44069" w:rsidRPr="00D14302">
        <w:rPr>
          <w:rFonts w:ascii="宋体" w:hAnsi="宋体" w:hint="eastAsia"/>
          <w:sz w:val="24"/>
        </w:rPr>
        <w:t>《信息披露办法》规定的</w:t>
      </w:r>
      <w:r w:rsidRPr="00D14302">
        <w:rPr>
          <w:rFonts w:ascii="宋体" w:hAnsi="宋体" w:hint="eastAsia"/>
          <w:sz w:val="24"/>
        </w:rPr>
        <w:t>互联网网站（以下简称“</w:t>
      </w:r>
      <w:r w:rsidR="00C44069" w:rsidRPr="00D14302">
        <w:rPr>
          <w:rFonts w:ascii="宋体" w:hAnsi="宋体" w:hint="eastAsia"/>
          <w:sz w:val="24"/>
        </w:rPr>
        <w:t>规定</w:t>
      </w:r>
      <w:r w:rsidRPr="00D14302">
        <w:rPr>
          <w:rFonts w:ascii="宋体" w:hAnsi="宋体" w:hint="eastAsia"/>
          <w:sz w:val="24"/>
        </w:rPr>
        <w:t>网站”）等媒介披露，并保证基金投资者能够按照《基金合同》约定的时间和方式查阅或者复制公开披露的信息资料。</w:t>
      </w:r>
      <w:r w:rsidR="001C6F96" w:rsidRPr="00D14302">
        <w:rPr>
          <w:rFonts w:ascii="宋体" w:hAnsi="宋体" w:hint="eastAsia"/>
          <w:bCs/>
          <w:sz w:val="24"/>
        </w:rPr>
        <w:t>规定</w:t>
      </w:r>
      <w:r w:rsidRPr="00D14302">
        <w:rPr>
          <w:rFonts w:ascii="宋体" w:hAnsi="宋体"/>
          <w:bCs/>
          <w:sz w:val="24"/>
        </w:rPr>
        <w:t>网站包括基金管理人网站、基金托管人网站、中国证监会基金电子披露网站。</w:t>
      </w:r>
      <w:r w:rsidR="001C6F96" w:rsidRPr="00D14302">
        <w:rPr>
          <w:rFonts w:ascii="宋体" w:hAnsi="宋体" w:hint="eastAsia"/>
          <w:bCs/>
          <w:sz w:val="24"/>
        </w:rPr>
        <w:t>规定</w:t>
      </w:r>
      <w:r w:rsidRPr="00D14302">
        <w:rPr>
          <w:rFonts w:ascii="宋体" w:hAnsi="宋体"/>
          <w:bCs/>
          <w:sz w:val="24"/>
        </w:rPr>
        <w:t>网站应当无偿向投资者提供基金信息披露服务。</w:t>
      </w:r>
    </w:p>
    <w:p w14:paraId="51A0A097" w14:textId="77777777" w:rsidR="00B572AC" w:rsidRPr="00D14302" w:rsidRDefault="00B572AC">
      <w:pPr>
        <w:spacing w:line="360" w:lineRule="auto"/>
        <w:ind w:firstLineChars="200" w:firstLine="480"/>
        <w:rPr>
          <w:rFonts w:ascii="宋体" w:hAnsi="宋体"/>
          <w:sz w:val="24"/>
        </w:rPr>
      </w:pPr>
    </w:p>
    <w:p w14:paraId="1A3D9587" w14:textId="77777777" w:rsidR="00B572AC" w:rsidRPr="00D14302" w:rsidRDefault="00B572AC" w:rsidP="00844A7E">
      <w:pPr>
        <w:spacing w:line="360" w:lineRule="auto"/>
        <w:ind w:firstLineChars="200" w:firstLine="482"/>
        <w:rPr>
          <w:rFonts w:ascii="宋体" w:hAnsi="宋体"/>
          <w:b/>
          <w:sz w:val="24"/>
        </w:rPr>
      </w:pPr>
      <w:r w:rsidRPr="00D14302">
        <w:rPr>
          <w:rFonts w:ascii="宋体" w:hAnsi="宋体" w:hint="eastAsia"/>
          <w:b/>
          <w:sz w:val="24"/>
        </w:rPr>
        <w:t>三、本基金信息披露义务人承诺公开披露的基金信息，不得有下列行为：</w:t>
      </w:r>
    </w:p>
    <w:p w14:paraId="479E1942" w14:textId="77777777" w:rsidR="00B572AC" w:rsidRPr="00D14302" w:rsidRDefault="00B572AC">
      <w:pPr>
        <w:spacing w:line="360" w:lineRule="auto"/>
        <w:ind w:firstLineChars="200" w:firstLine="480"/>
        <w:rPr>
          <w:rFonts w:ascii="宋体" w:hAnsi="宋体"/>
          <w:sz w:val="24"/>
        </w:rPr>
      </w:pPr>
      <w:r w:rsidRPr="00D14302">
        <w:rPr>
          <w:rFonts w:ascii="宋体" w:hAnsi="宋体"/>
          <w:sz w:val="24"/>
        </w:rPr>
        <w:t>1</w:t>
      </w:r>
      <w:r w:rsidRPr="00D14302">
        <w:rPr>
          <w:rFonts w:ascii="宋体" w:hAnsi="宋体" w:hint="eastAsia"/>
          <w:sz w:val="24"/>
        </w:rPr>
        <w:t>、虚假记载、误导性陈述或者重大遗漏；</w:t>
      </w:r>
    </w:p>
    <w:p w14:paraId="173BE22E" w14:textId="77777777" w:rsidR="00B572AC" w:rsidRPr="00D14302" w:rsidRDefault="00B572AC">
      <w:pPr>
        <w:spacing w:line="360" w:lineRule="auto"/>
        <w:ind w:firstLineChars="200" w:firstLine="480"/>
        <w:rPr>
          <w:rFonts w:ascii="宋体" w:hAnsi="宋体"/>
          <w:sz w:val="24"/>
        </w:rPr>
      </w:pPr>
      <w:r w:rsidRPr="00D14302">
        <w:rPr>
          <w:rFonts w:ascii="宋体" w:hAnsi="宋体"/>
          <w:sz w:val="24"/>
        </w:rPr>
        <w:t>2</w:t>
      </w:r>
      <w:r w:rsidRPr="00D14302">
        <w:rPr>
          <w:rFonts w:ascii="宋体" w:hAnsi="宋体" w:hint="eastAsia"/>
          <w:sz w:val="24"/>
        </w:rPr>
        <w:t>、对证券投资业绩进行预测；</w:t>
      </w:r>
    </w:p>
    <w:p w14:paraId="6F60B315" w14:textId="77777777" w:rsidR="00B572AC" w:rsidRPr="00D14302" w:rsidRDefault="00B572AC">
      <w:pPr>
        <w:spacing w:line="360" w:lineRule="auto"/>
        <w:ind w:firstLineChars="200" w:firstLine="480"/>
        <w:rPr>
          <w:rFonts w:ascii="宋体" w:hAnsi="宋体"/>
          <w:sz w:val="24"/>
        </w:rPr>
      </w:pPr>
      <w:r w:rsidRPr="00D14302">
        <w:rPr>
          <w:rFonts w:ascii="宋体" w:hAnsi="宋体"/>
          <w:sz w:val="24"/>
        </w:rPr>
        <w:t>3</w:t>
      </w:r>
      <w:r w:rsidRPr="00D14302">
        <w:rPr>
          <w:rFonts w:ascii="宋体" w:hAnsi="宋体" w:hint="eastAsia"/>
          <w:sz w:val="24"/>
        </w:rPr>
        <w:t>、违规承诺收益或者承担损失；</w:t>
      </w:r>
    </w:p>
    <w:p w14:paraId="6BC32B8E" w14:textId="77777777" w:rsidR="00B572AC" w:rsidRPr="00D14302" w:rsidRDefault="00B572AC">
      <w:pPr>
        <w:spacing w:line="360" w:lineRule="auto"/>
        <w:ind w:firstLineChars="200" w:firstLine="480"/>
        <w:rPr>
          <w:rFonts w:ascii="宋体" w:hAnsi="宋体"/>
          <w:sz w:val="24"/>
        </w:rPr>
      </w:pPr>
      <w:r w:rsidRPr="00D14302">
        <w:rPr>
          <w:rFonts w:ascii="宋体" w:hAnsi="宋体"/>
          <w:sz w:val="24"/>
        </w:rPr>
        <w:t>4</w:t>
      </w:r>
      <w:r w:rsidRPr="00D14302">
        <w:rPr>
          <w:rFonts w:ascii="宋体" w:hAnsi="宋体" w:hint="eastAsia"/>
          <w:sz w:val="24"/>
        </w:rPr>
        <w:t>、诋毁其他基金管理人、基金托管人或者基金销售机构；</w:t>
      </w:r>
    </w:p>
    <w:p w14:paraId="396ADB66" w14:textId="77777777" w:rsidR="00B572AC" w:rsidRPr="00D14302" w:rsidRDefault="00B572AC">
      <w:pPr>
        <w:spacing w:line="360" w:lineRule="auto"/>
        <w:ind w:firstLineChars="200" w:firstLine="480"/>
        <w:rPr>
          <w:rFonts w:ascii="宋体" w:hAnsi="宋体"/>
          <w:sz w:val="24"/>
        </w:rPr>
      </w:pPr>
      <w:r w:rsidRPr="00D14302">
        <w:rPr>
          <w:rFonts w:ascii="宋体" w:hAnsi="宋体"/>
          <w:sz w:val="24"/>
        </w:rPr>
        <w:t>5</w:t>
      </w:r>
      <w:r w:rsidRPr="00D14302">
        <w:rPr>
          <w:rFonts w:ascii="宋体" w:hAnsi="宋体" w:hint="eastAsia"/>
          <w:sz w:val="24"/>
        </w:rPr>
        <w:t>、登载任何自然人、法人和非法人组织的祝贺性、恭维性或推荐性的文字；</w:t>
      </w:r>
    </w:p>
    <w:p w14:paraId="536FB8C9" w14:textId="77777777" w:rsidR="00B572AC" w:rsidRPr="00D14302" w:rsidRDefault="00B572AC" w:rsidP="004A4C3B">
      <w:pPr>
        <w:spacing w:line="360" w:lineRule="auto"/>
        <w:ind w:firstLineChars="200" w:firstLine="480"/>
        <w:rPr>
          <w:rFonts w:ascii="宋体" w:hAnsi="宋体"/>
          <w:sz w:val="24"/>
        </w:rPr>
      </w:pPr>
      <w:r w:rsidRPr="00D14302">
        <w:rPr>
          <w:rFonts w:ascii="宋体" w:hAnsi="宋体"/>
          <w:sz w:val="24"/>
        </w:rPr>
        <w:t>6</w:t>
      </w:r>
      <w:r w:rsidRPr="00D14302">
        <w:rPr>
          <w:rFonts w:ascii="宋体" w:hAnsi="宋体" w:hint="eastAsia"/>
          <w:sz w:val="24"/>
        </w:rPr>
        <w:t>、中国证监会禁止的其他行为。</w:t>
      </w:r>
    </w:p>
    <w:p w14:paraId="0010E3F8" w14:textId="77777777" w:rsidR="00B572AC" w:rsidRPr="00D14302" w:rsidRDefault="00B572AC" w:rsidP="004A4C3B">
      <w:pPr>
        <w:spacing w:line="360" w:lineRule="auto"/>
        <w:ind w:firstLineChars="200" w:firstLine="480"/>
        <w:rPr>
          <w:rFonts w:ascii="宋体" w:hAnsi="宋体"/>
          <w:bCs/>
          <w:sz w:val="24"/>
        </w:rPr>
      </w:pPr>
    </w:p>
    <w:p w14:paraId="2306589E" w14:textId="77777777" w:rsidR="00B572AC" w:rsidRPr="00D14302" w:rsidRDefault="00B572AC" w:rsidP="00844A7E">
      <w:pPr>
        <w:spacing w:line="360" w:lineRule="auto"/>
        <w:ind w:firstLineChars="200" w:firstLine="482"/>
        <w:rPr>
          <w:rFonts w:ascii="宋体" w:hAnsi="宋体"/>
          <w:b/>
          <w:sz w:val="24"/>
        </w:rPr>
      </w:pPr>
      <w:r w:rsidRPr="00D14302">
        <w:rPr>
          <w:rFonts w:ascii="宋体" w:hAnsi="宋体" w:hint="eastAsia"/>
          <w:b/>
          <w:sz w:val="24"/>
        </w:rPr>
        <w:lastRenderedPageBreak/>
        <w:t>四、本基金公开披露的信息应采用中文文本。</w:t>
      </w:r>
      <w:r w:rsidRPr="00D14302">
        <w:rPr>
          <w:rFonts w:ascii="宋体" w:hAnsi="宋体"/>
          <w:b/>
          <w:bCs/>
          <w:sz w:val="24"/>
        </w:rPr>
        <w:t>同</w:t>
      </w:r>
      <w:r w:rsidRPr="00D14302">
        <w:rPr>
          <w:rFonts w:ascii="宋体" w:hAnsi="宋体" w:hint="eastAsia"/>
          <w:b/>
          <w:sz w:val="24"/>
        </w:rPr>
        <w:t>时采用外文文本的，基金信息披露义务人应保证不同文本的内容一致。不同文本之间发生歧义的，以中文文本为准。</w:t>
      </w:r>
    </w:p>
    <w:p w14:paraId="45826FBB" w14:textId="77777777" w:rsidR="00B572AC" w:rsidRPr="00D14302" w:rsidRDefault="00B572AC">
      <w:pPr>
        <w:spacing w:line="360" w:lineRule="auto"/>
        <w:ind w:firstLineChars="200" w:firstLine="480"/>
        <w:rPr>
          <w:rFonts w:ascii="宋体" w:hAnsi="宋体"/>
          <w:sz w:val="24"/>
        </w:rPr>
      </w:pPr>
      <w:r w:rsidRPr="00D14302">
        <w:rPr>
          <w:rFonts w:ascii="宋体" w:hAnsi="宋体" w:hint="eastAsia"/>
          <w:sz w:val="24"/>
        </w:rPr>
        <w:t>本基金公开披露的信息采用阿拉伯数字；除特别说明外，货币单位为人民币元。</w:t>
      </w:r>
    </w:p>
    <w:p w14:paraId="3805213D" w14:textId="77777777" w:rsidR="00B572AC" w:rsidRPr="00D14302" w:rsidRDefault="00B572AC" w:rsidP="00844A7E">
      <w:pPr>
        <w:spacing w:line="360" w:lineRule="auto"/>
        <w:ind w:firstLineChars="200" w:firstLine="482"/>
        <w:rPr>
          <w:rFonts w:ascii="宋体" w:hAnsi="宋体"/>
          <w:b/>
          <w:sz w:val="24"/>
        </w:rPr>
      </w:pPr>
      <w:r w:rsidRPr="00D14302">
        <w:rPr>
          <w:rFonts w:ascii="宋体" w:hAnsi="宋体" w:hint="eastAsia"/>
          <w:b/>
          <w:sz w:val="24"/>
        </w:rPr>
        <w:t>五、公开披露的基金信息</w:t>
      </w:r>
    </w:p>
    <w:p w14:paraId="37D905DD" w14:textId="77777777" w:rsidR="00B572AC" w:rsidRPr="00D14302" w:rsidRDefault="00B572AC">
      <w:pPr>
        <w:spacing w:line="360" w:lineRule="auto"/>
        <w:ind w:firstLineChars="200" w:firstLine="480"/>
        <w:rPr>
          <w:rFonts w:ascii="宋体" w:hAnsi="宋体"/>
          <w:sz w:val="24"/>
        </w:rPr>
      </w:pPr>
      <w:r w:rsidRPr="00D14302">
        <w:rPr>
          <w:rFonts w:ascii="宋体" w:hAnsi="宋体" w:hint="eastAsia"/>
          <w:sz w:val="24"/>
        </w:rPr>
        <w:t>公开披露的基金信息包括：</w:t>
      </w:r>
    </w:p>
    <w:p w14:paraId="1BC2CDEC" w14:textId="77777777" w:rsidR="00B572AC" w:rsidRPr="00D14302" w:rsidRDefault="00B572AC">
      <w:pPr>
        <w:spacing w:line="360" w:lineRule="auto"/>
        <w:ind w:firstLineChars="200" w:firstLine="480"/>
        <w:rPr>
          <w:rFonts w:ascii="宋体" w:hAnsi="宋体"/>
          <w:sz w:val="24"/>
        </w:rPr>
      </w:pPr>
      <w:r w:rsidRPr="00D14302">
        <w:rPr>
          <w:rFonts w:ascii="宋体" w:hAnsi="宋体" w:hint="eastAsia"/>
          <w:sz w:val="24"/>
        </w:rPr>
        <w:t>（一）基金招募说明书、《基金合同》、基金托管协议、基金产品资料概要</w:t>
      </w:r>
    </w:p>
    <w:p w14:paraId="1B629A06" w14:textId="77777777" w:rsidR="00B572AC" w:rsidRPr="00D14302" w:rsidRDefault="00B572AC">
      <w:pPr>
        <w:spacing w:line="360" w:lineRule="auto"/>
        <w:ind w:firstLineChars="200" w:firstLine="480"/>
        <w:rPr>
          <w:rFonts w:ascii="宋体" w:hAnsi="宋体"/>
          <w:sz w:val="24"/>
        </w:rPr>
      </w:pPr>
      <w:r w:rsidRPr="00D14302">
        <w:rPr>
          <w:rFonts w:ascii="宋体" w:hAnsi="宋体"/>
          <w:sz w:val="24"/>
        </w:rPr>
        <w:t>1</w:t>
      </w:r>
      <w:r w:rsidRPr="00D14302">
        <w:rPr>
          <w:rFonts w:ascii="宋体" w:hAnsi="宋体" w:hint="eastAsia"/>
          <w:sz w:val="24"/>
        </w:rPr>
        <w:t>、《基金合同》是界定《基金合同》当事人的各项权利、义务关系，明确基金份额持有人大会召开的规则及具体程序，说明基金产品的特性等涉及基金投资者重大利益的事项的法律文件。</w:t>
      </w:r>
    </w:p>
    <w:p w14:paraId="30BB9001" w14:textId="77777777" w:rsidR="00B572AC" w:rsidRPr="00D14302" w:rsidRDefault="00B572AC" w:rsidP="00034678">
      <w:pPr>
        <w:spacing w:line="360" w:lineRule="auto"/>
        <w:ind w:firstLineChars="200" w:firstLine="480"/>
        <w:rPr>
          <w:rFonts w:ascii="宋体" w:hAnsi="宋体"/>
          <w:bCs/>
          <w:sz w:val="24"/>
        </w:rPr>
      </w:pPr>
      <w:r w:rsidRPr="00D14302">
        <w:rPr>
          <w:rFonts w:ascii="宋体" w:hAnsi="宋体"/>
          <w:sz w:val="24"/>
        </w:rPr>
        <w:t>2</w:t>
      </w:r>
      <w:r w:rsidRPr="00D14302">
        <w:rPr>
          <w:rFonts w:ascii="宋体" w:hAnsi="宋体" w:hint="eastAsia"/>
          <w:sz w:val="24"/>
        </w:rPr>
        <w:t>、基金招募说明书应当最大限度地披露影响基金投资者决策的全部事项，说明基金认购、申购和赎回安排、基金投资、基金产品特性、风险揭示、信息披露及基金份额持有人服务等内容。</w:t>
      </w:r>
    </w:p>
    <w:p w14:paraId="26903634" w14:textId="5F27A811" w:rsidR="00B572AC" w:rsidRPr="00D14302" w:rsidRDefault="00B572AC" w:rsidP="00034678">
      <w:pPr>
        <w:spacing w:line="360" w:lineRule="auto"/>
        <w:ind w:firstLineChars="200" w:firstLine="480"/>
        <w:rPr>
          <w:rFonts w:ascii="宋体" w:hAnsi="宋体"/>
          <w:sz w:val="24"/>
        </w:rPr>
      </w:pPr>
      <w:r w:rsidRPr="00D14302">
        <w:rPr>
          <w:rFonts w:ascii="宋体" w:hAnsi="宋体" w:hint="eastAsia"/>
          <w:sz w:val="24"/>
        </w:rPr>
        <w:t>《基金合同》生效后，基金招募说明书的信息发生重大变更的，基金管理人应当在三个工作日内，更新基金招募说明书并登载在</w:t>
      </w:r>
      <w:r w:rsidR="00943082" w:rsidRPr="00D14302">
        <w:rPr>
          <w:rFonts w:ascii="宋体" w:hAnsi="宋体" w:hint="eastAsia"/>
          <w:sz w:val="24"/>
        </w:rPr>
        <w:t>规定</w:t>
      </w:r>
      <w:r w:rsidRPr="00D14302">
        <w:rPr>
          <w:rFonts w:ascii="宋体" w:hAnsi="宋体" w:hint="eastAsia"/>
          <w:sz w:val="24"/>
        </w:rPr>
        <w:t>网站上；基金招募说明书其他信息发生变更的，基金管理人至少每年更新一次。基金终止运作的，基金管理人不再更新基金招募说明书。</w:t>
      </w:r>
    </w:p>
    <w:p w14:paraId="057C3971" w14:textId="77777777" w:rsidR="00B572AC" w:rsidRPr="00D14302" w:rsidRDefault="00B572AC">
      <w:pPr>
        <w:spacing w:line="360" w:lineRule="auto"/>
        <w:ind w:firstLineChars="200" w:firstLine="480"/>
        <w:rPr>
          <w:rFonts w:ascii="宋体" w:hAnsi="宋体"/>
          <w:sz w:val="24"/>
        </w:rPr>
      </w:pPr>
      <w:r w:rsidRPr="00D14302">
        <w:rPr>
          <w:rFonts w:ascii="宋体" w:hAnsi="宋体"/>
          <w:sz w:val="24"/>
        </w:rPr>
        <w:t>3</w:t>
      </w:r>
      <w:r w:rsidRPr="00D14302">
        <w:rPr>
          <w:rFonts w:ascii="宋体" w:hAnsi="宋体" w:hint="eastAsia"/>
          <w:sz w:val="24"/>
        </w:rPr>
        <w:t>、基金托管协议是界定基金托管人和基金管理人在基金财产保管及基金运作监督等活动中的权利、义务关系的法律文件。</w:t>
      </w:r>
    </w:p>
    <w:p w14:paraId="09B461A5" w14:textId="77777777" w:rsidR="00B572AC" w:rsidRPr="00D14302" w:rsidRDefault="00B572AC">
      <w:pPr>
        <w:spacing w:line="360" w:lineRule="auto"/>
        <w:ind w:firstLineChars="200" w:firstLine="480"/>
        <w:rPr>
          <w:rFonts w:ascii="宋体" w:hAnsi="宋体"/>
          <w:bCs/>
          <w:sz w:val="24"/>
        </w:rPr>
      </w:pPr>
      <w:r w:rsidRPr="00D14302">
        <w:rPr>
          <w:rFonts w:ascii="宋体" w:hAnsi="宋体"/>
          <w:sz w:val="24"/>
        </w:rPr>
        <w:t>4</w:t>
      </w:r>
      <w:r w:rsidRPr="00D14302">
        <w:rPr>
          <w:rFonts w:ascii="宋体" w:hAnsi="宋体" w:hint="eastAsia"/>
          <w:sz w:val="24"/>
        </w:rPr>
        <w:t>、基金产品资料概要是基金招募说明书的摘要文件，用于向投资者提供简明的基金概要信息。</w:t>
      </w:r>
      <w:r w:rsidRPr="00D14302">
        <w:rPr>
          <w:rFonts w:ascii="宋体" w:hAnsi="宋体"/>
          <w:bCs/>
          <w:sz w:val="24"/>
        </w:rPr>
        <w:t>基金管理人应当于 2020年9月1日起依照法律法规和中国 证监会的规定编制、披露与更新基金产品资料概要。</w:t>
      </w:r>
    </w:p>
    <w:p w14:paraId="6812B641" w14:textId="0F6787A5" w:rsidR="00B572AC" w:rsidRPr="00D14302" w:rsidRDefault="00B572AC" w:rsidP="00111883">
      <w:pPr>
        <w:spacing w:line="360" w:lineRule="auto"/>
        <w:ind w:firstLineChars="200" w:firstLine="480"/>
        <w:rPr>
          <w:rFonts w:ascii="宋体" w:hAnsi="宋体"/>
          <w:bCs/>
          <w:sz w:val="24"/>
        </w:rPr>
      </w:pPr>
      <w:r w:rsidRPr="00D14302">
        <w:rPr>
          <w:rFonts w:ascii="宋体" w:hAnsi="宋体"/>
          <w:bCs/>
          <w:sz w:val="24"/>
        </w:rPr>
        <w:t>5</w:t>
      </w:r>
      <w:r w:rsidRPr="00D14302">
        <w:rPr>
          <w:rFonts w:ascii="宋体" w:hAnsi="宋体" w:hint="eastAsia"/>
          <w:bCs/>
          <w:sz w:val="24"/>
        </w:rPr>
        <w:t>、</w:t>
      </w:r>
      <w:r w:rsidRPr="00D14302">
        <w:rPr>
          <w:rFonts w:ascii="宋体" w:hAnsi="宋体" w:hint="eastAsia"/>
          <w:sz w:val="24"/>
        </w:rPr>
        <w:t>《基金合同》生效后，基金</w:t>
      </w:r>
      <w:r w:rsidRPr="00D14302">
        <w:rPr>
          <w:rFonts w:ascii="宋体" w:hAnsi="宋体" w:hint="eastAsia"/>
          <w:bCs/>
          <w:sz w:val="24"/>
        </w:rPr>
        <w:t>招募说明书、基金</w:t>
      </w:r>
      <w:r w:rsidRPr="00D14302">
        <w:rPr>
          <w:rFonts w:ascii="宋体" w:hAnsi="宋体" w:hint="eastAsia"/>
          <w:sz w:val="24"/>
        </w:rPr>
        <w:t>产品资料概要的信息发生重大变更的，基金管理人应当在三个工作日内，更新基金</w:t>
      </w:r>
      <w:r w:rsidRPr="00D14302">
        <w:rPr>
          <w:rFonts w:ascii="宋体" w:hAnsi="宋体" w:hint="eastAsia"/>
          <w:bCs/>
          <w:sz w:val="24"/>
        </w:rPr>
        <w:t>招募说明书、基金</w:t>
      </w:r>
      <w:r w:rsidRPr="00D14302">
        <w:rPr>
          <w:rFonts w:ascii="宋体" w:hAnsi="宋体" w:hint="eastAsia"/>
          <w:sz w:val="24"/>
        </w:rPr>
        <w:t>产品资料概要，并登载在</w:t>
      </w:r>
      <w:r w:rsidR="00943082" w:rsidRPr="00D14302">
        <w:rPr>
          <w:rFonts w:ascii="宋体" w:hAnsi="宋体" w:hint="eastAsia"/>
          <w:sz w:val="24"/>
        </w:rPr>
        <w:t>规定</w:t>
      </w:r>
      <w:r w:rsidRPr="00D14302">
        <w:rPr>
          <w:rFonts w:ascii="宋体" w:hAnsi="宋体" w:hint="eastAsia"/>
          <w:sz w:val="24"/>
        </w:rPr>
        <w:t>网站及基金销售机构网站或营业网点；</w:t>
      </w:r>
      <w:r w:rsidRPr="00D14302">
        <w:rPr>
          <w:rFonts w:ascii="宋体" w:hAnsi="宋体" w:hint="eastAsia"/>
          <w:bCs/>
          <w:sz w:val="24"/>
        </w:rPr>
        <w:t>除重大变更事项外，基金招募说明书、</w:t>
      </w:r>
      <w:r w:rsidRPr="00D14302">
        <w:rPr>
          <w:rFonts w:ascii="宋体" w:hAnsi="宋体" w:hint="eastAsia"/>
          <w:sz w:val="24"/>
        </w:rPr>
        <w:t>基金产品资料概要其他信息发生变更的，基金管理人至少每年更新一次。</w:t>
      </w:r>
    </w:p>
    <w:p w14:paraId="30E6C81C" w14:textId="77777777" w:rsidR="00B572AC" w:rsidRPr="00D14302" w:rsidRDefault="00B572AC">
      <w:pPr>
        <w:spacing w:line="360" w:lineRule="auto"/>
        <w:ind w:firstLineChars="200" w:firstLine="480"/>
        <w:rPr>
          <w:rFonts w:ascii="宋体" w:hAnsi="宋体"/>
          <w:bCs/>
          <w:sz w:val="24"/>
        </w:rPr>
      </w:pPr>
      <w:r w:rsidRPr="00D14302">
        <w:rPr>
          <w:rFonts w:ascii="宋体" w:hAnsi="宋体" w:hint="eastAsia"/>
          <w:sz w:val="24"/>
        </w:rPr>
        <w:t>基金终止运作的，</w:t>
      </w:r>
      <w:r w:rsidRPr="00D14302">
        <w:rPr>
          <w:rFonts w:ascii="宋体" w:hAnsi="宋体" w:hint="eastAsia"/>
          <w:bCs/>
          <w:sz w:val="24"/>
        </w:rPr>
        <w:t>除《基金合同》另有约定外，</w:t>
      </w:r>
      <w:r w:rsidRPr="00D14302">
        <w:rPr>
          <w:rFonts w:ascii="宋体" w:hAnsi="宋体" w:hint="eastAsia"/>
          <w:sz w:val="24"/>
        </w:rPr>
        <w:t>基金管理人</w:t>
      </w:r>
      <w:r w:rsidRPr="00D14302">
        <w:rPr>
          <w:rFonts w:ascii="宋体" w:hAnsi="宋体" w:hint="eastAsia"/>
          <w:bCs/>
          <w:sz w:val="24"/>
        </w:rPr>
        <w:t>可以</w:t>
      </w:r>
      <w:r w:rsidRPr="00D14302">
        <w:rPr>
          <w:rFonts w:ascii="宋体" w:hAnsi="宋体" w:hint="eastAsia"/>
          <w:sz w:val="24"/>
        </w:rPr>
        <w:t>不再更新基</w:t>
      </w:r>
      <w:r w:rsidRPr="00D14302">
        <w:rPr>
          <w:rFonts w:ascii="宋体" w:hAnsi="宋体" w:hint="eastAsia"/>
          <w:sz w:val="24"/>
        </w:rPr>
        <w:lastRenderedPageBreak/>
        <w:t>金</w:t>
      </w:r>
      <w:r w:rsidRPr="00D14302">
        <w:rPr>
          <w:rFonts w:ascii="宋体" w:hAnsi="宋体" w:hint="eastAsia"/>
          <w:bCs/>
          <w:sz w:val="24"/>
        </w:rPr>
        <w:t>招募说明书、基金</w:t>
      </w:r>
      <w:r w:rsidRPr="00D14302">
        <w:rPr>
          <w:rFonts w:ascii="宋体" w:hAnsi="宋体" w:hint="eastAsia"/>
          <w:sz w:val="24"/>
        </w:rPr>
        <w:t>产品资料概要</w:t>
      </w:r>
      <w:r w:rsidRPr="00D14302">
        <w:rPr>
          <w:rFonts w:ascii="宋体" w:hAnsi="宋体" w:hint="eastAsia"/>
          <w:bCs/>
          <w:sz w:val="24"/>
        </w:rPr>
        <w:t>。</w:t>
      </w:r>
    </w:p>
    <w:p w14:paraId="2097B49D" w14:textId="3664A706" w:rsidR="00B572AC" w:rsidRPr="00D14302" w:rsidRDefault="00B572AC" w:rsidP="00CE73EA">
      <w:pPr>
        <w:spacing w:line="360" w:lineRule="auto"/>
        <w:ind w:firstLineChars="200" w:firstLine="480"/>
        <w:rPr>
          <w:rFonts w:ascii="宋体" w:hAnsi="宋体"/>
          <w:sz w:val="24"/>
        </w:rPr>
      </w:pPr>
      <w:r w:rsidRPr="00D14302">
        <w:rPr>
          <w:rFonts w:ascii="宋体" w:hAnsi="宋体"/>
          <w:bCs/>
          <w:sz w:val="24"/>
        </w:rPr>
        <w:t>基金募集申请经中国证监会</w:t>
      </w:r>
      <w:r w:rsidRPr="00D14302">
        <w:rPr>
          <w:rFonts w:ascii="宋体" w:hAnsi="宋体" w:hint="eastAsia"/>
          <w:bCs/>
          <w:sz w:val="24"/>
        </w:rPr>
        <w:t>注册</w:t>
      </w:r>
      <w:r w:rsidRPr="00D14302">
        <w:rPr>
          <w:rFonts w:ascii="宋体" w:hAnsi="宋体"/>
          <w:bCs/>
          <w:sz w:val="24"/>
        </w:rPr>
        <w:t>后，基金管理人在基金份额发售的3日前，</w:t>
      </w:r>
      <w:r w:rsidRPr="00D14302">
        <w:rPr>
          <w:rFonts w:ascii="宋体" w:hAnsi="宋体" w:hint="eastAsia"/>
          <w:bCs/>
          <w:sz w:val="24"/>
        </w:rPr>
        <w:t>将基金份额发售公告、基金招募说明书提示性公告和《基金合同》提示性公告登载在</w:t>
      </w:r>
      <w:r w:rsidR="00471008" w:rsidRPr="00D14302">
        <w:rPr>
          <w:rFonts w:ascii="宋体" w:hAnsi="宋体" w:hint="eastAsia"/>
          <w:bCs/>
          <w:sz w:val="24"/>
        </w:rPr>
        <w:t>规定</w:t>
      </w:r>
      <w:r w:rsidRPr="00D14302">
        <w:rPr>
          <w:rFonts w:ascii="宋体" w:hAnsi="宋体" w:hint="eastAsia"/>
          <w:bCs/>
          <w:sz w:val="24"/>
        </w:rPr>
        <w:t>报刊上，将基金份额发售公告、基金招募说明书、基金产品资料概要、《基金合同》和基金托管协议登载在</w:t>
      </w:r>
      <w:r w:rsidR="00471008" w:rsidRPr="00D14302">
        <w:rPr>
          <w:rFonts w:ascii="宋体" w:hAnsi="宋体" w:hint="eastAsia"/>
          <w:bCs/>
          <w:sz w:val="24"/>
        </w:rPr>
        <w:t>规定</w:t>
      </w:r>
      <w:r w:rsidRPr="00D14302">
        <w:rPr>
          <w:rFonts w:ascii="宋体" w:hAnsi="宋体" w:hint="eastAsia"/>
          <w:bCs/>
          <w:sz w:val="24"/>
        </w:rPr>
        <w:t>网站上，并将基金产品资料概要登载在基金销售机构网站或营业网点上；基金托管人应当同时将《基金合同》、基金托管协议登载在</w:t>
      </w:r>
      <w:r w:rsidR="00471008" w:rsidRPr="00D14302">
        <w:rPr>
          <w:rFonts w:ascii="宋体" w:hAnsi="宋体" w:hint="eastAsia"/>
          <w:bCs/>
          <w:sz w:val="24"/>
        </w:rPr>
        <w:t>规定</w:t>
      </w:r>
      <w:r w:rsidRPr="00D14302">
        <w:rPr>
          <w:rFonts w:ascii="宋体" w:hAnsi="宋体" w:hint="eastAsia"/>
          <w:bCs/>
          <w:sz w:val="24"/>
        </w:rPr>
        <w:t>网站上</w:t>
      </w:r>
      <w:r w:rsidRPr="00D14302">
        <w:rPr>
          <w:rFonts w:ascii="宋体" w:hAnsi="宋体" w:hint="eastAsia"/>
          <w:sz w:val="24"/>
        </w:rPr>
        <w:t>。</w:t>
      </w:r>
    </w:p>
    <w:p w14:paraId="76F8A7B9" w14:textId="77777777" w:rsidR="00B572AC" w:rsidRPr="00D14302" w:rsidRDefault="00B572AC">
      <w:pPr>
        <w:spacing w:line="360" w:lineRule="auto"/>
        <w:ind w:firstLineChars="200" w:firstLine="480"/>
        <w:rPr>
          <w:rFonts w:ascii="宋体" w:hAnsi="宋体"/>
          <w:sz w:val="24"/>
        </w:rPr>
      </w:pPr>
      <w:r w:rsidRPr="00D14302">
        <w:rPr>
          <w:rFonts w:ascii="宋体" w:hAnsi="宋体" w:hint="eastAsia"/>
          <w:sz w:val="24"/>
        </w:rPr>
        <w:t>（二）基金份额发售公告</w:t>
      </w:r>
    </w:p>
    <w:p w14:paraId="3C47695B" w14:textId="77777777" w:rsidR="00B572AC" w:rsidRPr="00D14302" w:rsidRDefault="00B572AC">
      <w:pPr>
        <w:spacing w:line="360" w:lineRule="auto"/>
        <w:ind w:firstLineChars="200" w:firstLine="480"/>
        <w:rPr>
          <w:rFonts w:ascii="宋体" w:hAnsi="宋体"/>
          <w:sz w:val="24"/>
        </w:rPr>
      </w:pPr>
      <w:r w:rsidRPr="00D14302">
        <w:rPr>
          <w:rFonts w:ascii="宋体" w:hAnsi="宋体" w:hint="eastAsia"/>
          <w:sz w:val="24"/>
        </w:rPr>
        <w:t>基金管理人应当就基金份额发售的具体事宜编制基金份额发售公告。</w:t>
      </w:r>
    </w:p>
    <w:p w14:paraId="1AA1995C" w14:textId="77777777" w:rsidR="00B572AC" w:rsidRPr="00D14302" w:rsidRDefault="00B572AC">
      <w:pPr>
        <w:spacing w:line="360" w:lineRule="auto"/>
        <w:ind w:firstLineChars="200" w:firstLine="480"/>
        <w:rPr>
          <w:rFonts w:ascii="宋体" w:hAnsi="宋体"/>
          <w:sz w:val="24"/>
        </w:rPr>
      </w:pPr>
      <w:r w:rsidRPr="00D14302">
        <w:rPr>
          <w:rFonts w:ascii="宋体" w:hAnsi="宋体" w:hint="eastAsia"/>
          <w:sz w:val="24"/>
        </w:rPr>
        <w:t>（三）《基金合同》生效公告</w:t>
      </w:r>
    </w:p>
    <w:p w14:paraId="448514F8" w14:textId="4E687429" w:rsidR="00B572AC" w:rsidRPr="00D14302" w:rsidRDefault="00B572AC">
      <w:pPr>
        <w:spacing w:line="360" w:lineRule="auto"/>
        <w:ind w:firstLineChars="200" w:firstLine="480"/>
        <w:rPr>
          <w:rFonts w:ascii="宋体" w:hAnsi="宋体"/>
          <w:sz w:val="24"/>
        </w:rPr>
      </w:pPr>
      <w:r w:rsidRPr="00D14302">
        <w:rPr>
          <w:rFonts w:ascii="宋体" w:hAnsi="宋体" w:hint="eastAsia"/>
          <w:sz w:val="24"/>
        </w:rPr>
        <w:t>基金管理人应当在收到中国证监会确认文件的次日在</w:t>
      </w:r>
      <w:r w:rsidR="00471008" w:rsidRPr="00D14302">
        <w:rPr>
          <w:rFonts w:ascii="宋体" w:hAnsi="宋体" w:hint="eastAsia"/>
          <w:sz w:val="24"/>
        </w:rPr>
        <w:t>规定</w:t>
      </w:r>
      <w:r w:rsidRPr="00D14302">
        <w:rPr>
          <w:rFonts w:ascii="宋体" w:hAnsi="宋体" w:hint="eastAsia"/>
          <w:sz w:val="24"/>
        </w:rPr>
        <w:t>媒介上登载《基金合同》生效公告。</w:t>
      </w:r>
    </w:p>
    <w:p w14:paraId="408250ED" w14:textId="221AA999" w:rsidR="00B572AC" w:rsidRPr="00D14302" w:rsidRDefault="00B572AC">
      <w:pPr>
        <w:spacing w:line="360" w:lineRule="auto"/>
        <w:ind w:firstLineChars="200" w:firstLine="480"/>
        <w:rPr>
          <w:rFonts w:ascii="宋体" w:hAnsi="宋体"/>
          <w:bCs/>
          <w:sz w:val="24"/>
        </w:rPr>
      </w:pPr>
      <w:r w:rsidRPr="00D14302">
        <w:rPr>
          <w:rFonts w:ascii="宋体" w:hAnsi="宋体" w:hint="eastAsia"/>
          <w:bCs/>
          <w:sz w:val="24"/>
        </w:rPr>
        <w:t>基金合同生效公告中将说明基金募集情况及基金管理人、基金管理人高级管理人员、基金经理等人员以及基金管理人股东持有的基金份额、承诺持有的期限等情况。</w:t>
      </w:r>
    </w:p>
    <w:p w14:paraId="62675DFA" w14:textId="77777777" w:rsidR="00B572AC" w:rsidRPr="00D14302" w:rsidRDefault="00B572AC">
      <w:pPr>
        <w:spacing w:line="360" w:lineRule="auto"/>
        <w:ind w:firstLineChars="200" w:firstLine="480"/>
        <w:rPr>
          <w:rFonts w:ascii="宋体" w:hAnsi="宋体"/>
          <w:sz w:val="24"/>
        </w:rPr>
      </w:pPr>
      <w:r w:rsidRPr="00D14302">
        <w:rPr>
          <w:rFonts w:ascii="宋体" w:hAnsi="宋体" w:hint="eastAsia"/>
          <w:sz w:val="24"/>
        </w:rPr>
        <w:t>（四）基金净值信息</w:t>
      </w:r>
    </w:p>
    <w:p w14:paraId="328D1D68" w14:textId="183D20B7" w:rsidR="00B572AC" w:rsidRPr="00D14302" w:rsidRDefault="00B572AC" w:rsidP="00EE590C">
      <w:pPr>
        <w:spacing w:line="360" w:lineRule="auto"/>
        <w:ind w:firstLineChars="200" w:firstLine="480"/>
        <w:rPr>
          <w:rFonts w:ascii="宋体" w:hAnsi="宋体"/>
          <w:sz w:val="24"/>
        </w:rPr>
      </w:pPr>
      <w:r w:rsidRPr="00D14302">
        <w:rPr>
          <w:rFonts w:ascii="宋体" w:hAnsi="宋体" w:hint="eastAsia"/>
          <w:sz w:val="24"/>
        </w:rPr>
        <w:t>《基金合同》生效后，在开始办理基金份额申购或者赎回前，基金管理人应当至少每</w:t>
      </w:r>
      <w:r w:rsidRPr="00D14302">
        <w:rPr>
          <w:rFonts w:ascii="宋体" w:hAnsi="宋体"/>
          <w:bCs/>
          <w:sz w:val="24"/>
        </w:rPr>
        <w:t>周在</w:t>
      </w:r>
      <w:r w:rsidR="00687060" w:rsidRPr="00D14302">
        <w:rPr>
          <w:rFonts w:ascii="宋体" w:hAnsi="宋体" w:hint="eastAsia"/>
          <w:bCs/>
          <w:sz w:val="24"/>
        </w:rPr>
        <w:t>规定</w:t>
      </w:r>
      <w:r w:rsidRPr="00D14302">
        <w:rPr>
          <w:rFonts w:ascii="宋体" w:hAnsi="宋体"/>
          <w:bCs/>
          <w:sz w:val="24"/>
        </w:rPr>
        <w:t>网站披露</w:t>
      </w:r>
      <w:r w:rsidRPr="00D14302">
        <w:rPr>
          <w:rFonts w:ascii="宋体" w:hAnsi="宋体" w:hint="eastAsia"/>
          <w:sz w:val="24"/>
        </w:rPr>
        <w:t>一次</w:t>
      </w:r>
      <w:r w:rsidRPr="00D14302">
        <w:rPr>
          <w:rFonts w:ascii="宋体" w:hAnsi="宋体" w:hint="eastAsia"/>
          <w:bCs/>
          <w:sz w:val="24"/>
        </w:rPr>
        <w:t>各类</w:t>
      </w:r>
      <w:r w:rsidRPr="00D14302">
        <w:rPr>
          <w:rFonts w:ascii="宋体" w:hAnsi="宋体" w:hint="eastAsia"/>
          <w:sz w:val="24"/>
        </w:rPr>
        <w:t>基金份额</w:t>
      </w:r>
      <w:r w:rsidRPr="00D14302">
        <w:rPr>
          <w:rFonts w:ascii="宋体" w:hAnsi="宋体"/>
          <w:bCs/>
          <w:sz w:val="24"/>
        </w:rPr>
        <w:t>净值和各类基金份额累计</w:t>
      </w:r>
      <w:r w:rsidRPr="00D14302">
        <w:rPr>
          <w:rFonts w:ascii="宋体" w:hAnsi="宋体" w:hint="eastAsia"/>
          <w:sz w:val="24"/>
        </w:rPr>
        <w:t>净值。</w:t>
      </w:r>
    </w:p>
    <w:p w14:paraId="6AADF399" w14:textId="7C1CBB75" w:rsidR="00B572AC" w:rsidRPr="00D14302" w:rsidRDefault="00B572AC" w:rsidP="00EE590C">
      <w:pPr>
        <w:spacing w:line="360" w:lineRule="auto"/>
        <w:ind w:firstLineChars="200" w:firstLine="480"/>
        <w:rPr>
          <w:rFonts w:ascii="宋体" w:hAnsi="宋体"/>
          <w:sz w:val="24"/>
        </w:rPr>
      </w:pPr>
      <w:r w:rsidRPr="00D14302">
        <w:rPr>
          <w:rFonts w:ascii="宋体" w:hAnsi="宋体"/>
          <w:sz w:val="24"/>
        </w:rPr>
        <w:t>在</w:t>
      </w:r>
      <w:r w:rsidRPr="00D14302">
        <w:rPr>
          <w:rFonts w:ascii="宋体" w:hAnsi="宋体"/>
          <w:bCs/>
          <w:sz w:val="24"/>
        </w:rPr>
        <w:t>开始办理基金份额申购或者赎回后</w:t>
      </w:r>
      <w:r w:rsidRPr="00D14302">
        <w:rPr>
          <w:rFonts w:ascii="宋体" w:hAnsi="宋体"/>
          <w:sz w:val="24"/>
        </w:rPr>
        <w:t>，基金管理人</w:t>
      </w:r>
      <w:r w:rsidRPr="00D14302">
        <w:rPr>
          <w:rFonts w:ascii="宋体" w:hAnsi="宋体"/>
          <w:bCs/>
          <w:sz w:val="24"/>
        </w:rPr>
        <w:t>应当在</w:t>
      </w:r>
      <w:r w:rsidRPr="00D14302">
        <w:rPr>
          <w:rFonts w:ascii="宋体" w:hAnsi="宋体"/>
          <w:sz w:val="24"/>
        </w:rPr>
        <w:t>不晚于每个开放日的次日，通过</w:t>
      </w:r>
      <w:r w:rsidR="00687060" w:rsidRPr="00D14302">
        <w:rPr>
          <w:rFonts w:ascii="宋体" w:hAnsi="宋体" w:hint="eastAsia"/>
          <w:bCs/>
          <w:sz w:val="24"/>
        </w:rPr>
        <w:t>规定</w:t>
      </w:r>
      <w:r w:rsidRPr="00D14302">
        <w:rPr>
          <w:rFonts w:ascii="宋体" w:hAnsi="宋体"/>
          <w:sz w:val="24"/>
        </w:rPr>
        <w:t>网站、</w:t>
      </w:r>
      <w:r w:rsidRPr="00D14302">
        <w:rPr>
          <w:rFonts w:ascii="宋体" w:hAnsi="宋体" w:hint="eastAsia"/>
          <w:sz w:val="24"/>
        </w:rPr>
        <w:t>基金销售机构网站或者营业网点</w:t>
      </w:r>
      <w:r w:rsidRPr="00D14302">
        <w:rPr>
          <w:rFonts w:ascii="宋体" w:hAnsi="宋体" w:hint="eastAsia"/>
          <w:bCs/>
          <w:sz w:val="24"/>
        </w:rPr>
        <w:t>，</w:t>
      </w:r>
      <w:r w:rsidRPr="00D14302">
        <w:rPr>
          <w:rFonts w:ascii="宋体" w:hAnsi="宋体"/>
          <w:sz w:val="24"/>
        </w:rPr>
        <w:t>披露开放日的</w:t>
      </w:r>
      <w:r w:rsidRPr="00D14302">
        <w:rPr>
          <w:rFonts w:ascii="宋体" w:hAnsi="宋体" w:hint="eastAsia"/>
          <w:bCs/>
          <w:sz w:val="24"/>
        </w:rPr>
        <w:t>各类</w:t>
      </w:r>
      <w:r w:rsidRPr="00D14302">
        <w:rPr>
          <w:rFonts w:ascii="宋体" w:hAnsi="宋体"/>
          <w:sz w:val="24"/>
        </w:rPr>
        <w:t>基金份额净值和</w:t>
      </w:r>
      <w:r w:rsidRPr="00D14302">
        <w:rPr>
          <w:rFonts w:ascii="宋体" w:hAnsi="宋体" w:hint="eastAsia"/>
          <w:bCs/>
          <w:sz w:val="24"/>
        </w:rPr>
        <w:t>各类</w:t>
      </w:r>
      <w:r w:rsidRPr="00D14302">
        <w:rPr>
          <w:rFonts w:ascii="宋体" w:hAnsi="宋体"/>
          <w:sz w:val="24"/>
        </w:rPr>
        <w:t>基金份额累计净值。</w:t>
      </w:r>
    </w:p>
    <w:p w14:paraId="2E67261A" w14:textId="7550736F" w:rsidR="00B572AC" w:rsidRPr="00D14302" w:rsidRDefault="00B572AC">
      <w:pPr>
        <w:spacing w:line="360" w:lineRule="auto"/>
        <w:ind w:firstLineChars="200" w:firstLine="480"/>
        <w:rPr>
          <w:rFonts w:ascii="宋体" w:hAnsi="宋体"/>
          <w:bCs/>
          <w:sz w:val="24"/>
        </w:rPr>
      </w:pPr>
      <w:r w:rsidRPr="00D14302">
        <w:rPr>
          <w:rFonts w:ascii="宋体" w:hAnsi="宋体" w:hint="eastAsia"/>
          <w:bCs/>
          <w:sz w:val="24"/>
        </w:rPr>
        <w:t>基金管理人应当在不晚于半年度和年度最后一日的次日，在</w:t>
      </w:r>
      <w:r w:rsidR="00687060" w:rsidRPr="00D14302">
        <w:rPr>
          <w:rFonts w:ascii="宋体" w:hAnsi="宋体" w:hint="eastAsia"/>
          <w:bCs/>
          <w:sz w:val="24"/>
        </w:rPr>
        <w:t>规定</w:t>
      </w:r>
      <w:r w:rsidRPr="00D14302">
        <w:rPr>
          <w:rFonts w:ascii="宋体" w:hAnsi="宋体" w:hint="eastAsia"/>
          <w:bCs/>
          <w:sz w:val="24"/>
        </w:rPr>
        <w:t>网站披露半年度和年度最后一日的各类基金份额净值和各类基金份额累计净值。</w:t>
      </w:r>
    </w:p>
    <w:p w14:paraId="462D6E0A" w14:textId="77777777" w:rsidR="00B572AC" w:rsidRPr="00D14302" w:rsidRDefault="00B572AC">
      <w:pPr>
        <w:spacing w:line="360" w:lineRule="auto"/>
        <w:ind w:firstLineChars="200" w:firstLine="480"/>
        <w:rPr>
          <w:rFonts w:ascii="宋体" w:hAnsi="宋体"/>
          <w:sz w:val="24"/>
        </w:rPr>
      </w:pPr>
      <w:r w:rsidRPr="00D14302">
        <w:rPr>
          <w:rFonts w:ascii="宋体" w:hAnsi="宋体" w:hint="eastAsia"/>
          <w:sz w:val="24"/>
        </w:rPr>
        <w:t>（五）基金份额申购、赎回价格</w:t>
      </w:r>
    </w:p>
    <w:p w14:paraId="57E3511E" w14:textId="77777777" w:rsidR="00B572AC" w:rsidRPr="00D14302" w:rsidRDefault="00B572AC">
      <w:pPr>
        <w:spacing w:line="360" w:lineRule="auto"/>
        <w:ind w:firstLineChars="200" w:firstLine="480"/>
        <w:rPr>
          <w:rFonts w:ascii="宋体" w:hAnsi="宋体"/>
          <w:sz w:val="24"/>
        </w:rPr>
      </w:pPr>
      <w:r w:rsidRPr="00D14302">
        <w:rPr>
          <w:rFonts w:ascii="宋体" w:hAnsi="宋体" w:hint="eastAsia"/>
          <w:sz w:val="24"/>
        </w:rPr>
        <w:t>基金管理人应当在《基金合同》、招募说明书等信息披露文件上载明基金份额申购、赎回价格的计算方式及有关申购、赎回费率，并保证投资者能够在基金销售机构网站或营业网点查阅或者复制前述信息资料。</w:t>
      </w:r>
    </w:p>
    <w:p w14:paraId="46ABE3C9" w14:textId="77777777" w:rsidR="00B572AC" w:rsidRPr="00D14302" w:rsidRDefault="00B572AC">
      <w:pPr>
        <w:spacing w:line="360" w:lineRule="auto"/>
        <w:ind w:firstLineChars="200" w:firstLine="480"/>
        <w:rPr>
          <w:rFonts w:ascii="宋体" w:hAnsi="宋体"/>
          <w:sz w:val="24"/>
        </w:rPr>
      </w:pPr>
      <w:r w:rsidRPr="00D14302">
        <w:rPr>
          <w:rFonts w:ascii="宋体" w:hAnsi="宋体" w:hint="eastAsia"/>
          <w:sz w:val="24"/>
        </w:rPr>
        <w:t>（六）基金定期报告，包括基金年度报告、基金中期报告和基金季度报告</w:t>
      </w:r>
    </w:p>
    <w:p w14:paraId="4B4E6179" w14:textId="4505D23B" w:rsidR="00B572AC" w:rsidRPr="00D14302" w:rsidRDefault="00B572AC">
      <w:pPr>
        <w:spacing w:line="360" w:lineRule="auto"/>
        <w:ind w:firstLineChars="200" w:firstLine="480"/>
        <w:rPr>
          <w:rFonts w:ascii="宋体" w:hAnsi="宋体"/>
          <w:sz w:val="24"/>
        </w:rPr>
      </w:pPr>
      <w:r w:rsidRPr="00D14302">
        <w:rPr>
          <w:rFonts w:ascii="宋体" w:hAnsi="宋体" w:hint="eastAsia"/>
          <w:sz w:val="24"/>
        </w:rPr>
        <w:t>基金管理人应当在每年结束之日起三个月内，编制完成基金年度报告，将年</w:t>
      </w:r>
      <w:r w:rsidRPr="00D14302">
        <w:rPr>
          <w:rFonts w:ascii="宋体" w:hAnsi="宋体" w:hint="eastAsia"/>
          <w:sz w:val="24"/>
        </w:rPr>
        <w:lastRenderedPageBreak/>
        <w:t>度报告登载</w:t>
      </w:r>
      <w:r w:rsidRPr="00D14302">
        <w:rPr>
          <w:rFonts w:ascii="宋体" w:hAnsi="宋体" w:hint="eastAsia"/>
          <w:bCs/>
          <w:sz w:val="24"/>
        </w:rPr>
        <w:t>在</w:t>
      </w:r>
      <w:r w:rsidR="00687060" w:rsidRPr="00D14302">
        <w:rPr>
          <w:rFonts w:ascii="宋体" w:hAnsi="宋体" w:hint="eastAsia"/>
          <w:bCs/>
          <w:sz w:val="24"/>
        </w:rPr>
        <w:t>规定</w:t>
      </w:r>
      <w:r w:rsidRPr="00D14302">
        <w:rPr>
          <w:rFonts w:ascii="宋体" w:hAnsi="宋体" w:hint="eastAsia"/>
          <w:sz w:val="24"/>
        </w:rPr>
        <w:t>网站上，</w:t>
      </w:r>
      <w:r w:rsidRPr="00D14302">
        <w:rPr>
          <w:rFonts w:ascii="宋体" w:hAnsi="宋体" w:hint="eastAsia"/>
          <w:bCs/>
          <w:sz w:val="24"/>
        </w:rPr>
        <w:t>并</w:t>
      </w:r>
      <w:r w:rsidRPr="00D14302">
        <w:rPr>
          <w:rFonts w:ascii="宋体" w:hAnsi="宋体" w:hint="eastAsia"/>
          <w:sz w:val="24"/>
        </w:rPr>
        <w:t>将年度报告提示性公告登载在</w:t>
      </w:r>
      <w:r w:rsidR="00687060" w:rsidRPr="00D14302">
        <w:rPr>
          <w:rFonts w:ascii="宋体" w:hAnsi="宋体" w:hint="eastAsia"/>
          <w:bCs/>
          <w:sz w:val="24"/>
        </w:rPr>
        <w:t>规定</w:t>
      </w:r>
      <w:r w:rsidRPr="00D14302">
        <w:rPr>
          <w:rFonts w:ascii="宋体" w:hAnsi="宋体" w:hint="eastAsia"/>
          <w:sz w:val="24"/>
        </w:rPr>
        <w:t>报刊上。基金年度报告</w:t>
      </w:r>
      <w:r w:rsidR="00687060" w:rsidRPr="00D14302">
        <w:rPr>
          <w:rFonts w:ascii="宋体" w:hAnsi="宋体" w:hint="eastAsia"/>
          <w:sz w:val="24"/>
        </w:rPr>
        <w:t>中</w:t>
      </w:r>
      <w:r w:rsidRPr="00D14302">
        <w:rPr>
          <w:rFonts w:ascii="宋体" w:hAnsi="宋体" w:hint="eastAsia"/>
          <w:sz w:val="24"/>
        </w:rPr>
        <w:t>的财务会计报告应当经过</w:t>
      </w:r>
      <w:r w:rsidR="00687060" w:rsidRPr="00D14302">
        <w:rPr>
          <w:rFonts w:ascii="宋体" w:hAnsi="宋体" w:hint="eastAsia"/>
          <w:sz w:val="24"/>
        </w:rPr>
        <w:t>符合《中华人民共和国证券法》规定的</w:t>
      </w:r>
      <w:r w:rsidRPr="00D14302">
        <w:rPr>
          <w:rFonts w:ascii="宋体" w:hAnsi="宋体" w:hint="eastAsia"/>
          <w:sz w:val="24"/>
        </w:rPr>
        <w:t>会计师事务所审计。</w:t>
      </w:r>
    </w:p>
    <w:p w14:paraId="18FE356D" w14:textId="5492CCD8" w:rsidR="00B572AC" w:rsidRPr="00D14302" w:rsidRDefault="00B572AC">
      <w:pPr>
        <w:spacing w:line="360" w:lineRule="auto"/>
        <w:ind w:firstLineChars="200" w:firstLine="480"/>
        <w:rPr>
          <w:rFonts w:ascii="宋体" w:hAnsi="宋体"/>
          <w:sz w:val="24"/>
        </w:rPr>
      </w:pPr>
      <w:r w:rsidRPr="00D14302">
        <w:rPr>
          <w:rFonts w:ascii="宋体" w:hAnsi="宋体" w:hint="eastAsia"/>
          <w:sz w:val="24"/>
        </w:rPr>
        <w:t>基金管理人应当在上半年结束之日起两个月内，编制完成基金中期报告，将中期报告登载在</w:t>
      </w:r>
      <w:r w:rsidR="00C8620A" w:rsidRPr="00D14302">
        <w:rPr>
          <w:rFonts w:ascii="宋体" w:hAnsi="宋体" w:hint="eastAsia"/>
          <w:bCs/>
          <w:sz w:val="24"/>
        </w:rPr>
        <w:t>规定</w:t>
      </w:r>
      <w:r w:rsidRPr="00D14302">
        <w:rPr>
          <w:rFonts w:ascii="宋体" w:hAnsi="宋体" w:hint="eastAsia"/>
          <w:sz w:val="24"/>
        </w:rPr>
        <w:t>网站上，</w:t>
      </w:r>
      <w:r w:rsidRPr="00D14302">
        <w:rPr>
          <w:rFonts w:ascii="宋体" w:hAnsi="宋体" w:hint="eastAsia"/>
          <w:bCs/>
          <w:sz w:val="24"/>
        </w:rPr>
        <w:t>并</w:t>
      </w:r>
      <w:r w:rsidRPr="00D14302">
        <w:rPr>
          <w:rFonts w:ascii="宋体" w:hAnsi="宋体" w:hint="eastAsia"/>
          <w:sz w:val="24"/>
        </w:rPr>
        <w:t>将中期报告提示性公告登载在</w:t>
      </w:r>
      <w:r w:rsidR="00C8620A" w:rsidRPr="00D14302">
        <w:rPr>
          <w:rFonts w:ascii="宋体" w:hAnsi="宋体" w:hint="eastAsia"/>
          <w:bCs/>
          <w:sz w:val="24"/>
        </w:rPr>
        <w:t>规定</w:t>
      </w:r>
      <w:r w:rsidRPr="00D14302">
        <w:rPr>
          <w:rFonts w:ascii="宋体" w:hAnsi="宋体" w:hint="eastAsia"/>
          <w:sz w:val="24"/>
        </w:rPr>
        <w:t>报刊上。</w:t>
      </w:r>
    </w:p>
    <w:p w14:paraId="6B546199" w14:textId="4818B4C8" w:rsidR="00B572AC" w:rsidRPr="00D14302" w:rsidRDefault="00B572AC">
      <w:pPr>
        <w:spacing w:line="360" w:lineRule="auto"/>
        <w:ind w:firstLineChars="200" w:firstLine="480"/>
        <w:rPr>
          <w:rFonts w:ascii="宋体" w:hAnsi="宋体"/>
          <w:sz w:val="24"/>
        </w:rPr>
      </w:pPr>
      <w:r w:rsidRPr="00D14302">
        <w:rPr>
          <w:rFonts w:ascii="宋体" w:hAnsi="宋体" w:hint="eastAsia"/>
          <w:sz w:val="24"/>
        </w:rPr>
        <w:t>基金管理人应当在每个季度结束之日起</w:t>
      </w:r>
      <w:r w:rsidRPr="00D14302">
        <w:rPr>
          <w:rFonts w:ascii="宋体" w:hAnsi="宋体"/>
          <w:sz w:val="24"/>
        </w:rPr>
        <w:t>15</w:t>
      </w:r>
      <w:r w:rsidRPr="00D14302">
        <w:rPr>
          <w:rFonts w:ascii="宋体" w:hAnsi="宋体" w:hint="eastAsia"/>
          <w:sz w:val="24"/>
        </w:rPr>
        <w:t>个工作日内，编制完成基金季度报告，将季度报告登载在</w:t>
      </w:r>
      <w:r w:rsidR="00C8620A" w:rsidRPr="00D14302">
        <w:rPr>
          <w:rFonts w:ascii="宋体" w:hAnsi="宋体" w:hint="eastAsia"/>
          <w:bCs/>
          <w:sz w:val="24"/>
        </w:rPr>
        <w:t>规定</w:t>
      </w:r>
      <w:r w:rsidRPr="00D14302">
        <w:rPr>
          <w:rFonts w:ascii="宋体" w:hAnsi="宋体" w:hint="eastAsia"/>
          <w:sz w:val="24"/>
        </w:rPr>
        <w:t>网站上，</w:t>
      </w:r>
      <w:r w:rsidR="00C8620A" w:rsidRPr="00D14302">
        <w:rPr>
          <w:rFonts w:ascii="宋体" w:hAnsi="宋体" w:hint="eastAsia"/>
          <w:sz w:val="24"/>
        </w:rPr>
        <w:t>并</w:t>
      </w:r>
      <w:r w:rsidRPr="00D14302">
        <w:rPr>
          <w:rFonts w:ascii="宋体" w:hAnsi="宋体" w:hint="eastAsia"/>
          <w:sz w:val="24"/>
        </w:rPr>
        <w:t>将季度报告提示性公告登载在</w:t>
      </w:r>
      <w:r w:rsidR="00C8620A" w:rsidRPr="00D14302">
        <w:rPr>
          <w:rFonts w:ascii="宋体" w:hAnsi="宋体" w:hint="eastAsia"/>
          <w:bCs/>
          <w:sz w:val="24"/>
        </w:rPr>
        <w:t>规定</w:t>
      </w:r>
      <w:r w:rsidRPr="00D14302">
        <w:rPr>
          <w:rFonts w:ascii="宋体" w:hAnsi="宋体" w:hint="eastAsia"/>
          <w:sz w:val="24"/>
        </w:rPr>
        <w:t>报刊上。</w:t>
      </w:r>
    </w:p>
    <w:p w14:paraId="1F3123F8" w14:textId="77777777" w:rsidR="00B572AC" w:rsidRPr="00D14302" w:rsidRDefault="00B572AC">
      <w:pPr>
        <w:spacing w:line="360" w:lineRule="auto"/>
        <w:ind w:firstLineChars="200" w:firstLine="480"/>
        <w:rPr>
          <w:rFonts w:ascii="宋体" w:hAnsi="宋体"/>
          <w:sz w:val="24"/>
        </w:rPr>
      </w:pPr>
      <w:r w:rsidRPr="00D14302">
        <w:rPr>
          <w:rFonts w:ascii="宋体" w:hAnsi="宋体" w:hint="eastAsia"/>
          <w:sz w:val="24"/>
        </w:rPr>
        <w:t>《基金合同》生效不足</w:t>
      </w:r>
      <w:r w:rsidRPr="00D14302">
        <w:rPr>
          <w:rFonts w:ascii="宋体" w:hAnsi="宋体"/>
          <w:sz w:val="24"/>
        </w:rPr>
        <w:t>2</w:t>
      </w:r>
      <w:r w:rsidRPr="00D14302">
        <w:rPr>
          <w:rFonts w:ascii="宋体" w:hAnsi="宋体" w:hint="eastAsia"/>
          <w:sz w:val="24"/>
        </w:rPr>
        <w:t>个月的，基金管理人可以不编制当期季度报告、中期报告或者年度报告。</w:t>
      </w:r>
    </w:p>
    <w:p w14:paraId="45F4E5A4" w14:textId="62B22FBE" w:rsidR="00B572AC" w:rsidRPr="00D14302" w:rsidRDefault="00B572AC">
      <w:pPr>
        <w:spacing w:line="360" w:lineRule="auto"/>
        <w:ind w:firstLineChars="200" w:firstLine="480"/>
        <w:rPr>
          <w:rFonts w:ascii="宋体" w:hAnsi="宋体"/>
          <w:sz w:val="24"/>
        </w:rPr>
      </w:pPr>
      <w:r w:rsidRPr="00D14302">
        <w:rPr>
          <w:rFonts w:ascii="宋体" w:hAnsi="宋体" w:hint="eastAsia"/>
          <w:sz w:val="24"/>
        </w:rPr>
        <w:t>基金</w:t>
      </w:r>
      <w:r w:rsidRPr="00D14302">
        <w:rPr>
          <w:rFonts w:ascii="宋体" w:hAnsi="宋体" w:cs="宋体" w:hint="eastAsia"/>
          <w:bCs/>
          <w:sz w:val="24"/>
        </w:rPr>
        <w:t>管理人应在</w:t>
      </w:r>
      <w:r w:rsidRPr="00D14302">
        <w:rPr>
          <w:rFonts w:ascii="宋体" w:hAnsi="宋体" w:hint="eastAsia"/>
          <w:sz w:val="24"/>
        </w:rPr>
        <w:t>年度报告</w:t>
      </w:r>
      <w:r w:rsidRPr="00D14302">
        <w:rPr>
          <w:rFonts w:ascii="宋体" w:hAnsi="宋体" w:cs="宋体" w:hint="eastAsia"/>
          <w:bCs/>
          <w:sz w:val="24"/>
        </w:rPr>
        <w:t>、</w:t>
      </w:r>
      <w:r w:rsidRPr="00D14302">
        <w:rPr>
          <w:rFonts w:ascii="宋体" w:hAnsi="宋体" w:hint="eastAsia"/>
          <w:sz w:val="24"/>
        </w:rPr>
        <w:t>中期报告</w:t>
      </w:r>
      <w:r w:rsidRPr="00D14302">
        <w:rPr>
          <w:rFonts w:ascii="宋体" w:hAnsi="宋体" w:cs="宋体" w:hint="eastAsia"/>
          <w:bCs/>
          <w:sz w:val="24"/>
        </w:rPr>
        <w:t>、季度报告</w:t>
      </w:r>
      <w:r w:rsidRPr="00D14302">
        <w:rPr>
          <w:rFonts w:ascii="宋体" w:hAnsi="宋体" w:hint="eastAsia"/>
          <w:sz w:val="24"/>
        </w:rPr>
        <w:t>中</w:t>
      </w:r>
      <w:r w:rsidRPr="00D14302">
        <w:rPr>
          <w:rFonts w:ascii="宋体" w:hAnsi="宋体" w:cs="宋体" w:hint="eastAsia"/>
          <w:bCs/>
          <w:sz w:val="24"/>
        </w:rPr>
        <w:t>分别</w:t>
      </w:r>
      <w:r w:rsidRPr="00D14302">
        <w:rPr>
          <w:rFonts w:ascii="宋体" w:hAnsi="宋体" w:hint="eastAsia"/>
          <w:sz w:val="24"/>
        </w:rPr>
        <w:t>披露基金</w:t>
      </w:r>
      <w:r w:rsidRPr="00D14302">
        <w:rPr>
          <w:rFonts w:ascii="宋体" w:hAnsi="宋体" w:cs="宋体" w:hint="eastAsia"/>
          <w:bCs/>
          <w:sz w:val="24"/>
        </w:rPr>
        <w:t>管理人、基金管理人高级管理人员、</w:t>
      </w:r>
      <w:r w:rsidRPr="00D14302">
        <w:rPr>
          <w:rFonts w:ascii="宋体" w:hAnsi="宋体" w:hint="eastAsia"/>
          <w:sz w:val="24"/>
        </w:rPr>
        <w:t>基金</w:t>
      </w:r>
      <w:r w:rsidRPr="00D14302">
        <w:rPr>
          <w:rFonts w:ascii="宋体" w:hAnsi="宋体" w:cs="宋体" w:hint="eastAsia"/>
          <w:bCs/>
          <w:sz w:val="24"/>
        </w:rPr>
        <w:t>经理等人员以及基金管理人股东持有基金的份额、期限及</w:t>
      </w:r>
      <w:r w:rsidRPr="00D14302">
        <w:rPr>
          <w:rFonts w:ascii="宋体" w:hAnsi="宋体" w:hint="eastAsia"/>
          <w:sz w:val="24"/>
        </w:rPr>
        <w:t>期间</w:t>
      </w:r>
      <w:r w:rsidRPr="00D14302">
        <w:rPr>
          <w:rFonts w:ascii="宋体" w:hAnsi="宋体" w:cs="宋体" w:hint="eastAsia"/>
          <w:bCs/>
          <w:sz w:val="24"/>
        </w:rPr>
        <w:t>的变动情况。</w:t>
      </w:r>
      <w:r w:rsidRPr="00D14302">
        <w:rPr>
          <w:rFonts w:ascii="宋体" w:hAnsi="宋体" w:hint="eastAsia"/>
          <w:sz w:val="24"/>
        </w:rPr>
        <w:t>如报告期内出现单一投资者持有基金份额达到或超过基金总份额</w:t>
      </w:r>
      <w:r w:rsidRPr="00D14302">
        <w:rPr>
          <w:rFonts w:ascii="宋体" w:hAnsi="宋体"/>
          <w:sz w:val="24"/>
        </w:rPr>
        <w:t>20%</w:t>
      </w:r>
      <w:r w:rsidRPr="00D14302">
        <w:rPr>
          <w:rFonts w:ascii="宋体" w:hAnsi="宋体" w:hint="eastAsia"/>
          <w:sz w:val="24"/>
        </w:rPr>
        <w:t>的情形，为保障其他投资者的权益，基金管理人至少应当在基金定期报告</w:t>
      </w:r>
      <w:r w:rsidRPr="00D14302">
        <w:rPr>
          <w:rFonts w:ascii="宋体" w:hAnsi="宋体"/>
          <w:sz w:val="24"/>
        </w:rPr>
        <w:t>“</w:t>
      </w:r>
      <w:r w:rsidRPr="00D14302">
        <w:rPr>
          <w:rFonts w:ascii="宋体" w:hAnsi="宋体" w:hint="eastAsia"/>
          <w:sz w:val="24"/>
        </w:rPr>
        <w:t>影响投资者决策的其他重要信息</w:t>
      </w:r>
      <w:r w:rsidRPr="00D14302">
        <w:rPr>
          <w:rFonts w:ascii="宋体" w:hAnsi="宋体"/>
          <w:sz w:val="24"/>
        </w:rPr>
        <w:t>”</w:t>
      </w:r>
      <w:r w:rsidRPr="00D14302">
        <w:rPr>
          <w:rFonts w:ascii="宋体" w:hAnsi="宋体" w:hint="eastAsia"/>
          <w:sz w:val="24"/>
        </w:rPr>
        <w:t>项下披露该投资者的类别、报告期末持有份额及占比、报告期内持有份额变化情况及</w:t>
      </w:r>
      <w:r w:rsidRPr="00D14302">
        <w:rPr>
          <w:rFonts w:ascii="宋体" w:hAnsi="宋体"/>
          <w:bCs/>
          <w:sz w:val="24"/>
        </w:rPr>
        <w:t>本基金</w:t>
      </w:r>
      <w:r w:rsidRPr="00D14302">
        <w:rPr>
          <w:rFonts w:ascii="宋体" w:hAnsi="宋体" w:hint="eastAsia"/>
          <w:sz w:val="24"/>
        </w:rPr>
        <w:t>的特有风险，中国证监会认定的特殊情形除外。</w:t>
      </w:r>
    </w:p>
    <w:p w14:paraId="5F1A9713" w14:textId="77777777" w:rsidR="00B572AC" w:rsidRPr="00D14302" w:rsidRDefault="00B572AC">
      <w:pPr>
        <w:spacing w:line="360" w:lineRule="auto"/>
        <w:ind w:firstLineChars="200" w:firstLine="480"/>
        <w:rPr>
          <w:rFonts w:ascii="宋体" w:hAnsi="宋体"/>
          <w:sz w:val="24"/>
        </w:rPr>
      </w:pPr>
      <w:r w:rsidRPr="00D14302">
        <w:rPr>
          <w:rFonts w:ascii="宋体" w:hAnsi="宋体" w:hint="eastAsia"/>
          <w:bCs/>
          <w:sz w:val="24"/>
        </w:rPr>
        <w:t>本</w:t>
      </w:r>
      <w:r w:rsidRPr="00D14302">
        <w:rPr>
          <w:rFonts w:ascii="宋体" w:hAnsi="宋体" w:hint="eastAsia"/>
          <w:sz w:val="24"/>
        </w:rPr>
        <w:t>基金</w:t>
      </w:r>
      <w:r w:rsidRPr="00D14302">
        <w:rPr>
          <w:rFonts w:ascii="宋体" w:hAnsi="宋体" w:hint="eastAsia"/>
          <w:bCs/>
          <w:sz w:val="24"/>
        </w:rPr>
        <w:t>持续运作过程中，</w:t>
      </w:r>
      <w:r w:rsidRPr="00D14302">
        <w:rPr>
          <w:rFonts w:ascii="宋体" w:hAnsi="宋体" w:hint="eastAsia"/>
          <w:sz w:val="24"/>
        </w:rPr>
        <w:t>基金管理</w:t>
      </w:r>
      <w:r w:rsidRPr="00D14302">
        <w:rPr>
          <w:rFonts w:ascii="宋体" w:hAnsi="宋体"/>
          <w:bCs/>
          <w:sz w:val="24"/>
        </w:rPr>
        <w:t>人</w:t>
      </w:r>
      <w:r w:rsidRPr="00D14302">
        <w:rPr>
          <w:rFonts w:ascii="宋体" w:hAnsi="宋体" w:hint="eastAsia"/>
          <w:sz w:val="24"/>
        </w:rPr>
        <w:t>应当</w:t>
      </w:r>
      <w:r w:rsidRPr="00D14302">
        <w:rPr>
          <w:rFonts w:ascii="宋体" w:hAnsi="宋体"/>
          <w:bCs/>
          <w:sz w:val="24"/>
        </w:rPr>
        <w:t>在基金年度报告和</w:t>
      </w:r>
      <w:r w:rsidRPr="00D14302">
        <w:rPr>
          <w:rFonts w:ascii="宋体" w:hAnsi="宋体" w:hint="eastAsia"/>
          <w:bCs/>
          <w:sz w:val="24"/>
        </w:rPr>
        <w:t>中期</w:t>
      </w:r>
      <w:r w:rsidRPr="00D14302">
        <w:rPr>
          <w:rFonts w:ascii="宋体" w:hAnsi="宋体" w:hint="eastAsia"/>
          <w:sz w:val="24"/>
        </w:rPr>
        <w:t>报告</w:t>
      </w:r>
      <w:r w:rsidRPr="00D14302">
        <w:rPr>
          <w:rFonts w:ascii="宋体" w:hAnsi="宋体"/>
          <w:bCs/>
          <w:sz w:val="24"/>
        </w:rPr>
        <w:t>中披露基金组合资产情况及其流动性风险分析等</w:t>
      </w:r>
      <w:r w:rsidRPr="00D14302">
        <w:rPr>
          <w:rFonts w:ascii="宋体" w:hAnsi="宋体" w:hint="eastAsia"/>
          <w:sz w:val="24"/>
        </w:rPr>
        <w:t>。</w:t>
      </w:r>
    </w:p>
    <w:p w14:paraId="1A228D38" w14:textId="77777777" w:rsidR="00B572AC" w:rsidRPr="00D14302" w:rsidRDefault="00B572AC">
      <w:pPr>
        <w:spacing w:line="360" w:lineRule="auto"/>
        <w:ind w:firstLineChars="200" w:firstLine="480"/>
        <w:rPr>
          <w:rFonts w:ascii="宋体" w:hAnsi="宋体"/>
          <w:sz w:val="24"/>
        </w:rPr>
      </w:pPr>
      <w:r w:rsidRPr="00D14302">
        <w:rPr>
          <w:rFonts w:ascii="宋体" w:hAnsi="宋体" w:hint="eastAsia"/>
          <w:sz w:val="24"/>
        </w:rPr>
        <w:t>（七）临时报告</w:t>
      </w:r>
    </w:p>
    <w:p w14:paraId="3A90649A" w14:textId="044A62FE" w:rsidR="00B572AC" w:rsidRPr="00D14302" w:rsidRDefault="00B572AC">
      <w:pPr>
        <w:spacing w:line="360" w:lineRule="auto"/>
        <w:ind w:firstLineChars="200" w:firstLine="480"/>
        <w:rPr>
          <w:rFonts w:ascii="宋体" w:hAnsi="宋体"/>
          <w:sz w:val="24"/>
        </w:rPr>
      </w:pPr>
      <w:r w:rsidRPr="00D14302">
        <w:rPr>
          <w:rFonts w:ascii="宋体" w:hAnsi="宋体" w:hint="eastAsia"/>
          <w:sz w:val="24"/>
        </w:rPr>
        <w:t>本基金发生重大事件，有关信息披露义务人应当在</w:t>
      </w:r>
      <w:r w:rsidRPr="00D14302">
        <w:rPr>
          <w:rFonts w:ascii="宋体" w:hAnsi="宋体"/>
          <w:sz w:val="24"/>
        </w:rPr>
        <w:t>2</w:t>
      </w:r>
      <w:r w:rsidRPr="00D14302">
        <w:rPr>
          <w:rFonts w:ascii="宋体" w:hAnsi="宋体"/>
          <w:bCs/>
          <w:sz w:val="24"/>
        </w:rPr>
        <w:t>日内</w:t>
      </w:r>
      <w:r w:rsidRPr="00D14302">
        <w:rPr>
          <w:rFonts w:ascii="宋体" w:hAnsi="宋体" w:hint="eastAsia"/>
          <w:sz w:val="24"/>
        </w:rPr>
        <w:t>编制临时报告书，并登载在</w:t>
      </w:r>
      <w:r w:rsidR="009D1BC7" w:rsidRPr="00D14302">
        <w:rPr>
          <w:rFonts w:ascii="宋体" w:hAnsi="宋体" w:hint="eastAsia"/>
          <w:sz w:val="24"/>
        </w:rPr>
        <w:t>规定</w:t>
      </w:r>
      <w:r w:rsidRPr="00D14302">
        <w:rPr>
          <w:rFonts w:ascii="宋体" w:hAnsi="宋体" w:hint="eastAsia"/>
          <w:sz w:val="24"/>
        </w:rPr>
        <w:t>报刊和</w:t>
      </w:r>
      <w:r w:rsidR="009D1BC7" w:rsidRPr="00D14302">
        <w:rPr>
          <w:rFonts w:ascii="宋体" w:hAnsi="宋体" w:hint="eastAsia"/>
          <w:sz w:val="24"/>
        </w:rPr>
        <w:t>规定</w:t>
      </w:r>
      <w:r w:rsidRPr="00D14302">
        <w:rPr>
          <w:rFonts w:ascii="宋体" w:hAnsi="宋体" w:hint="eastAsia"/>
          <w:sz w:val="24"/>
        </w:rPr>
        <w:t>网站上。</w:t>
      </w:r>
    </w:p>
    <w:p w14:paraId="507037D1" w14:textId="77777777" w:rsidR="00B572AC" w:rsidRPr="00D14302" w:rsidRDefault="00B572AC">
      <w:pPr>
        <w:spacing w:line="360" w:lineRule="auto"/>
        <w:ind w:firstLineChars="200" w:firstLine="480"/>
        <w:rPr>
          <w:rFonts w:ascii="宋体" w:hAnsi="宋体"/>
          <w:sz w:val="24"/>
        </w:rPr>
      </w:pPr>
      <w:r w:rsidRPr="00D14302">
        <w:rPr>
          <w:rFonts w:ascii="宋体" w:hAnsi="宋体" w:hint="eastAsia"/>
          <w:sz w:val="24"/>
        </w:rPr>
        <w:t>前款所称重大事件，是指可能对基金份额持有人权益或者基金份额的价格产生重大影响的下列事件：</w:t>
      </w:r>
    </w:p>
    <w:p w14:paraId="7C1A3EE3" w14:textId="77777777" w:rsidR="00B572AC" w:rsidRPr="00D14302" w:rsidRDefault="00B572AC">
      <w:pPr>
        <w:spacing w:line="360" w:lineRule="auto"/>
        <w:ind w:firstLineChars="200" w:firstLine="480"/>
        <w:rPr>
          <w:rFonts w:ascii="宋体" w:hAnsi="宋体"/>
          <w:sz w:val="24"/>
        </w:rPr>
      </w:pPr>
      <w:r w:rsidRPr="00D14302">
        <w:rPr>
          <w:rFonts w:ascii="宋体" w:hAnsi="宋体"/>
          <w:sz w:val="24"/>
        </w:rPr>
        <w:t>1</w:t>
      </w:r>
      <w:r w:rsidRPr="00D14302">
        <w:rPr>
          <w:rFonts w:ascii="宋体" w:hAnsi="宋体" w:hint="eastAsia"/>
          <w:sz w:val="24"/>
        </w:rPr>
        <w:t>、基金份额持有人大会的召开及决定的事项；</w:t>
      </w:r>
    </w:p>
    <w:p w14:paraId="15EB953C" w14:textId="77777777" w:rsidR="00B572AC" w:rsidRPr="00D14302" w:rsidRDefault="00B572AC">
      <w:pPr>
        <w:spacing w:line="360" w:lineRule="auto"/>
        <w:ind w:firstLineChars="200" w:firstLine="480"/>
        <w:rPr>
          <w:rFonts w:ascii="宋体" w:hAnsi="宋体"/>
          <w:sz w:val="24"/>
        </w:rPr>
      </w:pPr>
      <w:r w:rsidRPr="00D14302">
        <w:rPr>
          <w:rFonts w:ascii="宋体" w:hAnsi="宋体"/>
          <w:sz w:val="24"/>
        </w:rPr>
        <w:t>2</w:t>
      </w:r>
      <w:r w:rsidRPr="00D14302">
        <w:rPr>
          <w:rFonts w:ascii="宋体" w:hAnsi="宋体" w:hint="eastAsia"/>
          <w:sz w:val="24"/>
        </w:rPr>
        <w:t>、《基金合同》</w:t>
      </w:r>
      <w:r w:rsidRPr="00D14302">
        <w:rPr>
          <w:rFonts w:ascii="宋体" w:hAnsi="宋体"/>
          <w:bCs/>
          <w:sz w:val="24"/>
        </w:rPr>
        <w:t>终止</w:t>
      </w:r>
      <w:r w:rsidRPr="00D14302">
        <w:rPr>
          <w:rFonts w:ascii="宋体" w:hAnsi="宋体" w:hint="eastAsia"/>
          <w:sz w:val="24"/>
        </w:rPr>
        <w:t>、基金清算；</w:t>
      </w:r>
    </w:p>
    <w:p w14:paraId="09C8E190" w14:textId="77777777" w:rsidR="00B572AC" w:rsidRPr="00D14302" w:rsidRDefault="00B572AC">
      <w:pPr>
        <w:spacing w:line="360" w:lineRule="auto"/>
        <w:ind w:firstLineChars="200" w:firstLine="480"/>
        <w:rPr>
          <w:rFonts w:ascii="宋体" w:hAnsi="宋体"/>
          <w:sz w:val="24"/>
        </w:rPr>
      </w:pPr>
      <w:r w:rsidRPr="00D14302">
        <w:rPr>
          <w:rFonts w:ascii="宋体" w:hAnsi="宋体"/>
          <w:sz w:val="24"/>
        </w:rPr>
        <w:t>3</w:t>
      </w:r>
      <w:r w:rsidRPr="00D14302">
        <w:rPr>
          <w:rFonts w:ascii="宋体" w:hAnsi="宋体" w:hint="eastAsia"/>
          <w:sz w:val="24"/>
        </w:rPr>
        <w:t>、转换基金运作方式、基金合并；</w:t>
      </w:r>
    </w:p>
    <w:p w14:paraId="7A81FEB7" w14:textId="77777777" w:rsidR="00B572AC" w:rsidRPr="00D14302" w:rsidRDefault="00B572AC" w:rsidP="002A7BD6">
      <w:pPr>
        <w:spacing w:line="360" w:lineRule="auto"/>
        <w:ind w:firstLineChars="200" w:firstLine="480"/>
        <w:rPr>
          <w:rFonts w:ascii="宋体" w:hAnsi="宋体"/>
          <w:sz w:val="24"/>
        </w:rPr>
      </w:pPr>
      <w:r w:rsidRPr="00D14302">
        <w:rPr>
          <w:rFonts w:ascii="宋体" w:hAnsi="宋体"/>
          <w:sz w:val="24"/>
        </w:rPr>
        <w:t>4</w:t>
      </w:r>
      <w:r w:rsidRPr="00D14302">
        <w:rPr>
          <w:rFonts w:ascii="宋体" w:hAnsi="宋体" w:hint="eastAsia"/>
          <w:sz w:val="24"/>
        </w:rPr>
        <w:t>、更换基金管理人、基金托管人、</w:t>
      </w:r>
      <w:bookmarkStart w:id="476" w:name="_Hlk32686790"/>
      <w:r w:rsidRPr="00D14302">
        <w:rPr>
          <w:rFonts w:ascii="宋体" w:hAnsi="宋体" w:hint="eastAsia"/>
          <w:sz w:val="24"/>
        </w:rPr>
        <w:t>基金份额登记机构、基金改聘会计师事务所</w:t>
      </w:r>
      <w:bookmarkEnd w:id="476"/>
      <w:r w:rsidRPr="00D14302">
        <w:rPr>
          <w:rFonts w:ascii="宋体" w:hAnsi="宋体" w:hint="eastAsia"/>
          <w:sz w:val="24"/>
        </w:rPr>
        <w:t>；</w:t>
      </w:r>
    </w:p>
    <w:p w14:paraId="6815B587" w14:textId="77777777" w:rsidR="00B572AC" w:rsidRPr="00D14302" w:rsidRDefault="00B572AC">
      <w:pPr>
        <w:spacing w:line="360" w:lineRule="auto"/>
        <w:ind w:firstLineChars="200" w:firstLine="480"/>
        <w:rPr>
          <w:rFonts w:ascii="宋体" w:hAnsi="宋体"/>
          <w:sz w:val="24"/>
        </w:rPr>
      </w:pPr>
      <w:r w:rsidRPr="00D14302">
        <w:rPr>
          <w:rFonts w:ascii="宋体" w:hAnsi="宋体"/>
          <w:sz w:val="24"/>
        </w:rPr>
        <w:lastRenderedPageBreak/>
        <w:t>5</w:t>
      </w:r>
      <w:r w:rsidRPr="00D14302">
        <w:rPr>
          <w:rFonts w:ascii="宋体" w:hAnsi="宋体" w:hint="eastAsia"/>
          <w:sz w:val="24"/>
        </w:rPr>
        <w:t>、基金管理人委托基金服务机构代为办理基金的份额登记、核算、估值等事项，基金托管人委托基金服务机构代为办理基金的核算、估值、复核等事项；</w:t>
      </w:r>
    </w:p>
    <w:p w14:paraId="23E1F069" w14:textId="77777777" w:rsidR="00B572AC" w:rsidRPr="00D14302" w:rsidRDefault="00B572AC">
      <w:pPr>
        <w:spacing w:line="360" w:lineRule="auto"/>
        <w:ind w:firstLineChars="200" w:firstLine="480"/>
        <w:rPr>
          <w:rFonts w:ascii="宋体" w:hAnsi="宋体"/>
          <w:sz w:val="24"/>
        </w:rPr>
      </w:pPr>
      <w:r w:rsidRPr="00D14302">
        <w:rPr>
          <w:rFonts w:ascii="宋体" w:hAnsi="宋体"/>
          <w:sz w:val="24"/>
        </w:rPr>
        <w:t>6</w:t>
      </w:r>
      <w:r w:rsidRPr="00D14302">
        <w:rPr>
          <w:rFonts w:ascii="宋体" w:hAnsi="宋体" w:hint="eastAsia"/>
          <w:sz w:val="24"/>
        </w:rPr>
        <w:t>、基金管理人、基金托管人的法定名称、住所发生变更；</w:t>
      </w:r>
    </w:p>
    <w:p w14:paraId="2DD0A2FE" w14:textId="77777777" w:rsidR="00B572AC" w:rsidRPr="00D14302" w:rsidRDefault="00B572AC">
      <w:pPr>
        <w:spacing w:line="360" w:lineRule="auto"/>
        <w:ind w:firstLineChars="200" w:firstLine="480"/>
        <w:rPr>
          <w:rFonts w:ascii="宋体" w:hAnsi="宋体"/>
          <w:sz w:val="24"/>
        </w:rPr>
      </w:pPr>
      <w:r w:rsidRPr="00D14302">
        <w:rPr>
          <w:rFonts w:ascii="宋体" w:hAnsi="宋体"/>
          <w:sz w:val="24"/>
        </w:rPr>
        <w:t>7</w:t>
      </w:r>
      <w:r w:rsidRPr="00D14302">
        <w:rPr>
          <w:rFonts w:ascii="宋体" w:hAnsi="宋体" w:hint="eastAsia"/>
          <w:sz w:val="24"/>
        </w:rPr>
        <w:t>、基金管理人变更持有百分之五以上股权的股东、变更基金管理人的实际控制人；</w:t>
      </w:r>
    </w:p>
    <w:p w14:paraId="3809C29D" w14:textId="77777777" w:rsidR="00B572AC" w:rsidRPr="00D14302" w:rsidRDefault="00B572AC">
      <w:pPr>
        <w:spacing w:line="360" w:lineRule="auto"/>
        <w:ind w:firstLineChars="200" w:firstLine="480"/>
        <w:rPr>
          <w:rFonts w:ascii="宋体" w:hAnsi="宋体"/>
          <w:sz w:val="24"/>
        </w:rPr>
      </w:pPr>
      <w:r w:rsidRPr="00D14302">
        <w:rPr>
          <w:rFonts w:ascii="宋体" w:hAnsi="宋体"/>
          <w:sz w:val="24"/>
        </w:rPr>
        <w:t>8</w:t>
      </w:r>
      <w:r w:rsidRPr="00D14302">
        <w:rPr>
          <w:rFonts w:ascii="宋体" w:hAnsi="宋体" w:hint="eastAsia"/>
          <w:sz w:val="24"/>
        </w:rPr>
        <w:t>、基金募集期延长或提前结束募集；</w:t>
      </w:r>
    </w:p>
    <w:p w14:paraId="697BE0CB" w14:textId="77777777" w:rsidR="00B572AC" w:rsidRPr="00D14302" w:rsidRDefault="00B572AC">
      <w:pPr>
        <w:spacing w:line="360" w:lineRule="auto"/>
        <w:ind w:firstLineChars="200" w:firstLine="480"/>
        <w:rPr>
          <w:rFonts w:ascii="宋体" w:hAnsi="宋体"/>
          <w:sz w:val="24"/>
        </w:rPr>
      </w:pPr>
      <w:r w:rsidRPr="00D14302">
        <w:rPr>
          <w:rFonts w:ascii="宋体" w:hAnsi="宋体"/>
          <w:sz w:val="24"/>
        </w:rPr>
        <w:t>9</w:t>
      </w:r>
      <w:r w:rsidRPr="00D14302">
        <w:rPr>
          <w:rFonts w:ascii="宋体" w:hAnsi="宋体" w:hint="eastAsia"/>
          <w:sz w:val="24"/>
        </w:rPr>
        <w:t>、基金管理人</w:t>
      </w:r>
      <w:r w:rsidRPr="00D14302">
        <w:rPr>
          <w:rFonts w:ascii="宋体" w:hAnsi="宋体"/>
          <w:bCs/>
          <w:sz w:val="24"/>
        </w:rPr>
        <w:t>的</w:t>
      </w:r>
      <w:r w:rsidRPr="00D14302">
        <w:rPr>
          <w:rFonts w:ascii="宋体" w:hAnsi="宋体" w:hint="eastAsia"/>
          <w:sz w:val="24"/>
        </w:rPr>
        <w:t>高级管理人员、基金经理和基金托管人专门基金托管部门负责人发生变动；</w:t>
      </w:r>
    </w:p>
    <w:p w14:paraId="506BAAD4" w14:textId="77777777" w:rsidR="00B572AC" w:rsidRPr="00D14302" w:rsidRDefault="00B572AC" w:rsidP="002A5CFE">
      <w:pPr>
        <w:spacing w:line="360" w:lineRule="auto"/>
        <w:ind w:firstLineChars="200" w:firstLine="480"/>
        <w:rPr>
          <w:rFonts w:ascii="宋体" w:hAnsi="宋体"/>
          <w:sz w:val="24"/>
        </w:rPr>
      </w:pPr>
      <w:r w:rsidRPr="00D14302">
        <w:rPr>
          <w:rFonts w:ascii="宋体" w:hAnsi="宋体"/>
          <w:sz w:val="24"/>
        </w:rPr>
        <w:t>10</w:t>
      </w:r>
      <w:r w:rsidRPr="00D14302">
        <w:rPr>
          <w:rFonts w:ascii="宋体" w:hAnsi="宋体" w:hint="eastAsia"/>
          <w:sz w:val="24"/>
        </w:rPr>
        <w:t>、基金管理人的董事在最近</w:t>
      </w:r>
      <w:r w:rsidRPr="00D14302">
        <w:rPr>
          <w:rFonts w:ascii="宋体" w:hAnsi="宋体"/>
          <w:sz w:val="24"/>
        </w:rPr>
        <w:t>12</w:t>
      </w:r>
      <w:r w:rsidRPr="00D14302">
        <w:rPr>
          <w:rFonts w:ascii="宋体" w:hAnsi="宋体" w:hint="eastAsia"/>
          <w:sz w:val="24"/>
        </w:rPr>
        <w:t>个月内变更超过百分之五十；基金管理人、基金托管人专门基金托管部门的主要业务人员在最近</w:t>
      </w:r>
      <w:r w:rsidRPr="00D14302">
        <w:rPr>
          <w:rFonts w:ascii="宋体" w:hAnsi="宋体" w:hint="eastAsia"/>
          <w:bCs/>
          <w:sz w:val="24"/>
        </w:rPr>
        <w:t>12个月内</w:t>
      </w:r>
      <w:r w:rsidRPr="00D14302">
        <w:rPr>
          <w:rFonts w:ascii="宋体" w:hAnsi="宋体" w:hint="eastAsia"/>
          <w:sz w:val="24"/>
        </w:rPr>
        <w:t>变动超过百分之三十；</w:t>
      </w:r>
    </w:p>
    <w:p w14:paraId="4D85741C" w14:textId="77777777" w:rsidR="00B572AC" w:rsidRPr="00D14302" w:rsidRDefault="00B572AC">
      <w:pPr>
        <w:spacing w:line="360" w:lineRule="auto"/>
        <w:ind w:firstLineChars="200" w:firstLine="480"/>
        <w:rPr>
          <w:rFonts w:ascii="宋体" w:hAnsi="宋体"/>
          <w:sz w:val="24"/>
        </w:rPr>
      </w:pPr>
      <w:r w:rsidRPr="00D14302">
        <w:rPr>
          <w:rFonts w:ascii="宋体" w:hAnsi="宋体"/>
          <w:sz w:val="24"/>
        </w:rPr>
        <w:t>11</w:t>
      </w:r>
      <w:r w:rsidRPr="00D14302">
        <w:rPr>
          <w:rFonts w:ascii="宋体" w:hAnsi="宋体" w:hint="eastAsia"/>
          <w:sz w:val="24"/>
        </w:rPr>
        <w:t>、涉及基金管理业务、基金财产、基金托管业务的诉讼或仲裁；</w:t>
      </w:r>
    </w:p>
    <w:p w14:paraId="13C441FF" w14:textId="77777777" w:rsidR="00B572AC" w:rsidRPr="00D14302" w:rsidRDefault="00B572AC">
      <w:pPr>
        <w:spacing w:line="360" w:lineRule="auto"/>
        <w:ind w:firstLineChars="200" w:firstLine="480"/>
        <w:rPr>
          <w:rFonts w:ascii="宋体" w:hAnsi="宋体"/>
          <w:sz w:val="24"/>
        </w:rPr>
      </w:pPr>
      <w:r w:rsidRPr="00D14302">
        <w:rPr>
          <w:rFonts w:ascii="宋体" w:hAnsi="宋体"/>
          <w:sz w:val="24"/>
        </w:rPr>
        <w:t>12</w:t>
      </w:r>
      <w:r w:rsidRPr="00D14302">
        <w:rPr>
          <w:rFonts w:ascii="宋体" w:hAnsi="宋体" w:hint="eastAsia"/>
          <w:sz w:val="24"/>
        </w:rPr>
        <w:t>、基金管理人或其高级管理人员、基金经理因基金管理业务相关行为受到重大行政处罚、刑事处罚，基金托管人或其专门基金托管部门负责人因基金托管业务相关行为受到重大行政处罚、刑事处罚；</w:t>
      </w:r>
    </w:p>
    <w:p w14:paraId="6B2495B9" w14:textId="77777777" w:rsidR="00B572AC" w:rsidRPr="00D14302" w:rsidRDefault="00B572AC">
      <w:pPr>
        <w:spacing w:line="360" w:lineRule="auto"/>
        <w:ind w:firstLineChars="200" w:firstLine="480"/>
        <w:rPr>
          <w:rFonts w:ascii="宋体" w:hAnsi="宋体"/>
          <w:sz w:val="24"/>
        </w:rPr>
      </w:pPr>
      <w:r w:rsidRPr="00D14302">
        <w:rPr>
          <w:rFonts w:ascii="宋体" w:hAnsi="宋体"/>
          <w:sz w:val="24"/>
        </w:rPr>
        <w:t>13</w:t>
      </w:r>
      <w:r w:rsidRPr="00D14302">
        <w:rPr>
          <w:rFonts w:ascii="宋体" w:hAnsi="宋体" w:hint="eastAsia"/>
          <w:sz w:val="24"/>
        </w:rPr>
        <w:t>、基金管理人运用基金财产买卖基金管理人、基金托管人及其控股股东、实际控制人或者与其有重大利害关系的公司发行的证券或者承销期内承销的证券，或者从事其他重大关联交易事项，但中国证监会另有规定的除外；</w:t>
      </w:r>
    </w:p>
    <w:p w14:paraId="7590BBFC" w14:textId="77777777" w:rsidR="00B572AC" w:rsidRPr="00D14302" w:rsidRDefault="00B572AC">
      <w:pPr>
        <w:spacing w:line="360" w:lineRule="auto"/>
        <w:ind w:firstLineChars="200" w:firstLine="480"/>
        <w:rPr>
          <w:rFonts w:ascii="宋体" w:hAnsi="宋体"/>
          <w:sz w:val="24"/>
        </w:rPr>
      </w:pPr>
      <w:r w:rsidRPr="00D14302">
        <w:rPr>
          <w:rFonts w:ascii="宋体" w:hAnsi="宋体"/>
          <w:sz w:val="24"/>
        </w:rPr>
        <w:t>14</w:t>
      </w:r>
      <w:r w:rsidRPr="00D14302">
        <w:rPr>
          <w:rFonts w:ascii="宋体" w:hAnsi="宋体" w:hint="eastAsia"/>
          <w:sz w:val="24"/>
        </w:rPr>
        <w:t>、基金收益分配事项；</w:t>
      </w:r>
    </w:p>
    <w:p w14:paraId="4C88B466" w14:textId="77777777" w:rsidR="00B572AC" w:rsidRPr="00D14302" w:rsidRDefault="00B572AC">
      <w:pPr>
        <w:spacing w:line="360" w:lineRule="auto"/>
        <w:ind w:firstLineChars="200" w:firstLine="480"/>
        <w:rPr>
          <w:rFonts w:ascii="宋体" w:hAnsi="宋体"/>
          <w:sz w:val="24"/>
        </w:rPr>
      </w:pPr>
      <w:r w:rsidRPr="00D14302">
        <w:rPr>
          <w:rFonts w:ascii="宋体" w:hAnsi="宋体"/>
          <w:sz w:val="24"/>
        </w:rPr>
        <w:t>15</w:t>
      </w:r>
      <w:r w:rsidRPr="00D14302">
        <w:rPr>
          <w:rFonts w:ascii="宋体" w:hAnsi="宋体" w:hint="eastAsia"/>
          <w:sz w:val="24"/>
        </w:rPr>
        <w:t>、管理费、托管费、</w:t>
      </w:r>
      <w:r w:rsidRPr="00D14302">
        <w:rPr>
          <w:rFonts w:ascii="宋体" w:hAnsi="宋体"/>
          <w:bCs/>
          <w:sz w:val="24"/>
        </w:rPr>
        <w:t>基金</w:t>
      </w:r>
      <w:r w:rsidRPr="00D14302">
        <w:rPr>
          <w:rFonts w:ascii="宋体" w:hAnsi="宋体" w:hint="eastAsia"/>
          <w:sz w:val="24"/>
        </w:rPr>
        <w:t>销售服务费、申购费、赎回费等费用计提标准、计提方式和费率发生变更；</w:t>
      </w:r>
    </w:p>
    <w:p w14:paraId="337D7EA7" w14:textId="77777777" w:rsidR="00B572AC" w:rsidRPr="00D14302" w:rsidRDefault="00B572AC">
      <w:pPr>
        <w:spacing w:line="360" w:lineRule="auto"/>
        <w:ind w:firstLineChars="200" w:firstLine="480"/>
        <w:rPr>
          <w:rFonts w:ascii="宋体" w:hAnsi="宋体"/>
          <w:sz w:val="24"/>
        </w:rPr>
      </w:pPr>
      <w:r w:rsidRPr="00D14302">
        <w:rPr>
          <w:rFonts w:ascii="宋体" w:hAnsi="宋体"/>
          <w:sz w:val="24"/>
        </w:rPr>
        <w:t>16</w:t>
      </w:r>
      <w:r w:rsidRPr="00D14302">
        <w:rPr>
          <w:rFonts w:ascii="宋体" w:hAnsi="宋体" w:hint="eastAsia"/>
          <w:sz w:val="24"/>
        </w:rPr>
        <w:t>、</w:t>
      </w:r>
      <w:r w:rsidRPr="00D14302">
        <w:rPr>
          <w:rFonts w:ascii="宋体" w:hAnsi="宋体" w:hint="eastAsia"/>
          <w:bCs/>
          <w:sz w:val="24"/>
        </w:rPr>
        <w:t>任何一类</w:t>
      </w:r>
      <w:r w:rsidRPr="00D14302">
        <w:rPr>
          <w:rFonts w:ascii="宋体" w:hAnsi="宋体" w:hint="eastAsia"/>
          <w:sz w:val="24"/>
        </w:rPr>
        <w:t>基金份额净值计价错误达</w:t>
      </w:r>
      <w:r w:rsidRPr="00D14302">
        <w:rPr>
          <w:rFonts w:ascii="宋体" w:hAnsi="宋体" w:hint="eastAsia"/>
          <w:bCs/>
          <w:sz w:val="24"/>
        </w:rPr>
        <w:t>该类</w:t>
      </w:r>
      <w:r w:rsidRPr="00D14302">
        <w:rPr>
          <w:rFonts w:ascii="宋体" w:hAnsi="宋体" w:hint="eastAsia"/>
          <w:sz w:val="24"/>
        </w:rPr>
        <w:t>基金份额净值百分之零点五；</w:t>
      </w:r>
    </w:p>
    <w:p w14:paraId="70709F16" w14:textId="77777777" w:rsidR="00B572AC" w:rsidRPr="00D14302" w:rsidRDefault="00B572AC">
      <w:pPr>
        <w:spacing w:line="360" w:lineRule="auto"/>
        <w:ind w:firstLineChars="200" w:firstLine="480"/>
        <w:rPr>
          <w:rFonts w:ascii="宋体" w:hAnsi="宋体"/>
          <w:sz w:val="24"/>
        </w:rPr>
      </w:pPr>
      <w:r w:rsidRPr="00D14302">
        <w:rPr>
          <w:rFonts w:ascii="宋体" w:hAnsi="宋体"/>
          <w:sz w:val="24"/>
        </w:rPr>
        <w:t>17</w:t>
      </w:r>
      <w:r w:rsidRPr="00D14302">
        <w:rPr>
          <w:rFonts w:ascii="宋体" w:hAnsi="宋体" w:hint="eastAsia"/>
          <w:sz w:val="24"/>
        </w:rPr>
        <w:t>、本基金开始办理申购、赎回；</w:t>
      </w:r>
    </w:p>
    <w:p w14:paraId="2B9407B4" w14:textId="77777777" w:rsidR="00B572AC" w:rsidRPr="00D14302" w:rsidRDefault="00B572AC">
      <w:pPr>
        <w:spacing w:line="360" w:lineRule="auto"/>
        <w:ind w:firstLineChars="200" w:firstLine="480"/>
        <w:rPr>
          <w:rFonts w:ascii="宋体" w:hAnsi="宋体"/>
          <w:sz w:val="24"/>
        </w:rPr>
      </w:pPr>
      <w:r w:rsidRPr="00D14302">
        <w:rPr>
          <w:rFonts w:ascii="宋体" w:hAnsi="宋体"/>
          <w:sz w:val="24"/>
        </w:rPr>
        <w:t>18</w:t>
      </w:r>
      <w:r w:rsidRPr="00D14302">
        <w:rPr>
          <w:rFonts w:ascii="宋体" w:hAnsi="宋体" w:hint="eastAsia"/>
          <w:sz w:val="24"/>
        </w:rPr>
        <w:t>、本基金发生巨额赎回并延期办理；</w:t>
      </w:r>
    </w:p>
    <w:p w14:paraId="68F84FD7" w14:textId="77777777" w:rsidR="00B572AC" w:rsidRPr="00D14302" w:rsidRDefault="00B572AC">
      <w:pPr>
        <w:spacing w:line="360" w:lineRule="auto"/>
        <w:ind w:firstLineChars="200" w:firstLine="480"/>
        <w:rPr>
          <w:rFonts w:ascii="宋体" w:hAnsi="宋体"/>
          <w:sz w:val="24"/>
        </w:rPr>
      </w:pPr>
      <w:r w:rsidRPr="00D14302">
        <w:rPr>
          <w:rFonts w:ascii="宋体" w:hAnsi="宋体"/>
          <w:sz w:val="24"/>
        </w:rPr>
        <w:t>19</w:t>
      </w:r>
      <w:r w:rsidRPr="00D14302">
        <w:rPr>
          <w:rFonts w:ascii="宋体" w:hAnsi="宋体" w:hint="eastAsia"/>
          <w:sz w:val="24"/>
        </w:rPr>
        <w:t>、本基金连续发生巨额赎回并暂停接受赎回申请或延缓支付赎回款项；</w:t>
      </w:r>
    </w:p>
    <w:p w14:paraId="191BE7F0" w14:textId="77777777" w:rsidR="00B572AC" w:rsidRPr="00D14302" w:rsidRDefault="00B572AC">
      <w:pPr>
        <w:spacing w:line="360" w:lineRule="auto"/>
        <w:ind w:firstLineChars="200" w:firstLine="480"/>
        <w:rPr>
          <w:rFonts w:ascii="宋体" w:hAnsi="宋体"/>
          <w:sz w:val="24"/>
        </w:rPr>
      </w:pPr>
      <w:r w:rsidRPr="00D14302">
        <w:rPr>
          <w:rFonts w:ascii="宋体" w:hAnsi="宋体"/>
          <w:sz w:val="24"/>
        </w:rPr>
        <w:t>20</w:t>
      </w:r>
      <w:r w:rsidRPr="00D14302">
        <w:rPr>
          <w:rFonts w:ascii="宋体" w:hAnsi="宋体" w:hint="eastAsia"/>
          <w:sz w:val="24"/>
        </w:rPr>
        <w:t>、本基金暂停接受申购、赎回申请或重新接受申购、赎回申请；</w:t>
      </w:r>
    </w:p>
    <w:p w14:paraId="5E9DAD30" w14:textId="77777777" w:rsidR="00B572AC" w:rsidRPr="00D14302" w:rsidRDefault="00B572AC">
      <w:pPr>
        <w:spacing w:line="360" w:lineRule="auto"/>
        <w:ind w:firstLineChars="200" w:firstLine="480"/>
        <w:rPr>
          <w:rFonts w:ascii="宋体" w:hAnsi="宋体"/>
          <w:sz w:val="24"/>
        </w:rPr>
      </w:pPr>
      <w:r w:rsidRPr="00D14302">
        <w:rPr>
          <w:rFonts w:ascii="宋体" w:hAnsi="宋体"/>
          <w:sz w:val="24"/>
        </w:rPr>
        <w:t>21</w:t>
      </w:r>
      <w:r w:rsidRPr="00D14302">
        <w:rPr>
          <w:rFonts w:ascii="宋体" w:hAnsi="宋体" w:hint="eastAsia"/>
          <w:sz w:val="24"/>
        </w:rPr>
        <w:t>、发生涉及基金申购、赎回事项调整或潜在影响投资者赎回等重大事项时；</w:t>
      </w:r>
    </w:p>
    <w:p w14:paraId="620A03D2" w14:textId="77777777" w:rsidR="00B572AC" w:rsidRPr="00D14302" w:rsidRDefault="00B572AC">
      <w:pPr>
        <w:spacing w:line="360" w:lineRule="auto"/>
        <w:ind w:firstLineChars="200" w:firstLine="480"/>
        <w:rPr>
          <w:rFonts w:ascii="宋体" w:hAnsi="宋体"/>
          <w:bCs/>
          <w:sz w:val="24"/>
        </w:rPr>
      </w:pPr>
      <w:bookmarkStart w:id="477" w:name="_Hlk32686925"/>
      <w:r w:rsidRPr="00D14302">
        <w:rPr>
          <w:rFonts w:ascii="宋体" w:hAnsi="宋体"/>
          <w:sz w:val="24"/>
        </w:rPr>
        <w:t>22</w:t>
      </w:r>
      <w:r w:rsidRPr="00D14302">
        <w:rPr>
          <w:rFonts w:ascii="宋体" w:hAnsi="宋体" w:hint="eastAsia"/>
          <w:sz w:val="24"/>
        </w:rPr>
        <w:t>、</w:t>
      </w:r>
      <w:r w:rsidRPr="00D14302">
        <w:rPr>
          <w:rFonts w:ascii="宋体" w:hAnsi="宋体"/>
          <w:bCs/>
          <w:sz w:val="24"/>
        </w:rPr>
        <w:t>调整本基金的份额类别设置</w:t>
      </w:r>
      <w:r w:rsidRPr="00D14302">
        <w:rPr>
          <w:rFonts w:ascii="宋体" w:hAnsi="宋体" w:hint="eastAsia"/>
          <w:bCs/>
          <w:sz w:val="24"/>
        </w:rPr>
        <w:t>；</w:t>
      </w:r>
    </w:p>
    <w:bookmarkEnd w:id="477"/>
    <w:p w14:paraId="35417305" w14:textId="77777777" w:rsidR="00B572AC" w:rsidRPr="00D14302" w:rsidRDefault="00B572AC">
      <w:pPr>
        <w:spacing w:line="360" w:lineRule="auto"/>
        <w:ind w:firstLineChars="200" w:firstLine="480"/>
        <w:rPr>
          <w:rFonts w:ascii="宋体" w:hAnsi="宋体"/>
          <w:sz w:val="24"/>
        </w:rPr>
      </w:pPr>
      <w:r w:rsidRPr="00D14302">
        <w:rPr>
          <w:rFonts w:ascii="宋体" w:hAnsi="宋体"/>
          <w:bCs/>
          <w:sz w:val="24"/>
        </w:rPr>
        <w:t>23、</w:t>
      </w:r>
      <w:bookmarkStart w:id="478" w:name="_Hlk32686934"/>
      <w:r w:rsidRPr="00D14302">
        <w:rPr>
          <w:rFonts w:ascii="宋体" w:hAnsi="宋体" w:hint="eastAsia"/>
          <w:sz w:val="24"/>
        </w:rPr>
        <w:t>基金管理人采用摆动定价机制进行估值；</w:t>
      </w:r>
      <w:bookmarkEnd w:id="478"/>
    </w:p>
    <w:p w14:paraId="2AE65797" w14:textId="34FF526F" w:rsidR="00B572AC" w:rsidRPr="00D14302" w:rsidRDefault="00B572AC" w:rsidP="003C5285">
      <w:pPr>
        <w:spacing w:line="360" w:lineRule="auto"/>
        <w:ind w:firstLineChars="200" w:firstLine="480"/>
        <w:rPr>
          <w:rFonts w:ascii="宋体" w:hAnsi="宋体"/>
          <w:bCs/>
          <w:sz w:val="24"/>
        </w:rPr>
      </w:pPr>
      <w:r w:rsidRPr="00D14302">
        <w:rPr>
          <w:rFonts w:ascii="宋体" w:hAnsi="宋体"/>
          <w:bCs/>
          <w:sz w:val="24"/>
        </w:rPr>
        <w:lastRenderedPageBreak/>
        <w:t>24</w:t>
      </w:r>
      <w:r w:rsidRPr="00D14302">
        <w:rPr>
          <w:rFonts w:ascii="宋体" w:hAnsi="宋体" w:hint="eastAsia"/>
          <w:bCs/>
          <w:sz w:val="24"/>
        </w:rPr>
        <w:t>、</w:t>
      </w:r>
      <w:r w:rsidR="00D36597" w:rsidRPr="00D14302">
        <w:rPr>
          <w:rFonts w:ascii="宋体" w:hAnsi="宋体" w:hint="eastAsia"/>
          <w:bCs/>
          <w:sz w:val="24"/>
        </w:rPr>
        <w:t>《基金合同》生效满三年后的存续期内，</w:t>
      </w:r>
      <w:r w:rsidRPr="00D14302">
        <w:rPr>
          <w:rFonts w:ascii="宋体" w:hAnsi="宋体" w:hint="eastAsia"/>
          <w:bCs/>
          <w:sz w:val="24"/>
        </w:rPr>
        <w:t>连续</w:t>
      </w:r>
      <w:r w:rsidR="000320FA" w:rsidRPr="00D14302">
        <w:rPr>
          <w:rFonts w:ascii="宋体" w:hAnsi="宋体"/>
          <w:bCs/>
          <w:sz w:val="24"/>
        </w:rPr>
        <w:t>30</w:t>
      </w:r>
      <w:r w:rsidRPr="00D14302">
        <w:rPr>
          <w:rFonts w:ascii="宋体" w:hAnsi="宋体" w:hint="eastAsia"/>
          <w:bCs/>
          <w:sz w:val="24"/>
        </w:rPr>
        <w:t>个、</w:t>
      </w:r>
      <w:r w:rsidR="000320FA" w:rsidRPr="00D14302">
        <w:rPr>
          <w:rFonts w:ascii="宋体" w:hAnsi="宋体"/>
          <w:bCs/>
          <w:sz w:val="24"/>
        </w:rPr>
        <w:t>40</w:t>
      </w:r>
      <w:r w:rsidRPr="00D14302">
        <w:rPr>
          <w:rFonts w:ascii="宋体" w:hAnsi="宋体" w:hint="eastAsia"/>
          <w:bCs/>
          <w:sz w:val="24"/>
        </w:rPr>
        <w:t>个、</w:t>
      </w:r>
      <w:r w:rsidR="00F12DF1" w:rsidRPr="00D14302">
        <w:rPr>
          <w:rFonts w:ascii="宋体" w:hAnsi="宋体"/>
          <w:bCs/>
          <w:sz w:val="24"/>
        </w:rPr>
        <w:t>45</w:t>
      </w:r>
      <w:r w:rsidRPr="00D14302">
        <w:rPr>
          <w:rFonts w:ascii="宋体" w:hAnsi="宋体" w:hint="eastAsia"/>
          <w:bCs/>
          <w:sz w:val="24"/>
        </w:rPr>
        <w:t>个工作日出现基金份额持有人数量不满 200人或者基金资产净值低于5000万情形时；</w:t>
      </w:r>
    </w:p>
    <w:p w14:paraId="61BB0E5A" w14:textId="77777777" w:rsidR="00B572AC" w:rsidRPr="00D14302" w:rsidRDefault="00B572AC">
      <w:pPr>
        <w:spacing w:line="360" w:lineRule="auto"/>
        <w:ind w:firstLineChars="200" w:firstLine="480"/>
        <w:rPr>
          <w:rFonts w:ascii="宋体" w:hAnsi="宋体"/>
          <w:bCs/>
          <w:sz w:val="24"/>
        </w:rPr>
      </w:pPr>
      <w:bookmarkStart w:id="479" w:name="_Hlk32686969"/>
      <w:r w:rsidRPr="00D14302">
        <w:rPr>
          <w:rFonts w:ascii="宋体" w:hAnsi="宋体"/>
          <w:bCs/>
          <w:sz w:val="24"/>
        </w:rPr>
        <w:t>25</w:t>
      </w:r>
      <w:r w:rsidRPr="00D14302">
        <w:rPr>
          <w:rFonts w:ascii="宋体" w:hAnsi="宋体" w:hint="eastAsia"/>
          <w:bCs/>
          <w:sz w:val="24"/>
        </w:rPr>
        <w:t>、本基金推出新业务或服务；</w:t>
      </w:r>
      <w:bookmarkEnd w:id="479"/>
    </w:p>
    <w:p w14:paraId="60226C02" w14:textId="77777777" w:rsidR="00B572AC" w:rsidRPr="00D14302" w:rsidRDefault="00B572AC">
      <w:pPr>
        <w:spacing w:line="360" w:lineRule="auto"/>
        <w:ind w:firstLineChars="200" w:firstLine="480"/>
        <w:rPr>
          <w:rFonts w:ascii="宋体" w:hAnsi="宋体"/>
          <w:sz w:val="24"/>
        </w:rPr>
      </w:pPr>
      <w:r w:rsidRPr="00D14302">
        <w:rPr>
          <w:rFonts w:ascii="宋体" w:hAnsi="宋体"/>
          <w:bCs/>
          <w:sz w:val="24"/>
        </w:rPr>
        <w:t>26</w:t>
      </w:r>
      <w:r w:rsidRPr="00D14302">
        <w:rPr>
          <w:rFonts w:ascii="宋体" w:hAnsi="宋体"/>
          <w:sz w:val="24"/>
        </w:rPr>
        <w:t>、</w:t>
      </w:r>
      <w:r w:rsidRPr="00D14302">
        <w:rPr>
          <w:rFonts w:ascii="宋体" w:hAnsi="宋体" w:hint="eastAsia"/>
          <w:sz w:val="24"/>
        </w:rPr>
        <w:t>基金信息披露义务人认为可能对基金份额持有人权益或者基金份额的价格产生重大影响的其他事项或</w:t>
      </w:r>
      <w:r w:rsidRPr="00D14302">
        <w:rPr>
          <w:rFonts w:ascii="宋体" w:hAnsi="宋体"/>
          <w:sz w:val="24"/>
        </w:rPr>
        <w:t>中国证监会规定的其他事项。</w:t>
      </w:r>
    </w:p>
    <w:p w14:paraId="23967659" w14:textId="77777777" w:rsidR="00B572AC" w:rsidRPr="00D14302" w:rsidRDefault="00B572AC">
      <w:pPr>
        <w:spacing w:line="360" w:lineRule="auto"/>
        <w:ind w:firstLineChars="200" w:firstLine="480"/>
        <w:rPr>
          <w:rFonts w:ascii="宋体" w:hAnsi="宋体"/>
          <w:sz w:val="24"/>
        </w:rPr>
      </w:pPr>
      <w:r w:rsidRPr="00D14302">
        <w:rPr>
          <w:rFonts w:ascii="宋体" w:hAnsi="宋体" w:hint="eastAsia"/>
          <w:sz w:val="24"/>
        </w:rPr>
        <w:t>（八）澄清公告</w:t>
      </w:r>
    </w:p>
    <w:p w14:paraId="5E470434" w14:textId="03214589" w:rsidR="00B572AC" w:rsidRPr="00D14302" w:rsidRDefault="00B572AC">
      <w:pPr>
        <w:spacing w:line="360" w:lineRule="auto"/>
        <w:ind w:firstLineChars="200" w:firstLine="480"/>
        <w:rPr>
          <w:rFonts w:ascii="宋体" w:hAnsi="宋体"/>
          <w:sz w:val="24"/>
        </w:rPr>
      </w:pPr>
      <w:r w:rsidRPr="00D14302">
        <w:rPr>
          <w:rFonts w:ascii="宋体" w:hAnsi="宋体" w:hint="eastAsia"/>
          <w:sz w:val="24"/>
        </w:rPr>
        <w:t>在《基金合同》存续期限内，任何公共媒介中出现的或者在市场上流传的消息可能对基金份额价格产生误导性影响或者引起较大波动的，以及可能损害基金份额持有人权益的，相关信息披露义务人知悉后应当立即对该消息进行公开澄清，并将有关情况立即报告中国证监会。</w:t>
      </w:r>
    </w:p>
    <w:p w14:paraId="657930DB" w14:textId="77777777" w:rsidR="00B572AC" w:rsidRPr="00D14302" w:rsidRDefault="00B572AC">
      <w:pPr>
        <w:spacing w:line="360" w:lineRule="auto"/>
        <w:ind w:firstLineChars="200" w:firstLine="480"/>
        <w:rPr>
          <w:rFonts w:ascii="宋体" w:hAnsi="宋体"/>
          <w:sz w:val="24"/>
        </w:rPr>
      </w:pPr>
      <w:r w:rsidRPr="00D14302">
        <w:rPr>
          <w:rFonts w:ascii="宋体" w:hAnsi="宋体" w:hint="eastAsia"/>
          <w:sz w:val="24"/>
        </w:rPr>
        <w:t>（九）基金份额持有人大会决议</w:t>
      </w:r>
    </w:p>
    <w:p w14:paraId="755425F6" w14:textId="19E9B0B0" w:rsidR="00B572AC" w:rsidRPr="00D14302" w:rsidRDefault="00B572AC">
      <w:pPr>
        <w:spacing w:line="360" w:lineRule="auto"/>
        <w:ind w:firstLineChars="200" w:firstLine="480"/>
        <w:rPr>
          <w:rFonts w:ascii="宋体" w:hAnsi="宋体"/>
          <w:sz w:val="24"/>
        </w:rPr>
      </w:pPr>
      <w:r w:rsidRPr="00D14302">
        <w:rPr>
          <w:rFonts w:ascii="宋体" w:hAnsi="宋体" w:hint="eastAsia"/>
          <w:sz w:val="24"/>
        </w:rPr>
        <w:t>基金份额持有人大会决定的事项，应当依法报中国证监会备案，并予以公告。</w:t>
      </w:r>
    </w:p>
    <w:p w14:paraId="5C11202B" w14:textId="77777777" w:rsidR="009B40B9" w:rsidRPr="00D14302" w:rsidRDefault="009B40B9" w:rsidP="009B40B9">
      <w:pPr>
        <w:spacing w:line="360" w:lineRule="auto"/>
        <w:ind w:firstLineChars="200" w:firstLine="480"/>
        <w:rPr>
          <w:rFonts w:ascii="宋体" w:hAnsi="宋体"/>
          <w:sz w:val="24"/>
        </w:rPr>
      </w:pPr>
      <w:r w:rsidRPr="00D14302">
        <w:rPr>
          <w:rFonts w:ascii="宋体" w:hAnsi="宋体" w:hint="eastAsia"/>
          <w:sz w:val="24"/>
        </w:rPr>
        <w:t>（十）实施侧袋机制期间的信息披露</w:t>
      </w:r>
    </w:p>
    <w:p w14:paraId="352C0344" w14:textId="180BE65E" w:rsidR="009B40B9" w:rsidRPr="00D14302" w:rsidRDefault="009B40B9" w:rsidP="009B40B9">
      <w:pPr>
        <w:spacing w:line="360" w:lineRule="auto"/>
        <w:ind w:firstLineChars="200" w:firstLine="480"/>
        <w:rPr>
          <w:rFonts w:ascii="宋体" w:hAnsi="宋体"/>
          <w:sz w:val="24"/>
        </w:rPr>
      </w:pPr>
      <w:r w:rsidRPr="00D14302">
        <w:rPr>
          <w:rFonts w:ascii="宋体" w:hAnsi="宋体" w:hint="eastAsia"/>
          <w:sz w:val="24"/>
        </w:rPr>
        <w:t>本基金实施侧袋机制的，相关信息披露义务人应当根据法律法规、基金合同和招募说明书的规定进行信息披露，详见招募说明书的规定。</w:t>
      </w:r>
    </w:p>
    <w:p w14:paraId="3841377E" w14:textId="73F86618" w:rsidR="00B572AC" w:rsidRPr="00D14302" w:rsidRDefault="00B572AC" w:rsidP="00EE590C">
      <w:pPr>
        <w:spacing w:line="360" w:lineRule="auto"/>
        <w:ind w:firstLineChars="200" w:firstLine="480"/>
        <w:rPr>
          <w:rFonts w:ascii="宋体" w:hAnsi="宋体"/>
          <w:bCs/>
          <w:sz w:val="24"/>
        </w:rPr>
      </w:pPr>
      <w:r w:rsidRPr="00D14302">
        <w:rPr>
          <w:rFonts w:ascii="宋体" w:hAnsi="宋体" w:hint="eastAsia"/>
          <w:bCs/>
          <w:sz w:val="24"/>
        </w:rPr>
        <w:t>（十</w:t>
      </w:r>
      <w:r w:rsidR="00867768" w:rsidRPr="00D14302">
        <w:rPr>
          <w:rFonts w:ascii="宋体" w:hAnsi="宋体" w:hint="eastAsia"/>
          <w:bCs/>
          <w:sz w:val="24"/>
        </w:rPr>
        <w:t>一</w:t>
      </w:r>
      <w:r w:rsidRPr="00D14302">
        <w:rPr>
          <w:rFonts w:ascii="宋体" w:hAnsi="宋体" w:hint="eastAsia"/>
          <w:bCs/>
          <w:sz w:val="24"/>
        </w:rPr>
        <w:t>）基金投资股指期货的信息披露</w:t>
      </w:r>
    </w:p>
    <w:p w14:paraId="38FAB09E" w14:textId="77777777" w:rsidR="00B572AC" w:rsidRPr="00D14302" w:rsidRDefault="00B572AC" w:rsidP="00844A7E">
      <w:pPr>
        <w:spacing w:line="360" w:lineRule="auto"/>
        <w:ind w:firstLineChars="200" w:firstLine="480"/>
        <w:rPr>
          <w:rFonts w:ascii="宋体" w:hAnsi="宋体"/>
          <w:sz w:val="24"/>
        </w:rPr>
      </w:pPr>
      <w:r w:rsidRPr="00D14302">
        <w:rPr>
          <w:rFonts w:ascii="宋体" w:hAnsi="宋体" w:hint="eastAsia"/>
          <w:bCs/>
          <w:sz w:val="24"/>
        </w:rPr>
        <w:t>基金管理人应当在季度报告、中期报告、</w:t>
      </w:r>
      <w:r w:rsidRPr="00D14302">
        <w:rPr>
          <w:rFonts w:ascii="宋体" w:hAnsi="宋体" w:hint="eastAsia"/>
          <w:sz w:val="24"/>
        </w:rPr>
        <w:t>年度报告等定期报告和招募说明书（更新）等文件中披露股指期货交易情况，包括投资政策、持仓情况、损益情况、风险指标等，并充分揭示股指期货交易对基金总体风险的影响以及是否符合既定的投资政策和投资目标等。</w:t>
      </w:r>
    </w:p>
    <w:p w14:paraId="0456810F" w14:textId="76699D02" w:rsidR="00B572AC" w:rsidRPr="00D14302" w:rsidRDefault="00B572AC" w:rsidP="00EE590C">
      <w:pPr>
        <w:spacing w:line="360" w:lineRule="auto"/>
        <w:ind w:firstLineChars="200" w:firstLine="480"/>
        <w:rPr>
          <w:rFonts w:ascii="宋体" w:hAnsi="宋体"/>
          <w:bCs/>
          <w:sz w:val="24"/>
        </w:rPr>
      </w:pPr>
      <w:r w:rsidRPr="00D14302">
        <w:rPr>
          <w:rFonts w:ascii="宋体" w:hAnsi="宋体"/>
          <w:bCs/>
          <w:sz w:val="24"/>
        </w:rPr>
        <w:t>（十</w:t>
      </w:r>
      <w:r w:rsidR="00867768" w:rsidRPr="00D14302">
        <w:rPr>
          <w:rFonts w:ascii="宋体" w:hAnsi="宋体" w:hint="eastAsia"/>
          <w:bCs/>
          <w:sz w:val="24"/>
        </w:rPr>
        <w:t>二</w:t>
      </w:r>
      <w:r w:rsidRPr="00D14302">
        <w:rPr>
          <w:rFonts w:ascii="宋体" w:hAnsi="宋体"/>
          <w:bCs/>
          <w:sz w:val="24"/>
        </w:rPr>
        <w:t>）基金投资国债期货的信息披露</w:t>
      </w:r>
    </w:p>
    <w:p w14:paraId="05A1BFE5" w14:textId="77777777" w:rsidR="00B572AC" w:rsidRPr="00D14302" w:rsidRDefault="00B572AC" w:rsidP="00844A7E">
      <w:pPr>
        <w:spacing w:line="360" w:lineRule="auto"/>
        <w:ind w:firstLineChars="200" w:firstLine="480"/>
        <w:rPr>
          <w:rFonts w:ascii="宋体" w:hAnsi="宋体"/>
          <w:sz w:val="24"/>
        </w:rPr>
      </w:pPr>
      <w:r w:rsidRPr="00D14302">
        <w:rPr>
          <w:rFonts w:ascii="宋体" w:hAnsi="宋体" w:hint="eastAsia"/>
          <w:sz w:val="24"/>
        </w:rPr>
        <w:t>基金管理人应当在季度报告、中期报告、年度报告等定期报告和招募说明书（更新）等文件中披露国债期货交易情况，包括投资政策、持仓情况、损益情况、风险指标等，并充分揭示国债期货交易对基金总体风险的影响以及是否符合既定的投资政策和投资目标</w:t>
      </w:r>
      <w:r w:rsidRPr="00D14302">
        <w:rPr>
          <w:rFonts w:ascii="宋体" w:hAnsi="宋体" w:hint="eastAsia"/>
          <w:bCs/>
          <w:sz w:val="24"/>
        </w:rPr>
        <w:t>等</w:t>
      </w:r>
      <w:r w:rsidRPr="00D14302">
        <w:rPr>
          <w:rFonts w:ascii="宋体" w:hAnsi="宋体" w:hint="eastAsia"/>
          <w:sz w:val="24"/>
        </w:rPr>
        <w:t>。</w:t>
      </w:r>
    </w:p>
    <w:p w14:paraId="294B6472" w14:textId="4CB95AE0" w:rsidR="00B572AC" w:rsidRPr="00D14302" w:rsidRDefault="00B572AC" w:rsidP="00EE590C">
      <w:pPr>
        <w:spacing w:line="360" w:lineRule="auto"/>
        <w:ind w:firstLineChars="200" w:firstLine="480"/>
        <w:rPr>
          <w:rFonts w:ascii="宋体" w:hAnsi="宋体"/>
          <w:bCs/>
          <w:sz w:val="24"/>
        </w:rPr>
      </w:pPr>
      <w:r w:rsidRPr="00D14302">
        <w:rPr>
          <w:rFonts w:ascii="宋体" w:hAnsi="宋体" w:hint="eastAsia"/>
          <w:sz w:val="24"/>
        </w:rPr>
        <w:t>（</w:t>
      </w:r>
      <w:r w:rsidRPr="00D14302">
        <w:rPr>
          <w:rFonts w:ascii="宋体" w:hAnsi="宋体" w:hint="eastAsia"/>
          <w:bCs/>
          <w:sz w:val="24"/>
        </w:rPr>
        <w:t>十</w:t>
      </w:r>
      <w:r w:rsidR="00867768" w:rsidRPr="00D14302">
        <w:rPr>
          <w:rFonts w:ascii="宋体" w:hAnsi="宋体" w:hint="eastAsia"/>
          <w:bCs/>
          <w:sz w:val="24"/>
        </w:rPr>
        <w:t>三</w:t>
      </w:r>
      <w:r w:rsidRPr="00D14302">
        <w:rPr>
          <w:rFonts w:ascii="宋体" w:hAnsi="宋体" w:hint="eastAsia"/>
          <w:bCs/>
          <w:sz w:val="24"/>
        </w:rPr>
        <w:t>）</w:t>
      </w:r>
      <w:r w:rsidRPr="00D14302">
        <w:rPr>
          <w:rFonts w:ascii="宋体" w:hAnsi="宋体" w:hint="eastAsia"/>
          <w:sz w:val="24"/>
        </w:rPr>
        <w:t>基金投资资产支持证券</w:t>
      </w:r>
      <w:r w:rsidRPr="00D14302">
        <w:rPr>
          <w:rFonts w:ascii="宋体" w:hAnsi="宋体" w:hint="eastAsia"/>
          <w:bCs/>
          <w:sz w:val="24"/>
        </w:rPr>
        <w:t>的信息披露</w:t>
      </w:r>
    </w:p>
    <w:p w14:paraId="4C59425B" w14:textId="77777777" w:rsidR="00B572AC" w:rsidRPr="00D14302" w:rsidRDefault="00B572AC" w:rsidP="00844A7E">
      <w:pPr>
        <w:spacing w:line="360" w:lineRule="auto"/>
        <w:ind w:firstLineChars="200" w:firstLine="480"/>
        <w:rPr>
          <w:rFonts w:ascii="宋体" w:hAnsi="宋体"/>
          <w:sz w:val="24"/>
        </w:rPr>
      </w:pPr>
      <w:r w:rsidRPr="00D14302">
        <w:rPr>
          <w:rFonts w:ascii="宋体" w:hAnsi="宋体" w:hint="eastAsia"/>
          <w:sz w:val="24"/>
        </w:rPr>
        <w:t>基金管理人应在基金</w:t>
      </w:r>
      <w:r w:rsidRPr="00D14302">
        <w:rPr>
          <w:rFonts w:ascii="宋体" w:hAnsi="宋体" w:hint="eastAsia"/>
          <w:bCs/>
          <w:sz w:val="24"/>
        </w:rPr>
        <w:t>年报</w:t>
      </w:r>
      <w:r w:rsidRPr="00D14302">
        <w:rPr>
          <w:rFonts w:ascii="宋体" w:hAnsi="宋体" w:hint="eastAsia"/>
          <w:sz w:val="24"/>
        </w:rPr>
        <w:t>及中期报告中披露其持有的资产支持证券总额、资产支持证券市值占基金净资产的比例和报告期内所有的资产支持证券明细。基金管理人应在基金季度报告中披露其持有的资产支持证券总额、资产支持证券市值</w:t>
      </w:r>
      <w:r w:rsidRPr="00D14302">
        <w:rPr>
          <w:rFonts w:ascii="宋体" w:hAnsi="宋体" w:hint="eastAsia"/>
          <w:sz w:val="24"/>
        </w:rPr>
        <w:lastRenderedPageBreak/>
        <w:t>占基金净资产的比例和报告期末按市值占基金净资产比例大小排序的前</w:t>
      </w:r>
      <w:r w:rsidRPr="00D14302">
        <w:rPr>
          <w:rFonts w:ascii="宋体" w:hAnsi="宋体"/>
          <w:sz w:val="24"/>
        </w:rPr>
        <w:t>10</w:t>
      </w:r>
      <w:r w:rsidRPr="00D14302">
        <w:rPr>
          <w:rFonts w:ascii="宋体" w:hAnsi="宋体" w:hint="eastAsia"/>
          <w:sz w:val="24"/>
        </w:rPr>
        <w:t>名资产支持证券明细。</w:t>
      </w:r>
    </w:p>
    <w:p w14:paraId="175367D7" w14:textId="7DE014AB" w:rsidR="00B572AC" w:rsidRPr="00D14302" w:rsidRDefault="00B572AC" w:rsidP="00EE590C">
      <w:pPr>
        <w:spacing w:line="360" w:lineRule="auto"/>
        <w:ind w:firstLineChars="200" w:firstLine="480"/>
        <w:rPr>
          <w:rFonts w:ascii="宋体" w:hAnsi="宋体"/>
          <w:bCs/>
          <w:sz w:val="24"/>
        </w:rPr>
      </w:pPr>
      <w:r w:rsidRPr="00D14302">
        <w:rPr>
          <w:rFonts w:ascii="宋体" w:hAnsi="宋体" w:hint="eastAsia"/>
          <w:sz w:val="24"/>
        </w:rPr>
        <w:t>（</w:t>
      </w:r>
      <w:r w:rsidRPr="00D14302">
        <w:rPr>
          <w:rFonts w:ascii="宋体" w:hAnsi="宋体" w:hint="eastAsia"/>
          <w:bCs/>
          <w:sz w:val="24"/>
        </w:rPr>
        <w:t>十</w:t>
      </w:r>
      <w:r w:rsidR="00867768" w:rsidRPr="00D14302">
        <w:rPr>
          <w:rFonts w:ascii="宋体" w:hAnsi="宋体" w:hint="eastAsia"/>
          <w:bCs/>
          <w:sz w:val="24"/>
        </w:rPr>
        <w:t>四</w:t>
      </w:r>
      <w:r w:rsidRPr="00D14302">
        <w:rPr>
          <w:rFonts w:ascii="宋体" w:hAnsi="宋体" w:hint="eastAsia"/>
          <w:sz w:val="24"/>
        </w:rPr>
        <w:t>）基金</w:t>
      </w:r>
      <w:r w:rsidRPr="00D14302">
        <w:rPr>
          <w:rFonts w:ascii="宋体" w:hAnsi="宋体" w:hint="eastAsia"/>
          <w:bCs/>
          <w:sz w:val="24"/>
        </w:rPr>
        <w:t>参与融资业务的信息披露</w:t>
      </w:r>
    </w:p>
    <w:p w14:paraId="75C36138" w14:textId="77777777" w:rsidR="00B572AC" w:rsidRPr="00D14302" w:rsidRDefault="00B572AC" w:rsidP="00844A7E">
      <w:pPr>
        <w:spacing w:line="360" w:lineRule="auto"/>
        <w:ind w:firstLineChars="200" w:firstLine="480"/>
        <w:rPr>
          <w:rFonts w:ascii="宋体" w:hAnsi="宋体"/>
          <w:sz w:val="24"/>
        </w:rPr>
      </w:pPr>
      <w:r w:rsidRPr="00D14302">
        <w:rPr>
          <w:rFonts w:ascii="宋体" w:hAnsi="宋体" w:hint="eastAsia"/>
          <w:bCs/>
          <w:sz w:val="24"/>
        </w:rPr>
        <w:t>基金管理人</w:t>
      </w:r>
      <w:r w:rsidRPr="00D14302">
        <w:rPr>
          <w:rFonts w:ascii="宋体" w:hAnsi="宋体" w:hint="eastAsia"/>
          <w:sz w:val="24"/>
        </w:rPr>
        <w:t>应当在季度报告、中期报告、年度报告等定期报告和招募说明书（更新）等文件中披露参与</w:t>
      </w:r>
      <w:r w:rsidRPr="00D14302">
        <w:rPr>
          <w:rFonts w:ascii="宋体" w:hAnsi="宋体" w:hint="eastAsia"/>
          <w:bCs/>
          <w:sz w:val="24"/>
        </w:rPr>
        <w:t>融资</w:t>
      </w:r>
      <w:r w:rsidRPr="00D14302">
        <w:rPr>
          <w:rFonts w:ascii="宋体" w:hAnsi="宋体" w:hint="eastAsia"/>
          <w:sz w:val="24"/>
        </w:rPr>
        <w:t>交易情况</w:t>
      </w:r>
      <w:r w:rsidRPr="00D14302">
        <w:rPr>
          <w:rFonts w:ascii="宋体" w:hAnsi="宋体" w:hint="eastAsia"/>
          <w:bCs/>
          <w:sz w:val="24"/>
        </w:rPr>
        <w:t>，包括投资策略、业务开展情况、损益情况、风险及其管理情况等</w:t>
      </w:r>
      <w:r w:rsidRPr="00D14302">
        <w:rPr>
          <w:rFonts w:ascii="宋体" w:hAnsi="宋体" w:hint="eastAsia"/>
          <w:sz w:val="24"/>
        </w:rPr>
        <w:t>。</w:t>
      </w:r>
    </w:p>
    <w:p w14:paraId="6375916F" w14:textId="5B21D86D" w:rsidR="00B572AC" w:rsidRPr="00D14302" w:rsidRDefault="00B572AC" w:rsidP="00EE590C">
      <w:pPr>
        <w:spacing w:line="360" w:lineRule="auto"/>
        <w:ind w:firstLineChars="200" w:firstLine="480"/>
        <w:rPr>
          <w:rFonts w:ascii="宋体" w:hAnsi="宋体"/>
          <w:bCs/>
          <w:sz w:val="24"/>
        </w:rPr>
      </w:pPr>
      <w:r w:rsidRPr="00D14302">
        <w:rPr>
          <w:rFonts w:ascii="宋体" w:hAnsi="宋体" w:hint="eastAsia"/>
          <w:bCs/>
          <w:sz w:val="24"/>
        </w:rPr>
        <w:t>（十</w:t>
      </w:r>
      <w:r w:rsidR="00867768" w:rsidRPr="00D14302">
        <w:rPr>
          <w:rFonts w:ascii="宋体" w:hAnsi="宋体" w:hint="eastAsia"/>
          <w:bCs/>
          <w:sz w:val="24"/>
        </w:rPr>
        <w:t>五</w:t>
      </w:r>
      <w:r w:rsidRPr="00D14302">
        <w:rPr>
          <w:rFonts w:ascii="宋体" w:hAnsi="宋体" w:hint="eastAsia"/>
          <w:bCs/>
          <w:sz w:val="24"/>
        </w:rPr>
        <w:t>）</w:t>
      </w:r>
      <w:bookmarkStart w:id="480" w:name="_Hlk33100886"/>
      <w:r w:rsidRPr="00D14302">
        <w:rPr>
          <w:rFonts w:ascii="宋体" w:hAnsi="宋体" w:hint="eastAsia"/>
          <w:bCs/>
          <w:sz w:val="24"/>
        </w:rPr>
        <w:t>基金投资证券公司短期</w:t>
      </w:r>
      <w:r w:rsidR="00935D75" w:rsidRPr="00D14302">
        <w:rPr>
          <w:rFonts w:ascii="宋体" w:hAnsi="宋体" w:hint="eastAsia"/>
          <w:bCs/>
          <w:sz w:val="24"/>
        </w:rPr>
        <w:t>公司债券</w:t>
      </w:r>
      <w:r w:rsidRPr="00D14302">
        <w:rPr>
          <w:rFonts w:ascii="宋体" w:hAnsi="宋体" w:hint="eastAsia"/>
          <w:bCs/>
          <w:sz w:val="24"/>
        </w:rPr>
        <w:t>的信息披露</w:t>
      </w:r>
    </w:p>
    <w:bookmarkEnd w:id="480"/>
    <w:p w14:paraId="30594556" w14:textId="5854F6C3" w:rsidR="00B572AC" w:rsidRPr="00D14302" w:rsidRDefault="00B572AC" w:rsidP="00A94E04">
      <w:pPr>
        <w:spacing w:line="360" w:lineRule="auto"/>
        <w:ind w:firstLineChars="200" w:firstLine="480"/>
        <w:rPr>
          <w:rFonts w:ascii="宋体" w:hAnsi="宋体"/>
          <w:bCs/>
          <w:kern w:val="0"/>
          <w:sz w:val="24"/>
        </w:rPr>
      </w:pPr>
      <w:r w:rsidRPr="00D14302">
        <w:rPr>
          <w:rFonts w:ascii="宋体" w:hAnsi="宋体" w:hint="eastAsia"/>
          <w:bCs/>
          <w:sz w:val="24"/>
        </w:rPr>
        <w:t>本基金投资证券公司短期公司债券，</w:t>
      </w:r>
      <w:bookmarkStart w:id="481" w:name="_Hlk33101097"/>
      <w:r w:rsidRPr="00D14302">
        <w:rPr>
          <w:rFonts w:ascii="宋体" w:hAnsi="宋体" w:hint="eastAsia"/>
          <w:bCs/>
          <w:sz w:val="24"/>
        </w:rPr>
        <w:t>基金管理人在本基金投资证券公司短期公司债券后两个交易日内，应在中国证监会</w:t>
      </w:r>
      <w:r w:rsidR="009F1979" w:rsidRPr="00D14302">
        <w:rPr>
          <w:rFonts w:ascii="宋体" w:hAnsi="宋体" w:hint="eastAsia"/>
          <w:bCs/>
          <w:sz w:val="24"/>
        </w:rPr>
        <w:t>规定</w:t>
      </w:r>
      <w:r w:rsidRPr="00D14302">
        <w:rPr>
          <w:rFonts w:ascii="宋体" w:hAnsi="宋体" w:hint="eastAsia"/>
          <w:bCs/>
          <w:sz w:val="24"/>
        </w:rPr>
        <w:t>媒介登载债券品种投资情况公告，披露所投资以上债券品种的名称、数量、期限、收益率等信息，并</w:t>
      </w:r>
      <w:bookmarkEnd w:id="481"/>
      <w:r w:rsidRPr="00D14302">
        <w:rPr>
          <w:rFonts w:ascii="宋体" w:hAnsi="宋体" w:hint="eastAsia"/>
          <w:bCs/>
          <w:sz w:val="24"/>
        </w:rPr>
        <w:t>在季度报告、中期报告、年度报告等定期报告和招募说明书（更新）等文件中披露证券公司发行的短期公司债券的投资情况。</w:t>
      </w:r>
    </w:p>
    <w:p w14:paraId="6BC5D14D" w14:textId="5487E165" w:rsidR="00B572AC" w:rsidRPr="00D14302" w:rsidRDefault="00B572AC" w:rsidP="00A94E04">
      <w:pPr>
        <w:spacing w:line="360" w:lineRule="auto"/>
        <w:ind w:firstLineChars="200" w:firstLine="480"/>
        <w:rPr>
          <w:rFonts w:ascii="宋体" w:hAnsi="宋体"/>
          <w:bCs/>
          <w:kern w:val="0"/>
          <w:sz w:val="24"/>
        </w:rPr>
      </w:pPr>
      <w:r w:rsidRPr="00D14302">
        <w:rPr>
          <w:rFonts w:ascii="宋体" w:hAnsi="宋体" w:hint="eastAsia"/>
          <w:kern w:val="0"/>
          <w:sz w:val="24"/>
        </w:rPr>
        <w:t>（十</w:t>
      </w:r>
      <w:r w:rsidR="00867768" w:rsidRPr="00D14302">
        <w:rPr>
          <w:rFonts w:ascii="宋体" w:hAnsi="宋体" w:hint="eastAsia"/>
          <w:kern w:val="0"/>
          <w:sz w:val="24"/>
        </w:rPr>
        <w:t>六</w:t>
      </w:r>
      <w:r w:rsidRPr="00D14302">
        <w:rPr>
          <w:rFonts w:ascii="宋体" w:hAnsi="宋体" w:hint="eastAsia"/>
          <w:kern w:val="0"/>
          <w:sz w:val="24"/>
        </w:rPr>
        <w:t>）</w:t>
      </w:r>
      <w:bookmarkStart w:id="482" w:name="_Hlk33100930"/>
      <w:r w:rsidRPr="00D14302">
        <w:rPr>
          <w:rFonts w:ascii="宋体" w:hAnsi="宋体"/>
          <w:bCs/>
          <w:kern w:val="0"/>
          <w:sz w:val="24"/>
        </w:rPr>
        <w:t>投资流通受限证券信息披露</w:t>
      </w:r>
      <w:bookmarkEnd w:id="482"/>
    </w:p>
    <w:p w14:paraId="1EFB67BE" w14:textId="0B1567F3" w:rsidR="00B572AC" w:rsidRPr="00D14302" w:rsidRDefault="00B572AC" w:rsidP="00A94E04">
      <w:pPr>
        <w:spacing w:line="360" w:lineRule="auto"/>
        <w:ind w:firstLineChars="200" w:firstLine="480"/>
        <w:rPr>
          <w:rFonts w:ascii="宋体" w:hAnsi="宋体"/>
          <w:bCs/>
          <w:kern w:val="0"/>
          <w:sz w:val="24"/>
        </w:rPr>
      </w:pPr>
      <w:bookmarkStart w:id="483" w:name="_Hlk33101136"/>
      <w:r w:rsidRPr="00D14302">
        <w:rPr>
          <w:rFonts w:ascii="宋体" w:hAnsi="宋体"/>
          <w:bCs/>
          <w:kern w:val="0"/>
          <w:sz w:val="24"/>
        </w:rPr>
        <w:t>基金管理公司应在投资非公开发行股票后两个交易日内，在中国证监会</w:t>
      </w:r>
      <w:r w:rsidR="009F1979" w:rsidRPr="00D14302">
        <w:rPr>
          <w:rFonts w:ascii="宋体" w:hAnsi="宋体" w:hint="eastAsia"/>
          <w:bCs/>
          <w:kern w:val="0"/>
          <w:sz w:val="24"/>
        </w:rPr>
        <w:t>规定</w:t>
      </w:r>
      <w:r w:rsidRPr="00D14302">
        <w:rPr>
          <w:rFonts w:ascii="宋体" w:hAnsi="宋体"/>
          <w:bCs/>
          <w:kern w:val="0"/>
          <w:sz w:val="24"/>
        </w:rPr>
        <w:t>媒介披露所投资非公开发行股票的名称、数量、总成本、账面价值以及总成本和账面价值占基金资产净值的比例、锁定期等信息。</w:t>
      </w:r>
      <w:bookmarkEnd w:id="483"/>
    </w:p>
    <w:p w14:paraId="04BAB7B8" w14:textId="7BDEBCD3" w:rsidR="00100A44" w:rsidRPr="00D14302" w:rsidRDefault="00100A44" w:rsidP="00100A44">
      <w:pPr>
        <w:spacing w:line="360" w:lineRule="auto"/>
        <w:ind w:firstLineChars="200" w:firstLine="480"/>
        <w:rPr>
          <w:rFonts w:ascii="宋体" w:hAnsi="宋体"/>
          <w:bCs/>
          <w:kern w:val="0"/>
          <w:sz w:val="24"/>
        </w:rPr>
      </w:pPr>
      <w:r w:rsidRPr="00D14302">
        <w:rPr>
          <w:rFonts w:ascii="宋体" w:hAnsi="宋体" w:hint="eastAsia"/>
          <w:kern w:val="0"/>
          <w:sz w:val="24"/>
        </w:rPr>
        <w:t>（十</w:t>
      </w:r>
      <w:r w:rsidR="00867768" w:rsidRPr="00D14302">
        <w:rPr>
          <w:rFonts w:ascii="宋体" w:hAnsi="宋体" w:hint="eastAsia"/>
          <w:kern w:val="0"/>
          <w:sz w:val="24"/>
        </w:rPr>
        <w:t>七</w:t>
      </w:r>
      <w:r w:rsidRPr="00D14302">
        <w:rPr>
          <w:rFonts w:ascii="宋体" w:hAnsi="宋体" w:hint="eastAsia"/>
          <w:kern w:val="0"/>
          <w:sz w:val="24"/>
        </w:rPr>
        <w:t>）基金参与股票期权交易的</w:t>
      </w:r>
      <w:r w:rsidRPr="00D14302">
        <w:rPr>
          <w:rFonts w:ascii="宋体" w:hAnsi="宋体"/>
          <w:bCs/>
          <w:kern w:val="0"/>
          <w:sz w:val="24"/>
        </w:rPr>
        <w:t>信息披露</w:t>
      </w:r>
    </w:p>
    <w:p w14:paraId="204B64E3" w14:textId="77777777" w:rsidR="00100A44" w:rsidRPr="00D14302" w:rsidRDefault="00100A44" w:rsidP="00100A44">
      <w:pPr>
        <w:spacing w:line="360" w:lineRule="auto"/>
        <w:ind w:firstLineChars="200" w:firstLine="480"/>
        <w:rPr>
          <w:rFonts w:ascii="宋体" w:hAnsi="宋体"/>
          <w:bCs/>
          <w:kern w:val="0"/>
          <w:sz w:val="24"/>
        </w:rPr>
      </w:pPr>
      <w:r w:rsidRPr="00D14302">
        <w:rPr>
          <w:rFonts w:ascii="宋体" w:hAnsi="宋体" w:hint="eastAsia"/>
          <w:bCs/>
          <w:kern w:val="0"/>
          <w:sz w:val="24"/>
        </w:rPr>
        <w:t>基金管理人应在定期信息披露文件中披露参与股票期权交易的有关情况，包</w:t>
      </w:r>
    </w:p>
    <w:p w14:paraId="21E2FFBB" w14:textId="7332DF5E" w:rsidR="00100A44" w:rsidRPr="00D14302" w:rsidRDefault="00100A44" w:rsidP="00100A44">
      <w:pPr>
        <w:spacing w:line="360" w:lineRule="auto"/>
        <w:ind w:firstLineChars="200" w:firstLine="480"/>
        <w:rPr>
          <w:rFonts w:ascii="宋体" w:hAnsi="宋体"/>
          <w:bCs/>
          <w:kern w:val="0"/>
          <w:sz w:val="24"/>
        </w:rPr>
      </w:pPr>
      <w:r w:rsidRPr="00D14302">
        <w:rPr>
          <w:rFonts w:ascii="宋体" w:hAnsi="宋体" w:hint="eastAsia"/>
          <w:bCs/>
          <w:kern w:val="0"/>
          <w:sz w:val="24"/>
        </w:rPr>
        <w:t>括投资政策、持仓情况、损益情况、风险指标、估值方法等，并充分揭示股票期权交易对基金总体风险的影响以及是否符合既定的投资政策和投资目标。</w:t>
      </w:r>
    </w:p>
    <w:p w14:paraId="2DC7A5BD" w14:textId="2AFEE264" w:rsidR="00B572AC" w:rsidRPr="00D14302" w:rsidRDefault="00B572AC" w:rsidP="00A94E04">
      <w:pPr>
        <w:spacing w:line="360" w:lineRule="auto"/>
        <w:ind w:firstLineChars="200" w:firstLine="480"/>
        <w:rPr>
          <w:rFonts w:ascii="宋体" w:hAnsi="宋体"/>
          <w:bCs/>
          <w:kern w:val="0"/>
          <w:sz w:val="24"/>
        </w:rPr>
      </w:pPr>
      <w:r w:rsidRPr="00D14302">
        <w:rPr>
          <w:rFonts w:ascii="宋体" w:hAnsi="宋体"/>
          <w:bCs/>
          <w:kern w:val="0"/>
          <w:sz w:val="24"/>
        </w:rPr>
        <w:t>（十</w:t>
      </w:r>
      <w:r w:rsidR="00867768" w:rsidRPr="00D14302">
        <w:rPr>
          <w:rFonts w:ascii="宋体" w:hAnsi="宋体" w:hint="eastAsia"/>
          <w:bCs/>
          <w:kern w:val="0"/>
          <w:sz w:val="24"/>
        </w:rPr>
        <w:t>八</w:t>
      </w:r>
      <w:r w:rsidRPr="00D14302">
        <w:rPr>
          <w:rFonts w:ascii="宋体" w:hAnsi="宋体"/>
          <w:bCs/>
          <w:kern w:val="0"/>
          <w:sz w:val="24"/>
        </w:rPr>
        <w:t>）</w:t>
      </w:r>
      <w:bookmarkStart w:id="484" w:name="_Hlk33100945"/>
      <w:r w:rsidRPr="00D14302">
        <w:rPr>
          <w:rFonts w:ascii="宋体" w:hAnsi="宋体"/>
          <w:bCs/>
          <w:kern w:val="0"/>
          <w:sz w:val="24"/>
        </w:rPr>
        <w:t>清算报告</w:t>
      </w:r>
      <w:bookmarkEnd w:id="484"/>
    </w:p>
    <w:p w14:paraId="5F2E0299" w14:textId="70B5509A" w:rsidR="00B572AC" w:rsidRPr="00D14302" w:rsidRDefault="00B572AC" w:rsidP="00A94E04">
      <w:pPr>
        <w:spacing w:line="360" w:lineRule="auto"/>
        <w:ind w:firstLineChars="200" w:firstLine="480"/>
        <w:rPr>
          <w:rFonts w:ascii="宋体" w:hAnsi="宋体"/>
          <w:bCs/>
          <w:sz w:val="24"/>
        </w:rPr>
      </w:pPr>
      <w:r w:rsidRPr="00D14302">
        <w:rPr>
          <w:rFonts w:ascii="宋体" w:hAnsi="宋体"/>
          <w:bCs/>
          <w:kern w:val="0"/>
          <w:sz w:val="24"/>
        </w:rPr>
        <w:t>基金合同终止的，基金管理人应当依法组织清算组对基金财产进行清算并作出清算报告。清算报告应当经过</w:t>
      </w:r>
      <w:r w:rsidR="00FF2EF2" w:rsidRPr="00D14302">
        <w:rPr>
          <w:rFonts w:ascii="宋体" w:hAnsi="宋体" w:hint="eastAsia"/>
          <w:sz w:val="24"/>
        </w:rPr>
        <w:t>符合《中华人民共和国证券法》规定的</w:t>
      </w:r>
      <w:r w:rsidRPr="00D14302">
        <w:rPr>
          <w:rFonts w:ascii="宋体" w:hAnsi="宋体"/>
          <w:bCs/>
          <w:kern w:val="0"/>
          <w:sz w:val="24"/>
        </w:rPr>
        <w:t>会计师事务所审计，并由律师事务所出具法律意见书。清算组应当将清算报告登载在</w:t>
      </w:r>
      <w:r w:rsidR="00FF2EF2" w:rsidRPr="00D14302">
        <w:rPr>
          <w:rFonts w:ascii="宋体" w:hAnsi="宋体" w:hint="eastAsia"/>
          <w:bCs/>
          <w:kern w:val="0"/>
          <w:sz w:val="24"/>
        </w:rPr>
        <w:t>规定</w:t>
      </w:r>
      <w:r w:rsidRPr="00D14302">
        <w:rPr>
          <w:rFonts w:ascii="宋体" w:hAnsi="宋体"/>
          <w:bCs/>
          <w:kern w:val="0"/>
          <w:sz w:val="24"/>
        </w:rPr>
        <w:t>网站上，并将清算报告提示性公告登载在</w:t>
      </w:r>
      <w:r w:rsidR="00FF2EF2" w:rsidRPr="00D14302">
        <w:rPr>
          <w:rFonts w:ascii="宋体" w:hAnsi="宋体" w:hint="eastAsia"/>
          <w:bCs/>
          <w:kern w:val="0"/>
          <w:sz w:val="24"/>
        </w:rPr>
        <w:t>规定</w:t>
      </w:r>
      <w:r w:rsidRPr="00D14302">
        <w:rPr>
          <w:rFonts w:ascii="宋体" w:hAnsi="宋体"/>
          <w:bCs/>
          <w:kern w:val="0"/>
          <w:sz w:val="24"/>
        </w:rPr>
        <w:t>报刊上。</w:t>
      </w:r>
    </w:p>
    <w:p w14:paraId="0326979B" w14:textId="0F3FD3FF" w:rsidR="00B572AC" w:rsidRPr="00D14302" w:rsidRDefault="00B572AC">
      <w:pPr>
        <w:spacing w:line="360" w:lineRule="auto"/>
        <w:ind w:firstLineChars="200" w:firstLine="480"/>
        <w:rPr>
          <w:rFonts w:ascii="宋体" w:hAnsi="宋体"/>
          <w:bCs/>
          <w:sz w:val="24"/>
        </w:rPr>
      </w:pPr>
      <w:r w:rsidRPr="00D14302">
        <w:rPr>
          <w:rFonts w:ascii="宋体" w:hAnsi="宋体"/>
          <w:bCs/>
          <w:sz w:val="24"/>
        </w:rPr>
        <w:t>（</w:t>
      </w:r>
      <w:r w:rsidRPr="00D14302">
        <w:rPr>
          <w:rFonts w:ascii="宋体" w:hAnsi="宋体" w:hint="eastAsia"/>
          <w:bCs/>
          <w:sz w:val="24"/>
        </w:rPr>
        <w:t>十</w:t>
      </w:r>
      <w:r w:rsidR="00867768" w:rsidRPr="00D14302">
        <w:rPr>
          <w:rFonts w:ascii="宋体" w:hAnsi="宋体" w:hint="eastAsia"/>
          <w:bCs/>
          <w:sz w:val="24"/>
        </w:rPr>
        <w:t>九</w:t>
      </w:r>
      <w:r w:rsidRPr="00D14302">
        <w:rPr>
          <w:rFonts w:ascii="宋体" w:hAnsi="宋体"/>
          <w:bCs/>
          <w:sz w:val="24"/>
        </w:rPr>
        <w:t>）</w:t>
      </w:r>
      <w:r w:rsidRPr="00D14302">
        <w:rPr>
          <w:rFonts w:ascii="宋体" w:hAnsi="宋体" w:hint="eastAsia"/>
          <w:sz w:val="24"/>
        </w:rPr>
        <w:t>中国证监会规定的其他信息。</w:t>
      </w:r>
    </w:p>
    <w:p w14:paraId="7A92B79F" w14:textId="77777777" w:rsidR="00B572AC" w:rsidRPr="00D14302" w:rsidRDefault="00B572AC">
      <w:pPr>
        <w:spacing w:line="360" w:lineRule="auto"/>
        <w:ind w:firstLineChars="200" w:firstLine="480"/>
        <w:rPr>
          <w:rFonts w:ascii="宋体" w:hAnsi="宋体"/>
          <w:sz w:val="24"/>
        </w:rPr>
      </w:pPr>
    </w:p>
    <w:p w14:paraId="699B564F" w14:textId="77777777" w:rsidR="00B572AC" w:rsidRPr="00D14302" w:rsidRDefault="00B572AC" w:rsidP="00844A7E">
      <w:pPr>
        <w:spacing w:line="360" w:lineRule="auto"/>
        <w:ind w:firstLineChars="200" w:firstLine="482"/>
        <w:rPr>
          <w:rFonts w:ascii="宋体" w:hAnsi="宋体"/>
          <w:b/>
          <w:sz w:val="24"/>
        </w:rPr>
      </w:pPr>
      <w:r w:rsidRPr="00D14302">
        <w:rPr>
          <w:rFonts w:ascii="宋体" w:hAnsi="宋体" w:hint="eastAsia"/>
          <w:b/>
          <w:sz w:val="24"/>
        </w:rPr>
        <w:t>六、信息披露事务管理</w:t>
      </w:r>
    </w:p>
    <w:p w14:paraId="074AF5BC" w14:textId="77777777" w:rsidR="00B572AC" w:rsidRPr="00D14302" w:rsidRDefault="00B572AC">
      <w:pPr>
        <w:spacing w:line="360" w:lineRule="auto"/>
        <w:ind w:firstLineChars="200" w:firstLine="480"/>
        <w:rPr>
          <w:rFonts w:ascii="宋体" w:hAnsi="宋体"/>
          <w:sz w:val="24"/>
        </w:rPr>
      </w:pPr>
      <w:r w:rsidRPr="00D14302">
        <w:rPr>
          <w:rFonts w:ascii="宋体" w:hAnsi="宋体" w:hint="eastAsia"/>
          <w:sz w:val="24"/>
        </w:rPr>
        <w:t>基金管理人、基金托管人应当建立健全信息披露管理制度，指定专门部门及</w:t>
      </w:r>
      <w:r w:rsidRPr="00D14302">
        <w:rPr>
          <w:rFonts w:ascii="宋体" w:hAnsi="宋体" w:hint="eastAsia"/>
          <w:sz w:val="24"/>
        </w:rPr>
        <w:lastRenderedPageBreak/>
        <w:t>高级管理人员负责管理信息披露事务。</w:t>
      </w:r>
    </w:p>
    <w:p w14:paraId="61C1E963" w14:textId="77777777" w:rsidR="00B572AC" w:rsidRPr="00D14302" w:rsidRDefault="00B572AC">
      <w:pPr>
        <w:spacing w:line="360" w:lineRule="auto"/>
        <w:ind w:firstLineChars="200" w:firstLine="480"/>
        <w:rPr>
          <w:rFonts w:ascii="宋体" w:hAnsi="宋体"/>
          <w:sz w:val="24"/>
        </w:rPr>
      </w:pPr>
      <w:r w:rsidRPr="00D14302">
        <w:rPr>
          <w:rFonts w:ascii="宋体" w:hAnsi="宋体" w:hint="eastAsia"/>
          <w:sz w:val="24"/>
        </w:rPr>
        <w:t>基金信息披露义务人公开披露基金信息，应当符合中国证监会相关基金信息披露内容与格式准则</w:t>
      </w:r>
      <w:r w:rsidRPr="00D14302">
        <w:rPr>
          <w:rFonts w:ascii="宋体" w:hAnsi="宋体"/>
          <w:bCs/>
          <w:sz w:val="24"/>
        </w:rPr>
        <w:t>等法规</w:t>
      </w:r>
      <w:r w:rsidRPr="00D14302">
        <w:rPr>
          <w:rFonts w:ascii="宋体" w:hAnsi="宋体" w:hint="eastAsia"/>
          <w:sz w:val="24"/>
        </w:rPr>
        <w:t>的规定。</w:t>
      </w:r>
    </w:p>
    <w:p w14:paraId="67236EBA" w14:textId="77777777" w:rsidR="00B572AC" w:rsidRPr="00D14302" w:rsidRDefault="00B572AC">
      <w:pPr>
        <w:spacing w:line="360" w:lineRule="auto"/>
        <w:ind w:firstLineChars="200" w:firstLine="480"/>
        <w:rPr>
          <w:rFonts w:ascii="宋体" w:hAnsi="宋体"/>
          <w:sz w:val="24"/>
        </w:rPr>
      </w:pPr>
      <w:r w:rsidRPr="00D14302">
        <w:rPr>
          <w:rFonts w:ascii="宋体" w:hAnsi="宋体" w:hint="eastAsia"/>
          <w:sz w:val="24"/>
        </w:rPr>
        <w:t>基金托管人应当按照相关法律法规、中国证监会的规定和《基金合同》的约定，对基金管理人编制的基金资产净值、</w:t>
      </w:r>
      <w:r w:rsidRPr="00D14302">
        <w:rPr>
          <w:rFonts w:ascii="宋体" w:hAnsi="宋体" w:hint="eastAsia"/>
          <w:bCs/>
          <w:sz w:val="24"/>
        </w:rPr>
        <w:t>各类</w:t>
      </w:r>
      <w:r w:rsidRPr="00D14302">
        <w:rPr>
          <w:rFonts w:ascii="宋体" w:hAnsi="宋体" w:hint="eastAsia"/>
          <w:sz w:val="24"/>
        </w:rPr>
        <w:t>基金份额净值、基金份额申购赎回价格、基金定期报告、更新的招募说明书、基金产品资料概要、基金清算报告等公开披露的相关基金信息进行复核、审查，并向基金管理人进行书面或电子确认。</w:t>
      </w:r>
    </w:p>
    <w:p w14:paraId="555BC7C3" w14:textId="76E21DA0" w:rsidR="00B572AC" w:rsidRPr="00D14302" w:rsidRDefault="00B572AC">
      <w:pPr>
        <w:spacing w:line="360" w:lineRule="auto"/>
        <w:ind w:firstLineChars="200" w:firstLine="480"/>
        <w:rPr>
          <w:rFonts w:ascii="宋体" w:hAnsi="宋体"/>
          <w:sz w:val="24"/>
        </w:rPr>
      </w:pPr>
      <w:r w:rsidRPr="00D14302">
        <w:rPr>
          <w:rFonts w:ascii="宋体" w:hAnsi="宋体" w:hint="eastAsia"/>
          <w:sz w:val="24"/>
        </w:rPr>
        <w:t>基金管理人、基金托管人应当在</w:t>
      </w:r>
      <w:r w:rsidR="00FF2EF2" w:rsidRPr="00D14302">
        <w:rPr>
          <w:rFonts w:ascii="宋体" w:hAnsi="宋体" w:hint="eastAsia"/>
          <w:sz w:val="24"/>
        </w:rPr>
        <w:t>规定</w:t>
      </w:r>
      <w:r w:rsidRPr="00D14302">
        <w:rPr>
          <w:rFonts w:ascii="宋体" w:hAnsi="宋体" w:hint="eastAsia"/>
          <w:bCs/>
          <w:sz w:val="24"/>
        </w:rPr>
        <w:t>报刊</w:t>
      </w:r>
      <w:r w:rsidRPr="00D14302">
        <w:rPr>
          <w:rFonts w:ascii="宋体" w:hAnsi="宋体" w:hint="eastAsia"/>
          <w:sz w:val="24"/>
        </w:rPr>
        <w:t>中选择一家披露本基金信息。基金管理人、基金托管人应当向中国证监会基金电子披露网站报送拟披露的基金信息，并保证相关报送信息的真实、准确、完整、及时。</w:t>
      </w:r>
    </w:p>
    <w:p w14:paraId="3D0B56C9" w14:textId="77777777" w:rsidR="00B572AC" w:rsidRPr="00D14302" w:rsidRDefault="00B572AC">
      <w:pPr>
        <w:spacing w:line="360" w:lineRule="auto"/>
        <w:ind w:firstLineChars="200" w:firstLine="480"/>
        <w:rPr>
          <w:rFonts w:ascii="宋体" w:hAnsi="宋体"/>
          <w:bCs/>
          <w:sz w:val="24"/>
        </w:rPr>
      </w:pPr>
      <w:r w:rsidRPr="00D14302">
        <w:rPr>
          <w:rFonts w:ascii="宋体" w:hAnsi="宋体" w:hint="eastAsia"/>
          <w:bCs/>
          <w:sz w:val="24"/>
        </w:rPr>
        <w:t>为强化投资者保护，提升信息披露服务质量，基金管理人应当自中国证监会规定之日起，按照中国证监会规定向投资者及时提供对其投资决策有重大影响的信息。</w:t>
      </w:r>
    </w:p>
    <w:p w14:paraId="770D39C7" w14:textId="5E7F004C" w:rsidR="00B572AC" w:rsidRPr="00D14302" w:rsidRDefault="00B572AC">
      <w:pPr>
        <w:spacing w:line="360" w:lineRule="auto"/>
        <w:ind w:firstLineChars="200" w:firstLine="480"/>
        <w:rPr>
          <w:rFonts w:ascii="宋体" w:hAnsi="宋体"/>
          <w:sz w:val="24"/>
        </w:rPr>
      </w:pPr>
      <w:r w:rsidRPr="00D14302">
        <w:rPr>
          <w:rFonts w:ascii="宋体" w:hAnsi="宋体" w:hint="eastAsia"/>
          <w:sz w:val="24"/>
        </w:rPr>
        <w:t>基金管理人、基金托管人除依法在</w:t>
      </w:r>
      <w:r w:rsidR="00BC4648" w:rsidRPr="00D14302">
        <w:rPr>
          <w:rFonts w:ascii="宋体" w:hAnsi="宋体" w:hint="eastAsia"/>
          <w:sz w:val="24"/>
        </w:rPr>
        <w:t>规定</w:t>
      </w:r>
      <w:r w:rsidRPr="00D14302">
        <w:rPr>
          <w:rFonts w:ascii="宋体" w:hAnsi="宋体" w:hint="eastAsia"/>
          <w:sz w:val="24"/>
        </w:rPr>
        <w:t>媒介上披露信息外，还可以根据需要在其他公共媒介披露信息，但是其他公共媒介不得早于</w:t>
      </w:r>
      <w:r w:rsidR="00BC4648" w:rsidRPr="00D14302">
        <w:rPr>
          <w:rFonts w:ascii="宋体" w:hAnsi="宋体" w:hint="eastAsia"/>
          <w:sz w:val="24"/>
        </w:rPr>
        <w:t>规定</w:t>
      </w:r>
      <w:r w:rsidRPr="00D14302">
        <w:rPr>
          <w:rFonts w:ascii="宋体" w:hAnsi="宋体" w:hint="eastAsia"/>
          <w:sz w:val="24"/>
        </w:rPr>
        <w:t>媒介披露信息，并且在不同媒介上披露同一信息的内容应当一致。</w:t>
      </w:r>
    </w:p>
    <w:p w14:paraId="516E828D" w14:textId="77777777" w:rsidR="00B572AC" w:rsidRPr="00D14302" w:rsidRDefault="00B572AC">
      <w:pPr>
        <w:spacing w:line="360" w:lineRule="auto"/>
        <w:ind w:firstLineChars="200" w:firstLine="480"/>
        <w:rPr>
          <w:rFonts w:ascii="宋体" w:hAnsi="宋体"/>
          <w:sz w:val="24"/>
        </w:rPr>
      </w:pPr>
      <w:r w:rsidRPr="00D14302">
        <w:rPr>
          <w:rFonts w:ascii="宋体" w:hAnsi="宋体" w:hint="eastAsia"/>
          <w:sz w:val="24"/>
        </w:rPr>
        <w:t>为基金信息披露义务人公开披露的基金信息出具审计报告、法律意见书的专业机构，应当制作工作底稿，并将相关档案至少保存到《基金合同》终止</w:t>
      </w:r>
      <w:r w:rsidRPr="00D14302">
        <w:rPr>
          <w:rFonts w:ascii="宋体" w:hAnsi="宋体"/>
          <w:bCs/>
          <w:sz w:val="24"/>
        </w:rPr>
        <w:t>后</w:t>
      </w:r>
      <w:r w:rsidRPr="00D14302">
        <w:rPr>
          <w:rFonts w:ascii="宋体" w:hAnsi="宋体" w:hint="eastAsia"/>
          <w:bCs/>
          <w:sz w:val="24"/>
        </w:rPr>
        <w:t>10</w:t>
      </w:r>
      <w:r w:rsidRPr="00D14302">
        <w:rPr>
          <w:rFonts w:ascii="宋体" w:hAnsi="宋体"/>
          <w:bCs/>
          <w:sz w:val="24"/>
        </w:rPr>
        <w:t>年</w:t>
      </w:r>
      <w:r w:rsidRPr="00D14302">
        <w:rPr>
          <w:rFonts w:ascii="宋体" w:hAnsi="宋体" w:hint="eastAsia"/>
          <w:sz w:val="24"/>
        </w:rPr>
        <w:t>。</w:t>
      </w:r>
    </w:p>
    <w:p w14:paraId="17932D6C" w14:textId="77777777" w:rsidR="00B572AC" w:rsidRPr="00D14302" w:rsidRDefault="00B572AC" w:rsidP="00FA360E">
      <w:pPr>
        <w:spacing w:line="360" w:lineRule="auto"/>
        <w:ind w:firstLineChars="200" w:firstLine="480"/>
        <w:rPr>
          <w:rFonts w:ascii="宋体" w:hAnsi="宋体"/>
          <w:bCs/>
          <w:sz w:val="24"/>
        </w:rPr>
      </w:pPr>
      <w:r w:rsidRPr="00D14302">
        <w:rPr>
          <w:rFonts w:ascii="宋体" w:hAnsi="宋体" w:hint="eastAsia"/>
          <w:bCs/>
          <w:sz w:val="24"/>
        </w:rPr>
        <w:t>基金管理人、基金托管人除按法律法规要求披露信息外，也可着眼于为投资者决策提供有用信息的角度，在保证公平对待投资者、不误导投资者、不影响基金正常投资操作的前提下，自主提升信息披露服务的质量。具体要求应当符合中国证监会自律规则的相关规定。</w:t>
      </w:r>
      <w:bookmarkStart w:id="485" w:name="_Hlk32687065"/>
      <w:r w:rsidRPr="00D14302">
        <w:rPr>
          <w:rFonts w:ascii="宋体" w:hAnsi="宋体" w:hint="eastAsia"/>
          <w:bCs/>
          <w:sz w:val="24"/>
        </w:rPr>
        <w:t>按照《信息披露办法》</w:t>
      </w:r>
      <w:bookmarkEnd w:id="485"/>
      <w:r w:rsidRPr="00D14302">
        <w:rPr>
          <w:rFonts w:ascii="宋体" w:hAnsi="宋体" w:hint="eastAsia"/>
          <w:bCs/>
          <w:sz w:val="24"/>
        </w:rPr>
        <w:t>自主披露如产生信息披露费用，该费用不得从基金财产中列支。</w:t>
      </w:r>
    </w:p>
    <w:p w14:paraId="044245AE" w14:textId="77777777" w:rsidR="00B572AC" w:rsidRPr="00D14302" w:rsidRDefault="00B572AC" w:rsidP="00EB4E46">
      <w:pPr>
        <w:spacing w:line="360" w:lineRule="auto"/>
        <w:rPr>
          <w:rFonts w:ascii="宋体" w:hAnsi="宋体"/>
          <w:bCs/>
          <w:sz w:val="24"/>
        </w:rPr>
      </w:pPr>
    </w:p>
    <w:p w14:paraId="7D77D596" w14:textId="77777777" w:rsidR="00B572AC" w:rsidRPr="00D14302" w:rsidRDefault="00B572AC" w:rsidP="006F62D8">
      <w:pPr>
        <w:spacing w:line="360" w:lineRule="auto"/>
        <w:ind w:firstLineChars="200" w:firstLine="482"/>
        <w:rPr>
          <w:rFonts w:ascii="宋体" w:hAnsi="宋体"/>
          <w:b/>
          <w:bCs/>
          <w:sz w:val="24"/>
        </w:rPr>
      </w:pPr>
      <w:r w:rsidRPr="00D14302">
        <w:rPr>
          <w:rFonts w:ascii="宋体" w:hAnsi="宋体" w:hint="eastAsia"/>
          <w:b/>
          <w:sz w:val="24"/>
        </w:rPr>
        <w:t>七、</w:t>
      </w:r>
      <w:r w:rsidRPr="00D14302">
        <w:rPr>
          <w:rFonts w:ascii="宋体" w:hAnsi="宋体" w:hint="eastAsia"/>
          <w:b/>
          <w:bCs/>
          <w:sz w:val="24"/>
        </w:rPr>
        <w:t>暂停或延迟披露基本信息的情形</w:t>
      </w:r>
    </w:p>
    <w:p w14:paraId="7949D03A" w14:textId="77777777" w:rsidR="00B572AC" w:rsidRPr="00D14302" w:rsidRDefault="00B572AC" w:rsidP="006F62D8">
      <w:pPr>
        <w:spacing w:line="360" w:lineRule="auto"/>
        <w:ind w:firstLineChars="200" w:firstLine="480"/>
        <w:rPr>
          <w:rFonts w:ascii="宋体" w:hAnsi="宋体"/>
          <w:bCs/>
          <w:sz w:val="24"/>
        </w:rPr>
      </w:pPr>
      <w:r w:rsidRPr="00D14302">
        <w:rPr>
          <w:rFonts w:ascii="宋体" w:hAnsi="宋体" w:hint="eastAsia"/>
          <w:bCs/>
          <w:sz w:val="24"/>
        </w:rPr>
        <w:t>当出现下述情况时，基金管理人和基金托管人可暂停或延迟披露基金相关信息：</w:t>
      </w:r>
    </w:p>
    <w:p w14:paraId="1FC64146" w14:textId="77777777" w:rsidR="00B572AC" w:rsidRPr="00D14302" w:rsidRDefault="00B572AC" w:rsidP="006F62D8">
      <w:pPr>
        <w:spacing w:line="360" w:lineRule="auto"/>
        <w:ind w:firstLineChars="200" w:firstLine="480"/>
        <w:rPr>
          <w:rFonts w:ascii="宋体" w:hAnsi="宋体"/>
          <w:bCs/>
          <w:sz w:val="24"/>
        </w:rPr>
      </w:pPr>
      <w:r w:rsidRPr="00D14302">
        <w:rPr>
          <w:rFonts w:ascii="宋体" w:hAnsi="宋体" w:hint="eastAsia"/>
          <w:bCs/>
          <w:sz w:val="24"/>
        </w:rPr>
        <w:t>1、不可抗力；</w:t>
      </w:r>
    </w:p>
    <w:p w14:paraId="13C2EC2E" w14:textId="77777777" w:rsidR="00B572AC" w:rsidRPr="00D14302" w:rsidRDefault="00B572AC" w:rsidP="006F62D8">
      <w:pPr>
        <w:spacing w:line="360" w:lineRule="auto"/>
        <w:ind w:firstLineChars="200" w:firstLine="480"/>
        <w:rPr>
          <w:rFonts w:ascii="宋体" w:hAnsi="宋体"/>
          <w:bCs/>
          <w:sz w:val="24"/>
        </w:rPr>
      </w:pPr>
      <w:r w:rsidRPr="00D14302">
        <w:rPr>
          <w:rFonts w:ascii="宋体" w:hAnsi="宋体" w:hint="eastAsia"/>
          <w:bCs/>
          <w:sz w:val="24"/>
        </w:rPr>
        <w:lastRenderedPageBreak/>
        <w:t>2、基金投资所涉及的证券、期货交易市场遇法定节假日或因其他原因暂停营业时；</w:t>
      </w:r>
    </w:p>
    <w:p w14:paraId="37EB5AB5" w14:textId="77777777" w:rsidR="00B572AC" w:rsidRPr="00D14302" w:rsidRDefault="00B572AC" w:rsidP="006F62D8">
      <w:pPr>
        <w:spacing w:line="360" w:lineRule="auto"/>
        <w:ind w:firstLineChars="200" w:firstLine="480"/>
        <w:rPr>
          <w:rFonts w:ascii="宋体" w:hAnsi="宋体"/>
          <w:bCs/>
          <w:sz w:val="24"/>
        </w:rPr>
      </w:pPr>
      <w:r w:rsidRPr="00D14302">
        <w:rPr>
          <w:rFonts w:ascii="宋体" w:hAnsi="宋体" w:hint="eastAsia"/>
          <w:bCs/>
          <w:sz w:val="24"/>
        </w:rPr>
        <w:t>3、</w:t>
      </w:r>
      <w:bookmarkStart w:id="486" w:name="_Hlk33101219"/>
      <w:r w:rsidRPr="00D14302">
        <w:rPr>
          <w:rFonts w:ascii="宋体" w:hAnsi="宋体" w:hint="eastAsia"/>
          <w:bCs/>
          <w:sz w:val="24"/>
        </w:rPr>
        <w:t>基金合同约定的暂停估值的情形</w:t>
      </w:r>
      <w:bookmarkEnd w:id="486"/>
      <w:r w:rsidRPr="00D14302">
        <w:rPr>
          <w:rFonts w:ascii="宋体" w:hAnsi="宋体" w:hint="eastAsia"/>
          <w:bCs/>
          <w:sz w:val="24"/>
        </w:rPr>
        <w:t>；</w:t>
      </w:r>
    </w:p>
    <w:p w14:paraId="5B039BDB" w14:textId="77777777" w:rsidR="00B572AC" w:rsidRPr="00D14302" w:rsidRDefault="00B572AC" w:rsidP="006F62D8">
      <w:pPr>
        <w:spacing w:line="360" w:lineRule="auto"/>
        <w:ind w:firstLineChars="200" w:firstLine="480"/>
        <w:rPr>
          <w:rFonts w:ascii="宋体" w:hAnsi="宋体"/>
          <w:bCs/>
          <w:sz w:val="24"/>
        </w:rPr>
      </w:pPr>
      <w:r w:rsidRPr="00D14302">
        <w:rPr>
          <w:rFonts w:ascii="宋体" w:hAnsi="宋体"/>
          <w:bCs/>
          <w:sz w:val="24"/>
        </w:rPr>
        <w:t>4</w:t>
      </w:r>
      <w:r w:rsidRPr="00D14302">
        <w:rPr>
          <w:rFonts w:ascii="宋体" w:hAnsi="宋体" w:hint="eastAsia"/>
          <w:bCs/>
          <w:sz w:val="24"/>
        </w:rPr>
        <w:t>、法律法规、基金合同或中国证监会规定的情况。</w:t>
      </w:r>
    </w:p>
    <w:p w14:paraId="347F130D" w14:textId="77777777" w:rsidR="00B572AC" w:rsidRPr="00D14302" w:rsidRDefault="00B572AC" w:rsidP="006F62D8">
      <w:pPr>
        <w:spacing w:line="360" w:lineRule="auto"/>
        <w:ind w:firstLineChars="200" w:firstLine="480"/>
        <w:rPr>
          <w:rFonts w:ascii="宋体" w:hAnsi="宋体"/>
          <w:bCs/>
          <w:sz w:val="24"/>
        </w:rPr>
      </w:pPr>
    </w:p>
    <w:p w14:paraId="0A0AA22F" w14:textId="77777777" w:rsidR="00B572AC" w:rsidRPr="00D14302" w:rsidRDefault="00B572AC" w:rsidP="008C692B">
      <w:pPr>
        <w:spacing w:line="360" w:lineRule="auto"/>
        <w:ind w:firstLineChars="200" w:firstLine="482"/>
        <w:rPr>
          <w:rFonts w:ascii="宋体" w:hAnsi="宋体"/>
          <w:b/>
          <w:sz w:val="24"/>
        </w:rPr>
      </w:pPr>
      <w:r w:rsidRPr="00D14302">
        <w:rPr>
          <w:rFonts w:ascii="宋体" w:hAnsi="宋体" w:hint="eastAsia"/>
          <w:b/>
          <w:bCs/>
          <w:sz w:val="24"/>
        </w:rPr>
        <w:t>八</w:t>
      </w:r>
      <w:r w:rsidRPr="00D14302">
        <w:rPr>
          <w:rFonts w:ascii="宋体" w:hAnsi="宋体"/>
          <w:b/>
          <w:bCs/>
          <w:sz w:val="24"/>
        </w:rPr>
        <w:t>、</w:t>
      </w:r>
      <w:r w:rsidRPr="00D14302">
        <w:rPr>
          <w:rFonts w:ascii="宋体" w:hAnsi="宋体" w:hint="eastAsia"/>
          <w:b/>
          <w:sz w:val="24"/>
        </w:rPr>
        <w:t>信息披露文件的存放与查阅</w:t>
      </w:r>
    </w:p>
    <w:p w14:paraId="54FC8AFD" w14:textId="493B3E92" w:rsidR="00B572AC" w:rsidRPr="00D14302" w:rsidRDefault="00B572AC">
      <w:pPr>
        <w:spacing w:line="360" w:lineRule="auto"/>
        <w:ind w:firstLineChars="200" w:firstLine="480"/>
        <w:rPr>
          <w:rFonts w:ascii="宋体" w:hAnsi="宋体"/>
          <w:bCs/>
          <w:sz w:val="24"/>
        </w:rPr>
        <w:sectPr w:rsidR="00B572AC" w:rsidRPr="00D14302" w:rsidSect="004F675D">
          <w:footerReference w:type="default" r:id="rId42"/>
          <w:pgSz w:w="11906" w:h="16838"/>
          <w:pgMar w:top="1440" w:right="1800" w:bottom="1440" w:left="1800" w:header="851" w:footer="992" w:gutter="0"/>
          <w:pgNumType w:start="1" w:chapStyle="1"/>
          <w:cols w:space="720"/>
          <w:docGrid w:type="lines" w:linePitch="312"/>
        </w:sectPr>
      </w:pPr>
      <w:r w:rsidRPr="00D14302">
        <w:rPr>
          <w:rFonts w:ascii="宋体" w:hAnsi="宋体" w:hint="eastAsia"/>
          <w:sz w:val="24"/>
        </w:rPr>
        <w:t>依法必须披露的信息发布后，基金管理人、基金托管人应当按照相关法律法规规定将信息置备于</w:t>
      </w:r>
      <w:r w:rsidR="00383D2D" w:rsidRPr="00D14302">
        <w:rPr>
          <w:rFonts w:ascii="宋体" w:hAnsi="宋体" w:hint="eastAsia"/>
          <w:sz w:val="24"/>
        </w:rPr>
        <w:t>各自</w:t>
      </w:r>
      <w:r w:rsidRPr="00D14302">
        <w:rPr>
          <w:rFonts w:ascii="宋体" w:hAnsi="宋体" w:hint="eastAsia"/>
          <w:sz w:val="24"/>
        </w:rPr>
        <w:t>住所，供社会公众查阅、复制。</w:t>
      </w:r>
    </w:p>
    <w:p w14:paraId="27328E5F" w14:textId="64129A6D" w:rsidR="00B572AC" w:rsidRPr="00D14302" w:rsidRDefault="00B572AC" w:rsidP="002D2D64">
      <w:pPr>
        <w:pStyle w:val="1"/>
        <w:spacing w:before="100" w:beforeAutospacing="1" w:after="100" w:afterAutospacing="1"/>
        <w:jc w:val="center"/>
        <w:rPr>
          <w:rFonts w:hAnsi="宋体"/>
          <w:sz w:val="32"/>
          <w:szCs w:val="32"/>
        </w:rPr>
      </w:pPr>
      <w:bookmarkStart w:id="487" w:name="_Toc139991749"/>
      <w:bookmarkStart w:id="488" w:name="_Toc25647"/>
      <w:bookmarkStart w:id="489" w:name="_Toc123102466"/>
      <w:bookmarkStart w:id="490" w:name="_Toc29891"/>
      <w:bookmarkStart w:id="491" w:name="_Toc10006"/>
      <w:bookmarkStart w:id="492" w:name="_Toc9005"/>
      <w:bookmarkStart w:id="493" w:name="_Toc11113"/>
      <w:bookmarkStart w:id="494" w:name="_Toc141703899"/>
      <w:bookmarkStart w:id="495" w:name="_Toc8049"/>
      <w:bookmarkStart w:id="496" w:name="_Toc27464"/>
      <w:bookmarkStart w:id="497" w:name="_Toc123112247"/>
      <w:bookmarkStart w:id="498" w:name="_Toc6237"/>
      <w:bookmarkStart w:id="499" w:name="_Toc123051465"/>
      <w:bookmarkStart w:id="500" w:name="_Toc98560364"/>
      <w:bookmarkStart w:id="501" w:name="_Toc8059"/>
      <w:bookmarkStart w:id="502" w:name="_Toc22978"/>
      <w:bookmarkStart w:id="503" w:name="_Toc7170"/>
      <w:bookmarkStart w:id="504" w:name="_Toc3289920"/>
      <w:bookmarkStart w:id="505" w:name="CLAUSE_b3f492e56d164a9ea717cae4805a0606"/>
      <w:bookmarkEnd w:id="474"/>
      <w:r w:rsidRPr="00D14302">
        <w:rPr>
          <w:rFonts w:hAnsi="宋体"/>
          <w:sz w:val="32"/>
          <w:szCs w:val="32"/>
        </w:rPr>
        <w:lastRenderedPageBreak/>
        <w:t xml:space="preserve"> </w:t>
      </w:r>
      <w:bookmarkStart w:id="506" w:name="CTS_b3f492e56d164a9ea717cae4805a0606"/>
      <w:bookmarkEnd w:id="506"/>
      <w:r w:rsidRPr="00D14302">
        <w:rPr>
          <w:rFonts w:hAnsi="宋体" w:hint="eastAsia"/>
          <w:sz w:val="32"/>
          <w:szCs w:val="32"/>
        </w:rPr>
        <w:t>第十九部分</w:t>
      </w:r>
      <w:bookmarkStart w:id="507" w:name="_Hlt88828593"/>
      <w:r w:rsidRPr="00D14302">
        <w:rPr>
          <w:rFonts w:hAnsi="宋体"/>
          <w:sz w:val="32"/>
          <w:szCs w:val="32"/>
        </w:rPr>
        <w:t xml:space="preserve">  </w:t>
      </w:r>
      <w:r w:rsidRPr="00D14302">
        <w:rPr>
          <w:rFonts w:hAnsi="宋体" w:hint="eastAsia"/>
          <w:sz w:val="32"/>
          <w:szCs w:val="32"/>
        </w:rPr>
        <w:t xml:space="preserve"> 基金合同</w:t>
      </w:r>
      <w:bookmarkEnd w:id="507"/>
      <w:r w:rsidRPr="00D14302">
        <w:rPr>
          <w:rFonts w:hAnsi="宋体" w:hint="eastAsia"/>
          <w:sz w:val="32"/>
          <w:szCs w:val="32"/>
        </w:rPr>
        <w:t>的变更、终止与基金财产的清算</w:t>
      </w:r>
      <w:bookmarkStart w:id="508" w:name="_Toc79392639"/>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p>
    <w:p w14:paraId="598CA9A7" w14:textId="77777777" w:rsidR="00B572AC" w:rsidRPr="00D14302" w:rsidRDefault="00B572AC" w:rsidP="009C4740">
      <w:pPr>
        <w:spacing w:line="360" w:lineRule="auto"/>
        <w:ind w:firstLineChars="200" w:firstLine="482"/>
        <w:rPr>
          <w:rFonts w:ascii="宋体" w:hAnsi="宋体"/>
          <w:b/>
          <w:sz w:val="24"/>
        </w:rPr>
      </w:pPr>
      <w:r w:rsidRPr="00D14302">
        <w:rPr>
          <w:rFonts w:ascii="宋体" w:hAnsi="宋体" w:hint="eastAsia"/>
          <w:b/>
          <w:sz w:val="24"/>
        </w:rPr>
        <w:t>一、《基金合同》的变更</w:t>
      </w:r>
      <w:bookmarkEnd w:id="508"/>
    </w:p>
    <w:p w14:paraId="04554F07" w14:textId="77777777" w:rsidR="00B572AC" w:rsidRPr="00D14302" w:rsidRDefault="00B572AC">
      <w:pPr>
        <w:autoSpaceDE w:val="0"/>
        <w:autoSpaceDN w:val="0"/>
        <w:adjustRightInd w:val="0"/>
        <w:spacing w:line="360" w:lineRule="auto"/>
        <w:ind w:firstLineChars="300" w:firstLine="720"/>
        <w:jc w:val="left"/>
        <w:rPr>
          <w:rFonts w:ascii="宋体" w:hAnsi="宋体"/>
          <w:sz w:val="24"/>
        </w:rPr>
      </w:pPr>
      <w:r w:rsidRPr="00D14302">
        <w:rPr>
          <w:rFonts w:ascii="宋体" w:hAnsi="宋体"/>
          <w:sz w:val="24"/>
        </w:rPr>
        <w:t>1</w:t>
      </w:r>
      <w:r w:rsidRPr="00D14302">
        <w:rPr>
          <w:rFonts w:ascii="宋体" w:hAnsi="宋体" w:hint="eastAsia"/>
          <w:sz w:val="24"/>
        </w:rPr>
        <w:t>、变更基金合同涉及法律法规规定或本</w:t>
      </w:r>
      <w:r w:rsidRPr="00D14302">
        <w:rPr>
          <w:rFonts w:ascii="宋体" w:hAnsi="宋体"/>
          <w:bCs/>
          <w:sz w:val="24"/>
        </w:rPr>
        <w:t>基金</w:t>
      </w:r>
      <w:r w:rsidRPr="00D14302">
        <w:rPr>
          <w:rFonts w:ascii="宋体" w:hAnsi="宋体" w:hint="eastAsia"/>
          <w:sz w:val="24"/>
        </w:rPr>
        <w:t>合同约定应经基金份额持有人大会决议通过的事项的，应召开基金份额持有人大会决议通过。对于</w:t>
      </w:r>
      <w:r w:rsidRPr="00D14302">
        <w:rPr>
          <w:rFonts w:ascii="宋体" w:hAnsi="宋体"/>
          <w:bCs/>
          <w:sz w:val="24"/>
        </w:rPr>
        <w:t>法律法规规定和基金合同约定</w:t>
      </w:r>
      <w:r w:rsidRPr="00D14302">
        <w:rPr>
          <w:rFonts w:ascii="宋体" w:hAnsi="宋体" w:hint="eastAsia"/>
          <w:sz w:val="24"/>
        </w:rPr>
        <w:t>可不经基金份额持有人大会决议通过的事项，由基金管理人和基金托管人同意后变更并公告，并报中国证监会备案。</w:t>
      </w:r>
    </w:p>
    <w:p w14:paraId="57C56D79" w14:textId="00DC5483" w:rsidR="00B572AC" w:rsidRPr="00D14302" w:rsidRDefault="00B572AC">
      <w:pPr>
        <w:spacing w:line="360" w:lineRule="auto"/>
        <w:ind w:firstLineChars="200" w:firstLine="480"/>
        <w:rPr>
          <w:rFonts w:ascii="宋体" w:hAnsi="宋体"/>
          <w:sz w:val="24"/>
        </w:rPr>
      </w:pPr>
      <w:r w:rsidRPr="00D14302">
        <w:rPr>
          <w:rFonts w:ascii="宋体" w:hAnsi="宋体"/>
          <w:sz w:val="24"/>
        </w:rPr>
        <w:t>2</w:t>
      </w:r>
      <w:r w:rsidRPr="00D14302">
        <w:rPr>
          <w:rFonts w:ascii="宋体" w:hAnsi="宋体" w:hint="eastAsia"/>
          <w:sz w:val="24"/>
        </w:rPr>
        <w:t>、关于《基金合同》变更的基金份额持有人大会决议自表决通过之日起生效，</w:t>
      </w:r>
      <w:r w:rsidRPr="00D14302">
        <w:rPr>
          <w:rFonts w:ascii="宋体" w:hAnsi="宋体" w:hint="eastAsia"/>
          <w:bCs/>
          <w:sz w:val="24"/>
        </w:rPr>
        <w:t>并自</w:t>
      </w:r>
      <w:r w:rsidRPr="00D14302">
        <w:rPr>
          <w:rFonts w:ascii="宋体" w:hAnsi="宋体"/>
          <w:bCs/>
          <w:sz w:val="24"/>
        </w:rPr>
        <w:t>生效后方可执行，</w:t>
      </w:r>
      <w:r w:rsidRPr="00D14302">
        <w:rPr>
          <w:rFonts w:ascii="宋体" w:hAnsi="宋体" w:hint="eastAsia"/>
          <w:sz w:val="24"/>
        </w:rPr>
        <w:t>自决议生效后</w:t>
      </w:r>
      <w:r w:rsidRPr="00D14302">
        <w:rPr>
          <w:rFonts w:ascii="宋体" w:hAnsi="宋体" w:hint="eastAsia"/>
          <w:bCs/>
          <w:sz w:val="24"/>
        </w:rPr>
        <w:t>2</w:t>
      </w:r>
      <w:r w:rsidRPr="00D14302">
        <w:rPr>
          <w:rFonts w:ascii="宋体" w:hAnsi="宋体" w:hint="eastAsia"/>
          <w:sz w:val="24"/>
        </w:rPr>
        <w:t>日内在</w:t>
      </w:r>
      <w:r w:rsidR="00BC4648" w:rsidRPr="00D14302">
        <w:rPr>
          <w:rFonts w:ascii="宋体" w:hAnsi="宋体" w:hint="eastAsia"/>
          <w:sz w:val="24"/>
        </w:rPr>
        <w:t>规定</w:t>
      </w:r>
      <w:r w:rsidRPr="00D14302">
        <w:rPr>
          <w:rFonts w:ascii="宋体" w:hAnsi="宋体" w:hint="eastAsia"/>
          <w:sz w:val="24"/>
        </w:rPr>
        <w:t>媒介公告。</w:t>
      </w:r>
    </w:p>
    <w:p w14:paraId="4C05A20F" w14:textId="77777777" w:rsidR="00B572AC" w:rsidRPr="00D14302" w:rsidRDefault="00B572AC">
      <w:pPr>
        <w:spacing w:line="360" w:lineRule="auto"/>
        <w:ind w:firstLineChars="200" w:firstLine="480"/>
        <w:rPr>
          <w:rFonts w:ascii="宋体" w:hAnsi="宋体"/>
          <w:bCs/>
          <w:sz w:val="24"/>
        </w:rPr>
      </w:pPr>
    </w:p>
    <w:p w14:paraId="0F26F0E5" w14:textId="77777777" w:rsidR="00B572AC" w:rsidRPr="00D14302" w:rsidRDefault="00B572AC" w:rsidP="00844A7E">
      <w:pPr>
        <w:spacing w:line="360" w:lineRule="auto"/>
        <w:ind w:firstLineChars="200" w:firstLine="482"/>
        <w:rPr>
          <w:rFonts w:ascii="宋体" w:hAnsi="宋体"/>
          <w:b/>
          <w:sz w:val="24"/>
        </w:rPr>
      </w:pPr>
      <w:r w:rsidRPr="00D14302">
        <w:rPr>
          <w:rFonts w:ascii="宋体" w:hAnsi="宋体" w:hint="eastAsia"/>
          <w:b/>
          <w:sz w:val="24"/>
        </w:rPr>
        <w:t>二、《基金合同》的终止事由</w:t>
      </w:r>
    </w:p>
    <w:p w14:paraId="63F433B1" w14:textId="77777777" w:rsidR="00B572AC" w:rsidRPr="00D14302" w:rsidRDefault="00B572AC">
      <w:pPr>
        <w:spacing w:line="360" w:lineRule="auto"/>
        <w:ind w:firstLineChars="200" w:firstLine="480"/>
        <w:rPr>
          <w:rFonts w:ascii="宋体" w:hAnsi="宋体"/>
          <w:sz w:val="24"/>
        </w:rPr>
      </w:pPr>
      <w:r w:rsidRPr="00D14302">
        <w:rPr>
          <w:rFonts w:ascii="宋体" w:hAnsi="宋体" w:hint="eastAsia"/>
          <w:sz w:val="24"/>
        </w:rPr>
        <w:t>有下列情形之一的，</w:t>
      </w:r>
      <w:r w:rsidRPr="00D14302">
        <w:rPr>
          <w:rFonts w:ascii="宋体" w:hAnsi="宋体" w:hint="eastAsia"/>
          <w:bCs/>
          <w:sz w:val="24"/>
        </w:rPr>
        <w:t>经履行相关程序后，</w:t>
      </w:r>
      <w:r w:rsidRPr="00D14302">
        <w:rPr>
          <w:rFonts w:ascii="宋体" w:hAnsi="宋体" w:hint="eastAsia"/>
          <w:sz w:val="24"/>
        </w:rPr>
        <w:t>《基金合同》应当终止：</w:t>
      </w:r>
    </w:p>
    <w:p w14:paraId="2A6FF77A" w14:textId="77777777" w:rsidR="00B572AC" w:rsidRPr="00D14302" w:rsidRDefault="00B572AC">
      <w:pPr>
        <w:spacing w:line="360" w:lineRule="auto"/>
        <w:ind w:firstLineChars="200" w:firstLine="480"/>
        <w:rPr>
          <w:rFonts w:ascii="宋体" w:hAnsi="宋体"/>
          <w:sz w:val="24"/>
        </w:rPr>
      </w:pPr>
      <w:r w:rsidRPr="00D14302">
        <w:rPr>
          <w:rFonts w:ascii="宋体" w:hAnsi="宋体"/>
          <w:sz w:val="24"/>
        </w:rPr>
        <w:t>1</w:t>
      </w:r>
      <w:r w:rsidRPr="00D14302">
        <w:rPr>
          <w:rFonts w:ascii="宋体" w:hAnsi="宋体" w:hint="eastAsia"/>
          <w:sz w:val="24"/>
        </w:rPr>
        <w:t>、基金份额持有人大会决定终止的；</w:t>
      </w:r>
    </w:p>
    <w:p w14:paraId="2475C58F" w14:textId="77777777" w:rsidR="00B572AC" w:rsidRPr="00D14302" w:rsidRDefault="00B572AC">
      <w:pPr>
        <w:spacing w:line="360" w:lineRule="auto"/>
        <w:ind w:firstLineChars="200" w:firstLine="480"/>
        <w:rPr>
          <w:rFonts w:ascii="宋体" w:hAnsi="宋体"/>
          <w:sz w:val="24"/>
        </w:rPr>
      </w:pPr>
      <w:r w:rsidRPr="00D14302">
        <w:rPr>
          <w:rFonts w:ascii="宋体" w:hAnsi="宋体"/>
          <w:sz w:val="24"/>
        </w:rPr>
        <w:t>2</w:t>
      </w:r>
      <w:r w:rsidRPr="00D14302">
        <w:rPr>
          <w:rFonts w:ascii="宋体" w:hAnsi="宋体" w:hint="eastAsia"/>
          <w:sz w:val="24"/>
        </w:rPr>
        <w:t>、基金管理人、基金托管人职责终止，在</w:t>
      </w:r>
      <w:r w:rsidRPr="00D14302">
        <w:rPr>
          <w:rFonts w:ascii="宋体" w:hAnsi="宋体"/>
          <w:sz w:val="24"/>
        </w:rPr>
        <w:t>6</w:t>
      </w:r>
      <w:r w:rsidRPr="00D14302">
        <w:rPr>
          <w:rFonts w:ascii="宋体" w:hAnsi="宋体" w:hint="eastAsia"/>
          <w:sz w:val="24"/>
        </w:rPr>
        <w:t>个月内没有新基金管理人、新基金托管人承接的；</w:t>
      </w:r>
    </w:p>
    <w:p w14:paraId="5528C84E" w14:textId="5F1C1DD1" w:rsidR="00B572AC" w:rsidRPr="00D14302" w:rsidRDefault="00B572AC">
      <w:pPr>
        <w:spacing w:line="360" w:lineRule="auto"/>
        <w:ind w:firstLineChars="200" w:firstLine="480"/>
        <w:rPr>
          <w:rFonts w:ascii="宋体" w:hAnsi="宋体"/>
          <w:bCs/>
          <w:sz w:val="24"/>
        </w:rPr>
      </w:pPr>
      <w:r w:rsidRPr="00D14302">
        <w:rPr>
          <w:rFonts w:ascii="宋体" w:hAnsi="宋体"/>
          <w:sz w:val="24"/>
        </w:rPr>
        <w:t>3</w:t>
      </w:r>
      <w:r w:rsidRPr="00D14302">
        <w:rPr>
          <w:rFonts w:ascii="宋体" w:hAnsi="宋体" w:hint="eastAsia"/>
          <w:sz w:val="24"/>
        </w:rPr>
        <w:t>、</w:t>
      </w:r>
      <w:r w:rsidRPr="00D14302">
        <w:rPr>
          <w:rFonts w:ascii="宋体" w:hAnsi="宋体" w:hint="eastAsia"/>
          <w:bCs/>
          <w:sz w:val="24"/>
        </w:rPr>
        <w:t>基金合同生效3年的对应日，基金资产规模低于2亿元的；</w:t>
      </w:r>
    </w:p>
    <w:p w14:paraId="18992B82" w14:textId="06DB834C" w:rsidR="00B572AC" w:rsidRPr="00D14302" w:rsidRDefault="00B572AC" w:rsidP="00D45A98">
      <w:pPr>
        <w:spacing w:line="360" w:lineRule="auto"/>
        <w:ind w:firstLineChars="200" w:firstLine="480"/>
        <w:rPr>
          <w:rFonts w:ascii="宋体" w:hAnsi="宋体"/>
          <w:bCs/>
          <w:sz w:val="24"/>
        </w:rPr>
      </w:pPr>
      <w:r w:rsidRPr="00D14302">
        <w:rPr>
          <w:rFonts w:ascii="宋体" w:hAnsi="宋体"/>
          <w:bCs/>
          <w:sz w:val="24"/>
        </w:rPr>
        <w:t>4</w:t>
      </w:r>
      <w:r w:rsidRPr="00D14302">
        <w:rPr>
          <w:rFonts w:ascii="宋体" w:hAnsi="宋体" w:hint="eastAsia"/>
          <w:bCs/>
          <w:sz w:val="24"/>
        </w:rPr>
        <w:t>、基金合同生效三年后，连续</w:t>
      </w:r>
      <w:r w:rsidR="00972616" w:rsidRPr="00D14302">
        <w:rPr>
          <w:rFonts w:ascii="宋体" w:hAnsi="宋体"/>
          <w:bCs/>
          <w:sz w:val="24"/>
        </w:rPr>
        <w:t>50</w:t>
      </w:r>
      <w:r w:rsidRPr="00D14302">
        <w:rPr>
          <w:rFonts w:ascii="宋体" w:hAnsi="宋体" w:hint="eastAsia"/>
          <w:bCs/>
          <w:sz w:val="24"/>
        </w:rPr>
        <w:t>个工作日出现基金份额持有人数量不满 200 人或者基金资产净值低于5000万元情形的；</w:t>
      </w:r>
    </w:p>
    <w:p w14:paraId="4726E588" w14:textId="1EB4A3EC" w:rsidR="00B572AC" w:rsidRPr="00D14302" w:rsidRDefault="00B572AC" w:rsidP="00D45A98">
      <w:pPr>
        <w:spacing w:line="360" w:lineRule="auto"/>
        <w:ind w:firstLineChars="200" w:firstLine="480"/>
        <w:rPr>
          <w:rFonts w:ascii="宋体" w:hAnsi="宋体"/>
          <w:sz w:val="24"/>
        </w:rPr>
      </w:pPr>
      <w:r w:rsidRPr="00D14302">
        <w:rPr>
          <w:rFonts w:ascii="宋体" w:hAnsi="宋体"/>
          <w:bCs/>
          <w:sz w:val="24"/>
        </w:rPr>
        <w:t>5</w:t>
      </w:r>
      <w:r w:rsidRPr="00D14302">
        <w:rPr>
          <w:rFonts w:ascii="宋体" w:hAnsi="宋体" w:hint="eastAsia"/>
          <w:bCs/>
          <w:sz w:val="24"/>
        </w:rPr>
        <w:t>、</w:t>
      </w:r>
      <w:r w:rsidRPr="00D14302">
        <w:rPr>
          <w:rFonts w:ascii="宋体" w:hAnsi="宋体" w:hint="eastAsia"/>
          <w:sz w:val="24"/>
        </w:rPr>
        <w:t>《基金合同》约定的其他情形；</w:t>
      </w:r>
    </w:p>
    <w:p w14:paraId="3A405AF0" w14:textId="130156C0" w:rsidR="00B572AC" w:rsidRPr="00D14302" w:rsidRDefault="00B572AC">
      <w:pPr>
        <w:spacing w:line="360" w:lineRule="auto"/>
        <w:ind w:firstLineChars="200" w:firstLine="480"/>
        <w:rPr>
          <w:rFonts w:ascii="宋体" w:hAnsi="宋体"/>
          <w:sz w:val="24"/>
        </w:rPr>
      </w:pPr>
      <w:r w:rsidRPr="00D14302">
        <w:rPr>
          <w:rFonts w:ascii="宋体" w:hAnsi="宋体"/>
          <w:bCs/>
          <w:sz w:val="24"/>
        </w:rPr>
        <w:t>6</w:t>
      </w:r>
      <w:r w:rsidRPr="00D14302">
        <w:rPr>
          <w:rFonts w:ascii="宋体" w:hAnsi="宋体" w:hint="eastAsia"/>
          <w:sz w:val="24"/>
        </w:rPr>
        <w:t>、相关法律法规和中国证监会规定的其他情况。</w:t>
      </w:r>
    </w:p>
    <w:p w14:paraId="51ED7C6F" w14:textId="77777777" w:rsidR="00B572AC" w:rsidRPr="00D14302" w:rsidRDefault="00B572AC">
      <w:pPr>
        <w:spacing w:line="360" w:lineRule="auto"/>
        <w:ind w:firstLineChars="200" w:firstLine="480"/>
        <w:rPr>
          <w:rFonts w:ascii="宋体" w:hAnsi="宋体"/>
          <w:bCs/>
          <w:sz w:val="24"/>
        </w:rPr>
      </w:pPr>
    </w:p>
    <w:p w14:paraId="1ECB8099" w14:textId="77777777" w:rsidR="00B572AC" w:rsidRPr="00D14302" w:rsidRDefault="00B572AC" w:rsidP="00844A7E">
      <w:pPr>
        <w:spacing w:line="360" w:lineRule="auto"/>
        <w:ind w:firstLineChars="200" w:firstLine="482"/>
        <w:rPr>
          <w:rFonts w:ascii="宋体" w:hAnsi="宋体"/>
          <w:b/>
          <w:sz w:val="24"/>
        </w:rPr>
      </w:pPr>
      <w:r w:rsidRPr="00D14302">
        <w:rPr>
          <w:rFonts w:ascii="宋体" w:hAnsi="宋体" w:hint="eastAsia"/>
          <w:b/>
          <w:sz w:val="24"/>
        </w:rPr>
        <w:t>三、基金财产的清算</w:t>
      </w:r>
    </w:p>
    <w:p w14:paraId="001131FF" w14:textId="77777777" w:rsidR="00B572AC" w:rsidRPr="00D14302" w:rsidRDefault="00B572AC">
      <w:pPr>
        <w:spacing w:line="360" w:lineRule="auto"/>
        <w:ind w:firstLineChars="200" w:firstLine="480"/>
        <w:rPr>
          <w:rFonts w:ascii="宋体" w:hAnsi="宋体"/>
          <w:sz w:val="24"/>
        </w:rPr>
      </w:pPr>
      <w:r w:rsidRPr="00D14302">
        <w:rPr>
          <w:rFonts w:ascii="宋体" w:hAnsi="宋体"/>
          <w:sz w:val="24"/>
        </w:rPr>
        <w:t>1</w:t>
      </w:r>
      <w:r w:rsidRPr="00D14302">
        <w:rPr>
          <w:rFonts w:ascii="宋体" w:hAnsi="宋体" w:hint="eastAsia"/>
          <w:sz w:val="24"/>
        </w:rPr>
        <w:t>、基金财产清算小组：自出现《基金合同》终止事由之日起</w:t>
      </w:r>
      <w:r w:rsidRPr="00D14302">
        <w:rPr>
          <w:rFonts w:ascii="宋体" w:hAnsi="宋体"/>
          <w:sz w:val="24"/>
        </w:rPr>
        <w:t>30</w:t>
      </w:r>
      <w:r w:rsidRPr="00D14302">
        <w:rPr>
          <w:rFonts w:ascii="宋体" w:hAnsi="宋体" w:hint="eastAsia"/>
          <w:sz w:val="24"/>
        </w:rPr>
        <w:t>个工作日内成立清算小组，基金管理人</w:t>
      </w:r>
      <w:r w:rsidRPr="00D14302">
        <w:rPr>
          <w:rFonts w:ascii="宋体" w:hAnsi="宋体" w:hint="eastAsia"/>
          <w:bCs/>
          <w:sz w:val="24"/>
        </w:rPr>
        <w:t>或临时基金管理人</w:t>
      </w:r>
      <w:r w:rsidRPr="00D14302">
        <w:rPr>
          <w:rFonts w:ascii="宋体" w:hAnsi="宋体" w:hint="eastAsia"/>
          <w:sz w:val="24"/>
        </w:rPr>
        <w:t>组织基金财产清算小组并在中国证监会的监督下进行基金清算。</w:t>
      </w:r>
    </w:p>
    <w:p w14:paraId="2EB7B0E5" w14:textId="1FA2E787" w:rsidR="00B572AC" w:rsidRPr="00D14302" w:rsidRDefault="00B572AC">
      <w:pPr>
        <w:spacing w:line="360" w:lineRule="auto"/>
        <w:ind w:firstLineChars="200" w:firstLine="480"/>
        <w:rPr>
          <w:rFonts w:ascii="宋体" w:hAnsi="宋体"/>
          <w:sz w:val="24"/>
        </w:rPr>
      </w:pPr>
      <w:r w:rsidRPr="00D14302">
        <w:rPr>
          <w:rFonts w:ascii="宋体" w:hAnsi="宋体"/>
          <w:sz w:val="24"/>
        </w:rPr>
        <w:t>2</w:t>
      </w:r>
      <w:r w:rsidRPr="00D14302">
        <w:rPr>
          <w:rFonts w:ascii="宋体" w:hAnsi="宋体" w:hint="eastAsia"/>
          <w:sz w:val="24"/>
        </w:rPr>
        <w:t>、基金财产清算小组组成：基金财产清算小组成员由</w:t>
      </w:r>
      <w:r w:rsidRPr="00D14302">
        <w:rPr>
          <w:rFonts w:ascii="宋体" w:hAnsi="宋体"/>
          <w:bCs/>
          <w:sz w:val="24"/>
        </w:rPr>
        <w:t>基金管理人</w:t>
      </w:r>
      <w:r w:rsidRPr="00D14302">
        <w:rPr>
          <w:rFonts w:ascii="宋体" w:hAnsi="宋体" w:hint="eastAsia"/>
          <w:bCs/>
          <w:sz w:val="24"/>
        </w:rPr>
        <w:t>或临时</w:t>
      </w:r>
      <w:r w:rsidRPr="00D14302">
        <w:rPr>
          <w:rFonts w:ascii="宋体" w:hAnsi="宋体" w:hint="eastAsia"/>
          <w:sz w:val="24"/>
        </w:rPr>
        <w:t>基金管理人、基金托管人、</w:t>
      </w:r>
      <w:r w:rsidR="00BC4648" w:rsidRPr="00D14302">
        <w:rPr>
          <w:rFonts w:ascii="宋体" w:hAnsi="宋体" w:hint="eastAsia"/>
          <w:sz w:val="24"/>
        </w:rPr>
        <w:t>符合《中华人民共和国证券法》规定</w:t>
      </w:r>
      <w:r w:rsidRPr="00D14302">
        <w:rPr>
          <w:rFonts w:ascii="宋体" w:hAnsi="宋体" w:hint="eastAsia"/>
          <w:sz w:val="24"/>
        </w:rPr>
        <w:t>的注册会计师、律师以及中国证监会指定的人员组成。基金财产清算小组可以聘用必要的工作人员。</w:t>
      </w:r>
    </w:p>
    <w:p w14:paraId="580A0FF1" w14:textId="77777777" w:rsidR="00B572AC" w:rsidRPr="00D14302" w:rsidRDefault="00B572AC">
      <w:pPr>
        <w:spacing w:line="360" w:lineRule="auto"/>
        <w:ind w:firstLineChars="200" w:firstLine="480"/>
        <w:rPr>
          <w:rFonts w:ascii="宋体" w:hAnsi="宋体"/>
          <w:sz w:val="24"/>
        </w:rPr>
      </w:pPr>
      <w:r w:rsidRPr="00D14302">
        <w:rPr>
          <w:rFonts w:ascii="宋体" w:hAnsi="宋体"/>
          <w:sz w:val="24"/>
        </w:rPr>
        <w:t>3</w:t>
      </w:r>
      <w:r w:rsidRPr="00D14302">
        <w:rPr>
          <w:rFonts w:ascii="宋体" w:hAnsi="宋体" w:hint="eastAsia"/>
          <w:sz w:val="24"/>
        </w:rPr>
        <w:t>、基金财产清算小组职责：基金财产清算小组负责基金财产的保管、清理、</w:t>
      </w:r>
      <w:r w:rsidRPr="00D14302">
        <w:rPr>
          <w:rFonts w:ascii="宋体" w:hAnsi="宋体" w:hint="eastAsia"/>
          <w:sz w:val="24"/>
        </w:rPr>
        <w:lastRenderedPageBreak/>
        <w:t>估价、变现和分配。基金财产清算小组可以依法进行必要的民事活动。</w:t>
      </w:r>
    </w:p>
    <w:p w14:paraId="1512745C" w14:textId="77777777" w:rsidR="00B572AC" w:rsidRPr="00D14302" w:rsidRDefault="00B572AC">
      <w:pPr>
        <w:spacing w:line="360" w:lineRule="auto"/>
        <w:ind w:firstLineChars="200" w:firstLine="480"/>
        <w:rPr>
          <w:rFonts w:ascii="宋体" w:hAnsi="宋体"/>
          <w:sz w:val="24"/>
        </w:rPr>
      </w:pPr>
      <w:r w:rsidRPr="00D14302">
        <w:rPr>
          <w:rFonts w:ascii="宋体" w:hAnsi="宋体"/>
          <w:sz w:val="24"/>
        </w:rPr>
        <w:t>4</w:t>
      </w:r>
      <w:r w:rsidRPr="00D14302">
        <w:rPr>
          <w:rFonts w:ascii="宋体" w:hAnsi="宋体" w:hint="eastAsia"/>
          <w:sz w:val="24"/>
        </w:rPr>
        <w:t>、基金财产清算程序：</w:t>
      </w:r>
    </w:p>
    <w:p w14:paraId="00069ECE" w14:textId="77777777" w:rsidR="00B572AC" w:rsidRPr="00D14302" w:rsidRDefault="00B572AC">
      <w:pPr>
        <w:spacing w:line="360" w:lineRule="auto"/>
        <w:ind w:firstLineChars="200" w:firstLine="480"/>
        <w:rPr>
          <w:rFonts w:ascii="宋体" w:hAnsi="宋体"/>
          <w:sz w:val="24"/>
        </w:rPr>
      </w:pPr>
      <w:r w:rsidRPr="00D14302">
        <w:rPr>
          <w:rFonts w:ascii="宋体" w:hAnsi="宋体" w:hint="eastAsia"/>
          <w:sz w:val="24"/>
        </w:rPr>
        <w:t>（</w:t>
      </w:r>
      <w:r w:rsidRPr="00D14302">
        <w:rPr>
          <w:rFonts w:ascii="宋体" w:hAnsi="宋体"/>
          <w:sz w:val="24"/>
        </w:rPr>
        <w:t>1</w:t>
      </w:r>
      <w:r w:rsidRPr="00D14302">
        <w:rPr>
          <w:rFonts w:ascii="宋体" w:hAnsi="宋体" w:hint="eastAsia"/>
          <w:sz w:val="24"/>
        </w:rPr>
        <w:t>）《基金合同》终止情形出现时，由基金财产清算小组统一接管基金；</w:t>
      </w:r>
    </w:p>
    <w:p w14:paraId="1906ECDA" w14:textId="77777777" w:rsidR="00B572AC" w:rsidRPr="00D14302" w:rsidRDefault="00B572AC">
      <w:pPr>
        <w:spacing w:line="360" w:lineRule="auto"/>
        <w:ind w:firstLineChars="200" w:firstLine="480"/>
        <w:rPr>
          <w:rFonts w:ascii="宋体" w:hAnsi="宋体"/>
          <w:sz w:val="24"/>
        </w:rPr>
      </w:pPr>
      <w:r w:rsidRPr="00D14302">
        <w:rPr>
          <w:rFonts w:ascii="宋体" w:hAnsi="宋体" w:hint="eastAsia"/>
          <w:sz w:val="24"/>
        </w:rPr>
        <w:t>（</w:t>
      </w:r>
      <w:r w:rsidRPr="00D14302">
        <w:rPr>
          <w:rFonts w:ascii="宋体" w:hAnsi="宋体"/>
          <w:sz w:val="24"/>
        </w:rPr>
        <w:t>2</w:t>
      </w:r>
      <w:r w:rsidRPr="00D14302">
        <w:rPr>
          <w:rFonts w:ascii="宋体" w:hAnsi="宋体" w:hint="eastAsia"/>
          <w:sz w:val="24"/>
        </w:rPr>
        <w:t>）对基金财产和债权债务进行清理和确认；</w:t>
      </w:r>
    </w:p>
    <w:p w14:paraId="39B91A86" w14:textId="77777777" w:rsidR="00B572AC" w:rsidRPr="00D14302" w:rsidRDefault="00B572AC">
      <w:pPr>
        <w:spacing w:line="360" w:lineRule="auto"/>
        <w:ind w:firstLineChars="200" w:firstLine="480"/>
        <w:rPr>
          <w:rFonts w:ascii="宋体" w:hAnsi="宋体"/>
          <w:sz w:val="24"/>
        </w:rPr>
      </w:pPr>
      <w:r w:rsidRPr="00D14302">
        <w:rPr>
          <w:rFonts w:ascii="宋体" w:hAnsi="宋体" w:hint="eastAsia"/>
          <w:sz w:val="24"/>
        </w:rPr>
        <w:t>（</w:t>
      </w:r>
      <w:r w:rsidRPr="00D14302">
        <w:rPr>
          <w:rFonts w:ascii="宋体" w:hAnsi="宋体"/>
          <w:sz w:val="24"/>
        </w:rPr>
        <w:t>3</w:t>
      </w:r>
      <w:r w:rsidRPr="00D14302">
        <w:rPr>
          <w:rFonts w:ascii="宋体" w:hAnsi="宋体" w:hint="eastAsia"/>
          <w:sz w:val="24"/>
        </w:rPr>
        <w:t>）对基金财产进行估值和变现；</w:t>
      </w:r>
    </w:p>
    <w:p w14:paraId="0D3B5813" w14:textId="77777777" w:rsidR="00B572AC" w:rsidRPr="00D14302" w:rsidRDefault="00B572AC">
      <w:pPr>
        <w:spacing w:line="360" w:lineRule="auto"/>
        <w:ind w:firstLineChars="200" w:firstLine="480"/>
        <w:rPr>
          <w:rFonts w:ascii="宋体" w:hAnsi="宋体"/>
          <w:sz w:val="24"/>
        </w:rPr>
      </w:pPr>
      <w:r w:rsidRPr="00D14302">
        <w:rPr>
          <w:rFonts w:ascii="宋体" w:hAnsi="宋体" w:hint="eastAsia"/>
          <w:sz w:val="24"/>
        </w:rPr>
        <w:t>（</w:t>
      </w:r>
      <w:r w:rsidRPr="00D14302">
        <w:rPr>
          <w:rFonts w:ascii="宋体" w:hAnsi="宋体"/>
          <w:sz w:val="24"/>
        </w:rPr>
        <w:t>4</w:t>
      </w:r>
      <w:r w:rsidRPr="00D14302">
        <w:rPr>
          <w:rFonts w:ascii="宋体" w:hAnsi="宋体" w:hint="eastAsia"/>
          <w:sz w:val="24"/>
        </w:rPr>
        <w:t>）制作清算报告；</w:t>
      </w:r>
    </w:p>
    <w:p w14:paraId="38AE868D" w14:textId="77777777" w:rsidR="00B572AC" w:rsidRPr="00D14302" w:rsidRDefault="00B572AC">
      <w:pPr>
        <w:spacing w:line="360" w:lineRule="auto"/>
        <w:ind w:firstLineChars="200" w:firstLine="480"/>
        <w:rPr>
          <w:rFonts w:ascii="宋体" w:hAnsi="宋体"/>
          <w:sz w:val="24"/>
        </w:rPr>
      </w:pPr>
      <w:r w:rsidRPr="00D14302">
        <w:rPr>
          <w:rFonts w:ascii="宋体" w:hAnsi="宋体" w:hint="eastAsia"/>
          <w:sz w:val="24"/>
        </w:rPr>
        <w:t>（</w:t>
      </w:r>
      <w:r w:rsidRPr="00D14302">
        <w:rPr>
          <w:rFonts w:ascii="宋体" w:hAnsi="宋体"/>
          <w:sz w:val="24"/>
        </w:rPr>
        <w:t>5</w:t>
      </w:r>
      <w:r w:rsidRPr="00D14302">
        <w:rPr>
          <w:rFonts w:ascii="宋体" w:hAnsi="宋体" w:hint="eastAsia"/>
          <w:sz w:val="24"/>
        </w:rPr>
        <w:t>）聘请会计师事务所对清算报告进行外部审计，聘请律师事务所对清算报告出具法律意见书；</w:t>
      </w:r>
    </w:p>
    <w:p w14:paraId="1A6CAB2A" w14:textId="77777777" w:rsidR="00B572AC" w:rsidRPr="00D14302" w:rsidRDefault="00B572AC">
      <w:pPr>
        <w:spacing w:line="360" w:lineRule="auto"/>
        <w:ind w:firstLineChars="200" w:firstLine="480"/>
        <w:rPr>
          <w:rFonts w:ascii="宋体" w:hAnsi="宋体"/>
          <w:sz w:val="24"/>
        </w:rPr>
      </w:pPr>
      <w:r w:rsidRPr="00D14302">
        <w:rPr>
          <w:rFonts w:ascii="宋体" w:hAnsi="宋体" w:hint="eastAsia"/>
          <w:sz w:val="24"/>
        </w:rPr>
        <w:t>（</w:t>
      </w:r>
      <w:r w:rsidRPr="00D14302">
        <w:rPr>
          <w:rFonts w:ascii="宋体" w:hAnsi="宋体"/>
          <w:sz w:val="24"/>
        </w:rPr>
        <w:t>6</w:t>
      </w:r>
      <w:r w:rsidRPr="00D14302">
        <w:rPr>
          <w:rFonts w:ascii="宋体" w:hAnsi="宋体" w:hint="eastAsia"/>
          <w:sz w:val="24"/>
        </w:rPr>
        <w:t>）将清算报告报中国证监会备案并公告；</w:t>
      </w:r>
    </w:p>
    <w:p w14:paraId="55EF18DD" w14:textId="77777777" w:rsidR="00B572AC" w:rsidRPr="00D14302" w:rsidRDefault="00B572AC">
      <w:pPr>
        <w:spacing w:line="360" w:lineRule="auto"/>
        <w:ind w:firstLineChars="200" w:firstLine="480"/>
        <w:rPr>
          <w:rFonts w:ascii="宋体" w:hAnsi="宋体"/>
          <w:sz w:val="24"/>
        </w:rPr>
      </w:pPr>
      <w:r w:rsidRPr="00D14302">
        <w:rPr>
          <w:rFonts w:ascii="宋体" w:hAnsi="宋体" w:hint="eastAsia"/>
          <w:sz w:val="24"/>
        </w:rPr>
        <w:t>（</w:t>
      </w:r>
      <w:r w:rsidRPr="00D14302">
        <w:rPr>
          <w:rFonts w:ascii="宋体" w:hAnsi="宋体"/>
          <w:sz w:val="24"/>
        </w:rPr>
        <w:t>7</w:t>
      </w:r>
      <w:r w:rsidRPr="00D14302">
        <w:rPr>
          <w:rFonts w:ascii="宋体" w:hAnsi="宋体" w:hint="eastAsia"/>
          <w:sz w:val="24"/>
        </w:rPr>
        <w:t>）对基金剩余财产进行分配。</w:t>
      </w:r>
    </w:p>
    <w:p w14:paraId="5099AF60" w14:textId="77777777" w:rsidR="00B572AC" w:rsidRPr="00D14302" w:rsidRDefault="00B572AC">
      <w:pPr>
        <w:spacing w:line="360" w:lineRule="auto"/>
        <w:ind w:firstLineChars="200" w:firstLine="480"/>
        <w:rPr>
          <w:rFonts w:ascii="宋体" w:hAnsi="宋体"/>
          <w:sz w:val="24"/>
        </w:rPr>
      </w:pPr>
      <w:r w:rsidRPr="00D14302">
        <w:rPr>
          <w:rFonts w:ascii="宋体" w:hAnsi="宋体"/>
          <w:sz w:val="24"/>
        </w:rPr>
        <w:t>5</w:t>
      </w:r>
      <w:r w:rsidRPr="00D14302">
        <w:rPr>
          <w:rFonts w:ascii="宋体" w:hAnsi="宋体" w:hint="eastAsia"/>
          <w:sz w:val="24"/>
        </w:rPr>
        <w:t>、基金财产清算的期限为</w:t>
      </w:r>
      <w:r w:rsidRPr="00D14302">
        <w:rPr>
          <w:rFonts w:ascii="宋体" w:hAnsi="宋体"/>
          <w:sz w:val="24"/>
        </w:rPr>
        <w:t>6</w:t>
      </w:r>
      <w:r w:rsidRPr="00D14302">
        <w:rPr>
          <w:rFonts w:ascii="宋体" w:hAnsi="宋体" w:hint="eastAsia"/>
          <w:sz w:val="24"/>
        </w:rPr>
        <w:t>个月</w:t>
      </w:r>
      <w:r w:rsidRPr="00D14302">
        <w:rPr>
          <w:rFonts w:ascii="宋体" w:hAnsi="宋体"/>
          <w:bCs/>
          <w:sz w:val="24"/>
        </w:rPr>
        <w:t>，但因本基金所持证券的流动性受到限制而不能及时变现的，清算期限相应顺延</w:t>
      </w:r>
      <w:r w:rsidRPr="00D14302">
        <w:rPr>
          <w:rFonts w:ascii="宋体" w:hAnsi="宋体" w:hint="eastAsia"/>
          <w:sz w:val="24"/>
        </w:rPr>
        <w:t>。</w:t>
      </w:r>
    </w:p>
    <w:p w14:paraId="32E9CE97" w14:textId="77777777" w:rsidR="00B572AC" w:rsidRPr="00D14302" w:rsidRDefault="00B572AC">
      <w:pPr>
        <w:spacing w:line="360" w:lineRule="auto"/>
        <w:ind w:firstLineChars="200" w:firstLine="480"/>
        <w:rPr>
          <w:rFonts w:ascii="宋体" w:hAnsi="宋体"/>
          <w:bCs/>
          <w:sz w:val="24"/>
        </w:rPr>
      </w:pPr>
    </w:p>
    <w:p w14:paraId="4EA75317" w14:textId="77777777" w:rsidR="00B572AC" w:rsidRPr="00D14302" w:rsidRDefault="00B572AC" w:rsidP="00844A7E">
      <w:pPr>
        <w:spacing w:line="360" w:lineRule="auto"/>
        <w:ind w:firstLineChars="200" w:firstLine="482"/>
        <w:rPr>
          <w:rFonts w:ascii="宋体" w:hAnsi="宋体"/>
          <w:b/>
          <w:sz w:val="24"/>
        </w:rPr>
      </w:pPr>
      <w:r w:rsidRPr="00D14302">
        <w:rPr>
          <w:rFonts w:ascii="宋体" w:hAnsi="宋体" w:hint="eastAsia"/>
          <w:b/>
          <w:sz w:val="24"/>
        </w:rPr>
        <w:t>四、清算费用</w:t>
      </w:r>
    </w:p>
    <w:p w14:paraId="042B8A34" w14:textId="77777777" w:rsidR="00B572AC" w:rsidRPr="00D14302" w:rsidRDefault="00B572AC">
      <w:pPr>
        <w:spacing w:line="360" w:lineRule="auto"/>
        <w:ind w:firstLineChars="200" w:firstLine="480"/>
        <w:rPr>
          <w:rFonts w:ascii="宋体" w:hAnsi="宋体"/>
          <w:sz w:val="24"/>
        </w:rPr>
      </w:pPr>
      <w:r w:rsidRPr="00D14302">
        <w:rPr>
          <w:rFonts w:ascii="宋体" w:hAnsi="宋体" w:hint="eastAsia"/>
          <w:sz w:val="24"/>
        </w:rPr>
        <w:t>清算费用是指基金财产清算小组在进行基金清算过程中发生的所有合理费用，清算费用由基金财产清算小组优先从基金财产中支付。</w:t>
      </w:r>
    </w:p>
    <w:p w14:paraId="15618F23" w14:textId="77777777" w:rsidR="00B572AC" w:rsidRPr="00D14302" w:rsidRDefault="00B572AC">
      <w:pPr>
        <w:spacing w:line="360" w:lineRule="auto"/>
        <w:ind w:firstLineChars="200" w:firstLine="480"/>
        <w:rPr>
          <w:rFonts w:ascii="宋体" w:hAnsi="宋体"/>
          <w:bCs/>
          <w:sz w:val="24"/>
        </w:rPr>
      </w:pPr>
    </w:p>
    <w:p w14:paraId="5ABCE590" w14:textId="77777777" w:rsidR="00B572AC" w:rsidRPr="00D14302" w:rsidRDefault="00B572AC" w:rsidP="00844A7E">
      <w:pPr>
        <w:spacing w:line="360" w:lineRule="auto"/>
        <w:ind w:firstLineChars="200" w:firstLine="482"/>
        <w:rPr>
          <w:rFonts w:ascii="宋体" w:hAnsi="宋体"/>
          <w:b/>
          <w:sz w:val="24"/>
        </w:rPr>
      </w:pPr>
      <w:r w:rsidRPr="00D14302">
        <w:rPr>
          <w:rFonts w:ascii="宋体" w:hAnsi="宋体" w:hint="eastAsia"/>
          <w:b/>
          <w:sz w:val="24"/>
        </w:rPr>
        <w:t>五、基金财产清算剩余资产的分配</w:t>
      </w:r>
    </w:p>
    <w:p w14:paraId="1BBFB9D4" w14:textId="77777777" w:rsidR="00B572AC" w:rsidRPr="00D14302" w:rsidRDefault="00B572AC">
      <w:pPr>
        <w:spacing w:line="360" w:lineRule="auto"/>
        <w:ind w:firstLineChars="200" w:firstLine="480"/>
        <w:rPr>
          <w:rFonts w:ascii="宋体" w:hAnsi="宋体"/>
          <w:bCs/>
          <w:sz w:val="24"/>
        </w:rPr>
      </w:pPr>
      <w:r w:rsidRPr="00D14302">
        <w:rPr>
          <w:rFonts w:ascii="宋体" w:hAnsi="宋体" w:hint="eastAsia"/>
          <w:sz w:val="24"/>
        </w:rPr>
        <w:t>依据基金财产清算的分配方案，将基金财产清算后的全部剩余资产扣除基金财产清算费用、交纳所欠税款并清偿基金债务后，按</w:t>
      </w:r>
      <w:r w:rsidRPr="00D14302">
        <w:rPr>
          <w:rFonts w:ascii="宋体" w:hAnsi="宋体" w:hint="eastAsia"/>
          <w:bCs/>
          <w:sz w:val="24"/>
        </w:rPr>
        <w:t>各类</w:t>
      </w:r>
      <w:r w:rsidRPr="00D14302">
        <w:rPr>
          <w:rFonts w:ascii="宋体" w:hAnsi="宋体" w:hint="eastAsia"/>
          <w:sz w:val="24"/>
        </w:rPr>
        <w:t>基金份额持有人持有的基金份额比例进行分配。</w:t>
      </w:r>
    </w:p>
    <w:p w14:paraId="2548BECD" w14:textId="77777777" w:rsidR="00B572AC" w:rsidRPr="00D14302" w:rsidRDefault="00B572AC">
      <w:pPr>
        <w:spacing w:line="360" w:lineRule="auto"/>
        <w:ind w:firstLineChars="200" w:firstLine="480"/>
        <w:rPr>
          <w:rFonts w:ascii="宋体" w:hAnsi="宋体"/>
          <w:sz w:val="24"/>
        </w:rPr>
      </w:pPr>
    </w:p>
    <w:p w14:paraId="72CC8E91" w14:textId="77777777" w:rsidR="00B572AC" w:rsidRPr="00D14302" w:rsidRDefault="00B572AC" w:rsidP="00844A7E">
      <w:pPr>
        <w:spacing w:line="360" w:lineRule="auto"/>
        <w:ind w:firstLineChars="200" w:firstLine="482"/>
        <w:rPr>
          <w:rFonts w:ascii="宋体" w:hAnsi="宋体"/>
          <w:b/>
          <w:sz w:val="24"/>
        </w:rPr>
      </w:pPr>
      <w:r w:rsidRPr="00D14302">
        <w:rPr>
          <w:rFonts w:ascii="宋体" w:hAnsi="宋体" w:hint="eastAsia"/>
          <w:b/>
          <w:sz w:val="24"/>
        </w:rPr>
        <w:t>六、基金财产清算的公告</w:t>
      </w:r>
    </w:p>
    <w:p w14:paraId="2C86578C" w14:textId="6135742D" w:rsidR="00B572AC" w:rsidRPr="00D14302" w:rsidRDefault="00B572AC">
      <w:pPr>
        <w:spacing w:line="360" w:lineRule="auto"/>
        <w:ind w:firstLineChars="200" w:firstLine="480"/>
        <w:rPr>
          <w:rFonts w:ascii="宋体" w:hAnsi="宋体"/>
          <w:sz w:val="24"/>
        </w:rPr>
      </w:pPr>
      <w:r w:rsidRPr="00D14302">
        <w:rPr>
          <w:rFonts w:ascii="宋体" w:hAnsi="宋体" w:hint="eastAsia"/>
          <w:sz w:val="24"/>
        </w:rPr>
        <w:t>清算过程中的有关重大事项须及时公告；基金财产清算报告经</w:t>
      </w:r>
      <w:r w:rsidR="00EF74E4" w:rsidRPr="00D14302">
        <w:rPr>
          <w:rFonts w:ascii="宋体" w:hAnsi="宋体" w:hint="eastAsia"/>
          <w:sz w:val="24"/>
        </w:rPr>
        <w:t>符合《中华人民共和国证券法》规定</w:t>
      </w:r>
      <w:r w:rsidRPr="00D14302">
        <w:rPr>
          <w:rFonts w:ascii="宋体" w:hAnsi="宋体" w:hint="eastAsia"/>
          <w:sz w:val="24"/>
        </w:rPr>
        <w:t>的会计师事务所审计并由律师事务所出具法律意见书后报中国证监会备案并公告。基金财产清算公告于基金财产清算报告报中国证监会备案后</w:t>
      </w:r>
      <w:r w:rsidRPr="00D14302">
        <w:rPr>
          <w:rFonts w:ascii="宋体" w:hAnsi="宋体"/>
          <w:bCs/>
          <w:sz w:val="24"/>
        </w:rPr>
        <w:t>5</w:t>
      </w:r>
      <w:r w:rsidRPr="00D14302">
        <w:rPr>
          <w:rFonts w:ascii="宋体" w:hAnsi="宋体" w:hint="eastAsia"/>
          <w:sz w:val="24"/>
        </w:rPr>
        <w:t>个工作日内由基金财产清算小组进行公告。基金财产清算小组应当将清算报告登载在</w:t>
      </w:r>
      <w:r w:rsidR="009F1979" w:rsidRPr="00D14302">
        <w:rPr>
          <w:rFonts w:ascii="宋体" w:hAnsi="宋体" w:hint="eastAsia"/>
          <w:sz w:val="24"/>
        </w:rPr>
        <w:t>规定</w:t>
      </w:r>
      <w:r w:rsidRPr="00D14302">
        <w:rPr>
          <w:rFonts w:ascii="宋体" w:hAnsi="宋体" w:hint="eastAsia"/>
          <w:sz w:val="24"/>
        </w:rPr>
        <w:t>网站上，并将清算报告提示性公告登载在</w:t>
      </w:r>
      <w:r w:rsidR="009F1979" w:rsidRPr="00D14302">
        <w:rPr>
          <w:rFonts w:ascii="宋体" w:hAnsi="宋体" w:hint="eastAsia"/>
          <w:sz w:val="24"/>
        </w:rPr>
        <w:t>规定</w:t>
      </w:r>
      <w:r w:rsidRPr="00D14302">
        <w:rPr>
          <w:rFonts w:ascii="宋体" w:hAnsi="宋体" w:hint="eastAsia"/>
          <w:sz w:val="24"/>
        </w:rPr>
        <w:t>报刊上。</w:t>
      </w:r>
    </w:p>
    <w:p w14:paraId="38D96DE7" w14:textId="77777777" w:rsidR="00B572AC" w:rsidRPr="00D14302" w:rsidRDefault="00B572AC">
      <w:pPr>
        <w:spacing w:line="360" w:lineRule="auto"/>
        <w:ind w:firstLineChars="200" w:firstLine="480"/>
        <w:rPr>
          <w:rFonts w:ascii="宋体" w:hAnsi="宋体"/>
          <w:bCs/>
          <w:sz w:val="24"/>
        </w:rPr>
      </w:pPr>
    </w:p>
    <w:p w14:paraId="0859FACF" w14:textId="77777777" w:rsidR="00B572AC" w:rsidRPr="00D14302" w:rsidRDefault="00B572AC" w:rsidP="00844A7E">
      <w:pPr>
        <w:spacing w:line="360" w:lineRule="auto"/>
        <w:ind w:firstLineChars="200" w:firstLine="482"/>
        <w:rPr>
          <w:rFonts w:ascii="宋体" w:hAnsi="宋体"/>
          <w:b/>
          <w:sz w:val="24"/>
        </w:rPr>
      </w:pPr>
      <w:r w:rsidRPr="00D14302">
        <w:rPr>
          <w:rFonts w:ascii="宋体" w:hAnsi="宋体" w:hint="eastAsia"/>
          <w:b/>
          <w:sz w:val="24"/>
        </w:rPr>
        <w:lastRenderedPageBreak/>
        <w:t>七、基金财产清算账册及文件的保存</w:t>
      </w:r>
    </w:p>
    <w:p w14:paraId="7EF77A0A" w14:textId="349D3660" w:rsidR="00B572AC" w:rsidRPr="00D14302" w:rsidRDefault="00B572AC">
      <w:pPr>
        <w:spacing w:line="360" w:lineRule="auto"/>
        <w:ind w:firstLineChars="200" w:firstLine="480"/>
        <w:rPr>
          <w:rFonts w:ascii="宋体" w:hAnsi="宋体"/>
          <w:sz w:val="24"/>
        </w:rPr>
      </w:pPr>
      <w:r w:rsidRPr="00D14302">
        <w:rPr>
          <w:rFonts w:ascii="宋体" w:hAnsi="宋体" w:hint="eastAsia"/>
          <w:sz w:val="24"/>
        </w:rPr>
        <w:t>基金财产清算账册及有关文件由基金托管人保存</w:t>
      </w:r>
      <w:r w:rsidRPr="00D14302">
        <w:rPr>
          <w:rFonts w:ascii="宋体" w:hAnsi="宋体"/>
          <w:sz w:val="24"/>
        </w:rPr>
        <w:t>15</w:t>
      </w:r>
      <w:r w:rsidRPr="00D14302">
        <w:rPr>
          <w:rFonts w:ascii="宋体" w:hAnsi="宋体" w:hint="eastAsia"/>
          <w:sz w:val="24"/>
        </w:rPr>
        <w:t>年以上</w:t>
      </w:r>
      <w:r w:rsidR="00EF74E4" w:rsidRPr="00D14302">
        <w:rPr>
          <w:rFonts w:ascii="宋体" w:hAnsi="宋体" w:hint="eastAsia"/>
          <w:sz w:val="24"/>
        </w:rPr>
        <w:t>，法律法规另有规定除外</w:t>
      </w:r>
      <w:r w:rsidRPr="00D14302">
        <w:rPr>
          <w:rFonts w:ascii="宋体" w:hAnsi="宋体" w:hint="eastAsia"/>
          <w:sz w:val="24"/>
        </w:rPr>
        <w:t>。</w:t>
      </w:r>
    </w:p>
    <w:p w14:paraId="7711BD3A" w14:textId="77777777" w:rsidR="00B572AC" w:rsidRPr="00D14302" w:rsidRDefault="00B572AC">
      <w:pPr>
        <w:spacing w:line="360" w:lineRule="auto"/>
        <w:ind w:firstLineChars="200" w:firstLine="480"/>
        <w:rPr>
          <w:rFonts w:ascii="宋体" w:hAnsi="宋体"/>
          <w:bCs/>
          <w:sz w:val="24"/>
        </w:rPr>
        <w:sectPr w:rsidR="00B572AC" w:rsidRPr="00D14302" w:rsidSect="004F675D">
          <w:footerReference w:type="default" r:id="rId43"/>
          <w:pgSz w:w="11906" w:h="16838"/>
          <w:pgMar w:top="1440" w:right="1800" w:bottom="1440" w:left="1800" w:header="851" w:footer="992" w:gutter="0"/>
          <w:pgNumType w:start="1" w:chapStyle="1"/>
          <w:cols w:space="720"/>
          <w:docGrid w:type="lines" w:linePitch="312"/>
        </w:sectPr>
      </w:pPr>
    </w:p>
    <w:p w14:paraId="7E9553FA" w14:textId="77777777" w:rsidR="00B572AC" w:rsidRPr="00D14302" w:rsidRDefault="00B572AC" w:rsidP="00844A7E">
      <w:pPr>
        <w:pStyle w:val="1"/>
        <w:spacing w:before="100" w:beforeAutospacing="1" w:after="100" w:afterAutospacing="1"/>
        <w:jc w:val="center"/>
        <w:rPr>
          <w:rFonts w:hAnsi="宋体"/>
          <w:color w:val="auto"/>
          <w:sz w:val="30"/>
        </w:rPr>
      </w:pPr>
      <w:bookmarkStart w:id="509" w:name="_Toc48649720"/>
      <w:bookmarkStart w:id="510" w:name="_Toc79392641"/>
      <w:bookmarkStart w:id="511" w:name="_Toc123112248"/>
      <w:bookmarkStart w:id="512" w:name="_Toc123051466"/>
      <w:bookmarkStart w:id="513" w:name="_Toc98560365"/>
      <w:bookmarkStart w:id="514" w:name="_Toc123102467"/>
      <w:bookmarkStart w:id="515" w:name="_Toc27058"/>
      <w:bookmarkStart w:id="516" w:name="_Toc9708"/>
      <w:bookmarkStart w:id="517" w:name="_Toc23166"/>
      <w:bookmarkStart w:id="518" w:name="_Toc139991750"/>
      <w:bookmarkStart w:id="519" w:name="_Toc13398"/>
      <w:bookmarkStart w:id="520" w:name="_Toc21240"/>
      <w:bookmarkStart w:id="521" w:name="_Toc30645"/>
      <w:bookmarkStart w:id="522" w:name="_Toc23022"/>
      <w:bookmarkStart w:id="523" w:name="_Toc12191"/>
      <w:bookmarkStart w:id="524" w:name="_Toc7367"/>
      <w:bookmarkStart w:id="525" w:name="_Toc28549"/>
      <w:bookmarkStart w:id="526" w:name="_Toc8710"/>
      <w:bookmarkStart w:id="527" w:name="_Toc141703901"/>
      <w:bookmarkStart w:id="528" w:name="_Toc3289921"/>
      <w:bookmarkStart w:id="529" w:name="CLAUSE_8ea45c7c051749c29eea2fa142c16585"/>
      <w:bookmarkEnd w:id="505"/>
      <w:r w:rsidRPr="00D14302">
        <w:rPr>
          <w:rFonts w:hAnsi="宋体"/>
        </w:rPr>
        <w:lastRenderedPageBreak/>
        <w:t xml:space="preserve"> </w:t>
      </w:r>
      <w:bookmarkStart w:id="530" w:name="CTS_8ea45c7c051749c29eea2fa142c16585"/>
      <w:bookmarkEnd w:id="530"/>
      <w:r w:rsidRPr="00D14302">
        <w:rPr>
          <w:rFonts w:hAnsi="宋体" w:hint="eastAsia"/>
          <w:sz w:val="32"/>
        </w:rPr>
        <w:t>第二十部分</w:t>
      </w:r>
      <w:r w:rsidRPr="00D14302">
        <w:rPr>
          <w:rFonts w:hAnsi="宋体"/>
          <w:sz w:val="32"/>
        </w:rPr>
        <w:t xml:space="preserve">  </w:t>
      </w:r>
      <w:r w:rsidRPr="00D14302">
        <w:rPr>
          <w:rFonts w:hAnsi="宋体" w:hint="eastAsia"/>
          <w:bCs/>
          <w:sz w:val="32"/>
        </w:rPr>
        <w:t xml:space="preserve"> </w:t>
      </w:r>
      <w:r w:rsidRPr="00D14302">
        <w:rPr>
          <w:rFonts w:hAnsi="宋体" w:hint="eastAsia"/>
          <w:sz w:val="32"/>
        </w:rPr>
        <w:t>违约责任</w:t>
      </w:r>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p>
    <w:p w14:paraId="41C38C0A" w14:textId="77777777" w:rsidR="00B572AC" w:rsidRPr="00D14302" w:rsidRDefault="00B572AC" w:rsidP="00844A7E">
      <w:pPr>
        <w:spacing w:line="360" w:lineRule="auto"/>
        <w:ind w:firstLineChars="200" w:firstLine="482"/>
        <w:rPr>
          <w:rFonts w:ascii="宋体" w:hAnsi="宋体"/>
          <w:b/>
          <w:sz w:val="24"/>
        </w:rPr>
      </w:pPr>
      <w:r w:rsidRPr="00D14302">
        <w:rPr>
          <w:rFonts w:ascii="宋体" w:hAnsi="宋体" w:hint="eastAsia"/>
          <w:b/>
          <w:sz w:val="24"/>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但是发生下列情况</w:t>
      </w:r>
      <w:r w:rsidRPr="00D14302">
        <w:rPr>
          <w:rFonts w:ascii="宋体" w:hAnsi="宋体" w:hint="eastAsia"/>
          <w:b/>
          <w:bCs/>
          <w:sz w:val="24"/>
        </w:rPr>
        <w:t>的</w:t>
      </w:r>
      <w:r w:rsidRPr="00D14302">
        <w:rPr>
          <w:rFonts w:ascii="宋体" w:hAnsi="宋体" w:hint="eastAsia"/>
          <w:b/>
          <w:sz w:val="24"/>
        </w:rPr>
        <w:t>，当事人免责：</w:t>
      </w:r>
    </w:p>
    <w:p w14:paraId="05E03CF8" w14:textId="77777777" w:rsidR="00B572AC" w:rsidRPr="00D14302" w:rsidRDefault="00B572AC" w:rsidP="00EE590C">
      <w:pPr>
        <w:spacing w:line="360" w:lineRule="auto"/>
        <w:ind w:firstLineChars="200" w:firstLine="480"/>
        <w:rPr>
          <w:rFonts w:ascii="宋体" w:hAnsi="宋体"/>
          <w:sz w:val="24"/>
        </w:rPr>
      </w:pPr>
      <w:r w:rsidRPr="00D14302">
        <w:rPr>
          <w:rFonts w:ascii="宋体" w:hAnsi="宋体"/>
          <w:sz w:val="24"/>
        </w:rPr>
        <w:t>1</w:t>
      </w:r>
      <w:r w:rsidRPr="00D14302">
        <w:rPr>
          <w:rFonts w:ascii="宋体" w:hAnsi="宋体" w:hint="eastAsia"/>
          <w:sz w:val="24"/>
        </w:rPr>
        <w:t>、不可抗力；</w:t>
      </w:r>
    </w:p>
    <w:p w14:paraId="068FA7B3" w14:textId="77777777" w:rsidR="00B572AC" w:rsidRPr="00D14302" w:rsidRDefault="00B572AC" w:rsidP="00EE590C">
      <w:pPr>
        <w:spacing w:line="360" w:lineRule="auto"/>
        <w:ind w:firstLineChars="200" w:firstLine="480"/>
        <w:rPr>
          <w:rFonts w:ascii="宋体" w:hAnsi="宋体"/>
          <w:sz w:val="24"/>
        </w:rPr>
      </w:pPr>
      <w:r w:rsidRPr="00D14302">
        <w:rPr>
          <w:rFonts w:ascii="宋体" w:hAnsi="宋体"/>
          <w:sz w:val="24"/>
        </w:rPr>
        <w:t>2</w:t>
      </w:r>
      <w:r w:rsidRPr="00D14302">
        <w:rPr>
          <w:rFonts w:ascii="宋体" w:hAnsi="宋体" w:hint="eastAsia"/>
          <w:sz w:val="24"/>
        </w:rPr>
        <w:t>、基金管理人和</w:t>
      </w:r>
      <w:r w:rsidRPr="00D14302">
        <w:rPr>
          <w:rFonts w:ascii="宋体" w:hAnsi="宋体"/>
          <w:sz w:val="24"/>
        </w:rPr>
        <w:t>/</w:t>
      </w:r>
      <w:r w:rsidRPr="00D14302">
        <w:rPr>
          <w:rFonts w:ascii="宋体" w:hAnsi="宋体" w:hint="eastAsia"/>
          <w:sz w:val="24"/>
        </w:rPr>
        <w:t>或基金托管人按照</w:t>
      </w:r>
      <w:r w:rsidRPr="00D14302">
        <w:rPr>
          <w:rFonts w:ascii="宋体" w:hAnsi="宋体" w:hint="eastAsia"/>
          <w:bCs/>
          <w:sz w:val="24"/>
        </w:rPr>
        <w:t>届时</w:t>
      </w:r>
      <w:r w:rsidRPr="00D14302">
        <w:rPr>
          <w:rFonts w:ascii="宋体" w:hAnsi="宋体" w:hint="eastAsia"/>
          <w:sz w:val="24"/>
        </w:rPr>
        <w:t>有效的法律法规或中国证监会的规定作为或不作为而造成的损失等；</w:t>
      </w:r>
    </w:p>
    <w:p w14:paraId="50213AF2" w14:textId="4648808E" w:rsidR="00B572AC" w:rsidRPr="00D14302" w:rsidRDefault="00B572AC" w:rsidP="00EE590C">
      <w:pPr>
        <w:spacing w:line="360" w:lineRule="auto"/>
        <w:ind w:firstLineChars="200" w:firstLine="480"/>
        <w:rPr>
          <w:rFonts w:ascii="宋体" w:hAnsi="宋体"/>
          <w:sz w:val="24"/>
        </w:rPr>
      </w:pPr>
      <w:r w:rsidRPr="00D14302">
        <w:rPr>
          <w:rFonts w:ascii="宋体" w:hAnsi="宋体"/>
          <w:sz w:val="24"/>
        </w:rPr>
        <w:t>3</w:t>
      </w:r>
      <w:r w:rsidRPr="00D14302">
        <w:rPr>
          <w:rFonts w:ascii="宋体" w:hAnsi="宋体" w:hint="eastAsia"/>
          <w:sz w:val="24"/>
        </w:rPr>
        <w:t>、基金管理人由于按照基金合同规定的投资原则</w:t>
      </w:r>
      <w:r w:rsidRPr="00D14302">
        <w:rPr>
          <w:rFonts w:ascii="宋体" w:hAnsi="宋体" w:hint="eastAsia"/>
          <w:bCs/>
          <w:sz w:val="24"/>
        </w:rPr>
        <w:t>行使或不行使其</w:t>
      </w:r>
      <w:r w:rsidRPr="00D14302">
        <w:rPr>
          <w:rFonts w:ascii="宋体" w:hAnsi="宋体" w:hint="eastAsia"/>
          <w:sz w:val="24"/>
        </w:rPr>
        <w:t>投资</w:t>
      </w:r>
      <w:r w:rsidRPr="00D14302">
        <w:rPr>
          <w:rFonts w:ascii="宋体" w:hAnsi="宋体" w:hint="eastAsia"/>
          <w:bCs/>
          <w:sz w:val="24"/>
        </w:rPr>
        <w:t>权而</w:t>
      </w:r>
      <w:r w:rsidRPr="00D14302">
        <w:rPr>
          <w:rFonts w:ascii="宋体" w:hAnsi="宋体" w:hint="eastAsia"/>
          <w:sz w:val="24"/>
        </w:rPr>
        <w:t>造成的损失等。</w:t>
      </w:r>
    </w:p>
    <w:p w14:paraId="25DF233E" w14:textId="77777777" w:rsidR="00B572AC" w:rsidRPr="00D14302" w:rsidRDefault="00B572AC" w:rsidP="00B5283B">
      <w:pPr>
        <w:spacing w:line="360" w:lineRule="auto"/>
        <w:ind w:firstLineChars="200" w:firstLine="480"/>
        <w:rPr>
          <w:rFonts w:ascii="宋体" w:hAnsi="宋体"/>
          <w:sz w:val="24"/>
        </w:rPr>
      </w:pPr>
    </w:p>
    <w:p w14:paraId="7C57C661" w14:textId="77777777" w:rsidR="00B572AC" w:rsidRPr="00D14302" w:rsidRDefault="00B572AC">
      <w:pPr>
        <w:spacing w:line="360" w:lineRule="auto"/>
        <w:ind w:firstLineChars="200" w:firstLine="482"/>
        <w:rPr>
          <w:rFonts w:ascii="宋体" w:hAnsi="宋体"/>
          <w:b/>
          <w:bCs/>
          <w:sz w:val="24"/>
        </w:rPr>
      </w:pPr>
      <w:r w:rsidRPr="00D14302">
        <w:rPr>
          <w:rFonts w:ascii="宋体" w:hAnsi="宋体" w:hint="eastAsia"/>
          <w:b/>
          <w:sz w:val="24"/>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p>
    <w:p w14:paraId="4E6274AB" w14:textId="77777777" w:rsidR="00B572AC" w:rsidRPr="00D14302" w:rsidRDefault="00B572AC" w:rsidP="00844A7E">
      <w:pPr>
        <w:spacing w:line="360" w:lineRule="auto"/>
        <w:ind w:firstLineChars="200" w:firstLine="482"/>
        <w:rPr>
          <w:rFonts w:ascii="宋体" w:hAnsi="宋体"/>
          <w:b/>
          <w:sz w:val="24"/>
        </w:rPr>
      </w:pPr>
    </w:p>
    <w:p w14:paraId="3222A0A9" w14:textId="77777777" w:rsidR="00B572AC" w:rsidRPr="00D14302" w:rsidRDefault="00B572AC" w:rsidP="00844A7E">
      <w:pPr>
        <w:spacing w:line="360" w:lineRule="auto"/>
        <w:ind w:firstLineChars="200" w:firstLine="482"/>
        <w:rPr>
          <w:rFonts w:ascii="宋体" w:hAnsi="宋体"/>
          <w:b/>
          <w:sz w:val="24"/>
        </w:rPr>
      </w:pPr>
      <w:r w:rsidRPr="00D14302">
        <w:rPr>
          <w:rFonts w:ascii="宋体" w:hAnsi="宋体" w:hint="eastAsia"/>
          <w:b/>
          <w:sz w:val="24"/>
        </w:rPr>
        <w:t>三、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消除或减轻由此造成的影响。</w:t>
      </w:r>
    </w:p>
    <w:p w14:paraId="757A3361" w14:textId="77777777" w:rsidR="00B572AC" w:rsidRPr="00D14302" w:rsidRDefault="00B572AC">
      <w:pPr>
        <w:spacing w:line="360" w:lineRule="auto"/>
        <w:ind w:firstLineChars="200" w:firstLine="480"/>
        <w:rPr>
          <w:rFonts w:ascii="宋体" w:hAnsi="宋体"/>
          <w:sz w:val="24"/>
        </w:rPr>
      </w:pPr>
    </w:p>
    <w:p w14:paraId="6C121515" w14:textId="77777777" w:rsidR="00B572AC" w:rsidRPr="00D14302" w:rsidRDefault="00B572AC">
      <w:pPr>
        <w:spacing w:line="360" w:lineRule="auto"/>
        <w:ind w:firstLineChars="200" w:firstLine="480"/>
        <w:rPr>
          <w:rFonts w:ascii="宋体" w:hAnsi="宋体"/>
          <w:sz w:val="24"/>
        </w:rPr>
      </w:pPr>
    </w:p>
    <w:p w14:paraId="0CBFC8C8" w14:textId="77777777" w:rsidR="00B572AC" w:rsidRPr="00D14302" w:rsidRDefault="00B572AC">
      <w:pPr>
        <w:spacing w:line="360" w:lineRule="auto"/>
        <w:ind w:firstLineChars="200" w:firstLine="480"/>
        <w:rPr>
          <w:rFonts w:ascii="宋体" w:hAnsi="宋体"/>
          <w:sz w:val="24"/>
        </w:rPr>
      </w:pPr>
    </w:p>
    <w:p w14:paraId="348667C4" w14:textId="77777777" w:rsidR="00B572AC" w:rsidRPr="00D14302" w:rsidRDefault="00B572AC">
      <w:pPr>
        <w:spacing w:line="360" w:lineRule="auto"/>
        <w:ind w:firstLineChars="200" w:firstLine="480"/>
        <w:rPr>
          <w:rFonts w:ascii="宋体" w:hAnsi="宋体"/>
          <w:bCs/>
          <w:sz w:val="24"/>
        </w:rPr>
        <w:sectPr w:rsidR="00B572AC" w:rsidRPr="00D14302" w:rsidSect="004F675D">
          <w:footerReference w:type="default" r:id="rId44"/>
          <w:pgSz w:w="11906" w:h="16838"/>
          <w:pgMar w:top="1440" w:right="1800" w:bottom="1440" w:left="1800" w:header="851" w:footer="992" w:gutter="0"/>
          <w:pgNumType w:start="1" w:chapStyle="1"/>
          <w:cols w:space="720"/>
          <w:docGrid w:type="lines" w:linePitch="312"/>
        </w:sectPr>
      </w:pPr>
    </w:p>
    <w:p w14:paraId="23478C24" w14:textId="77777777" w:rsidR="00B572AC" w:rsidRPr="00D14302" w:rsidRDefault="00B572AC" w:rsidP="00844A7E">
      <w:pPr>
        <w:pStyle w:val="1"/>
        <w:spacing w:before="100" w:beforeAutospacing="1" w:after="100" w:afterAutospacing="1"/>
        <w:jc w:val="center"/>
        <w:rPr>
          <w:rFonts w:hAnsi="宋体"/>
          <w:color w:val="auto"/>
          <w:sz w:val="30"/>
        </w:rPr>
      </w:pPr>
      <w:bookmarkStart w:id="531" w:name="_Toc30350"/>
      <w:bookmarkStart w:id="532" w:name="_Toc24923"/>
      <w:bookmarkStart w:id="533" w:name="_Toc7288"/>
      <w:bookmarkStart w:id="534" w:name="_Toc141703902"/>
      <w:bookmarkStart w:id="535" w:name="_Toc6110"/>
      <w:bookmarkStart w:id="536" w:name="_Toc139991751"/>
      <w:bookmarkStart w:id="537" w:name="_Toc123112249"/>
      <w:bookmarkStart w:id="538" w:name="_Toc123102468"/>
      <w:bookmarkStart w:id="539" w:name="_Toc123051467"/>
      <w:bookmarkStart w:id="540" w:name="_Toc98560366"/>
      <w:bookmarkStart w:id="541" w:name="_Toc1790"/>
      <w:bookmarkStart w:id="542" w:name="_Toc25651"/>
      <w:bookmarkStart w:id="543" w:name="_Toc6202"/>
      <w:bookmarkStart w:id="544" w:name="_Toc8636"/>
      <w:bookmarkStart w:id="545" w:name="_Toc3319"/>
      <w:bookmarkStart w:id="546" w:name="_Toc23999"/>
      <w:bookmarkStart w:id="547" w:name="_Toc21983"/>
      <w:bookmarkStart w:id="548" w:name="_Toc3289922"/>
      <w:bookmarkStart w:id="549" w:name="CLAUSE_02328e1fb5034dc8b78ace2928d133b6"/>
      <w:bookmarkEnd w:id="529"/>
      <w:r w:rsidRPr="00D14302">
        <w:rPr>
          <w:rFonts w:hAnsi="宋体"/>
        </w:rPr>
        <w:lastRenderedPageBreak/>
        <w:t xml:space="preserve"> </w:t>
      </w:r>
      <w:bookmarkStart w:id="550" w:name="CTS_02328e1fb5034dc8b78ace2928d133b6"/>
      <w:bookmarkEnd w:id="550"/>
      <w:r w:rsidRPr="00D14302">
        <w:rPr>
          <w:rFonts w:hAnsi="宋体" w:hint="eastAsia"/>
          <w:sz w:val="32"/>
        </w:rPr>
        <w:t>第二十一部分</w:t>
      </w:r>
      <w:r w:rsidRPr="00D14302">
        <w:rPr>
          <w:rFonts w:hAnsi="宋体"/>
          <w:sz w:val="32"/>
        </w:rPr>
        <w:t xml:space="preserve">  </w:t>
      </w:r>
      <w:r w:rsidRPr="00D14302">
        <w:rPr>
          <w:rFonts w:hAnsi="宋体" w:hint="eastAsia"/>
          <w:bCs/>
          <w:sz w:val="32"/>
        </w:rPr>
        <w:t xml:space="preserve"> </w:t>
      </w:r>
      <w:r w:rsidRPr="00D14302">
        <w:rPr>
          <w:rFonts w:hAnsi="宋体" w:hint="eastAsia"/>
          <w:sz w:val="32"/>
        </w:rPr>
        <w:t>争议的处理和适用的法律</w:t>
      </w:r>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p>
    <w:p w14:paraId="0AD814ED" w14:textId="77777777" w:rsidR="00B572AC" w:rsidRPr="00D14302" w:rsidRDefault="00B572AC" w:rsidP="0082300C">
      <w:pPr>
        <w:adjustRightInd w:val="0"/>
        <w:snapToGrid w:val="0"/>
        <w:spacing w:line="360" w:lineRule="auto"/>
        <w:ind w:firstLineChars="200" w:firstLine="480"/>
        <w:rPr>
          <w:rFonts w:ascii="宋体" w:hAnsi="宋体"/>
          <w:sz w:val="24"/>
        </w:rPr>
      </w:pPr>
      <w:r w:rsidRPr="00D14302">
        <w:rPr>
          <w:rFonts w:ascii="宋体" w:hAnsi="宋体" w:hint="eastAsia"/>
          <w:sz w:val="24"/>
        </w:rPr>
        <w:t>各方当事人同意，因《基金合同》而产生的或与《基金合同》有关的一切争议，如经友好协商未能解决的，任何一方均有权将争议提交深圳国际仲裁院，按照</w:t>
      </w:r>
      <w:r w:rsidRPr="00D14302">
        <w:rPr>
          <w:rFonts w:ascii="宋体" w:hAnsi="宋体" w:hint="eastAsia"/>
          <w:bCs/>
          <w:sz w:val="24"/>
        </w:rPr>
        <w:t>其</w:t>
      </w:r>
      <w:r w:rsidRPr="00D14302">
        <w:rPr>
          <w:rFonts w:ascii="宋体" w:hAnsi="宋体" w:hint="eastAsia"/>
          <w:sz w:val="24"/>
        </w:rPr>
        <w:t>届时有效的仲裁规则进行仲裁。仲裁地点为深圳市。仲裁裁决是终局的，对当事人均有约束力。除非仲裁裁决另有决定，仲裁费用由败诉方承担。</w:t>
      </w:r>
    </w:p>
    <w:p w14:paraId="1EA78564" w14:textId="77777777" w:rsidR="00B572AC" w:rsidRPr="00D14302" w:rsidRDefault="00B572AC" w:rsidP="00844A7E">
      <w:pPr>
        <w:spacing w:line="360" w:lineRule="auto"/>
        <w:ind w:firstLineChars="200" w:firstLine="480"/>
        <w:rPr>
          <w:rFonts w:ascii="宋体" w:hAnsi="宋体"/>
          <w:sz w:val="24"/>
        </w:rPr>
      </w:pPr>
      <w:r w:rsidRPr="00D14302">
        <w:rPr>
          <w:rFonts w:ascii="宋体" w:hAnsi="宋体" w:hint="eastAsia"/>
          <w:sz w:val="24"/>
        </w:rPr>
        <w:t>争议处理期间，基金合同当事人应恪守各自的职责，继续忠实、勤勉、尽责地履行基金合同规定的义务，维护基金份额持有人的合法权益。</w:t>
      </w:r>
    </w:p>
    <w:p w14:paraId="1BB51723" w14:textId="77777777" w:rsidR="00B572AC" w:rsidRPr="00D14302" w:rsidRDefault="00B572AC">
      <w:pPr>
        <w:spacing w:line="360" w:lineRule="auto"/>
        <w:ind w:firstLineChars="200" w:firstLine="480"/>
        <w:rPr>
          <w:rFonts w:ascii="宋体" w:hAnsi="宋体"/>
          <w:bCs/>
          <w:sz w:val="24"/>
        </w:rPr>
        <w:sectPr w:rsidR="00B572AC" w:rsidRPr="00D14302" w:rsidSect="004F675D">
          <w:footerReference w:type="default" r:id="rId45"/>
          <w:pgSz w:w="11906" w:h="16838"/>
          <w:pgMar w:top="1440" w:right="1800" w:bottom="1440" w:left="1800" w:header="851" w:footer="992" w:gutter="0"/>
          <w:pgNumType w:start="1" w:chapStyle="1"/>
          <w:cols w:space="720"/>
          <w:docGrid w:type="lines" w:linePitch="312"/>
        </w:sectPr>
      </w:pPr>
      <w:r w:rsidRPr="00D14302">
        <w:rPr>
          <w:rFonts w:ascii="宋体" w:hAnsi="宋体" w:hint="eastAsia"/>
          <w:sz w:val="24"/>
        </w:rPr>
        <w:t>《基金合同》受中国法律（不含港澳台地区法律）管辖。</w:t>
      </w:r>
      <w:bookmarkEnd w:id="549"/>
    </w:p>
    <w:p w14:paraId="0D4549F9" w14:textId="77777777" w:rsidR="00B572AC" w:rsidRPr="00D14302" w:rsidRDefault="00B572AC" w:rsidP="00844A7E">
      <w:pPr>
        <w:pStyle w:val="1"/>
        <w:spacing w:before="100" w:beforeAutospacing="1" w:after="100" w:afterAutospacing="1"/>
        <w:jc w:val="center"/>
        <w:rPr>
          <w:rFonts w:hAnsi="宋体"/>
          <w:sz w:val="32"/>
        </w:rPr>
      </w:pPr>
      <w:bookmarkStart w:id="551" w:name="_Toc123102469"/>
      <w:bookmarkStart w:id="552" w:name="_Toc123112250"/>
      <w:bookmarkStart w:id="553" w:name="_Toc2532"/>
      <w:bookmarkStart w:id="554" w:name="_Toc11618"/>
      <w:bookmarkStart w:id="555" w:name="_Toc484"/>
      <w:bookmarkStart w:id="556" w:name="_Toc23991"/>
      <w:bookmarkStart w:id="557" w:name="_Toc8703"/>
      <w:bookmarkStart w:id="558" w:name="_Toc20350"/>
      <w:bookmarkStart w:id="559" w:name="_Toc31966"/>
      <w:bookmarkStart w:id="560" w:name="_Toc139991752"/>
      <w:bookmarkStart w:id="561" w:name="_Toc29505"/>
      <w:bookmarkStart w:id="562" w:name="_Toc28690"/>
      <w:bookmarkStart w:id="563" w:name="_Toc141703903"/>
      <w:bookmarkStart w:id="564" w:name="_Toc26461"/>
      <w:bookmarkStart w:id="565" w:name="_Toc8454"/>
      <w:bookmarkStart w:id="566" w:name="_Toc123051468"/>
      <w:bookmarkStart w:id="567" w:name="_Toc3289923"/>
      <w:bookmarkStart w:id="568" w:name="CLAUSE_610b84cb541b45d5a72004b061224c1e"/>
      <w:r w:rsidRPr="00D14302">
        <w:rPr>
          <w:rFonts w:hAnsi="宋体"/>
        </w:rPr>
        <w:lastRenderedPageBreak/>
        <w:t xml:space="preserve"> </w:t>
      </w:r>
      <w:bookmarkStart w:id="569" w:name="CTS_610b84cb541b45d5a72004b061224c1e"/>
      <w:bookmarkEnd w:id="569"/>
      <w:r w:rsidRPr="00D14302">
        <w:rPr>
          <w:rFonts w:hAnsi="宋体" w:hint="eastAsia"/>
          <w:sz w:val="32"/>
        </w:rPr>
        <w:t>第二十二部分</w:t>
      </w:r>
      <w:r w:rsidRPr="00D14302">
        <w:rPr>
          <w:rFonts w:hAnsi="宋体"/>
          <w:sz w:val="32"/>
        </w:rPr>
        <w:t xml:space="preserve">  </w:t>
      </w:r>
      <w:r w:rsidRPr="00D14302">
        <w:rPr>
          <w:rFonts w:hAnsi="宋体" w:hint="eastAsia"/>
          <w:bCs/>
          <w:sz w:val="32"/>
        </w:rPr>
        <w:t xml:space="preserve"> </w:t>
      </w:r>
      <w:r w:rsidRPr="00D14302">
        <w:rPr>
          <w:rFonts w:hAnsi="宋体" w:hint="eastAsia"/>
          <w:sz w:val="32"/>
        </w:rPr>
        <w:t>基金合同的效力</w:t>
      </w:r>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p>
    <w:p w14:paraId="36338809" w14:textId="77777777" w:rsidR="00B572AC" w:rsidRPr="00D14302" w:rsidRDefault="00B572AC">
      <w:pPr>
        <w:spacing w:line="360" w:lineRule="auto"/>
        <w:ind w:firstLineChars="200" w:firstLine="480"/>
        <w:rPr>
          <w:rFonts w:ascii="宋体" w:hAnsi="宋体"/>
          <w:sz w:val="24"/>
        </w:rPr>
      </w:pPr>
      <w:r w:rsidRPr="00D14302">
        <w:rPr>
          <w:rFonts w:ascii="宋体" w:hAnsi="宋体" w:hint="eastAsia"/>
          <w:sz w:val="24"/>
        </w:rPr>
        <w:t>《基金合同》是约定基金</w:t>
      </w:r>
      <w:r w:rsidRPr="00D14302">
        <w:rPr>
          <w:rFonts w:ascii="宋体" w:hAnsi="宋体" w:hint="eastAsia"/>
          <w:bCs/>
          <w:sz w:val="24"/>
        </w:rPr>
        <w:t>合同</w:t>
      </w:r>
      <w:r w:rsidRPr="00D14302">
        <w:rPr>
          <w:rFonts w:ascii="宋体" w:hAnsi="宋体" w:hint="eastAsia"/>
          <w:sz w:val="24"/>
        </w:rPr>
        <w:t>当事人之间权利义务关系的法律文件。</w:t>
      </w:r>
    </w:p>
    <w:p w14:paraId="71F68C0C" w14:textId="77777777" w:rsidR="00B572AC" w:rsidRPr="00D14302" w:rsidRDefault="00B572AC">
      <w:pPr>
        <w:spacing w:line="360" w:lineRule="auto"/>
        <w:ind w:firstLineChars="200" w:firstLine="480"/>
        <w:rPr>
          <w:rFonts w:ascii="宋体" w:hAnsi="宋体"/>
          <w:sz w:val="24"/>
        </w:rPr>
      </w:pPr>
      <w:r w:rsidRPr="00D14302">
        <w:rPr>
          <w:rFonts w:ascii="宋体" w:hAnsi="宋体"/>
          <w:sz w:val="24"/>
        </w:rPr>
        <w:t>1</w:t>
      </w:r>
      <w:r w:rsidRPr="00D14302">
        <w:rPr>
          <w:rFonts w:ascii="宋体" w:hAnsi="宋体" w:hint="eastAsia"/>
          <w:sz w:val="24"/>
        </w:rPr>
        <w:t>、《基金合同》经基金管理人、基金托管人双方盖章以及双方法定代表人或授权代表签字</w:t>
      </w:r>
      <w:r w:rsidRPr="00D14302">
        <w:rPr>
          <w:rFonts w:ascii="宋体" w:hAnsi="宋体" w:hint="eastAsia"/>
          <w:bCs/>
          <w:sz w:val="24"/>
        </w:rPr>
        <w:t>或盖章</w:t>
      </w:r>
      <w:r w:rsidRPr="00D14302">
        <w:rPr>
          <w:rFonts w:ascii="宋体" w:hAnsi="宋体" w:hint="eastAsia"/>
          <w:sz w:val="24"/>
        </w:rPr>
        <w:t>并在募集结束后经基金管理人向中国证监会办理基金备案手续，并经中国证监会书面确认后生效。</w:t>
      </w:r>
    </w:p>
    <w:p w14:paraId="1A678CD7" w14:textId="77777777" w:rsidR="00B572AC" w:rsidRPr="00D14302" w:rsidRDefault="00B572AC">
      <w:pPr>
        <w:spacing w:line="360" w:lineRule="auto"/>
        <w:ind w:firstLineChars="200" w:firstLine="480"/>
        <w:rPr>
          <w:rFonts w:ascii="宋体" w:hAnsi="宋体"/>
          <w:sz w:val="24"/>
        </w:rPr>
      </w:pPr>
      <w:r w:rsidRPr="00D14302">
        <w:rPr>
          <w:rFonts w:ascii="宋体" w:hAnsi="宋体"/>
          <w:sz w:val="24"/>
        </w:rPr>
        <w:t>2</w:t>
      </w:r>
      <w:r w:rsidRPr="00D14302">
        <w:rPr>
          <w:rFonts w:ascii="宋体" w:hAnsi="宋体" w:hint="eastAsia"/>
          <w:sz w:val="24"/>
        </w:rPr>
        <w:t>、《基金合同》的有效期自其生效之日起至基金财产清算结果报中国证监会备案并公告之日止。</w:t>
      </w:r>
    </w:p>
    <w:p w14:paraId="1192DDEA" w14:textId="77777777" w:rsidR="00B572AC" w:rsidRPr="00D14302" w:rsidRDefault="00B572AC">
      <w:pPr>
        <w:spacing w:line="360" w:lineRule="auto"/>
        <w:ind w:firstLineChars="200" w:firstLine="480"/>
        <w:rPr>
          <w:rFonts w:ascii="宋体" w:hAnsi="宋体"/>
          <w:sz w:val="24"/>
        </w:rPr>
      </w:pPr>
      <w:r w:rsidRPr="00D14302">
        <w:rPr>
          <w:rFonts w:ascii="宋体" w:hAnsi="宋体"/>
          <w:sz w:val="24"/>
        </w:rPr>
        <w:t>3</w:t>
      </w:r>
      <w:r w:rsidRPr="00D14302">
        <w:rPr>
          <w:rFonts w:ascii="宋体" w:hAnsi="宋体" w:hint="eastAsia"/>
          <w:sz w:val="24"/>
        </w:rPr>
        <w:t>、《基金合同》自生效之日起对包括基金管理人、基金托管人和基金份额持有人在内的《基金合同》各方当事人具有同等的法律约束力。</w:t>
      </w:r>
    </w:p>
    <w:p w14:paraId="4A580A43" w14:textId="675CE3C1" w:rsidR="00B572AC" w:rsidRPr="00D14302" w:rsidRDefault="00B572AC">
      <w:pPr>
        <w:spacing w:line="360" w:lineRule="auto"/>
        <w:ind w:firstLineChars="200" w:firstLine="480"/>
        <w:rPr>
          <w:rFonts w:ascii="宋体" w:hAnsi="宋体"/>
          <w:sz w:val="24"/>
        </w:rPr>
      </w:pPr>
      <w:r w:rsidRPr="00D14302">
        <w:rPr>
          <w:rFonts w:ascii="宋体" w:hAnsi="宋体"/>
          <w:sz w:val="24"/>
        </w:rPr>
        <w:t>4</w:t>
      </w:r>
      <w:r w:rsidRPr="00D14302">
        <w:rPr>
          <w:rFonts w:ascii="宋体" w:hAnsi="宋体" w:hint="eastAsia"/>
          <w:sz w:val="24"/>
        </w:rPr>
        <w:t>、《基金合同》正本一式三份，除上报有关监管机构</w:t>
      </w:r>
      <w:r w:rsidRPr="00D14302">
        <w:rPr>
          <w:rFonts w:ascii="宋体" w:hAnsi="宋体" w:hint="eastAsia"/>
          <w:bCs/>
          <w:sz w:val="24"/>
        </w:rPr>
        <w:t>一</w:t>
      </w:r>
      <w:r w:rsidRPr="00D14302">
        <w:rPr>
          <w:rFonts w:ascii="宋体" w:hAnsi="宋体"/>
          <w:bCs/>
          <w:sz w:val="24"/>
        </w:rPr>
        <w:t>份</w:t>
      </w:r>
      <w:r w:rsidRPr="00D14302">
        <w:rPr>
          <w:rFonts w:ascii="宋体" w:hAnsi="宋体" w:hint="eastAsia"/>
          <w:sz w:val="24"/>
        </w:rPr>
        <w:t>外，基金管理人、基金托管人各持有一份，每份具有同等的法律效力。</w:t>
      </w:r>
    </w:p>
    <w:p w14:paraId="2E8E8548" w14:textId="77777777" w:rsidR="00B572AC" w:rsidRPr="00D14302" w:rsidRDefault="00B572AC">
      <w:pPr>
        <w:spacing w:line="360" w:lineRule="auto"/>
        <w:ind w:firstLineChars="200" w:firstLine="480"/>
        <w:rPr>
          <w:rFonts w:ascii="宋体" w:hAnsi="宋体"/>
          <w:sz w:val="24"/>
        </w:rPr>
      </w:pPr>
      <w:r w:rsidRPr="00D14302">
        <w:rPr>
          <w:rFonts w:ascii="宋体" w:hAnsi="宋体"/>
          <w:sz w:val="24"/>
        </w:rPr>
        <w:t>5</w:t>
      </w:r>
      <w:r w:rsidRPr="00D14302">
        <w:rPr>
          <w:rFonts w:ascii="宋体" w:hAnsi="宋体" w:hint="eastAsia"/>
          <w:sz w:val="24"/>
        </w:rPr>
        <w:t>、《基金合同》可印制成册，供投资者在基金管理人、基金托管人、销售机构的办公场所和营业场所查阅。</w:t>
      </w:r>
    </w:p>
    <w:p w14:paraId="2C9BE5F0" w14:textId="77777777" w:rsidR="00B572AC" w:rsidRPr="00D14302" w:rsidRDefault="00B572AC">
      <w:pPr>
        <w:spacing w:line="360" w:lineRule="auto"/>
        <w:ind w:firstLineChars="200" w:firstLine="480"/>
        <w:rPr>
          <w:rFonts w:ascii="宋体" w:hAnsi="宋体"/>
          <w:bCs/>
          <w:sz w:val="24"/>
        </w:rPr>
        <w:sectPr w:rsidR="00B572AC" w:rsidRPr="00D14302" w:rsidSect="004F675D">
          <w:footerReference w:type="default" r:id="rId46"/>
          <w:pgSz w:w="11906" w:h="16838"/>
          <w:pgMar w:top="1440" w:right="1800" w:bottom="1440" w:left="1800" w:header="851" w:footer="992" w:gutter="0"/>
          <w:pgNumType w:start="1" w:chapStyle="1"/>
          <w:cols w:space="720"/>
          <w:docGrid w:type="lines" w:linePitch="312"/>
        </w:sectPr>
      </w:pPr>
    </w:p>
    <w:p w14:paraId="73D0E64D" w14:textId="77777777" w:rsidR="00B572AC" w:rsidRPr="00D14302" w:rsidRDefault="00B572AC" w:rsidP="00844A7E">
      <w:pPr>
        <w:pStyle w:val="1"/>
        <w:spacing w:before="100" w:beforeAutospacing="1" w:after="100" w:afterAutospacing="1"/>
        <w:jc w:val="center"/>
        <w:rPr>
          <w:rFonts w:hAnsi="宋体"/>
          <w:color w:val="auto"/>
          <w:sz w:val="30"/>
        </w:rPr>
      </w:pPr>
      <w:bookmarkStart w:id="570" w:name="_Toc21726"/>
      <w:bookmarkStart w:id="571" w:name="_Toc9704"/>
      <w:bookmarkStart w:id="572" w:name="_Toc3289924"/>
      <w:bookmarkStart w:id="573" w:name="CLAUSE_db8e5662d6b84ab6899da6d976e466f1"/>
      <w:bookmarkEnd w:id="568"/>
      <w:r w:rsidRPr="00D14302">
        <w:rPr>
          <w:rFonts w:hAnsi="宋体"/>
        </w:rPr>
        <w:lastRenderedPageBreak/>
        <w:t xml:space="preserve"> </w:t>
      </w:r>
      <w:bookmarkStart w:id="574" w:name="CTS_db8e5662d6b84ab6899da6d976e466f1"/>
      <w:bookmarkEnd w:id="574"/>
      <w:r w:rsidRPr="00D14302">
        <w:rPr>
          <w:rFonts w:hAnsi="宋体" w:hint="eastAsia"/>
          <w:sz w:val="32"/>
        </w:rPr>
        <w:t>第二十三部分</w:t>
      </w:r>
      <w:r w:rsidRPr="00D14302">
        <w:rPr>
          <w:rFonts w:hAnsi="宋体"/>
          <w:sz w:val="32"/>
        </w:rPr>
        <w:t xml:space="preserve">  </w:t>
      </w:r>
      <w:r w:rsidRPr="00D14302">
        <w:rPr>
          <w:rFonts w:hAnsi="宋体" w:hint="eastAsia"/>
          <w:bCs/>
          <w:sz w:val="32"/>
        </w:rPr>
        <w:t xml:space="preserve"> </w:t>
      </w:r>
      <w:r w:rsidRPr="00D14302">
        <w:rPr>
          <w:rFonts w:hAnsi="宋体" w:hint="eastAsia"/>
          <w:sz w:val="32"/>
        </w:rPr>
        <w:t>其他事项</w:t>
      </w:r>
      <w:bookmarkEnd w:id="570"/>
      <w:bookmarkEnd w:id="571"/>
      <w:bookmarkEnd w:id="572"/>
    </w:p>
    <w:p w14:paraId="30200811" w14:textId="77777777" w:rsidR="00B572AC" w:rsidRPr="00D14302" w:rsidRDefault="00B572AC">
      <w:pPr>
        <w:spacing w:line="360" w:lineRule="auto"/>
        <w:ind w:firstLineChars="200" w:firstLine="480"/>
        <w:rPr>
          <w:rFonts w:ascii="宋体" w:hAnsi="宋体"/>
          <w:sz w:val="24"/>
        </w:rPr>
        <w:sectPr w:rsidR="00B572AC" w:rsidRPr="00D14302" w:rsidSect="004F675D">
          <w:footerReference w:type="default" r:id="rId47"/>
          <w:pgSz w:w="11906" w:h="16838"/>
          <w:pgMar w:top="1440" w:right="1800" w:bottom="1440" w:left="1800" w:header="851" w:footer="992" w:gutter="0"/>
          <w:pgNumType w:start="1" w:chapStyle="1"/>
          <w:cols w:space="720"/>
          <w:docGrid w:type="lines" w:linePitch="312"/>
        </w:sectPr>
      </w:pPr>
      <w:r w:rsidRPr="00D14302">
        <w:rPr>
          <w:rFonts w:ascii="宋体" w:hAnsi="宋体" w:hint="eastAsia"/>
          <w:sz w:val="24"/>
        </w:rPr>
        <w:t>《基金合同》如有未尽事宜，由《基金合同》当事人各方按有关法律法规协商解决。</w:t>
      </w:r>
      <w:bookmarkEnd w:id="573"/>
    </w:p>
    <w:p w14:paraId="57E243D3" w14:textId="77777777" w:rsidR="00B572AC" w:rsidRPr="00D14302" w:rsidRDefault="00B572AC" w:rsidP="00844A7E">
      <w:pPr>
        <w:pStyle w:val="1"/>
        <w:spacing w:before="100" w:beforeAutospacing="1" w:after="100" w:afterAutospacing="1"/>
        <w:jc w:val="center"/>
        <w:rPr>
          <w:rFonts w:hAnsi="宋体"/>
          <w:sz w:val="32"/>
        </w:rPr>
      </w:pPr>
      <w:bookmarkStart w:id="575" w:name="_Toc141703905"/>
      <w:bookmarkStart w:id="576" w:name="_Toc9054"/>
      <w:bookmarkStart w:id="577" w:name="_Toc21122"/>
      <w:bookmarkStart w:id="578" w:name="_Toc17263"/>
      <w:bookmarkStart w:id="579" w:name="_Toc5108"/>
      <w:bookmarkStart w:id="580" w:name="_Toc32355"/>
      <w:bookmarkStart w:id="581" w:name="_Toc20098"/>
      <w:bookmarkStart w:id="582" w:name="_Toc1360"/>
      <w:bookmarkStart w:id="583" w:name="_Toc15664"/>
      <w:bookmarkStart w:id="584" w:name="_Toc12499"/>
      <w:bookmarkStart w:id="585" w:name="_Toc7437"/>
      <w:bookmarkStart w:id="586" w:name="_Toc15045"/>
      <w:bookmarkStart w:id="587" w:name="_Toc3289925"/>
      <w:bookmarkStart w:id="588" w:name="CLAUSE_b160765c24c74ab4bfe74f9a6d1a0296"/>
      <w:r w:rsidRPr="00D14302">
        <w:rPr>
          <w:rFonts w:hAnsi="宋体"/>
        </w:rPr>
        <w:lastRenderedPageBreak/>
        <w:t xml:space="preserve"> </w:t>
      </w:r>
      <w:bookmarkStart w:id="589" w:name="CTS_b160765c24c74ab4bfe74f9a6d1a0296"/>
      <w:bookmarkEnd w:id="589"/>
      <w:r w:rsidRPr="00D14302">
        <w:rPr>
          <w:rFonts w:hAnsi="宋体" w:hint="eastAsia"/>
          <w:sz w:val="32"/>
        </w:rPr>
        <w:t>第二十四部分</w:t>
      </w:r>
      <w:r w:rsidRPr="00D14302">
        <w:rPr>
          <w:rFonts w:hAnsi="宋体"/>
          <w:sz w:val="32"/>
        </w:rPr>
        <w:t xml:space="preserve">  </w:t>
      </w:r>
      <w:r w:rsidRPr="00D14302">
        <w:rPr>
          <w:rFonts w:hAnsi="宋体"/>
          <w:bCs/>
          <w:sz w:val="32"/>
        </w:rPr>
        <w:t xml:space="preserve"> </w:t>
      </w:r>
      <w:r w:rsidRPr="00D14302">
        <w:rPr>
          <w:rFonts w:hAnsi="宋体" w:hint="eastAsia"/>
          <w:sz w:val="32"/>
        </w:rPr>
        <w:t>基金合同内容摘要</w:t>
      </w:r>
      <w:bookmarkEnd w:id="107"/>
      <w:bookmarkEnd w:id="108"/>
      <w:bookmarkEnd w:id="575"/>
      <w:bookmarkEnd w:id="576"/>
      <w:bookmarkEnd w:id="577"/>
      <w:bookmarkEnd w:id="578"/>
      <w:bookmarkEnd w:id="579"/>
      <w:bookmarkEnd w:id="580"/>
      <w:bookmarkEnd w:id="581"/>
      <w:bookmarkEnd w:id="582"/>
      <w:bookmarkEnd w:id="583"/>
      <w:bookmarkEnd w:id="584"/>
      <w:bookmarkEnd w:id="585"/>
      <w:bookmarkEnd w:id="586"/>
      <w:bookmarkEnd w:id="587"/>
    </w:p>
    <w:bookmarkEnd w:id="78"/>
    <w:p w14:paraId="1E50D2B7" w14:textId="77777777" w:rsidR="00B572AC" w:rsidRPr="00D14302" w:rsidRDefault="00B572AC" w:rsidP="001A1E13">
      <w:pPr>
        <w:spacing w:line="360" w:lineRule="auto"/>
        <w:rPr>
          <w:rFonts w:ascii="宋体" w:hAnsi="宋体"/>
          <w:b/>
          <w:sz w:val="24"/>
          <w:szCs w:val="24"/>
        </w:rPr>
      </w:pPr>
      <w:r w:rsidRPr="00D14302">
        <w:rPr>
          <w:rFonts w:ascii="宋体" w:hAnsi="宋体"/>
          <w:b/>
          <w:sz w:val="28"/>
          <w:szCs w:val="24"/>
        </w:rPr>
        <w:t>一</w:t>
      </w:r>
      <w:r w:rsidRPr="00D14302">
        <w:rPr>
          <w:rFonts w:ascii="宋体" w:hAnsi="宋体" w:hint="eastAsia"/>
          <w:b/>
          <w:sz w:val="28"/>
          <w:szCs w:val="24"/>
        </w:rPr>
        <w:t>、</w:t>
      </w:r>
      <w:r w:rsidRPr="00D14302">
        <w:rPr>
          <w:rFonts w:ascii="宋体" w:hAnsi="宋体"/>
          <w:b/>
          <w:sz w:val="28"/>
          <w:szCs w:val="24"/>
        </w:rPr>
        <w:t>基金份额持有人</w:t>
      </w:r>
      <w:r w:rsidRPr="00D14302">
        <w:rPr>
          <w:rFonts w:ascii="宋体" w:hAnsi="宋体" w:hint="eastAsia"/>
          <w:b/>
          <w:sz w:val="28"/>
          <w:szCs w:val="24"/>
        </w:rPr>
        <w:t>、基金管理人和基金托管人的权利、义务</w:t>
      </w:r>
    </w:p>
    <w:p w14:paraId="1DB080E3" w14:textId="77777777" w:rsidR="00B572AC" w:rsidRPr="00D14302" w:rsidRDefault="00B572AC" w:rsidP="001A1E13">
      <w:pPr>
        <w:spacing w:line="360" w:lineRule="auto"/>
        <w:ind w:firstLineChars="200" w:firstLine="480"/>
        <w:rPr>
          <w:rFonts w:ascii="宋体" w:hAnsi="宋体"/>
          <w:bCs/>
          <w:sz w:val="24"/>
          <w:szCs w:val="24"/>
        </w:rPr>
      </w:pPr>
      <w:r w:rsidRPr="00D14302">
        <w:rPr>
          <w:rFonts w:ascii="宋体" w:hAnsi="宋体" w:hint="eastAsia"/>
          <w:bCs/>
          <w:sz w:val="24"/>
          <w:szCs w:val="24"/>
        </w:rPr>
        <w:t>（一）</w:t>
      </w:r>
      <w:r w:rsidRPr="00D14302">
        <w:rPr>
          <w:rFonts w:ascii="宋体" w:hAnsi="宋体"/>
          <w:bCs/>
          <w:sz w:val="24"/>
          <w:szCs w:val="24"/>
        </w:rPr>
        <w:tab/>
        <w:t>基金份额持有人</w:t>
      </w:r>
      <w:r w:rsidRPr="00D14302">
        <w:rPr>
          <w:rFonts w:ascii="宋体" w:hAnsi="宋体" w:hint="eastAsia"/>
          <w:bCs/>
          <w:sz w:val="24"/>
          <w:szCs w:val="24"/>
        </w:rPr>
        <w:t>的权利与义务</w:t>
      </w:r>
    </w:p>
    <w:p w14:paraId="0B9D4A7C" w14:textId="77777777" w:rsidR="00F40E81" w:rsidRPr="00D14302" w:rsidRDefault="00F40E81" w:rsidP="00F40E81">
      <w:pPr>
        <w:spacing w:line="360" w:lineRule="auto"/>
        <w:ind w:firstLineChars="200" w:firstLine="480"/>
        <w:rPr>
          <w:rFonts w:ascii="宋体" w:hAnsi="宋体"/>
          <w:sz w:val="24"/>
        </w:rPr>
      </w:pPr>
      <w:r w:rsidRPr="00D14302">
        <w:rPr>
          <w:rFonts w:ascii="宋体" w:hAnsi="宋体" w:hint="eastAsia"/>
          <w:sz w:val="24"/>
        </w:rPr>
        <w:t>基金投资者持有本基金基金份额的行为即视为对《基金合同》的承认和接受，基金投资者自依据《基金合同》取得基金份额，即成为本基金份额持有人和《基金合同》的当事人，直至其不再持有本基金的基金份额。基金份额持有人作为《基金合同》当事人并不以在《基金合同》上书面签章或签字为必要条件。</w:t>
      </w:r>
    </w:p>
    <w:p w14:paraId="2C3F1F6F" w14:textId="77777777" w:rsidR="00F40E81" w:rsidRPr="00D14302" w:rsidRDefault="00F40E81" w:rsidP="00F40E81">
      <w:pPr>
        <w:spacing w:line="360" w:lineRule="auto"/>
        <w:ind w:firstLineChars="200" w:firstLine="480"/>
        <w:rPr>
          <w:rFonts w:ascii="宋体" w:hAnsi="宋体"/>
          <w:sz w:val="24"/>
        </w:rPr>
      </w:pPr>
      <w:r w:rsidRPr="00D14302">
        <w:rPr>
          <w:rFonts w:ascii="宋体" w:hAnsi="宋体" w:hint="eastAsia"/>
          <w:sz w:val="24"/>
        </w:rPr>
        <w:t>除法律法规另有规定或基金合同另有约定外，同一类别每份基金份额具有同等的合法权益。</w:t>
      </w:r>
    </w:p>
    <w:p w14:paraId="0CA5BB7F" w14:textId="77777777" w:rsidR="00F40E81" w:rsidRPr="00D14302" w:rsidRDefault="00F40E81" w:rsidP="00F40E81">
      <w:pPr>
        <w:spacing w:line="360" w:lineRule="auto"/>
        <w:ind w:firstLineChars="200" w:firstLine="480"/>
        <w:rPr>
          <w:rFonts w:ascii="宋体" w:hAnsi="宋体"/>
          <w:sz w:val="24"/>
        </w:rPr>
      </w:pPr>
      <w:r w:rsidRPr="00D14302">
        <w:rPr>
          <w:rFonts w:ascii="宋体" w:hAnsi="宋体" w:hint="eastAsia"/>
          <w:sz w:val="24"/>
        </w:rPr>
        <w:t>1、根据《基金法》、《运作办法》及其他有关规定，基金份额持有人的权利包括但不限于：</w:t>
      </w:r>
    </w:p>
    <w:p w14:paraId="4D16A644" w14:textId="77777777" w:rsidR="00F40E81" w:rsidRPr="00D14302" w:rsidRDefault="00F40E81" w:rsidP="00F40E81">
      <w:pPr>
        <w:spacing w:line="360" w:lineRule="auto"/>
        <w:ind w:firstLineChars="200" w:firstLine="480"/>
        <w:rPr>
          <w:rFonts w:ascii="宋体" w:hAnsi="宋体"/>
          <w:sz w:val="24"/>
        </w:rPr>
      </w:pPr>
      <w:r w:rsidRPr="00D14302">
        <w:rPr>
          <w:rFonts w:ascii="宋体" w:hAnsi="宋体" w:hint="eastAsia"/>
          <w:sz w:val="24"/>
        </w:rPr>
        <w:t>（1）分享基金财产收益；</w:t>
      </w:r>
    </w:p>
    <w:p w14:paraId="78F56234" w14:textId="77777777" w:rsidR="00F40E81" w:rsidRPr="00D14302" w:rsidRDefault="00F40E81" w:rsidP="00F40E81">
      <w:pPr>
        <w:spacing w:line="360" w:lineRule="auto"/>
        <w:ind w:firstLineChars="200" w:firstLine="480"/>
        <w:rPr>
          <w:rFonts w:ascii="宋体" w:hAnsi="宋体"/>
          <w:sz w:val="24"/>
        </w:rPr>
      </w:pPr>
      <w:r w:rsidRPr="00D14302">
        <w:rPr>
          <w:rFonts w:ascii="宋体" w:hAnsi="宋体" w:hint="eastAsia"/>
          <w:sz w:val="24"/>
        </w:rPr>
        <w:t>（2）参与分配清算后的剩余基金财产；</w:t>
      </w:r>
    </w:p>
    <w:p w14:paraId="78C56D7B" w14:textId="77777777" w:rsidR="00F40E81" w:rsidRPr="00D14302" w:rsidRDefault="00F40E81" w:rsidP="00F40E81">
      <w:pPr>
        <w:spacing w:line="360" w:lineRule="auto"/>
        <w:ind w:firstLineChars="200" w:firstLine="480"/>
        <w:rPr>
          <w:rFonts w:ascii="宋体" w:hAnsi="宋体"/>
          <w:sz w:val="24"/>
        </w:rPr>
      </w:pPr>
      <w:r w:rsidRPr="00D14302">
        <w:rPr>
          <w:rFonts w:ascii="宋体" w:hAnsi="宋体" w:hint="eastAsia"/>
          <w:sz w:val="24"/>
        </w:rPr>
        <w:t>（3）依法转让或者申请赎回其持有的基金份额；</w:t>
      </w:r>
    </w:p>
    <w:p w14:paraId="49060CFB" w14:textId="77777777" w:rsidR="00F40E81" w:rsidRPr="00D14302" w:rsidRDefault="00F40E81" w:rsidP="00F40E81">
      <w:pPr>
        <w:spacing w:line="360" w:lineRule="auto"/>
        <w:ind w:firstLineChars="200" w:firstLine="480"/>
        <w:rPr>
          <w:rFonts w:ascii="宋体" w:hAnsi="宋体"/>
          <w:sz w:val="24"/>
        </w:rPr>
      </w:pPr>
      <w:r w:rsidRPr="00D14302">
        <w:rPr>
          <w:rFonts w:ascii="宋体" w:hAnsi="宋体" w:hint="eastAsia"/>
          <w:sz w:val="24"/>
        </w:rPr>
        <w:t>（4）按照规定要求召开基金份额持有人大会或者召集基金份额持有人大会；</w:t>
      </w:r>
    </w:p>
    <w:p w14:paraId="082CD86C" w14:textId="77777777" w:rsidR="00F40E81" w:rsidRPr="00D14302" w:rsidRDefault="00F40E81" w:rsidP="00F40E81">
      <w:pPr>
        <w:spacing w:line="360" w:lineRule="auto"/>
        <w:ind w:firstLineChars="200" w:firstLine="480"/>
        <w:rPr>
          <w:rFonts w:ascii="宋体" w:hAnsi="宋体"/>
          <w:sz w:val="24"/>
        </w:rPr>
      </w:pPr>
      <w:r w:rsidRPr="00D14302">
        <w:rPr>
          <w:rFonts w:ascii="宋体" w:hAnsi="宋体" w:hint="eastAsia"/>
          <w:sz w:val="24"/>
        </w:rPr>
        <w:t>（5）出席或者委派代表出席基金份额持有人大会，对基金份额持有人大会审议事项行使表决权；</w:t>
      </w:r>
    </w:p>
    <w:p w14:paraId="3B77558A" w14:textId="77777777" w:rsidR="00F40E81" w:rsidRPr="00D14302" w:rsidRDefault="00F40E81" w:rsidP="00F40E81">
      <w:pPr>
        <w:spacing w:line="360" w:lineRule="auto"/>
        <w:ind w:firstLineChars="200" w:firstLine="480"/>
        <w:rPr>
          <w:rFonts w:ascii="宋体" w:hAnsi="宋体"/>
          <w:sz w:val="24"/>
        </w:rPr>
      </w:pPr>
      <w:r w:rsidRPr="00D14302">
        <w:rPr>
          <w:rFonts w:ascii="宋体" w:hAnsi="宋体" w:hint="eastAsia"/>
          <w:sz w:val="24"/>
        </w:rPr>
        <w:t>（6）查阅或者复制公开披露的基金信息资料；</w:t>
      </w:r>
    </w:p>
    <w:p w14:paraId="6C1972B6" w14:textId="77777777" w:rsidR="00F40E81" w:rsidRPr="00D14302" w:rsidRDefault="00F40E81" w:rsidP="00F40E81">
      <w:pPr>
        <w:spacing w:line="360" w:lineRule="auto"/>
        <w:ind w:firstLineChars="200" w:firstLine="480"/>
        <w:rPr>
          <w:rFonts w:ascii="宋体" w:hAnsi="宋体"/>
          <w:sz w:val="24"/>
        </w:rPr>
      </w:pPr>
      <w:r w:rsidRPr="00D14302">
        <w:rPr>
          <w:rFonts w:ascii="宋体" w:hAnsi="宋体" w:hint="eastAsia"/>
          <w:sz w:val="24"/>
        </w:rPr>
        <w:t>（7）监督基金管理人的投资运作；</w:t>
      </w:r>
    </w:p>
    <w:p w14:paraId="27529951" w14:textId="77777777" w:rsidR="00F40E81" w:rsidRPr="00D14302" w:rsidRDefault="00F40E81" w:rsidP="00F40E81">
      <w:pPr>
        <w:spacing w:line="360" w:lineRule="auto"/>
        <w:ind w:firstLineChars="200" w:firstLine="480"/>
        <w:rPr>
          <w:rFonts w:ascii="宋体" w:hAnsi="宋体"/>
          <w:sz w:val="24"/>
        </w:rPr>
      </w:pPr>
      <w:r w:rsidRPr="00D14302">
        <w:rPr>
          <w:rFonts w:ascii="宋体" w:hAnsi="宋体" w:hint="eastAsia"/>
          <w:sz w:val="24"/>
        </w:rPr>
        <w:t>（8）对基金管理人、基金托管人、基金服务机构损害其合法权益的行为依法提起诉讼或仲裁；</w:t>
      </w:r>
    </w:p>
    <w:p w14:paraId="26D0932A" w14:textId="77777777" w:rsidR="00F40E81" w:rsidRPr="00D14302" w:rsidRDefault="00F40E81" w:rsidP="00F40E81">
      <w:pPr>
        <w:spacing w:line="360" w:lineRule="auto"/>
        <w:ind w:firstLineChars="200" w:firstLine="480"/>
        <w:rPr>
          <w:rFonts w:ascii="宋体" w:hAnsi="宋体"/>
          <w:sz w:val="24"/>
        </w:rPr>
      </w:pPr>
      <w:r w:rsidRPr="00D14302">
        <w:rPr>
          <w:rFonts w:ascii="宋体" w:hAnsi="宋体" w:hint="eastAsia"/>
          <w:sz w:val="24"/>
        </w:rPr>
        <w:t>（9）法律法规及中国证监会规定的和《基金合同》约定的其他权利。</w:t>
      </w:r>
    </w:p>
    <w:p w14:paraId="2AAA8AD3" w14:textId="77777777" w:rsidR="00F40E81" w:rsidRPr="00D14302" w:rsidRDefault="00F40E81" w:rsidP="00F40E81">
      <w:pPr>
        <w:spacing w:line="360" w:lineRule="auto"/>
        <w:ind w:firstLineChars="200" w:firstLine="480"/>
        <w:rPr>
          <w:rFonts w:ascii="宋体" w:hAnsi="宋体"/>
          <w:sz w:val="24"/>
        </w:rPr>
      </w:pPr>
      <w:r w:rsidRPr="00D14302">
        <w:rPr>
          <w:rFonts w:ascii="宋体" w:hAnsi="宋体" w:hint="eastAsia"/>
          <w:sz w:val="24"/>
        </w:rPr>
        <w:t>2、根据《基金法》、《运作办法》及其他有关规定，基金份额持有人的义务包括但不限于：</w:t>
      </w:r>
    </w:p>
    <w:p w14:paraId="6B9C8EF3" w14:textId="77777777" w:rsidR="00F40E81" w:rsidRPr="00D14302" w:rsidRDefault="00F40E81" w:rsidP="00F40E81">
      <w:pPr>
        <w:spacing w:line="360" w:lineRule="auto"/>
        <w:ind w:firstLineChars="200" w:firstLine="480"/>
        <w:rPr>
          <w:rFonts w:ascii="宋体" w:hAnsi="宋体"/>
          <w:sz w:val="24"/>
        </w:rPr>
      </w:pPr>
      <w:r w:rsidRPr="00D14302">
        <w:rPr>
          <w:rFonts w:ascii="宋体" w:hAnsi="宋体" w:hint="eastAsia"/>
          <w:sz w:val="24"/>
        </w:rPr>
        <w:t>（1）认真阅读并遵守《基金合同》、《招募说明书》、基金产品资料概要等信息披露文件；</w:t>
      </w:r>
    </w:p>
    <w:p w14:paraId="7024F95C" w14:textId="77777777" w:rsidR="00F40E81" w:rsidRPr="00D14302" w:rsidRDefault="00F40E81" w:rsidP="00F40E81">
      <w:pPr>
        <w:spacing w:line="360" w:lineRule="auto"/>
        <w:ind w:firstLineChars="200" w:firstLine="480"/>
        <w:rPr>
          <w:rFonts w:ascii="宋体" w:hAnsi="宋体"/>
          <w:sz w:val="24"/>
        </w:rPr>
      </w:pPr>
      <w:r w:rsidRPr="00D14302">
        <w:rPr>
          <w:rFonts w:ascii="宋体" w:hAnsi="宋体" w:hint="eastAsia"/>
          <w:sz w:val="24"/>
        </w:rPr>
        <w:t>（2）了解所投资基金产品，了解自身风险承受能力，自主判断基金的投资价值，自主做出投资决策，自行承担投资风险；</w:t>
      </w:r>
    </w:p>
    <w:p w14:paraId="557F2CA4" w14:textId="77777777" w:rsidR="00F40E81" w:rsidRPr="00D14302" w:rsidRDefault="00F40E81" w:rsidP="00F40E81">
      <w:pPr>
        <w:spacing w:line="360" w:lineRule="auto"/>
        <w:ind w:firstLineChars="200" w:firstLine="480"/>
        <w:rPr>
          <w:rFonts w:ascii="宋体" w:hAnsi="宋体"/>
          <w:sz w:val="24"/>
        </w:rPr>
      </w:pPr>
      <w:r w:rsidRPr="00D14302">
        <w:rPr>
          <w:rFonts w:ascii="宋体" w:hAnsi="宋体" w:hint="eastAsia"/>
          <w:sz w:val="24"/>
        </w:rPr>
        <w:lastRenderedPageBreak/>
        <w:t>（3）接受基金管理人或销售机构要求的风险承受能力调查和评价，如实提供身份信息、投资经验、财产状况、风险认知等相关信息以及不时的更新和补充，并保证所提供资料、信息的真实性、准确性、完整性；</w:t>
      </w:r>
    </w:p>
    <w:p w14:paraId="0AE070EA" w14:textId="77777777" w:rsidR="00F40E81" w:rsidRPr="00D14302" w:rsidRDefault="00F40E81" w:rsidP="00F40E81">
      <w:pPr>
        <w:spacing w:line="360" w:lineRule="auto"/>
        <w:ind w:firstLineChars="200" w:firstLine="480"/>
        <w:rPr>
          <w:rFonts w:ascii="宋体" w:hAnsi="宋体"/>
          <w:sz w:val="24"/>
        </w:rPr>
      </w:pPr>
      <w:r w:rsidRPr="00D14302">
        <w:rPr>
          <w:rFonts w:ascii="宋体" w:hAnsi="宋体" w:hint="eastAsia"/>
          <w:sz w:val="24"/>
        </w:rPr>
        <w:t>（4）关注基金信息披露，及时行使权利和履行义务；</w:t>
      </w:r>
    </w:p>
    <w:p w14:paraId="5F58729C" w14:textId="77777777" w:rsidR="00F40E81" w:rsidRPr="00D14302" w:rsidRDefault="00F40E81" w:rsidP="00F40E81">
      <w:pPr>
        <w:spacing w:line="360" w:lineRule="auto"/>
        <w:ind w:firstLineChars="200" w:firstLine="480"/>
        <w:rPr>
          <w:rFonts w:ascii="宋体" w:hAnsi="宋体"/>
          <w:sz w:val="24"/>
        </w:rPr>
      </w:pPr>
      <w:r w:rsidRPr="00D14302">
        <w:rPr>
          <w:rFonts w:ascii="宋体" w:hAnsi="宋体" w:hint="eastAsia"/>
          <w:sz w:val="24"/>
        </w:rPr>
        <w:t>（5）交纳基金认购、申购款项及法律法规和《基金合同》所规定的费用；</w:t>
      </w:r>
    </w:p>
    <w:p w14:paraId="5F31ADF3" w14:textId="77777777" w:rsidR="00F40E81" w:rsidRPr="00D14302" w:rsidRDefault="00F40E81" w:rsidP="00F40E81">
      <w:pPr>
        <w:spacing w:line="360" w:lineRule="auto"/>
        <w:ind w:firstLineChars="200" w:firstLine="480"/>
        <w:rPr>
          <w:rFonts w:ascii="宋体" w:hAnsi="宋体"/>
          <w:sz w:val="24"/>
        </w:rPr>
      </w:pPr>
      <w:r w:rsidRPr="00D14302">
        <w:rPr>
          <w:rFonts w:ascii="宋体" w:hAnsi="宋体" w:hint="eastAsia"/>
          <w:sz w:val="24"/>
        </w:rPr>
        <w:t>（6）在其持有的基金份额范围内，承担基金亏损或者《基金合同》终止的有限责任；</w:t>
      </w:r>
    </w:p>
    <w:p w14:paraId="0FEB36F8" w14:textId="77777777" w:rsidR="00F40E81" w:rsidRPr="00D14302" w:rsidRDefault="00F40E81" w:rsidP="00F40E81">
      <w:pPr>
        <w:spacing w:line="360" w:lineRule="auto"/>
        <w:ind w:firstLineChars="200" w:firstLine="480"/>
        <w:rPr>
          <w:rFonts w:ascii="宋体" w:hAnsi="宋体"/>
          <w:sz w:val="24"/>
        </w:rPr>
      </w:pPr>
      <w:r w:rsidRPr="00D14302">
        <w:rPr>
          <w:rFonts w:ascii="宋体" w:hAnsi="宋体" w:hint="eastAsia"/>
          <w:sz w:val="24"/>
        </w:rPr>
        <w:t>（7）不从事任何有损基金及其他《基金合同》当事人合法权益的活动；</w:t>
      </w:r>
    </w:p>
    <w:p w14:paraId="4DA88CF4" w14:textId="77777777" w:rsidR="00F40E81" w:rsidRPr="00D14302" w:rsidRDefault="00F40E81" w:rsidP="00F40E81">
      <w:pPr>
        <w:spacing w:line="360" w:lineRule="auto"/>
        <w:ind w:firstLineChars="200" w:firstLine="480"/>
        <w:rPr>
          <w:rFonts w:ascii="宋体" w:hAnsi="宋体"/>
          <w:sz w:val="24"/>
        </w:rPr>
      </w:pPr>
      <w:r w:rsidRPr="00D14302">
        <w:rPr>
          <w:rFonts w:ascii="宋体" w:hAnsi="宋体" w:hint="eastAsia"/>
          <w:sz w:val="24"/>
        </w:rPr>
        <w:t>（8）执行生效的基金份额持有人大会的决议；</w:t>
      </w:r>
    </w:p>
    <w:p w14:paraId="563443B5" w14:textId="77777777" w:rsidR="00F40E81" w:rsidRPr="00D14302" w:rsidRDefault="00F40E81" w:rsidP="00F40E81">
      <w:pPr>
        <w:spacing w:line="360" w:lineRule="auto"/>
        <w:ind w:firstLineChars="200" w:firstLine="480"/>
        <w:rPr>
          <w:rFonts w:ascii="宋体" w:hAnsi="宋体"/>
          <w:sz w:val="24"/>
        </w:rPr>
      </w:pPr>
      <w:r w:rsidRPr="00D14302">
        <w:rPr>
          <w:rFonts w:ascii="宋体" w:hAnsi="宋体" w:hint="eastAsia"/>
          <w:sz w:val="24"/>
        </w:rPr>
        <w:t>（9）返还在基金交易过程中因任何原因获得的不当得利；</w:t>
      </w:r>
    </w:p>
    <w:p w14:paraId="2E165324" w14:textId="1C986E14" w:rsidR="00F40E81" w:rsidRPr="00D14302" w:rsidRDefault="00F40E81" w:rsidP="00F40E81">
      <w:pPr>
        <w:spacing w:line="360" w:lineRule="auto"/>
        <w:ind w:firstLineChars="200" w:firstLine="480"/>
        <w:rPr>
          <w:rFonts w:ascii="宋体" w:hAnsi="宋体"/>
          <w:sz w:val="24"/>
        </w:rPr>
      </w:pPr>
      <w:r w:rsidRPr="00D14302">
        <w:rPr>
          <w:rFonts w:ascii="宋体" w:hAnsi="宋体" w:hint="eastAsia"/>
          <w:sz w:val="24"/>
        </w:rPr>
        <w:t>（10）发起资金提供方认购的基金份额持有期限不少于3年，法律法规或监管机构另有规定的除外；</w:t>
      </w:r>
    </w:p>
    <w:p w14:paraId="28FE3577" w14:textId="33CC5C10" w:rsidR="00F40E81" w:rsidRPr="00D14302" w:rsidRDefault="00F40E81" w:rsidP="00F40E81">
      <w:pPr>
        <w:spacing w:line="360" w:lineRule="auto"/>
        <w:ind w:firstLineChars="200" w:firstLine="480"/>
        <w:rPr>
          <w:rFonts w:ascii="宋体" w:hAnsi="宋体"/>
          <w:sz w:val="24"/>
        </w:rPr>
      </w:pPr>
      <w:r w:rsidRPr="00D14302">
        <w:rPr>
          <w:rFonts w:ascii="宋体" w:hAnsi="宋体" w:hint="eastAsia"/>
          <w:sz w:val="24"/>
        </w:rPr>
        <w:t>（11）法律法规及中国证监会规定的和《基金合同》约定的其他义务。</w:t>
      </w:r>
    </w:p>
    <w:p w14:paraId="0ACF56B5" w14:textId="3D9C1C80" w:rsidR="00B572AC" w:rsidRPr="00D14302" w:rsidRDefault="00B572AC" w:rsidP="00F40E81">
      <w:pPr>
        <w:spacing w:line="360" w:lineRule="auto"/>
        <w:ind w:firstLineChars="200" w:firstLine="480"/>
        <w:rPr>
          <w:rFonts w:ascii="宋体" w:hAnsi="宋体"/>
          <w:bCs/>
          <w:sz w:val="24"/>
        </w:rPr>
      </w:pPr>
      <w:r w:rsidRPr="00D14302">
        <w:rPr>
          <w:rFonts w:ascii="宋体" w:hAnsi="宋体" w:hint="eastAsia"/>
          <w:bCs/>
          <w:sz w:val="24"/>
        </w:rPr>
        <w:t>（二）</w:t>
      </w:r>
      <w:r w:rsidRPr="00D14302">
        <w:rPr>
          <w:rFonts w:ascii="宋体" w:hAnsi="宋体"/>
          <w:bCs/>
          <w:sz w:val="24"/>
        </w:rPr>
        <w:tab/>
      </w:r>
      <w:r w:rsidRPr="00D14302">
        <w:rPr>
          <w:rFonts w:ascii="宋体" w:hAnsi="宋体" w:hint="eastAsia"/>
          <w:bCs/>
          <w:sz w:val="24"/>
        </w:rPr>
        <w:t>基金管理人的权利与义务</w:t>
      </w:r>
    </w:p>
    <w:p w14:paraId="7EF79244" w14:textId="77777777" w:rsidR="00F40E81" w:rsidRPr="00D14302" w:rsidRDefault="00F40E81" w:rsidP="00F40E81">
      <w:pPr>
        <w:spacing w:line="360" w:lineRule="auto"/>
        <w:ind w:firstLineChars="200" w:firstLine="480"/>
        <w:rPr>
          <w:rFonts w:ascii="宋体" w:hAnsi="宋体"/>
          <w:bCs/>
          <w:sz w:val="24"/>
        </w:rPr>
      </w:pPr>
      <w:r w:rsidRPr="00D14302">
        <w:rPr>
          <w:rFonts w:ascii="宋体" w:hAnsi="宋体" w:hint="eastAsia"/>
          <w:bCs/>
          <w:sz w:val="24"/>
        </w:rPr>
        <w:t>1、根据《基金法》、《运作办法》及其他有关规定，基金管理人的权利包括但不限于：</w:t>
      </w:r>
    </w:p>
    <w:p w14:paraId="7AB33369" w14:textId="77777777" w:rsidR="00F40E81" w:rsidRPr="00D14302" w:rsidRDefault="00F40E81" w:rsidP="00F40E81">
      <w:pPr>
        <w:spacing w:line="360" w:lineRule="auto"/>
        <w:ind w:firstLineChars="200" w:firstLine="480"/>
        <w:rPr>
          <w:rFonts w:ascii="宋体" w:hAnsi="宋体"/>
          <w:bCs/>
          <w:sz w:val="24"/>
        </w:rPr>
      </w:pPr>
      <w:r w:rsidRPr="00D14302">
        <w:rPr>
          <w:rFonts w:ascii="宋体" w:hAnsi="宋体" w:hint="eastAsia"/>
          <w:bCs/>
          <w:sz w:val="24"/>
        </w:rPr>
        <w:t>（1）依法募集资金；</w:t>
      </w:r>
    </w:p>
    <w:p w14:paraId="47C834F6" w14:textId="77777777" w:rsidR="00F40E81" w:rsidRPr="00D14302" w:rsidRDefault="00F40E81" w:rsidP="00F40E81">
      <w:pPr>
        <w:spacing w:line="360" w:lineRule="auto"/>
        <w:ind w:firstLineChars="200" w:firstLine="480"/>
        <w:rPr>
          <w:rFonts w:ascii="宋体" w:hAnsi="宋体"/>
          <w:bCs/>
          <w:sz w:val="24"/>
        </w:rPr>
      </w:pPr>
      <w:r w:rsidRPr="00D14302">
        <w:rPr>
          <w:rFonts w:ascii="宋体" w:hAnsi="宋体" w:hint="eastAsia"/>
          <w:bCs/>
          <w:sz w:val="24"/>
        </w:rPr>
        <w:t>（2）自《基金合同》生效之日起，根据法律法规和《基金合同》独立运用并管理基金财产；</w:t>
      </w:r>
    </w:p>
    <w:p w14:paraId="66A497E8" w14:textId="77777777" w:rsidR="00F40E81" w:rsidRPr="00D14302" w:rsidRDefault="00F40E81" w:rsidP="00F40E81">
      <w:pPr>
        <w:spacing w:line="360" w:lineRule="auto"/>
        <w:ind w:firstLineChars="200" w:firstLine="480"/>
        <w:rPr>
          <w:rFonts w:ascii="宋体" w:hAnsi="宋体"/>
          <w:bCs/>
          <w:sz w:val="24"/>
        </w:rPr>
      </w:pPr>
      <w:r w:rsidRPr="00D14302">
        <w:rPr>
          <w:rFonts w:ascii="宋体" w:hAnsi="宋体" w:hint="eastAsia"/>
          <w:bCs/>
          <w:sz w:val="24"/>
        </w:rPr>
        <w:t>（3）依照《基金合同》收取基金管理费以及法律法规规定或中国证监会批准的其他费用；</w:t>
      </w:r>
    </w:p>
    <w:p w14:paraId="5364979D" w14:textId="77777777" w:rsidR="00F40E81" w:rsidRPr="00D14302" w:rsidRDefault="00F40E81" w:rsidP="00F40E81">
      <w:pPr>
        <w:spacing w:line="360" w:lineRule="auto"/>
        <w:ind w:firstLineChars="200" w:firstLine="480"/>
        <w:rPr>
          <w:rFonts w:ascii="宋体" w:hAnsi="宋体"/>
          <w:bCs/>
          <w:sz w:val="24"/>
        </w:rPr>
      </w:pPr>
      <w:r w:rsidRPr="00D14302">
        <w:rPr>
          <w:rFonts w:ascii="宋体" w:hAnsi="宋体" w:hint="eastAsia"/>
          <w:bCs/>
          <w:sz w:val="24"/>
        </w:rPr>
        <w:t>（4）销售基金份额；</w:t>
      </w:r>
    </w:p>
    <w:p w14:paraId="5519574C" w14:textId="77777777" w:rsidR="00F40E81" w:rsidRPr="00D14302" w:rsidRDefault="00F40E81" w:rsidP="00F40E81">
      <w:pPr>
        <w:spacing w:line="360" w:lineRule="auto"/>
        <w:ind w:firstLineChars="200" w:firstLine="480"/>
        <w:rPr>
          <w:rFonts w:ascii="宋体" w:hAnsi="宋体"/>
          <w:bCs/>
          <w:sz w:val="24"/>
        </w:rPr>
      </w:pPr>
      <w:r w:rsidRPr="00D14302">
        <w:rPr>
          <w:rFonts w:ascii="宋体" w:hAnsi="宋体" w:hint="eastAsia"/>
          <w:bCs/>
          <w:sz w:val="24"/>
        </w:rPr>
        <w:t>（5）按照规定召集基金份额持有人大会；</w:t>
      </w:r>
    </w:p>
    <w:p w14:paraId="4836E2B7" w14:textId="77777777" w:rsidR="00F40E81" w:rsidRPr="00D14302" w:rsidRDefault="00F40E81" w:rsidP="00F40E81">
      <w:pPr>
        <w:spacing w:line="360" w:lineRule="auto"/>
        <w:ind w:firstLineChars="200" w:firstLine="480"/>
        <w:rPr>
          <w:rFonts w:ascii="宋体" w:hAnsi="宋体"/>
          <w:bCs/>
          <w:sz w:val="24"/>
        </w:rPr>
      </w:pPr>
      <w:r w:rsidRPr="00D14302">
        <w:rPr>
          <w:rFonts w:ascii="宋体" w:hAnsi="宋体" w:hint="eastAsia"/>
          <w:bCs/>
          <w:sz w:val="24"/>
        </w:rPr>
        <w:t>（6）依据《基金合同》及有关法律规定监督基金托管人，如认为基金托管人违反了《基金合同》及国家有关法律规定，应呈报中国证监会和其他监管部门，并采取必要措施保护基金投资者的利益；</w:t>
      </w:r>
    </w:p>
    <w:p w14:paraId="7CA453BA" w14:textId="77777777" w:rsidR="00F40E81" w:rsidRPr="00D14302" w:rsidRDefault="00F40E81" w:rsidP="00F40E81">
      <w:pPr>
        <w:spacing w:line="360" w:lineRule="auto"/>
        <w:ind w:firstLineChars="200" w:firstLine="480"/>
        <w:rPr>
          <w:rFonts w:ascii="宋体" w:hAnsi="宋体"/>
          <w:bCs/>
          <w:sz w:val="24"/>
        </w:rPr>
      </w:pPr>
      <w:r w:rsidRPr="00D14302">
        <w:rPr>
          <w:rFonts w:ascii="宋体" w:hAnsi="宋体" w:hint="eastAsia"/>
          <w:bCs/>
          <w:sz w:val="24"/>
        </w:rPr>
        <w:t>（7）在基金托管人更换时，提名新的基金托管人；</w:t>
      </w:r>
    </w:p>
    <w:p w14:paraId="472D1130" w14:textId="77777777" w:rsidR="00F40E81" w:rsidRPr="00D14302" w:rsidRDefault="00F40E81" w:rsidP="00F40E81">
      <w:pPr>
        <w:spacing w:line="360" w:lineRule="auto"/>
        <w:ind w:firstLineChars="200" w:firstLine="480"/>
        <w:rPr>
          <w:rFonts w:ascii="宋体" w:hAnsi="宋体"/>
          <w:bCs/>
          <w:sz w:val="24"/>
        </w:rPr>
      </w:pPr>
      <w:r w:rsidRPr="00D14302">
        <w:rPr>
          <w:rFonts w:ascii="宋体" w:hAnsi="宋体" w:hint="eastAsia"/>
          <w:bCs/>
          <w:sz w:val="24"/>
        </w:rPr>
        <w:t>（8）选择、更换基金销售机构，对基金销售机构的相关行为进行监督和处理；</w:t>
      </w:r>
    </w:p>
    <w:p w14:paraId="26F939C7" w14:textId="77777777" w:rsidR="00F40E81" w:rsidRPr="00D14302" w:rsidRDefault="00F40E81" w:rsidP="00F40E81">
      <w:pPr>
        <w:spacing w:line="360" w:lineRule="auto"/>
        <w:ind w:firstLineChars="200" w:firstLine="480"/>
        <w:rPr>
          <w:rFonts w:ascii="宋体" w:hAnsi="宋体"/>
          <w:bCs/>
          <w:sz w:val="24"/>
        </w:rPr>
      </w:pPr>
      <w:r w:rsidRPr="00D14302">
        <w:rPr>
          <w:rFonts w:ascii="宋体" w:hAnsi="宋体" w:hint="eastAsia"/>
          <w:bCs/>
          <w:sz w:val="24"/>
        </w:rPr>
        <w:lastRenderedPageBreak/>
        <w:t>（9）担任或委托其他符合条件的机构担任基金登记机构办理基金登记业务并获得《基金合同》规定的费用；</w:t>
      </w:r>
    </w:p>
    <w:p w14:paraId="422A4AE1" w14:textId="77777777" w:rsidR="00F40E81" w:rsidRPr="00D14302" w:rsidRDefault="00F40E81" w:rsidP="00F40E81">
      <w:pPr>
        <w:spacing w:line="360" w:lineRule="auto"/>
        <w:ind w:firstLineChars="200" w:firstLine="480"/>
        <w:rPr>
          <w:rFonts w:ascii="宋体" w:hAnsi="宋体"/>
          <w:bCs/>
          <w:sz w:val="24"/>
        </w:rPr>
      </w:pPr>
      <w:r w:rsidRPr="00D14302">
        <w:rPr>
          <w:rFonts w:ascii="宋体" w:hAnsi="宋体" w:hint="eastAsia"/>
          <w:bCs/>
          <w:sz w:val="24"/>
        </w:rPr>
        <w:t>（10）依据《基金合同》及有关法律规定决定基金收益的分配方案；</w:t>
      </w:r>
      <w:r w:rsidRPr="00D14302">
        <w:rPr>
          <w:rFonts w:ascii="宋体" w:hAnsi="宋体" w:hint="eastAsia"/>
          <w:bCs/>
          <w:sz w:val="24"/>
        </w:rPr>
        <w:tab/>
      </w:r>
    </w:p>
    <w:p w14:paraId="6B876D6E" w14:textId="77777777" w:rsidR="00F40E81" w:rsidRPr="00D14302" w:rsidRDefault="00F40E81" w:rsidP="00F40E81">
      <w:pPr>
        <w:spacing w:line="360" w:lineRule="auto"/>
        <w:ind w:firstLineChars="200" w:firstLine="480"/>
        <w:rPr>
          <w:rFonts w:ascii="宋体" w:hAnsi="宋体"/>
          <w:bCs/>
          <w:sz w:val="24"/>
        </w:rPr>
      </w:pPr>
      <w:r w:rsidRPr="00D14302">
        <w:rPr>
          <w:rFonts w:ascii="宋体" w:hAnsi="宋体" w:hint="eastAsia"/>
          <w:bCs/>
          <w:sz w:val="24"/>
        </w:rPr>
        <w:t>（11）在《基金合同》约定的范围内，拒绝或暂停受理申购、赎回或转换申请；</w:t>
      </w:r>
    </w:p>
    <w:p w14:paraId="457E110B" w14:textId="77777777" w:rsidR="00F40E81" w:rsidRPr="00D14302" w:rsidRDefault="00F40E81" w:rsidP="00F40E81">
      <w:pPr>
        <w:spacing w:line="360" w:lineRule="auto"/>
        <w:ind w:firstLineChars="200" w:firstLine="480"/>
        <w:rPr>
          <w:rFonts w:ascii="宋体" w:hAnsi="宋体"/>
          <w:bCs/>
          <w:sz w:val="24"/>
        </w:rPr>
      </w:pPr>
      <w:r w:rsidRPr="00D14302">
        <w:rPr>
          <w:rFonts w:ascii="宋体" w:hAnsi="宋体" w:hint="eastAsia"/>
          <w:bCs/>
          <w:sz w:val="24"/>
        </w:rPr>
        <w:t>（12）依照法律法规为基金的利益对被投资公司行使股东权利，为基金的利益行使因基金财产投资于证券所产生的权利；</w:t>
      </w:r>
      <w:r w:rsidRPr="00D14302">
        <w:rPr>
          <w:rFonts w:ascii="宋体" w:hAnsi="宋体" w:hint="eastAsia"/>
          <w:bCs/>
          <w:sz w:val="24"/>
        </w:rPr>
        <w:tab/>
      </w:r>
    </w:p>
    <w:p w14:paraId="1060A50C" w14:textId="77777777" w:rsidR="00F40E81" w:rsidRPr="00D14302" w:rsidRDefault="00F40E81" w:rsidP="00F40E81">
      <w:pPr>
        <w:spacing w:line="360" w:lineRule="auto"/>
        <w:ind w:firstLineChars="200" w:firstLine="480"/>
        <w:rPr>
          <w:rFonts w:ascii="宋体" w:hAnsi="宋体"/>
          <w:bCs/>
          <w:sz w:val="24"/>
        </w:rPr>
      </w:pPr>
      <w:r w:rsidRPr="00D14302">
        <w:rPr>
          <w:rFonts w:ascii="宋体" w:hAnsi="宋体" w:hint="eastAsia"/>
          <w:bCs/>
          <w:sz w:val="24"/>
        </w:rPr>
        <w:t>（13）在法律法规允许的前提下，为基金的利益依法为基金进行融资、融券；</w:t>
      </w:r>
    </w:p>
    <w:p w14:paraId="66A86CDD" w14:textId="77777777" w:rsidR="00F40E81" w:rsidRPr="00D14302" w:rsidRDefault="00F40E81" w:rsidP="00F40E81">
      <w:pPr>
        <w:spacing w:line="360" w:lineRule="auto"/>
        <w:ind w:firstLineChars="200" w:firstLine="480"/>
        <w:rPr>
          <w:rFonts w:ascii="宋体" w:hAnsi="宋体"/>
          <w:bCs/>
          <w:sz w:val="24"/>
        </w:rPr>
      </w:pPr>
      <w:r w:rsidRPr="00D14302">
        <w:rPr>
          <w:rFonts w:ascii="宋体" w:hAnsi="宋体" w:hint="eastAsia"/>
          <w:bCs/>
          <w:sz w:val="24"/>
        </w:rPr>
        <w:t>（14）以基金管理人的名义，代表基金份额持有人的利益行使诉讼权利或者实施其他法律行为；</w:t>
      </w:r>
      <w:r w:rsidRPr="00D14302">
        <w:rPr>
          <w:rFonts w:ascii="宋体" w:hAnsi="宋体" w:hint="eastAsia"/>
          <w:bCs/>
          <w:sz w:val="24"/>
        </w:rPr>
        <w:tab/>
      </w:r>
    </w:p>
    <w:p w14:paraId="66653A44" w14:textId="77777777" w:rsidR="00F40E81" w:rsidRPr="00D14302" w:rsidRDefault="00F40E81" w:rsidP="00F40E81">
      <w:pPr>
        <w:spacing w:line="360" w:lineRule="auto"/>
        <w:ind w:firstLineChars="200" w:firstLine="480"/>
        <w:rPr>
          <w:rFonts w:ascii="宋体" w:hAnsi="宋体"/>
          <w:bCs/>
          <w:sz w:val="24"/>
        </w:rPr>
      </w:pPr>
      <w:r w:rsidRPr="00D14302">
        <w:rPr>
          <w:rFonts w:ascii="宋体" w:hAnsi="宋体" w:hint="eastAsia"/>
          <w:bCs/>
          <w:sz w:val="24"/>
        </w:rPr>
        <w:t>（15）选择、更换律师事务所、会计师事务所、证券经纪商、期货经纪商或其他为基金提供服务的外部机构；</w:t>
      </w:r>
      <w:r w:rsidRPr="00D14302">
        <w:rPr>
          <w:rFonts w:ascii="宋体" w:hAnsi="宋体" w:hint="eastAsia"/>
          <w:bCs/>
          <w:sz w:val="24"/>
        </w:rPr>
        <w:tab/>
      </w:r>
    </w:p>
    <w:p w14:paraId="547936B1" w14:textId="77777777" w:rsidR="00F40E81" w:rsidRPr="00D14302" w:rsidRDefault="00F40E81" w:rsidP="00F40E81">
      <w:pPr>
        <w:spacing w:line="360" w:lineRule="auto"/>
        <w:ind w:firstLineChars="200" w:firstLine="480"/>
        <w:rPr>
          <w:rFonts w:ascii="宋体" w:hAnsi="宋体"/>
          <w:bCs/>
          <w:sz w:val="24"/>
        </w:rPr>
      </w:pPr>
      <w:r w:rsidRPr="00D14302">
        <w:rPr>
          <w:rFonts w:ascii="宋体" w:hAnsi="宋体" w:hint="eastAsia"/>
          <w:bCs/>
          <w:sz w:val="24"/>
        </w:rPr>
        <w:t>（16）在符合有关法律、法规的前提下，制订和调整有关基金认购、申购、赎回、转换和非交易过户等业务规则；</w:t>
      </w:r>
    </w:p>
    <w:p w14:paraId="49340508" w14:textId="77777777" w:rsidR="00F40E81" w:rsidRPr="00D14302" w:rsidRDefault="00F40E81" w:rsidP="00F40E81">
      <w:pPr>
        <w:spacing w:line="360" w:lineRule="auto"/>
        <w:ind w:firstLineChars="200" w:firstLine="480"/>
        <w:rPr>
          <w:rFonts w:ascii="宋体" w:hAnsi="宋体"/>
          <w:bCs/>
          <w:sz w:val="24"/>
        </w:rPr>
      </w:pPr>
      <w:r w:rsidRPr="00D14302">
        <w:rPr>
          <w:rFonts w:ascii="宋体" w:hAnsi="宋体" w:hint="eastAsia"/>
          <w:bCs/>
          <w:sz w:val="24"/>
        </w:rPr>
        <w:t>（17）在法规和基金合同规定的范围内决定调整基金费率结构和收费方式；</w:t>
      </w:r>
    </w:p>
    <w:p w14:paraId="6BB1F0DA" w14:textId="77777777" w:rsidR="00F40E81" w:rsidRPr="00D14302" w:rsidRDefault="00F40E81" w:rsidP="00F40E81">
      <w:pPr>
        <w:spacing w:line="360" w:lineRule="auto"/>
        <w:ind w:firstLineChars="200" w:firstLine="480"/>
        <w:rPr>
          <w:rFonts w:ascii="宋体" w:hAnsi="宋体"/>
          <w:bCs/>
          <w:sz w:val="24"/>
        </w:rPr>
      </w:pPr>
      <w:r w:rsidRPr="00D14302">
        <w:rPr>
          <w:rFonts w:ascii="宋体" w:hAnsi="宋体" w:hint="eastAsia"/>
          <w:bCs/>
          <w:sz w:val="24"/>
        </w:rPr>
        <w:t>（18）法律法规及中国证监会规定的和《基金合同》约定的其他权利。</w:t>
      </w:r>
    </w:p>
    <w:p w14:paraId="2471B915" w14:textId="77777777" w:rsidR="00F40E81" w:rsidRPr="00D14302" w:rsidRDefault="00F40E81" w:rsidP="00F40E81">
      <w:pPr>
        <w:spacing w:line="360" w:lineRule="auto"/>
        <w:ind w:firstLineChars="200" w:firstLine="480"/>
        <w:rPr>
          <w:rFonts w:ascii="宋体" w:hAnsi="宋体"/>
          <w:bCs/>
          <w:sz w:val="24"/>
        </w:rPr>
      </w:pPr>
      <w:r w:rsidRPr="00D14302">
        <w:rPr>
          <w:rFonts w:ascii="宋体" w:hAnsi="宋体" w:hint="eastAsia"/>
          <w:bCs/>
          <w:sz w:val="24"/>
        </w:rPr>
        <w:t>2、根据《基金法》、《运作办法》及其他有关规定，基金管理人的义务包括但不限于：</w:t>
      </w:r>
    </w:p>
    <w:p w14:paraId="39D62509" w14:textId="77777777" w:rsidR="00F40E81" w:rsidRPr="00D14302" w:rsidRDefault="00F40E81" w:rsidP="00F40E81">
      <w:pPr>
        <w:spacing w:line="360" w:lineRule="auto"/>
        <w:ind w:firstLineChars="200" w:firstLine="480"/>
        <w:rPr>
          <w:rFonts w:ascii="宋体" w:hAnsi="宋体"/>
          <w:bCs/>
          <w:sz w:val="24"/>
        </w:rPr>
      </w:pPr>
      <w:r w:rsidRPr="00D14302">
        <w:rPr>
          <w:rFonts w:ascii="宋体" w:hAnsi="宋体" w:hint="eastAsia"/>
          <w:bCs/>
          <w:sz w:val="24"/>
        </w:rPr>
        <w:t>（1）依法募集资金，办理或者委托经中国证监会认定的其他机构代为办理基金份额的发售、申购、赎回和登记事宜；</w:t>
      </w:r>
    </w:p>
    <w:p w14:paraId="67578BE8" w14:textId="77777777" w:rsidR="00F40E81" w:rsidRPr="00D14302" w:rsidRDefault="00F40E81" w:rsidP="00F40E81">
      <w:pPr>
        <w:spacing w:line="360" w:lineRule="auto"/>
        <w:ind w:firstLineChars="200" w:firstLine="480"/>
        <w:rPr>
          <w:rFonts w:ascii="宋体" w:hAnsi="宋体"/>
          <w:bCs/>
          <w:sz w:val="24"/>
        </w:rPr>
      </w:pPr>
      <w:r w:rsidRPr="00D14302">
        <w:rPr>
          <w:rFonts w:ascii="宋体" w:hAnsi="宋体" w:hint="eastAsia"/>
          <w:bCs/>
          <w:sz w:val="24"/>
        </w:rPr>
        <w:t>（2）办理基金备案手续；</w:t>
      </w:r>
    </w:p>
    <w:p w14:paraId="249F219E" w14:textId="77777777" w:rsidR="00F40E81" w:rsidRPr="00D14302" w:rsidRDefault="00F40E81" w:rsidP="00F40E81">
      <w:pPr>
        <w:spacing w:line="360" w:lineRule="auto"/>
        <w:ind w:firstLineChars="200" w:firstLine="480"/>
        <w:rPr>
          <w:rFonts w:ascii="宋体" w:hAnsi="宋体"/>
          <w:bCs/>
          <w:sz w:val="24"/>
        </w:rPr>
      </w:pPr>
      <w:r w:rsidRPr="00D14302">
        <w:rPr>
          <w:rFonts w:ascii="宋体" w:hAnsi="宋体" w:hint="eastAsia"/>
          <w:bCs/>
          <w:sz w:val="24"/>
        </w:rPr>
        <w:t>（3）自《基金合同》生效之日起,以诚实信用、谨慎勤勉的原则管理和运用基金财产；</w:t>
      </w:r>
    </w:p>
    <w:p w14:paraId="07D9782E" w14:textId="77777777" w:rsidR="00F40E81" w:rsidRPr="00D14302" w:rsidRDefault="00F40E81" w:rsidP="00F40E81">
      <w:pPr>
        <w:spacing w:line="360" w:lineRule="auto"/>
        <w:ind w:firstLineChars="200" w:firstLine="480"/>
        <w:rPr>
          <w:rFonts w:ascii="宋体" w:hAnsi="宋体"/>
          <w:bCs/>
          <w:sz w:val="24"/>
        </w:rPr>
      </w:pPr>
      <w:r w:rsidRPr="00D14302">
        <w:rPr>
          <w:rFonts w:ascii="宋体" w:hAnsi="宋体" w:hint="eastAsia"/>
          <w:bCs/>
          <w:sz w:val="24"/>
        </w:rPr>
        <w:t>（4）配备足够的具有专业资格的人员进行基金投资分析、决策，以专业化的经营方式管理和运作基金财产；</w:t>
      </w:r>
    </w:p>
    <w:p w14:paraId="3CE41EA7" w14:textId="77777777" w:rsidR="00F40E81" w:rsidRPr="00D14302" w:rsidRDefault="00F40E81" w:rsidP="00F40E81">
      <w:pPr>
        <w:spacing w:line="360" w:lineRule="auto"/>
        <w:ind w:firstLineChars="200" w:firstLine="480"/>
        <w:rPr>
          <w:rFonts w:ascii="宋体" w:hAnsi="宋体"/>
          <w:bCs/>
          <w:sz w:val="24"/>
        </w:rPr>
      </w:pPr>
      <w:r w:rsidRPr="00D14302">
        <w:rPr>
          <w:rFonts w:ascii="宋体" w:hAnsi="宋体" w:hint="eastAsia"/>
          <w:bCs/>
          <w:sz w:val="24"/>
        </w:rPr>
        <w:t>（5）建立健全内部风险控制、监察与稽核、财务管理及人事管理等制度，保证所管理的基金财产和基金管理人的财产相互独立,对所管理的不同基金分别管理，分别记账，进行证券投资；</w:t>
      </w:r>
    </w:p>
    <w:p w14:paraId="1678D160" w14:textId="77777777" w:rsidR="00F40E81" w:rsidRPr="00D14302" w:rsidRDefault="00F40E81" w:rsidP="00F40E81">
      <w:pPr>
        <w:spacing w:line="360" w:lineRule="auto"/>
        <w:ind w:firstLineChars="200" w:firstLine="480"/>
        <w:rPr>
          <w:rFonts w:ascii="宋体" w:hAnsi="宋体"/>
          <w:bCs/>
          <w:sz w:val="24"/>
        </w:rPr>
      </w:pPr>
      <w:r w:rsidRPr="00D14302">
        <w:rPr>
          <w:rFonts w:ascii="宋体" w:hAnsi="宋体" w:hint="eastAsia"/>
          <w:bCs/>
          <w:sz w:val="24"/>
        </w:rPr>
        <w:t>（6）除依据《基金法》、《基金合同》及其他有关规定外,不得利用基金财产</w:t>
      </w:r>
      <w:r w:rsidRPr="00D14302">
        <w:rPr>
          <w:rFonts w:ascii="宋体" w:hAnsi="宋体" w:hint="eastAsia"/>
          <w:bCs/>
          <w:sz w:val="24"/>
        </w:rPr>
        <w:lastRenderedPageBreak/>
        <w:t>为自己及任何第三人谋取利益，不得委托第三人运作基金财产；</w:t>
      </w:r>
    </w:p>
    <w:p w14:paraId="34050826" w14:textId="77777777" w:rsidR="00F40E81" w:rsidRPr="00D14302" w:rsidRDefault="00F40E81" w:rsidP="00F40E81">
      <w:pPr>
        <w:spacing w:line="360" w:lineRule="auto"/>
        <w:ind w:firstLineChars="200" w:firstLine="480"/>
        <w:rPr>
          <w:rFonts w:ascii="宋体" w:hAnsi="宋体"/>
          <w:bCs/>
          <w:sz w:val="24"/>
        </w:rPr>
      </w:pPr>
      <w:r w:rsidRPr="00D14302">
        <w:rPr>
          <w:rFonts w:ascii="宋体" w:hAnsi="宋体" w:hint="eastAsia"/>
          <w:bCs/>
          <w:sz w:val="24"/>
        </w:rPr>
        <w:t>（7）依法接受基金托管人的监督；</w:t>
      </w:r>
    </w:p>
    <w:p w14:paraId="40165D17" w14:textId="77777777" w:rsidR="00F40E81" w:rsidRPr="00D14302" w:rsidRDefault="00F40E81" w:rsidP="00F40E81">
      <w:pPr>
        <w:spacing w:line="360" w:lineRule="auto"/>
        <w:ind w:firstLineChars="200" w:firstLine="480"/>
        <w:rPr>
          <w:rFonts w:ascii="宋体" w:hAnsi="宋体"/>
          <w:bCs/>
          <w:sz w:val="24"/>
        </w:rPr>
      </w:pPr>
      <w:r w:rsidRPr="00D14302">
        <w:rPr>
          <w:rFonts w:ascii="宋体" w:hAnsi="宋体" w:hint="eastAsia"/>
          <w:bCs/>
          <w:sz w:val="24"/>
        </w:rPr>
        <w:t>（8）采取适当合理的措施使计算基金份额认购、申购、赎回和注销价格的方法符合《基金合同》等法律文件的规定，按有关规定计算并公告基金净值信息，确定基金份额申购、赎回的价格；</w:t>
      </w:r>
    </w:p>
    <w:p w14:paraId="34FE198B" w14:textId="77777777" w:rsidR="00F40E81" w:rsidRPr="00D14302" w:rsidRDefault="00F40E81" w:rsidP="00F40E81">
      <w:pPr>
        <w:spacing w:line="360" w:lineRule="auto"/>
        <w:ind w:firstLineChars="200" w:firstLine="480"/>
        <w:rPr>
          <w:rFonts w:ascii="宋体" w:hAnsi="宋体"/>
          <w:bCs/>
          <w:sz w:val="24"/>
        </w:rPr>
      </w:pPr>
      <w:r w:rsidRPr="00D14302">
        <w:rPr>
          <w:rFonts w:ascii="宋体" w:hAnsi="宋体" w:hint="eastAsia"/>
          <w:bCs/>
          <w:sz w:val="24"/>
        </w:rPr>
        <w:t>（9）进行基金会计核算并编制基金财务会计报告；</w:t>
      </w:r>
    </w:p>
    <w:p w14:paraId="1326A957" w14:textId="77777777" w:rsidR="00F40E81" w:rsidRPr="00D14302" w:rsidRDefault="00F40E81" w:rsidP="00F40E81">
      <w:pPr>
        <w:spacing w:line="360" w:lineRule="auto"/>
        <w:ind w:firstLineChars="200" w:firstLine="480"/>
        <w:rPr>
          <w:rFonts w:ascii="宋体" w:hAnsi="宋体"/>
          <w:bCs/>
          <w:sz w:val="24"/>
        </w:rPr>
      </w:pPr>
      <w:r w:rsidRPr="00D14302">
        <w:rPr>
          <w:rFonts w:ascii="宋体" w:hAnsi="宋体" w:hint="eastAsia"/>
          <w:bCs/>
          <w:sz w:val="24"/>
        </w:rPr>
        <w:t>（10）按照《基金法》及其他有关规定编制基金定期报告；</w:t>
      </w:r>
    </w:p>
    <w:p w14:paraId="4D3B18CA" w14:textId="77777777" w:rsidR="00F40E81" w:rsidRPr="00D14302" w:rsidRDefault="00F40E81" w:rsidP="00F40E81">
      <w:pPr>
        <w:spacing w:line="360" w:lineRule="auto"/>
        <w:ind w:firstLineChars="200" w:firstLine="480"/>
        <w:rPr>
          <w:rFonts w:ascii="宋体" w:hAnsi="宋体"/>
          <w:bCs/>
          <w:sz w:val="24"/>
        </w:rPr>
      </w:pPr>
      <w:r w:rsidRPr="00D14302">
        <w:rPr>
          <w:rFonts w:ascii="宋体" w:hAnsi="宋体" w:hint="eastAsia"/>
          <w:bCs/>
          <w:sz w:val="24"/>
        </w:rPr>
        <w:t>（11）</w:t>
      </w:r>
      <w:r w:rsidRPr="00D14302">
        <w:rPr>
          <w:rFonts w:ascii="宋体" w:hAnsi="宋体" w:hint="eastAsia"/>
          <w:bCs/>
          <w:sz w:val="24"/>
        </w:rPr>
        <w:tab/>
        <w:t>严格按照《基金法》、《基金合同》及其他有关规定，履行信息披露及报告义务；</w:t>
      </w:r>
    </w:p>
    <w:p w14:paraId="6F32E156" w14:textId="77777777" w:rsidR="00F40E81" w:rsidRPr="00D14302" w:rsidRDefault="00F40E81" w:rsidP="00F40E81">
      <w:pPr>
        <w:spacing w:line="360" w:lineRule="auto"/>
        <w:ind w:firstLineChars="200" w:firstLine="480"/>
        <w:rPr>
          <w:rFonts w:ascii="宋体" w:hAnsi="宋体"/>
          <w:bCs/>
          <w:sz w:val="24"/>
        </w:rPr>
      </w:pPr>
      <w:r w:rsidRPr="00D14302">
        <w:rPr>
          <w:rFonts w:ascii="宋体" w:hAnsi="宋体" w:hint="eastAsia"/>
          <w:bCs/>
          <w:sz w:val="24"/>
        </w:rPr>
        <w:t>（12）保守基金商业秘密，不泄露基金投资计划、投资意向等。除《基金法》、《基金合同》及其他有关规定另有规定外，在基金信息公开披露前应予保密，不向他人泄露，但向监管机构、司法机关提供或向审计、法律等外部专业顾问提供的除外；</w:t>
      </w:r>
    </w:p>
    <w:p w14:paraId="0DFB85EC" w14:textId="77777777" w:rsidR="00F40E81" w:rsidRPr="00D14302" w:rsidRDefault="00F40E81" w:rsidP="00F40E81">
      <w:pPr>
        <w:spacing w:line="360" w:lineRule="auto"/>
        <w:ind w:firstLineChars="200" w:firstLine="480"/>
        <w:rPr>
          <w:rFonts w:ascii="宋体" w:hAnsi="宋体"/>
          <w:bCs/>
          <w:sz w:val="24"/>
        </w:rPr>
      </w:pPr>
      <w:r w:rsidRPr="00D14302">
        <w:rPr>
          <w:rFonts w:ascii="宋体" w:hAnsi="宋体" w:hint="eastAsia"/>
          <w:bCs/>
          <w:sz w:val="24"/>
        </w:rPr>
        <w:t>（13）按《基金合同》的约定确定基金收益分配方案，及时向基金份额持有人分配基金收益；</w:t>
      </w:r>
    </w:p>
    <w:p w14:paraId="054D74F2" w14:textId="77777777" w:rsidR="00F40E81" w:rsidRPr="00D14302" w:rsidRDefault="00F40E81" w:rsidP="00F40E81">
      <w:pPr>
        <w:spacing w:line="360" w:lineRule="auto"/>
        <w:ind w:firstLineChars="200" w:firstLine="480"/>
        <w:rPr>
          <w:rFonts w:ascii="宋体" w:hAnsi="宋体"/>
          <w:bCs/>
          <w:sz w:val="24"/>
        </w:rPr>
      </w:pPr>
      <w:r w:rsidRPr="00D14302">
        <w:rPr>
          <w:rFonts w:ascii="宋体" w:hAnsi="宋体" w:hint="eastAsia"/>
          <w:bCs/>
          <w:sz w:val="24"/>
        </w:rPr>
        <w:t>（14）按规定受理申购与赎回申请，及时、足额支付赎回款项；</w:t>
      </w:r>
    </w:p>
    <w:p w14:paraId="078C22F6" w14:textId="77777777" w:rsidR="00F40E81" w:rsidRPr="00D14302" w:rsidRDefault="00F40E81" w:rsidP="00F40E81">
      <w:pPr>
        <w:spacing w:line="360" w:lineRule="auto"/>
        <w:ind w:firstLineChars="200" w:firstLine="480"/>
        <w:rPr>
          <w:rFonts w:ascii="宋体" w:hAnsi="宋体"/>
          <w:bCs/>
          <w:sz w:val="24"/>
        </w:rPr>
      </w:pPr>
      <w:r w:rsidRPr="00D14302">
        <w:rPr>
          <w:rFonts w:ascii="宋体" w:hAnsi="宋体" w:hint="eastAsia"/>
          <w:bCs/>
          <w:sz w:val="24"/>
        </w:rPr>
        <w:t>（15）依据《基金法》、《基金合同》及其他有关规定召集基金份额持有人大会或配合基金托管人、基金份额持有人依法召集基金份额持有人大会；</w:t>
      </w:r>
    </w:p>
    <w:p w14:paraId="2625EFF1" w14:textId="77777777" w:rsidR="00F40E81" w:rsidRPr="00D14302" w:rsidRDefault="00F40E81" w:rsidP="00F40E81">
      <w:pPr>
        <w:spacing w:line="360" w:lineRule="auto"/>
        <w:ind w:firstLineChars="200" w:firstLine="480"/>
        <w:rPr>
          <w:rFonts w:ascii="宋体" w:hAnsi="宋体"/>
          <w:bCs/>
          <w:sz w:val="24"/>
        </w:rPr>
      </w:pPr>
      <w:r w:rsidRPr="00D14302">
        <w:rPr>
          <w:rFonts w:ascii="宋体" w:hAnsi="宋体" w:hint="eastAsia"/>
          <w:bCs/>
          <w:sz w:val="24"/>
        </w:rPr>
        <w:t>（16）按规定保存基金财产管理业务活动的会计账册、报表、记录和其他相关资料15年以上，法律法规另有规定的除外；</w:t>
      </w:r>
    </w:p>
    <w:p w14:paraId="1872A959" w14:textId="77777777" w:rsidR="00F40E81" w:rsidRPr="00D14302" w:rsidRDefault="00F40E81" w:rsidP="00F40E81">
      <w:pPr>
        <w:spacing w:line="360" w:lineRule="auto"/>
        <w:ind w:firstLineChars="200" w:firstLine="480"/>
        <w:rPr>
          <w:rFonts w:ascii="宋体" w:hAnsi="宋体"/>
          <w:bCs/>
          <w:sz w:val="24"/>
        </w:rPr>
      </w:pPr>
      <w:r w:rsidRPr="00D14302">
        <w:rPr>
          <w:rFonts w:ascii="宋体" w:hAnsi="宋体" w:hint="eastAsia"/>
          <w:bCs/>
          <w:sz w:val="24"/>
        </w:rPr>
        <w:t>（17）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01D78909" w14:textId="77777777" w:rsidR="00F40E81" w:rsidRPr="00D14302" w:rsidRDefault="00F40E81" w:rsidP="00F40E81">
      <w:pPr>
        <w:spacing w:line="360" w:lineRule="auto"/>
        <w:ind w:firstLineChars="200" w:firstLine="480"/>
        <w:rPr>
          <w:rFonts w:ascii="宋体" w:hAnsi="宋体"/>
          <w:bCs/>
          <w:sz w:val="24"/>
        </w:rPr>
      </w:pPr>
      <w:r w:rsidRPr="00D14302">
        <w:rPr>
          <w:rFonts w:ascii="宋体" w:hAnsi="宋体" w:hint="eastAsia"/>
          <w:bCs/>
          <w:sz w:val="24"/>
        </w:rPr>
        <w:t>（18）组织并参加基金财产清算小组,参与基金财产的保管、清理、估价、变现和分配；</w:t>
      </w:r>
    </w:p>
    <w:p w14:paraId="44B0DF9B" w14:textId="77777777" w:rsidR="00F40E81" w:rsidRPr="00D14302" w:rsidRDefault="00F40E81" w:rsidP="00F40E81">
      <w:pPr>
        <w:spacing w:line="360" w:lineRule="auto"/>
        <w:ind w:firstLineChars="200" w:firstLine="480"/>
        <w:rPr>
          <w:rFonts w:ascii="宋体" w:hAnsi="宋体"/>
          <w:bCs/>
          <w:sz w:val="24"/>
        </w:rPr>
      </w:pPr>
      <w:r w:rsidRPr="00D14302">
        <w:rPr>
          <w:rFonts w:ascii="宋体" w:hAnsi="宋体" w:hint="eastAsia"/>
          <w:bCs/>
          <w:sz w:val="24"/>
        </w:rPr>
        <w:t>（19）面临解散、依法被撤销或者被依法宣告破产时，及时报告中国证监会并通知基金托管人；</w:t>
      </w:r>
    </w:p>
    <w:p w14:paraId="507F2623" w14:textId="77777777" w:rsidR="00F40E81" w:rsidRPr="00D14302" w:rsidRDefault="00F40E81" w:rsidP="00F40E81">
      <w:pPr>
        <w:spacing w:line="360" w:lineRule="auto"/>
        <w:ind w:firstLineChars="200" w:firstLine="480"/>
        <w:rPr>
          <w:rFonts w:ascii="宋体" w:hAnsi="宋体"/>
          <w:bCs/>
          <w:sz w:val="24"/>
        </w:rPr>
      </w:pPr>
      <w:r w:rsidRPr="00D14302">
        <w:rPr>
          <w:rFonts w:ascii="宋体" w:hAnsi="宋体" w:hint="eastAsia"/>
          <w:bCs/>
          <w:sz w:val="24"/>
        </w:rPr>
        <w:t>（20）因违反《基金合同》导致基金财产的损失或损害基金份额持有人合法权益时，应当承担赔偿责任，其赔偿责任不因其退任而免除；</w:t>
      </w:r>
    </w:p>
    <w:p w14:paraId="38E6DB9D" w14:textId="77777777" w:rsidR="00F40E81" w:rsidRPr="00D14302" w:rsidRDefault="00F40E81" w:rsidP="00F40E81">
      <w:pPr>
        <w:spacing w:line="360" w:lineRule="auto"/>
        <w:ind w:firstLineChars="200" w:firstLine="480"/>
        <w:rPr>
          <w:rFonts w:ascii="宋体" w:hAnsi="宋体"/>
          <w:bCs/>
          <w:sz w:val="24"/>
        </w:rPr>
      </w:pPr>
      <w:r w:rsidRPr="00D14302">
        <w:rPr>
          <w:rFonts w:ascii="宋体" w:hAnsi="宋体" w:hint="eastAsia"/>
          <w:bCs/>
          <w:sz w:val="24"/>
        </w:rPr>
        <w:lastRenderedPageBreak/>
        <w:t>（21）监督基金托管人按法律法规和《基金合同》规定履行自己的义务，基金托管人违反《基金合同》造成基金财产损失时，基金管理人应为基金份额持有人利益向基金托管人追偿；</w:t>
      </w:r>
    </w:p>
    <w:p w14:paraId="0B83FA25" w14:textId="77777777" w:rsidR="00F40E81" w:rsidRPr="00D14302" w:rsidRDefault="00F40E81" w:rsidP="00F40E81">
      <w:pPr>
        <w:spacing w:line="360" w:lineRule="auto"/>
        <w:ind w:firstLineChars="200" w:firstLine="480"/>
        <w:rPr>
          <w:rFonts w:ascii="宋体" w:hAnsi="宋体"/>
          <w:bCs/>
          <w:sz w:val="24"/>
        </w:rPr>
      </w:pPr>
      <w:r w:rsidRPr="00D14302">
        <w:rPr>
          <w:rFonts w:ascii="宋体" w:hAnsi="宋体" w:hint="eastAsia"/>
          <w:bCs/>
          <w:sz w:val="24"/>
        </w:rPr>
        <w:t>（22）当基金管理人将其义务委托第三方处理时，应当对第三方处理有关基金事务的行为承担责任；</w:t>
      </w:r>
    </w:p>
    <w:p w14:paraId="61200454" w14:textId="77777777" w:rsidR="00F40E81" w:rsidRPr="00D14302" w:rsidRDefault="00F40E81" w:rsidP="00F40E81">
      <w:pPr>
        <w:spacing w:line="360" w:lineRule="auto"/>
        <w:ind w:firstLineChars="200" w:firstLine="480"/>
        <w:rPr>
          <w:rFonts w:ascii="宋体" w:hAnsi="宋体"/>
          <w:bCs/>
          <w:sz w:val="24"/>
        </w:rPr>
      </w:pPr>
      <w:r w:rsidRPr="00D14302">
        <w:rPr>
          <w:rFonts w:ascii="宋体" w:hAnsi="宋体" w:hint="eastAsia"/>
          <w:bCs/>
          <w:sz w:val="24"/>
        </w:rPr>
        <w:t>（23）以基金管理人名义，代表基金份额持有人利益行使诉讼权利或实施其他法律行为；</w:t>
      </w:r>
      <w:r w:rsidRPr="00D14302">
        <w:rPr>
          <w:rFonts w:ascii="宋体" w:hAnsi="宋体" w:hint="eastAsia"/>
          <w:bCs/>
          <w:sz w:val="24"/>
        </w:rPr>
        <w:tab/>
      </w:r>
    </w:p>
    <w:p w14:paraId="2452EEC6" w14:textId="77777777" w:rsidR="00F40E81" w:rsidRPr="00D14302" w:rsidRDefault="00F40E81" w:rsidP="00F40E81">
      <w:pPr>
        <w:spacing w:line="360" w:lineRule="auto"/>
        <w:ind w:firstLineChars="200" w:firstLine="480"/>
        <w:rPr>
          <w:rFonts w:ascii="宋体" w:hAnsi="宋体"/>
          <w:bCs/>
          <w:sz w:val="24"/>
        </w:rPr>
      </w:pPr>
      <w:r w:rsidRPr="00D14302">
        <w:rPr>
          <w:rFonts w:ascii="宋体" w:hAnsi="宋体" w:hint="eastAsia"/>
          <w:bCs/>
          <w:sz w:val="24"/>
        </w:rPr>
        <w:t>（24）基金在募集期间未能达到基金的备案条件，《基金合同》不能生效，基金管理人承担全部募集费用，将已募集资金并加计银行同期活期存款利息在基金募集期结束后30日内退还基金认购人；</w:t>
      </w:r>
    </w:p>
    <w:p w14:paraId="1C9ED6C2" w14:textId="77777777" w:rsidR="00F40E81" w:rsidRPr="00D14302" w:rsidRDefault="00F40E81" w:rsidP="00F40E81">
      <w:pPr>
        <w:spacing w:line="360" w:lineRule="auto"/>
        <w:ind w:firstLineChars="200" w:firstLine="480"/>
        <w:rPr>
          <w:rFonts w:ascii="宋体" w:hAnsi="宋体"/>
          <w:bCs/>
          <w:sz w:val="24"/>
        </w:rPr>
      </w:pPr>
      <w:r w:rsidRPr="00D14302">
        <w:rPr>
          <w:rFonts w:ascii="宋体" w:hAnsi="宋体" w:hint="eastAsia"/>
          <w:bCs/>
          <w:sz w:val="24"/>
        </w:rPr>
        <w:t>（25）执行生效的基金份额持有人大会的决议；</w:t>
      </w:r>
    </w:p>
    <w:p w14:paraId="14A18621" w14:textId="77777777" w:rsidR="00F40E81" w:rsidRPr="00D14302" w:rsidRDefault="00F40E81" w:rsidP="00F40E81">
      <w:pPr>
        <w:spacing w:line="360" w:lineRule="auto"/>
        <w:ind w:firstLineChars="200" w:firstLine="480"/>
        <w:rPr>
          <w:rFonts w:ascii="宋体" w:hAnsi="宋体"/>
          <w:bCs/>
          <w:sz w:val="24"/>
        </w:rPr>
      </w:pPr>
      <w:r w:rsidRPr="00D14302">
        <w:rPr>
          <w:rFonts w:ascii="宋体" w:hAnsi="宋体" w:hint="eastAsia"/>
          <w:bCs/>
          <w:sz w:val="24"/>
        </w:rPr>
        <w:t>（26）建立并保存基金份额持有人名册；</w:t>
      </w:r>
    </w:p>
    <w:p w14:paraId="7E2C853E" w14:textId="77777777" w:rsidR="00F40E81" w:rsidRPr="00D14302" w:rsidRDefault="00F40E81" w:rsidP="00F40E81">
      <w:pPr>
        <w:spacing w:line="360" w:lineRule="auto"/>
        <w:ind w:firstLineChars="200" w:firstLine="480"/>
        <w:rPr>
          <w:rFonts w:ascii="宋体" w:hAnsi="宋体"/>
          <w:bCs/>
          <w:sz w:val="24"/>
        </w:rPr>
      </w:pPr>
      <w:r w:rsidRPr="00D14302">
        <w:rPr>
          <w:rFonts w:ascii="宋体" w:hAnsi="宋体" w:hint="eastAsia"/>
          <w:bCs/>
          <w:sz w:val="24"/>
        </w:rPr>
        <w:t>（27）法律法规及中国证监会规定的和《基金合同》约定的其他义务。</w:t>
      </w:r>
    </w:p>
    <w:p w14:paraId="53620A86" w14:textId="7C164A47" w:rsidR="00B572AC" w:rsidRPr="00D14302" w:rsidRDefault="00B572AC" w:rsidP="00F40E81">
      <w:pPr>
        <w:spacing w:line="360" w:lineRule="auto"/>
        <w:ind w:firstLineChars="200" w:firstLine="480"/>
        <w:rPr>
          <w:rFonts w:ascii="宋体" w:hAnsi="宋体"/>
          <w:bCs/>
          <w:sz w:val="24"/>
          <w:szCs w:val="24"/>
        </w:rPr>
      </w:pPr>
      <w:r w:rsidRPr="00D14302">
        <w:rPr>
          <w:rFonts w:ascii="宋体" w:hAnsi="宋体" w:hint="eastAsia"/>
          <w:bCs/>
          <w:sz w:val="24"/>
          <w:szCs w:val="24"/>
        </w:rPr>
        <w:t>（三）</w:t>
      </w:r>
      <w:r w:rsidRPr="00D14302">
        <w:rPr>
          <w:rFonts w:ascii="宋体" w:hAnsi="宋体"/>
          <w:bCs/>
          <w:sz w:val="24"/>
          <w:szCs w:val="24"/>
        </w:rPr>
        <w:tab/>
      </w:r>
      <w:r w:rsidRPr="00D14302">
        <w:rPr>
          <w:rFonts w:ascii="宋体" w:hAnsi="宋体" w:hint="eastAsia"/>
          <w:bCs/>
          <w:sz w:val="24"/>
          <w:szCs w:val="24"/>
        </w:rPr>
        <w:t>基金托管人的权利与义务</w:t>
      </w:r>
    </w:p>
    <w:p w14:paraId="738A42AB" w14:textId="77777777" w:rsidR="00F40E81" w:rsidRPr="00D14302" w:rsidRDefault="00F40E81" w:rsidP="00F40E81">
      <w:pPr>
        <w:spacing w:line="360" w:lineRule="auto"/>
        <w:rPr>
          <w:rFonts w:ascii="宋体" w:hAnsi="宋体"/>
          <w:sz w:val="24"/>
        </w:rPr>
      </w:pPr>
      <w:r w:rsidRPr="00D14302">
        <w:rPr>
          <w:rFonts w:ascii="宋体" w:hAnsi="宋体" w:hint="eastAsia"/>
          <w:sz w:val="24"/>
        </w:rPr>
        <w:t>1、根据《基金法》、《运作办法》及其他有关规定，基金托管人的权利包括但不限于：</w:t>
      </w:r>
    </w:p>
    <w:p w14:paraId="1A2CA2A5" w14:textId="77777777" w:rsidR="00F40E81" w:rsidRPr="00D14302" w:rsidRDefault="00F40E81" w:rsidP="00F40E81">
      <w:pPr>
        <w:spacing w:line="360" w:lineRule="auto"/>
        <w:rPr>
          <w:rFonts w:ascii="宋体" w:hAnsi="宋体"/>
          <w:sz w:val="24"/>
        </w:rPr>
      </w:pPr>
      <w:r w:rsidRPr="00D14302">
        <w:rPr>
          <w:rFonts w:ascii="宋体" w:hAnsi="宋体" w:hint="eastAsia"/>
          <w:sz w:val="24"/>
        </w:rPr>
        <w:t>（1）自《基金合同》生效之日起，依法律法规和《基金合同》的规定安全保管基金财产；</w:t>
      </w:r>
    </w:p>
    <w:p w14:paraId="3D68459F" w14:textId="77777777" w:rsidR="00F40E81" w:rsidRPr="00D14302" w:rsidRDefault="00F40E81" w:rsidP="00F40E81">
      <w:pPr>
        <w:spacing w:line="360" w:lineRule="auto"/>
        <w:rPr>
          <w:rFonts w:ascii="宋体" w:hAnsi="宋体"/>
          <w:sz w:val="24"/>
        </w:rPr>
      </w:pPr>
      <w:r w:rsidRPr="00D14302">
        <w:rPr>
          <w:rFonts w:ascii="宋体" w:hAnsi="宋体" w:hint="eastAsia"/>
          <w:sz w:val="24"/>
        </w:rPr>
        <w:t>（2）依《基金合同》约定获得基金托管费以及法律法规规定或监管部门批准的其他费用；</w:t>
      </w:r>
    </w:p>
    <w:p w14:paraId="6443A8A5" w14:textId="77777777" w:rsidR="00F40E81" w:rsidRPr="00D14302" w:rsidRDefault="00F40E81" w:rsidP="00F40E81">
      <w:pPr>
        <w:spacing w:line="360" w:lineRule="auto"/>
        <w:rPr>
          <w:rFonts w:ascii="宋体" w:hAnsi="宋体"/>
          <w:sz w:val="24"/>
        </w:rPr>
      </w:pPr>
      <w:r w:rsidRPr="00D14302">
        <w:rPr>
          <w:rFonts w:ascii="宋体" w:hAnsi="宋体" w:hint="eastAsia"/>
          <w:sz w:val="24"/>
        </w:rPr>
        <w:t>（3）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12A9B183" w14:textId="77777777" w:rsidR="00F40E81" w:rsidRPr="00D14302" w:rsidRDefault="00F40E81" w:rsidP="00F40E81">
      <w:pPr>
        <w:spacing w:line="360" w:lineRule="auto"/>
        <w:rPr>
          <w:rFonts w:ascii="宋体" w:hAnsi="宋体"/>
          <w:sz w:val="24"/>
        </w:rPr>
      </w:pPr>
      <w:r w:rsidRPr="00D14302">
        <w:rPr>
          <w:rFonts w:ascii="宋体" w:hAnsi="宋体" w:hint="eastAsia"/>
          <w:sz w:val="24"/>
        </w:rPr>
        <w:t>（4）根据相关市场规则，为基金开设资金账户、证券账户、期货结算账户等投资所需账户、为基金办理证券、期货交易资金清算；</w:t>
      </w:r>
    </w:p>
    <w:p w14:paraId="130BB3D4" w14:textId="77777777" w:rsidR="00F40E81" w:rsidRPr="00D14302" w:rsidRDefault="00F40E81" w:rsidP="00F40E81">
      <w:pPr>
        <w:spacing w:line="360" w:lineRule="auto"/>
        <w:rPr>
          <w:rFonts w:ascii="宋体" w:hAnsi="宋体"/>
          <w:sz w:val="24"/>
        </w:rPr>
      </w:pPr>
      <w:r w:rsidRPr="00D14302">
        <w:rPr>
          <w:rFonts w:ascii="宋体" w:hAnsi="宋体" w:hint="eastAsia"/>
          <w:sz w:val="24"/>
        </w:rPr>
        <w:t>（5）提议召开或召集基金份额持有人大会；</w:t>
      </w:r>
    </w:p>
    <w:p w14:paraId="42FE7933" w14:textId="77777777" w:rsidR="00F40E81" w:rsidRPr="00D14302" w:rsidRDefault="00F40E81" w:rsidP="00F40E81">
      <w:pPr>
        <w:spacing w:line="360" w:lineRule="auto"/>
        <w:rPr>
          <w:rFonts w:ascii="宋体" w:hAnsi="宋体"/>
          <w:sz w:val="24"/>
        </w:rPr>
      </w:pPr>
      <w:r w:rsidRPr="00D14302">
        <w:rPr>
          <w:rFonts w:ascii="宋体" w:hAnsi="宋体" w:hint="eastAsia"/>
          <w:sz w:val="24"/>
        </w:rPr>
        <w:t>（6）在基金管理人更换时，提名新的基金管理人；</w:t>
      </w:r>
    </w:p>
    <w:p w14:paraId="377C614F" w14:textId="77777777" w:rsidR="00F40E81" w:rsidRPr="00D14302" w:rsidRDefault="00F40E81" w:rsidP="00F40E81">
      <w:pPr>
        <w:spacing w:line="360" w:lineRule="auto"/>
        <w:rPr>
          <w:rFonts w:ascii="宋体" w:hAnsi="宋体"/>
          <w:sz w:val="24"/>
        </w:rPr>
      </w:pPr>
      <w:r w:rsidRPr="00D14302">
        <w:rPr>
          <w:rFonts w:ascii="宋体" w:hAnsi="宋体" w:hint="eastAsia"/>
          <w:sz w:val="24"/>
        </w:rPr>
        <w:t>（7）法律法规及中国证监会规定的和《基金合同》约定的其他权利。</w:t>
      </w:r>
    </w:p>
    <w:p w14:paraId="39ADEDFD" w14:textId="77777777" w:rsidR="00F40E81" w:rsidRPr="00D14302" w:rsidRDefault="00F40E81" w:rsidP="00F40E81">
      <w:pPr>
        <w:spacing w:line="360" w:lineRule="auto"/>
        <w:rPr>
          <w:rFonts w:ascii="宋体" w:hAnsi="宋体"/>
          <w:sz w:val="24"/>
        </w:rPr>
      </w:pPr>
      <w:r w:rsidRPr="00D14302">
        <w:rPr>
          <w:rFonts w:ascii="宋体" w:hAnsi="宋体" w:hint="eastAsia"/>
          <w:sz w:val="24"/>
        </w:rPr>
        <w:t>2、根据《基金法》、《运作办法》及其他有关规定，基金托管人的义务包括但不</w:t>
      </w:r>
      <w:r w:rsidRPr="00D14302">
        <w:rPr>
          <w:rFonts w:ascii="宋体" w:hAnsi="宋体" w:hint="eastAsia"/>
          <w:sz w:val="24"/>
        </w:rPr>
        <w:lastRenderedPageBreak/>
        <w:t>限于：</w:t>
      </w:r>
    </w:p>
    <w:p w14:paraId="608FD807" w14:textId="77777777" w:rsidR="00F40E81" w:rsidRPr="00D14302" w:rsidRDefault="00F40E81" w:rsidP="00F40E81">
      <w:pPr>
        <w:spacing w:line="360" w:lineRule="auto"/>
        <w:rPr>
          <w:rFonts w:ascii="宋体" w:hAnsi="宋体"/>
          <w:sz w:val="24"/>
        </w:rPr>
      </w:pPr>
      <w:r w:rsidRPr="00D14302">
        <w:rPr>
          <w:rFonts w:ascii="宋体" w:hAnsi="宋体" w:hint="eastAsia"/>
          <w:sz w:val="24"/>
        </w:rPr>
        <w:t>（1）以诚实信用、勤勉尽责的原则持有并安全保管基金财产；</w:t>
      </w:r>
    </w:p>
    <w:p w14:paraId="095F6B93" w14:textId="77777777" w:rsidR="00F40E81" w:rsidRPr="00D14302" w:rsidRDefault="00F40E81" w:rsidP="00F40E81">
      <w:pPr>
        <w:spacing w:line="360" w:lineRule="auto"/>
        <w:rPr>
          <w:rFonts w:ascii="宋体" w:hAnsi="宋体"/>
          <w:sz w:val="24"/>
        </w:rPr>
      </w:pPr>
      <w:r w:rsidRPr="00D14302">
        <w:rPr>
          <w:rFonts w:ascii="宋体" w:hAnsi="宋体" w:hint="eastAsia"/>
          <w:sz w:val="24"/>
        </w:rPr>
        <w:t>（2）设立专门的基金托管部门，具有符合要求的营业场所，配备足够的、合格的熟悉基金托管业务的专职人员，负责基金财产托管事宜；</w:t>
      </w:r>
    </w:p>
    <w:p w14:paraId="2CAE9083" w14:textId="77777777" w:rsidR="00F40E81" w:rsidRPr="00D14302" w:rsidRDefault="00F40E81" w:rsidP="00F40E81">
      <w:pPr>
        <w:spacing w:line="360" w:lineRule="auto"/>
        <w:rPr>
          <w:rFonts w:ascii="宋体" w:hAnsi="宋体"/>
          <w:sz w:val="24"/>
        </w:rPr>
      </w:pPr>
      <w:r w:rsidRPr="00D14302">
        <w:rPr>
          <w:rFonts w:ascii="宋体" w:hAnsi="宋体" w:hint="eastAsia"/>
          <w:sz w:val="24"/>
        </w:rPr>
        <w:t>（3）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3FEACE94" w14:textId="77777777" w:rsidR="00F40E81" w:rsidRPr="00D14302" w:rsidRDefault="00F40E81" w:rsidP="00F40E81">
      <w:pPr>
        <w:spacing w:line="360" w:lineRule="auto"/>
        <w:rPr>
          <w:rFonts w:ascii="宋体" w:hAnsi="宋体"/>
          <w:sz w:val="24"/>
        </w:rPr>
      </w:pPr>
      <w:r w:rsidRPr="00D14302">
        <w:rPr>
          <w:rFonts w:ascii="宋体" w:hAnsi="宋体" w:hint="eastAsia"/>
          <w:sz w:val="24"/>
        </w:rPr>
        <w:t>（4）除依据《基金法》、《基金合同》及其他有关规定外，不得利用基金财产为自己及任何第三人谋取利益，不得委托第三人托管基金财产；</w:t>
      </w:r>
    </w:p>
    <w:p w14:paraId="2E03C734" w14:textId="77777777" w:rsidR="00F40E81" w:rsidRPr="00D14302" w:rsidRDefault="00F40E81" w:rsidP="00F40E81">
      <w:pPr>
        <w:spacing w:line="360" w:lineRule="auto"/>
        <w:rPr>
          <w:rFonts w:ascii="宋体" w:hAnsi="宋体"/>
          <w:sz w:val="24"/>
        </w:rPr>
      </w:pPr>
      <w:r w:rsidRPr="00D14302">
        <w:rPr>
          <w:rFonts w:ascii="宋体" w:hAnsi="宋体" w:hint="eastAsia"/>
          <w:sz w:val="24"/>
        </w:rPr>
        <w:t>（5）保管由基金管理人代表基金签订的与基金有关的重大合同及有关凭证；</w:t>
      </w:r>
    </w:p>
    <w:p w14:paraId="61FDDBA6" w14:textId="77777777" w:rsidR="00F40E81" w:rsidRPr="00D14302" w:rsidRDefault="00F40E81" w:rsidP="00F40E81">
      <w:pPr>
        <w:spacing w:line="360" w:lineRule="auto"/>
        <w:rPr>
          <w:rFonts w:ascii="宋体" w:hAnsi="宋体"/>
          <w:sz w:val="24"/>
        </w:rPr>
      </w:pPr>
      <w:r w:rsidRPr="00D14302">
        <w:rPr>
          <w:rFonts w:ascii="宋体" w:hAnsi="宋体" w:hint="eastAsia"/>
          <w:sz w:val="24"/>
        </w:rPr>
        <w:t>（6）按规定开设基金财产的资金账户、证券账户和期货结算账户等投资所需账户,按照《基金合同》的约定，根据基金管理人的投资指令，及时办理清算、交割事宜；</w:t>
      </w:r>
    </w:p>
    <w:p w14:paraId="62E04D43" w14:textId="77777777" w:rsidR="00F40E81" w:rsidRPr="00D14302" w:rsidRDefault="00F40E81" w:rsidP="00F40E81">
      <w:pPr>
        <w:spacing w:line="360" w:lineRule="auto"/>
        <w:rPr>
          <w:rFonts w:ascii="宋体" w:hAnsi="宋体"/>
          <w:sz w:val="24"/>
        </w:rPr>
      </w:pPr>
      <w:r w:rsidRPr="00D14302">
        <w:rPr>
          <w:rFonts w:ascii="宋体" w:hAnsi="宋体" w:hint="eastAsia"/>
          <w:sz w:val="24"/>
        </w:rPr>
        <w:t>（7）保守基金商业秘密，除《基金法》、《基金合同》及其他有关规定另有规定外，在基金信息公开披露前予以保密，不得向他人泄露，但向监管机构、司法机关提供或向审计、法律等外部专业顾问提供的除外；</w:t>
      </w:r>
    </w:p>
    <w:p w14:paraId="5200FB00" w14:textId="77777777" w:rsidR="00F40E81" w:rsidRPr="00D14302" w:rsidRDefault="00F40E81" w:rsidP="00F40E81">
      <w:pPr>
        <w:spacing w:line="360" w:lineRule="auto"/>
        <w:rPr>
          <w:rFonts w:ascii="宋体" w:hAnsi="宋体"/>
          <w:sz w:val="24"/>
        </w:rPr>
      </w:pPr>
      <w:r w:rsidRPr="00D14302">
        <w:rPr>
          <w:rFonts w:ascii="宋体" w:hAnsi="宋体" w:hint="eastAsia"/>
          <w:sz w:val="24"/>
        </w:rPr>
        <w:t>（8）复核、审查基金管理人计算的基金资产净值、基金份额净值、基金份额申购、赎回价格；</w:t>
      </w:r>
    </w:p>
    <w:p w14:paraId="0AAA0BEA" w14:textId="77777777" w:rsidR="00F40E81" w:rsidRPr="00D14302" w:rsidRDefault="00F40E81" w:rsidP="00F40E81">
      <w:pPr>
        <w:spacing w:line="360" w:lineRule="auto"/>
        <w:rPr>
          <w:rFonts w:ascii="宋体" w:hAnsi="宋体"/>
          <w:sz w:val="24"/>
        </w:rPr>
      </w:pPr>
      <w:r w:rsidRPr="00D14302">
        <w:rPr>
          <w:rFonts w:ascii="宋体" w:hAnsi="宋体" w:hint="eastAsia"/>
          <w:sz w:val="24"/>
        </w:rPr>
        <w:t>（9）办理与基金托管业务活动有关的信息披露事项；</w:t>
      </w:r>
    </w:p>
    <w:p w14:paraId="3897CC7A" w14:textId="77777777" w:rsidR="00F40E81" w:rsidRPr="00D14302" w:rsidRDefault="00F40E81" w:rsidP="00F40E81">
      <w:pPr>
        <w:spacing w:line="360" w:lineRule="auto"/>
        <w:rPr>
          <w:rFonts w:ascii="宋体" w:hAnsi="宋体"/>
          <w:sz w:val="24"/>
        </w:rPr>
      </w:pPr>
      <w:r w:rsidRPr="00D14302">
        <w:rPr>
          <w:rFonts w:ascii="宋体" w:hAnsi="宋体" w:hint="eastAsia"/>
          <w:sz w:val="24"/>
        </w:rPr>
        <w:t>（10）对基金财务会计报告、季度报告、中期报告和年度基金报告出具意见，说明基金管理人在各重要方面的运作是否严格按照《基金合同》的规定进行；如果基金管理人有未执行《基金合同》规定的行为，还应当说明基金托管人是否采取了适当的措施；</w:t>
      </w:r>
    </w:p>
    <w:p w14:paraId="328C2E33" w14:textId="77777777" w:rsidR="00F40E81" w:rsidRPr="00D14302" w:rsidRDefault="00F40E81" w:rsidP="00F40E81">
      <w:pPr>
        <w:spacing w:line="360" w:lineRule="auto"/>
        <w:rPr>
          <w:rFonts w:ascii="宋体" w:hAnsi="宋体"/>
          <w:sz w:val="24"/>
        </w:rPr>
      </w:pPr>
      <w:r w:rsidRPr="00D14302">
        <w:rPr>
          <w:rFonts w:ascii="宋体" w:hAnsi="宋体" w:hint="eastAsia"/>
          <w:sz w:val="24"/>
        </w:rPr>
        <w:t>（11）保存基金托管业务活动的记录、账册、报表和其他相关资料15年以上，法律法规另有规定的除外；</w:t>
      </w:r>
    </w:p>
    <w:p w14:paraId="46D5381D" w14:textId="77777777" w:rsidR="00F40E81" w:rsidRPr="00D14302" w:rsidRDefault="00F40E81" w:rsidP="00F40E81">
      <w:pPr>
        <w:spacing w:line="360" w:lineRule="auto"/>
        <w:rPr>
          <w:rFonts w:ascii="宋体" w:hAnsi="宋体"/>
          <w:sz w:val="24"/>
        </w:rPr>
      </w:pPr>
      <w:r w:rsidRPr="00D14302">
        <w:rPr>
          <w:rFonts w:ascii="宋体" w:hAnsi="宋体" w:hint="eastAsia"/>
          <w:sz w:val="24"/>
        </w:rPr>
        <w:t>（12）保存基金份额持有人名册；</w:t>
      </w:r>
    </w:p>
    <w:p w14:paraId="7CD6855A" w14:textId="77777777" w:rsidR="00F40E81" w:rsidRPr="00D14302" w:rsidRDefault="00F40E81" w:rsidP="00F40E81">
      <w:pPr>
        <w:spacing w:line="360" w:lineRule="auto"/>
        <w:rPr>
          <w:rFonts w:ascii="宋体" w:hAnsi="宋体"/>
          <w:sz w:val="24"/>
        </w:rPr>
      </w:pPr>
      <w:r w:rsidRPr="00D14302">
        <w:rPr>
          <w:rFonts w:ascii="宋体" w:hAnsi="宋体" w:hint="eastAsia"/>
          <w:sz w:val="24"/>
        </w:rPr>
        <w:t>（13）按规定制作相关账册并与基金管理人核对；</w:t>
      </w:r>
    </w:p>
    <w:p w14:paraId="4CC6BF36" w14:textId="77777777" w:rsidR="00F40E81" w:rsidRPr="00D14302" w:rsidRDefault="00F40E81" w:rsidP="00F40E81">
      <w:pPr>
        <w:spacing w:line="360" w:lineRule="auto"/>
        <w:rPr>
          <w:rFonts w:ascii="宋体" w:hAnsi="宋体"/>
          <w:sz w:val="24"/>
        </w:rPr>
      </w:pPr>
      <w:r w:rsidRPr="00D14302">
        <w:rPr>
          <w:rFonts w:ascii="宋体" w:hAnsi="宋体" w:hint="eastAsia"/>
          <w:sz w:val="24"/>
        </w:rPr>
        <w:t>（14）依据基金管理人的指令或有关规定向基金份额持有人支付基金收益和赎回</w:t>
      </w:r>
      <w:r w:rsidRPr="00D14302">
        <w:rPr>
          <w:rFonts w:ascii="宋体" w:hAnsi="宋体" w:hint="eastAsia"/>
          <w:sz w:val="24"/>
        </w:rPr>
        <w:lastRenderedPageBreak/>
        <w:t>款项；</w:t>
      </w:r>
    </w:p>
    <w:p w14:paraId="7FA25BA5" w14:textId="77777777" w:rsidR="00F40E81" w:rsidRPr="00D14302" w:rsidRDefault="00F40E81" w:rsidP="00F40E81">
      <w:pPr>
        <w:spacing w:line="360" w:lineRule="auto"/>
        <w:rPr>
          <w:rFonts w:ascii="宋体" w:hAnsi="宋体"/>
          <w:sz w:val="24"/>
        </w:rPr>
      </w:pPr>
      <w:r w:rsidRPr="00D14302">
        <w:rPr>
          <w:rFonts w:ascii="宋体" w:hAnsi="宋体" w:hint="eastAsia"/>
          <w:sz w:val="24"/>
        </w:rPr>
        <w:t>（15）依据《基金法》、《基金合同》及其他有关规定，召集基金份额持有人大会或配合基金管理人、基金份额持有人依法召集基金份额持有人大会；</w:t>
      </w:r>
    </w:p>
    <w:p w14:paraId="12A2D1C3" w14:textId="77777777" w:rsidR="00F40E81" w:rsidRPr="00D14302" w:rsidRDefault="00F40E81" w:rsidP="00F40E81">
      <w:pPr>
        <w:spacing w:line="360" w:lineRule="auto"/>
        <w:rPr>
          <w:rFonts w:ascii="宋体" w:hAnsi="宋体"/>
          <w:sz w:val="24"/>
        </w:rPr>
      </w:pPr>
      <w:r w:rsidRPr="00D14302">
        <w:rPr>
          <w:rFonts w:ascii="宋体" w:hAnsi="宋体" w:hint="eastAsia"/>
          <w:sz w:val="24"/>
        </w:rPr>
        <w:t>（16）按照法律法规和《基金合同》的规定监督基金管理人的投资运作；</w:t>
      </w:r>
    </w:p>
    <w:p w14:paraId="0B55F365" w14:textId="77777777" w:rsidR="00F40E81" w:rsidRPr="00D14302" w:rsidRDefault="00F40E81" w:rsidP="00F40E81">
      <w:pPr>
        <w:spacing w:line="360" w:lineRule="auto"/>
        <w:rPr>
          <w:rFonts w:ascii="宋体" w:hAnsi="宋体"/>
          <w:sz w:val="24"/>
        </w:rPr>
      </w:pPr>
      <w:r w:rsidRPr="00D14302">
        <w:rPr>
          <w:rFonts w:ascii="宋体" w:hAnsi="宋体" w:hint="eastAsia"/>
          <w:sz w:val="24"/>
        </w:rPr>
        <w:t>（17）参加基金财产清算小组，参与基金财产的保管、清理、估价、变现和分配；</w:t>
      </w:r>
    </w:p>
    <w:p w14:paraId="7B671D17" w14:textId="77777777" w:rsidR="00F40E81" w:rsidRPr="00D14302" w:rsidRDefault="00F40E81" w:rsidP="00F40E81">
      <w:pPr>
        <w:spacing w:line="360" w:lineRule="auto"/>
        <w:rPr>
          <w:rFonts w:ascii="宋体" w:hAnsi="宋体"/>
          <w:sz w:val="24"/>
        </w:rPr>
      </w:pPr>
      <w:r w:rsidRPr="00D14302">
        <w:rPr>
          <w:rFonts w:ascii="宋体" w:hAnsi="宋体" w:hint="eastAsia"/>
          <w:sz w:val="24"/>
        </w:rPr>
        <w:t>（18）面临解散、依法被撤销或者被依法宣告破产时，及时报告中国证监会和银行监管机构，并通知基金管理人；</w:t>
      </w:r>
    </w:p>
    <w:p w14:paraId="3DD3EC6C" w14:textId="77777777" w:rsidR="00F40E81" w:rsidRPr="00D14302" w:rsidRDefault="00F40E81" w:rsidP="00F40E81">
      <w:pPr>
        <w:spacing w:line="360" w:lineRule="auto"/>
        <w:rPr>
          <w:rFonts w:ascii="宋体" w:hAnsi="宋体"/>
          <w:sz w:val="24"/>
        </w:rPr>
      </w:pPr>
      <w:r w:rsidRPr="00D14302">
        <w:rPr>
          <w:rFonts w:ascii="宋体" w:hAnsi="宋体" w:hint="eastAsia"/>
          <w:sz w:val="24"/>
        </w:rPr>
        <w:t>（19）因违反《基金合同》导致基金财产损失时，应承担赔偿责任，其赔偿责任不因其退任而免除；</w:t>
      </w:r>
    </w:p>
    <w:p w14:paraId="0621C8D3" w14:textId="77777777" w:rsidR="00F40E81" w:rsidRPr="00D14302" w:rsidRDefault="00F40E81" w:rsidP="00F40E81">
      <w:pPr>
        <w:spacing w:line="360" w:lineRule="auto"/>
        <w:rPr>
          <w:rFonts w:ascii="宋体" w:hAnsi="宋体"/>
          <w:sz w:val="24"/>
        </w:rPr>
      </w:pPr>
      <w:r w:rsidRPr="00D14302">
        <w:rPr>
          <w:rFonts w:ascii="宋体" w:hAnsi="宋体" w:hint="eastAsia"/>
          <w:sz w:val="24"/>
        </w:rPr>
        <w:t>（20）按规定监督基金管理人按法律法规和《基金合同》规定履行自己的义务，基金管理人因违反《基金合同》造成基金财产损失时，应为基金份额持有人利益向基金管理人追偿；</w:t>
      </w:r>
    </w:p>
    <w:p w14:paraId="5921F51B" w14:textId="77777777" w:rsidR="00F40E81" w:rsidRPr="00D14302" w:rsidRDefault="00F40E81" w:rsidP="00F40E81">
      <w:pPr>
        <w:spacing w:line="360" w:lineRule="auto"/>
        <w:rPr>
          <w:rFonts w:ascii="宋体" w:hAnsi="宋体"/>
          <w:sz w:val="24"/>
        </w:rPr>
      </w:pPr>
      <w:r w:rsidRPr="00D14302">
        <w:rPr>
          <w:rFonts w:ascii="宋体" w:hAnsi="宋体" w:hint="eastAsia"/>
          <w:sz w:val="24"/>
        </w:rPr>
        <w:t>（21）执行生效的基金份额持有人大会的决议；</w:t>
      </w:r>
    </w:p>
    <w:p w14:paraId="06C4FE54" w14:textId="4E5D971C" w:rsidR="00F40E81" w:rsidRPr="00D14302" w:rsidRDefault="00F40E81" w:rsidP="00F40E81">
      <w:pPr>
        <w:spacing w:line="360" w:lineRule="auto"/>
        <w:rPr>
          <w:rFonts w:ascii="宋体" w:hAnsi="宋体"/>
          <w:sz w:val="24"/>
        </w:rPr>
      </w:pPr>
      <w:r w:rsidRPr="00D14302">
        <w:rPr>
          <w:rFonts w:ascii="宋体" w:hAnsi="宋体" w:hint="eastAsia"/>
          <w:sz w:val="24"/>
        </w:rPr>
        <w:t>（22）法律法规及中国证监会规定的和《基金合同》约定的其他义务。</w:t>
      </w:r>
    </w:p>
    <w:p w14:paraId="777AE8A8" w14:textId="77777777" w:rsidR="00F40E81" w:rsidRPr="00D14302" w:rsidRDefault="00F40E81" w:rsidP="00F40E81">
      <w:pPr>
        <w:spacing w:line="360" w:lineRule="auto"/>
        <w:rPr>
          <w:rFonts w:ascii="宋体" w:hAnsi="宋体"/>
          <w:sz w:val="24"/>
        </w:rPr>
      </w:pPr>
    </w:p>
    <w:p w14:paraId="16EDB123" w14:textId="77777777" w:rsidR="00B572AC" w:rsidRPr="00D14302" w:rsidRDefault="00B572AC" w:rsidP="001A1E13">
      <w:pPr>
        <w:spacing w:line="360" w:lineRule="auto"/>
        <w:rPr>
          <w:rFonts w:ascii="宋体" w:hAnsi="宋体"/>
          <w:b/>
          <w:sz w:val="24"/>
          <w:szCs w:val="24"/>
        </w:rPr>
      </w:pPr>
      <w:r w:rsidRPr="00D14302">
        <w:rPr>
          <w:rFonts w:ascii="宋体" w:hAnsi="宋体" w:hint="eastAsia"/>
          <w:b/>
          <w:sz w:val="28"/>
          <w:szCs w:val="24"/>
        </w:rPr>
        <w:t>二、基金份额持有人大会召集、议事及表决的程序和规则</w:t>
      </w:r>
    </w:p>
    <w:p w14:paraId="3099F17E" w14:textId="77777777" w:rsidR="00F40E81" w:rsidRPr="00D14302" w:rsidRDefault="00F40E81" w:rsidP="00F40E81">
      <w:pPr>
        <w:spacing w:line="360" w:lineRule="auto"/>
        <w:ind w:firstLineChars="200" w:firstLine="480"/>
        <w:rPr>
          <w:rFonts w:ascii="宋体" w:hAnsi="宋体"/>
          <w:sz w:val="24"/>
        </w:rPr>
      </w:pPr>
      <w:r w:rsidRPr="00D14302">
        <w:rPr>
          <w:rFonts w:ascii="宋体" w:hAnsi="宋体" w:hint="eastAsia"/>
          <w:sz w:val="24"/>
        </w:rPr>
        <w:t>基金份额持有人大会由基金份额持有人组成，基金份额持有人的合法授权代表有权代表基金份额持有人出席会议并表决。除法律法规另有规定或基金合同另有约定外，基金份额持有人持有的每一基金份额拥有平等的投票权。</w:t>
      </w:r>
    </w:p>
    <w:p w14:paraId="32317A5F" w14:textId="77777777" w:rsidR="00F40E81" w:rsidRPr="00D14302" w:rsidRDefault="00F40E81" w:rsidP="00F40E81">
      <w:pPr>
        <w:spacing w:line="360" w:lineRule="auto"/>
        <w:ind w:firstLineChars="200" w:firstLine="480"/>
        <w:rPr>
          <w:rFonts w:ascii="宋体" w:hAnsi="宋体"/>
          <w:sz w:val="24"/>
        </w:rPr>
      </w:pPr>
      <w:r w:rsidRPr="00D14302">
        <w:rPr>
          <w:rFonts w:ascii="宋体" w:hAnsi="宋体" w:hint="eastAsia"/>
          <w:sz w:val="24"/>
        </w:rPr>
        <w:t>本基金份额持有人大会不设日常机构，若未来本基金份额持有人大会成立日常机构，则按照届时有效的法律法规的规定执行。</w:t>
      </w:r>
    </w:p>
    <w:p w14:paraId="332AF7E3" w14:textId="476CC0E9" w:rsidR="00B572AC" w:rsidRPr="00D14302" w:rsidRDefault="00874C2C" w:rsidP="00F40E81">
      <w:pPr>
        <w:spacing w:line="360" w:lineRule="auto"/>
        <w:ind w:firstLineChars="200" w:firstLine="480"/>
        <w:rPr>
          <w:rFonts w:ascii="宋体" w:hAnsi="宋体"/>
          <w:sz w:val="24"/>
        </w:rPr>
      </w:pPr>
      <w:r w:rsidRPr="00D14302">
        <w:rPr>
          <w:rFonts w:ascii="宋体" w:hAnsi="宋体" w:hint="eastAsia"/>
          <w:sz w:val="24"/>
        </w:rPr>
        <w:t>（</w:t>
      </w:r>
      <w:r w:rsidR="00B572AC" w:rsidRPr="00D14302">
        <w:rPr>
          <w:rFonts w:ascii="宋体" w:hAnsi="宋体" w:hint="eastAsia"/>
          <w:sz w:val="24"/>
        </w:rPr>
        <w:t>一</w:t>
      </w:r>
      <w:r w:rsidRPr="00D14302">
        <w:rPr>
          <w:rFonts w:ascii="宋体" w:hAnsi="宋体" w:hint="eastAsia"/>
          <w:sz w:val="24"/>
        </w:rPr>
        <w:t>）</w:t>
      </w:r>
      <w:r w:rsidR="00B572AC" w:rsidRPr="00D14302">
        <w:rPr>
          <w:rFonts w:ascii="宋体" w:hAnsi="宋体" w:hint="eastAsia"/>
          <w:sz w:val="24"/>
        </w:rPr>
        <w:t>召开事由</w:t>
      </w:r>
    </w:p>
    <w:p w14:paraId="178DF372" w14:textId="77777777" w:rsidR="00F40E81" w:rsidRPr="00D14302" w:rsidRDefault="00F40E81" w:rsidP="00F40E81">
      <w:pPr>
        <w:spacing w:line="360" w:lineRule="auto"/>
        <w:ind w:firstLineChars="200" w:firstLine="480"/>
        <w:rPr>
          <w:rFonts w:ascii="宋体" w:hAnsi="宋体"/>
          <w:sz w:val="24"/>
        </w:rPr>
      </w:pPr>
      <w:r w:rsidRPr="00D14302">
        <w:rPr>
          <w:rFonts w:ascii="宋体" w:hAnsi="宋体" w:hint="eastAsia"/>
          <w:sz w:val="24"/>
        </w:rPr>
        <w:t>1、除法律法规、中国证监会另有规定或基金合同另有约定外，当出现或需要决定下列事由之一的，应当召开基金份额持有人大会：</w:t>
      </w:r>
    </w:p>
    <w:p w14:paraId="3BC12B8A" w14:textId="77777777" w:rsidR="00F40E81" w:rsidRPr="00D14302" w:rsidRDefault="00F40E81" w:rsidP="00F40E81">
      <w:pPr>
        <w:spacing w:line="360" w:lineRule="auto"/>
        <w:ind w:firstLineChars="200" w:firstLine="480"/>
        <w:rPr>
          <w:rFonts w:ascii="宋体" w:hAnsi="宋体"/>
          <w:sz w:val="24"/>
        </w:rPr>
      </w:pPr>
      <w:r w:rsidRPr="00D14302">
        <w:rPr>
          <w:rFonts w:ascii="宋体" w:hAnsi="宋体" w:hint="eastAsia"/>
          <w:sz w:val="24"/>
        </w:rPr>
        <w:t>（1）终止《基金合同》；</w:t>
      </w:r>
    </w:p>
    <w:p w14:paraId="7CB01FC6" w14:textId="77777777" w:rsidR="00F40E81" w:rsidRPr="00D14302" w:rsidRDefault="00F40E81" w:rsidP="00F40E81">
      <w:pPr>
        <w:spacing w:line="360" w:lineRule="auto"/>
        <w:ind w:firstLineChars="200" w:firstLine="480"/>
        <w:rPr>
          <w:rFonts w:ascii="宋体" w:hAnsi="宋体"/>
          <w:sz w:val="24"/>
        </w:rPr>
      </w:pPr>
      <w:r w:rsidRPr="00D14302">
        <w:rPr>
          <w:rFonts w:ascii="宋体" w:hAnsi="宋体" w:hint="eastAsia"/>
          <w:sz w:val="24"/>
        </w:rPr>
        <w:t>（2）更换基金管理人；</w:t>
      </w:r>
    </w:p>
    <w:p w14:paraId="0BBFFC8C" w14:textId="77777777" w:rsidR="00F40E81" w:rsidRPr="00D14302" w:rsidRDefault="00F40E81" w:rsidP="00F40E81">
      <w:pPr>
        <w:spacing w:line="360" w:lineRule="auto"/>
        <w:ind w:firstLineChars="200" w:firstLine="480"/>
        <w:rPr>
          <w:rFonts w:ascii="宋体" w:hAnsi="宋体"/>
          <w:sz w:val="24"/>
        </w:rPr>
      </w:pPr>
      <w:r w:rsidRPr="00D14302">
        <w:rPr>
          <w:rFonts w:ascii="宋体" w:hAnsi="宋体" w:hint="eastAsia"/>
          <w:sz w:val="24"/>
        </w:rPr>
        <w:t>（3）更换基金托管人；</w:t>
      </w:r>
    </w:p>
    <w:p w14:paraId="5F484606" w14:textId="77777777" w:rsidR="00F40E81" w:rsidRPr="00D14302" w:rsidRDefault="00F40E81" w:rsidP="00F40E81">
      <w:pPr>
        <w:spacing w:line="360" w:lineRule="auto"/>
        <w:ind w:firstLineChars="200" w:firstLine="480"/>
        <w:rPr>
          <w:rFonts w:ascii="宋体" w:hAnsi="宋体"/>
          <w:sz w:val="24"/>
        </w:rPr>
      </w:pPr>
      <w:r w:rsidRPr="00D14302">
        <w:rPr>
          <w:rFonts w:ascii="宋体" w:hAnsi="宋体" w:hint="eastAsia"/>
          <w:sz w:val="24"/>
        </w:rPr>
        <w:t>（4）转换基金运作方式；</w:t>
      </w:r>
    </w:p>
    <w:p w14:paraId="72B332BD" w14:textId="77777777" w:rsidR="00F40E81" w:rsidRPr="00D14302" w:rsidRDefault="00F40E81" w:rsidP="00F40E81">
      <w:pPr>
        <w:spacing w:line="360" w:lineRule="auto"/>
        <w:ind w:firstLineChars="200" w:firstLine="480"/>
        <w:rPr>
          <w:rFonts w:ascii="宋体" w:hAnsi="宋体"/>
          <w:sz w:val="24"/>
        </w:rPr>
      </w:pPr>
      <w:r w:rsidRPr="00D14302">
        <w:rPr>
          <w:rFonts w:ascii="宋体" w:hAnsi="宋体" w:hint="eastAsia"/>
          <w:sz w:val="24"/>
        </w:rPr>
        <w:t>（5）调整基金管理人、基金托管人的报酬标准或提高销售服务费费率；</w:t>
      </w:r>
    </w:p>
    <w:p w14:paraId="5FAE5F57" w14:textId="77777777" w:rsidR="00F40E81" w:rsidRPr="00D14302" w:rsidRDefault="00F40E81" w:rsidP="00F40E81">
      <w:pPr>
        <w:spacing w:line="360" w:lineRule="auto"/>
        <w:ind w:firstLineChars="200" w:firstLine="480"/>
        <w:rPr>
          <w:rFonts w:ascii="宋体" w:hAnsi="宋体"/>
          <w:sz w:val="24"/>
        </w:rPr>
      </w:pPr>
      <w:r w:rsidRPr="00D14302">
        <w:rPr>
          <w:rFonts w:ascii="宋体" w:hAnsi="宋体" w:hint="eastAsia"/>
          <w:sz w:val="24"/>
        </w:rPr>
        <w:lastRenderedPageBreak/>
        <w:t>（6）变更基金类别；</w:t>
      </w:r>
    </w:p>
    <w:p w14:paraId="3F8C6EFD" w14:textId="77777777" w:rsidR="00F40E81" w:rsidRPr="00D14302" w:rsidRDefault="00F40E81" w:rsidP="00F40E81">
      <w:pPr>
        <w:spacing w:line="360" w:lineRule="auto"/>
        <w:ind w:firstLineChars="200" w:firstLine="480"/>
        <w:rPr>
          <w:rFonts w:ascii="宋体" w:hAnsi="宋体"/>
          <w:sz w:val="24"/>
        </w:rPr>
      </w:pPr>
      <w:r w:rsidRPr="00D14302">
        <w:rPr>
          <w:rFonts w:ascii="宋体" w:hAnsi="宋体" w:hint="eastAsia"/>
          <w:sz w:val="24"/>
        </w:rPr>
        <w:t>（7）本基金与其他基金的合并；</w:t>
      </w:r>
    </w:p>
    <w:p w14:paraId="098AA659" w14:textId="77777777" w:rsidR="00F40E81" w:rsidRPr="00D14302" w:rsidRDefault="00F40E81" w:rsidP="00F40E81">
      <w:pPr>
        <w:spacing w:line="360" w:lineRule="auto"/>
        <w:ind w:firstLineChars="200" w:firstLine="480"/>
        <w:rPr>
          <w:rFonts w:ascii="宋体" w:hAnsi="宋体"/>
          <w:sz w:val="24"/>
        </w:rPr>
      </w:pPr>
      <w:r w:rsidRPr="00D14302">
        <w:rPr>
          <w:rFonts w:ascii="宋体" w:hAnsi="宋体" w:hint="eastAsia"/>
          <w:sz w:val="24"/>
        </w:rPr>
        <w:t>（8）变更基金投资目标、范围或策略；</w:t>
      </w:r>
    </w:p>
    <w:p w14:paraId="271C4DEB" w14:textId="77777777" w:rsidR="00F40E81" w:rsidRPr="00D14302" w:rsidRDefault="00F40E81" w:rsidP="00F40E81">
      <w:pPr>
        <w:spacing w:line="360" w:lineRule="auto"/>
        <w:ind w:firstLineChars="200" w:firstLine="480"/>
        <w:rPr>
          <w:rFonts w:ascii="宋体" w:hAnsi="宋体"/>
          <w:sz w:val="24"/>
        </w:rPr>
      </w:pPr>
      <w:r w:rsidRPr="00D14302">
        <w:rPr>
          <w:rFonts w:ascii="宋体" w:hAnsi="宋体" w:hint="eastAsia"/>
          <w:sz w:val="24"/>
        </w:rPr>
        <w:t>（9）变更基金份额持有人大会程序；</w:t>
      </w:r>
    </w:p>
    <w:p w14:paraId="03E602F2" w14:textId="77777777" w:rsidR="00F40E81" w:rsidRPr="00D14302" w:rsidRDefault="00F40E81" w:rsidP="00F40E81">
      <w:pPr>
        <w:spacing w:line="360" w:lineRule="auto"/>
        <w:ind w:firstLineChars="200" w:firstLine="480"/>
        <w:rPr>
          <w:rFonts w:ascii="宋体" w:hAnsi="宋体"/>
          <w:sz w:val="24"/>
        </w:rPr>
      </w:pPr>
      <w:r w:rsidRPr="00D14302">
        <w:rPr>
          <w:rFonts w:ascii="宋体" w:hAnsi="宋体" w:hint="eastAsia"/>
          <w:sz w:val="24"/>
        </w:rPr>
        <w:t>（10）基金管理人或基金托管人要求召开基金份额持有人大会；</w:t>
      </w:r>
    </w:p>
    <w:p w14:paraId="2A0BB7D6" w14:textId="77777777" w:rsidR="00F40E81" w:rsidRPr="00D14302" w:rsidRDefault="00F40E81" w:rsidP="00F40E81">
      <w:pPr>
        <w:spacing w:line="360" w:lineRule="auto"/>
        <w:ind w:firstLineChars="200" w:firstLine="480"/>
        <w:rPr>
          <w:rFonts w:ascii="宋体" w:hAnsi="宋体"/>
          <w:sz w:val="24"/>
        </w:rPr>
      </w:pPr>
      <w:r w:rsidRPr="00D14302">
        <w:rPr>
          <w:rFonts w:ascii="宋体" w:hAnsi="宋体" w:hint="eastAsia"/>
          <w:sz w:val="24"/>
        </w:rPr>
        <w:t>（11）单独或合计持有本基金总份额10%以上（含10%）基金份额的基金份额持有人（以基金管理人收到提议当日的基金份额计算，下同）就同一事项书面要求召开基金份额持有人大会；</w:t>
      </w:r>
    </w:p>
    <w:p w14:paraId="1E984FE1" w14:textId="77777777" w:rsidR="00F40E81" w:rsidRPr="00D14302" w:rsidRDefault="00F40E81" w:rsidP="00F40E81">
      <w:pPr>
        <w:spacing w:line="360" w:lineRule="auto"/>
        <w:ind w:firstLineChars="200" w:firstLine="480"/>
        <w:rPr>
          <w:rFonts w:ascii="宋体" w:hAnsi="宋体"/>
          <w:sz w:val="24"/>
        </w:rPr>
      </w:pPr>
      <w:r w:rsidRPr="00D14302">
        <w:rPr>
          <w:rFonts w:ascii="宋体" w:hAnsi="宋体" w:hint="eastAsia"/>
          <w:sz w:val="24"/>
        </w:rPr>
        <w:t>（12）对基金合同当事人权利和义务产生重大影响的其他事项；</w:t>
      </w:r>
    </w:p>
    <w:p w14:paraId="543D3AFC" w14:textId="77777777" w:rsidR="00F40E81" w:rsidRPr="00D14302" w:rsidRDefault="00F40E81" w:rsidP="00F40E81">
      <w:pPr>
        <w:spacing w:line="360" w:lineRule="auto"/>
        <w:ind w:firstLineChars="200" w:firstLine="480"/>
        <w:rPr>
          <w:rFonts w:ascii="宋体" w:hAnsi="宋体"/>
          <w:sz w:val="24"/>
        </w:rPr>
      </w:pPr>
      <w:r w:rsidRPr="00D14302">
        <w:rPr>
          <w:rFonts w:ascii="宋体" w:hAnsi="宋体" w:hint="eastAsia"/>
          <w:sz w:val="24"/>
        </w:rPr>
        <w:t>（13）法律法规、《基金合同》或中国证监会规定的其他应当召开基金份额持有人大会的事项。</w:t>
      </w:r>
    </w:p>
    <w:p w14:paraId="4C0CC3FE" w14:textId="77777777" w:rsidR="00F40E81" w:rsidRPr="00D14302" w:rsidRDefault="00F40E81" w:rsidP="00F40E81">
      <w:pPr>
        <w:spacing w:line="360" w:lineRule="auto"/>
        <w:ind w:firstLineChars="200" w:firstLine="480"/>
        <w:rPr>
          <w:rFonts w:ascii="宋体" w:hAnsi="宋体"/>
          <w:sz w:val="24"/>
        </w:rPr>
      </w:pPr>
      <w:r w:rsidRPr="00D14302">
        <w:rPr>
          <w:rFonts w:ascii="宋体" w:hAnsi="宋体" w:hint="eastAsia"/>
          <w:sz w:val="24"/>
        </w:rPr>
        <w:t>2、在法律法规规定和《基金合同》约定的范围内且对基金份额持有人利益无实质性不利影响的前提下，以下情况可由基金管理人和基金托管人协商后修改，不需召开基金份额持有人大会：</w:t>
      </w:r>
    </w:p>
    <w:p w14:paraId="20C7B713" w14:textId="77777777" w:rsidR="00F40E81" w:rsidRPr="00D14302" w:rsidRDefault="00F40E81" w:rsidP="00F40E81">
      <w:pPr>
        <w:spacing w:line="360" w:lineRule="auto"/>
        <w:ind w:firstLineChars="200" w:firstLine="480"/>
        <w:rPr>
          <w:rFonts w:ascii="宋体" w:hAnsi="宋体"/>
          <w:sz w:val="24"/>
        </w:rPr>
      </w:pPr>
      <w:r w:rsidRPr="00D14302">
        <w:rPr>
          <w:rFonts w:ascii="宋体" w:hAnsi="宋体" w:hint="eastAsia"/>
          <w:sz w:val="24"/>
        </w:rPr>
        <w:t>（1）法律法规要求增加的基金费用的收取；</w:t>
      </w:r>
    </w:p>
    <w:p w14:paraId="28C7188A" w14:textId="77777777" w:rsidR="00F40E81" w:rsidRPr="00D14302" w:rsidRDefault="00F40E81" w:rsidP="00F40E81">
      <w:pPr>
        <w:spacing w:line="360" w:lineRule="auto"/>
        <w:ind w:firstLineChars="200" w:firstLine="480"/>
        <w:rPr>
          <w:rFonts w:ascii="宋体" w:hAnsi="宋体"/>
          <w:sz w:val="24"/>
        </w:rPr>
      </w:pPr>
      <w:r w:rsidRPr="00D14302">
        <w:rPr>
          <w:rFonts w:ascii="宋体" w:hAnsi="宋体" w:hint="eastAsia"/>
          <w:sz w:val="24"/>
        </w:rPr>
        <w:t>（2）调整本基金的申购费率、调低销售服务费率、调低赎回费率或变更收费方式；</w:t>
      </w:r>
    </w:p>
    <w:p w14:paraId="7905284B" w14:textId="77777777" w:rsidR="00F40E81" w:rsidRPr="00D14302" w:rsidRDefault="00F40E81" w:rsidP="00F40E81">
      <w:pPr>
        <w:spacing w:line="360" w:lineRule="auto"/>
        <w:ind w:firstLineChars="200" w:firstLine="480"/>
        <w:rPr>
          <w:rFonts w:ascii="宋体" w:hAnsi="宋体"/>
          <w:sz w:val="24"/>
        </w:rPr>
      </w:pPr>
      <w:r w:rsidRPr="00D14302">
        <w:rPr>
          <w:rFonts w:ascii="宋体" w:hAnsi="宋体" w:hint="eastAsia"/>
          <w:sz w:val="24"/>
        </w:rPr>
        <w:t>（3）因相应的法律法规发生变动而应当对《基金合同》进行修改；</w:t>
      </w:r>
    </w:p>
    <w:p w14:paraId="55E7ADFF" w14:textId="77777777" w:rsidR="00F40E81" w:rsidRPr="00D14302" w:rsidRDefault="00F40E81" w:rsidP="00F40E81">
      <w:pPr>
        <w:spacing w:line="360" w:lineRule="auto"/>
        <w:ind w:firstLineChars="200" w:firstLine="480"/>
        <w:rPr>
          <w:rFonts w:ascii="宋体" w:hAnsi="宋体"/>
          <w:sz w:val="24"/>
        </w:rPr>
      </w:pPr>
      <w:r w:rsidRPr="00D14302">
        <w:rPr>
          <w:rFonts w:ascii="宋体" w:hAnsi="宋体" w:hint="eastAsia"/>
          <w:sz w:val="24"/>
        </w:rPr>
        <w:t>（4）对《基金合同》的修改对基金份额持有人利益无实质性不利影响或修改不涉及《基金合同》当事人权利义务关系发生重大变化；</w:t>
      </w:r>
    </w:p>
    <w:p w14:paraId="340AE714" w14:textId="77777777" w:rsidR="00F40E81" w:rsidRPr="00D14302" w:rsidRDefault="00F40E81" w:rsidP="00F40E81">
      <w:pPr>
        <w:spacing w:line="360" w:lineRule="auto"/>
        <w:ind w:firstLineChars="200" w:firstLine="480"/>
        <w:rPr>
          <w:rFonts w:ascii="宋体" w:hAnsi="宋体"/>
          <w:sz w:val="24"/>
        </w:rPr>
      </w:pPr>
      <w:r w:rsidRPr="00D14302">
        <w:rPr>
          <w:rFonts w:ascii="宋体" w:hAnsi="宋体" w:hint="eastAsia"/>
          <w:sz w:val="24"/>
        </w:rPr>
        <w:t>（5）基金管理人、基金登记机构、基金销售机构调整有关认购、申购、赎回、转换、基金交易、非交易过户、转托管、基金份额转让、质押等业务规则；</w:t>
      </w:r>
    </w:p>
    <w:p w14:paraId="214FC322" w14:textId="77777777" w:rsidR="00F40E81" w:rsidRPr="00D14302" w:rsidRDefault="00F40E81" w:rsidP="00F40E81">
      <w:pPr>
        <w:spacing w:line="360" w:lineRule="auto"/>
        <w:ind w:firstLineChars="200" w:firstLine="480"/>
        <w:rPr>
          <w:rFonts w:ascii="宋体" w:hAnsi="宋体"/>
          <w:sz w:val="24"/>
        </w:rPr>
      </w:pPr>
      <w:r w:rsidRPr="00D14302">
        <w:rPr>
          <w:rFonts w:ascii="宋体" w:hAnsi="宋体" w:hint="eastAsia"/>
          <w:sz w:val="24"/>
        </w:rPr>
        <w:t>（6）基金推出新业务或服务；</w:t>
      </w:r>
    </w:p>
    <w:p w14:paraId="0952157F" w14:textId="77777777" w:rsidR="00F40E81" w:rsidRPr="00D14302" w:rsidRDefault="00F40E81" w:rsidP="00F40E81">
      <w:pPr>
        <w:spacing w:line="360" w:lineRule="auto"/>
        <w:ind w:firstLineChars="200" w:firstLine="480"/>
        <w:rPr>
          <w:rFonts w:ascii="宋体" w:hAnsi="宋体"/>
          <w:sz w:val="24"/>
        </w:rPr>
      </w:pPr>
      <w:r w:rsidRPr="00D14302">
        <w:rPr>
          <w:rFonts w:ascii="宋体" w:hAnsi="宋体" w:hint="eastAsia"/>
          <w:sz w:val="24"/>
        </w:rPr>
        <w:t>（7）按照法律法规和《基金合同》规定不需召开基金份额持有人大会的其他情形。</w:t>
      </w:r>
    </w:p>
    <w:p w14:paraId="5F82A958" w14:textId="1ECF147F" w:rsidR="00B572AC" w:rsidRPr="00D14302" w:rsidRDefault="00874C2C" w:rsidP="00F40E81">
      <w:pPr>
        <w:spacing w:line="360" w:lineRule="auto"/>
        <w:ind w:firstLineChars="200" w:firstLine="480"/>
        <w:rPr>
          <w:rFonts w:ascii="宋体" w:hAnsi="宋体"/>
          <w:sz w:val="24"/>
        </w:rPr>
      </w:pPr>
      <w:r w:rsidRPr="00D14302">
        <w:rPr>
          <w:rFonts w:ascii="宋体" w:hAnsi="宋体" w:hint="eastAsia"/>
          <w:sz w:val="24"/>
        </w:rPr>
        <w:t>（</w:t>
      </w:r>
      <w:r w:rsidR="00B572AC" w:rsidRPr="00D14302">
        <w:rPr>
          <w:rFonts w:ascii="宋体" w:hAnsi="宋体" w:hint="eastAsia"/>
          <w:sz w:val="24"/>
        </w:rPr>
        <w:t>二</w:t>
      </w:r>
      <w:r w:rsidRPr="00D14302">
        <w:rPr>
          <w:rFonts w:ascii="宋体" w:hAnsi="宋体" w:hint="eastAsia"/>
          <w:sz w:val="24"/>
        </w:rPr>
        <w:t>）</w:t>
      </w:r>
      <w:r w:rsidR="00B572AC" w:rsidRPr="00D14302">
        <w:rPr>
          <w:rFonts w:ascii="宋体" w:hAnsi="宋体" w:hint="eastAsia"/>
          <w:sz w:val="24"/>
        </w:rPr>
        <w:t>会议召集人及召集方式</w:t>
      </w:r>
    </w:p>
    <w:p w14:paraId="2392430C" w14:textId="77777777" w:rsidR="00F40E81" w:rsidRPr="00D14302" w:rsidRDefault="00F40E81" w:rsidP="00F40E81">
      <w:pPr>
        <w:spacing w:line="360" w:lineRule="auto"/>
        <w:ind w:firstLineChars="200" w:firstLine="480"/>
        <w:rPr>
          <w:rFonts w:ascii="宋体" w:hAnsi="宋体"/>
          <w:sz w:val="24"/>
        </w:rPr>
      </w:pPr>
      <w:r w:rsidRPr="00D14302">
        <w:rPr>
          <w:rFonts w:ascii="宋体" w:hAnsi="宋体" w:hint="eastAsia"/>
          <w:sz w:val="24"/>
        </w:rPr>
        <w:t>1、除法律法规规定或《基金合同》另有约定外，基金份额持有人大会由基金管理人召集；</w:t>
      </w:r>
    </w:p>
    <w:p w14:paraId="3D22E67F" w14:textId="77777777" w:rsidR="00F40E81" w:rsidRPr="00D14302" w:rsidRDefault="00F40E81" w:rsidP="00F40E81">
      <w:pPr>
        <w:spacing w:line="360" w:lineRule="auto"/>
        <w:ind w:firstLineChars="200" w:firstLine="480"/>
        <w:rPr>
          <w:rFonts w:ascii="宋体" w:hAnsi="宋体"/>
          <w:sz w:val="24"/>
        </w:rPr>
      </w:pPr>
      <w:r w:rsidRPr="00D14302">
        <w:rPr>
          <w:rFonts w:ascii="宋体" w:hAnsi="宋体" w:hint="eastAsia"/>
          <w:sz w:val="24"/>
        </w:rPr>
        <w:t>2、基金管理人未按规定召集或不能召集时，由基金托管人召集；</w:t>
      </w:r>
    </w:p>
    <w:p w14:paraId="7EF16662" w14:textId="77777777" w:rsidR="00F40E81" w:rsidRPr="00D14302" w:rsidRDefault="00F40E81" w:rsidP="00F40E81">
      <w:pPr>
        <w:spacing w:line="360" w:lineRule="auto"/>
        <w:ind w:firstLineChars="200" w:firstLine="480"/>
        <w:rPr>
          <w:rFonts w:ascii="宋体" w:hAnsi="宋体"/>
          <w:sz w:val="24"/>
        </w:rPr>
      </w:pPr>
      <w:r w:rsidRPr="00D14302">
        <w:rPr>
          <w:rFonts w:ascii="宋体" w:hAnsi="宋体" w:hint="eastAsia"/>
          <w:sz w:val="24"/>
        </w:rPr>
        <w:lastRenderedPageBreak/>
        <w:t>3、基金托管人认为有必要召开基金份额持有人大会的，应当向基金管理人提出书面提议。基金管理人应当自收到书面提议之日起10日内决定是否召集，并书面告知基金托管人。基金管理人决定召集的，应当自出具书面决定之日起60日内召开；基金管理人决定不召集或在规定时间内未能作出书面答复，基金托管人仍认为有必要召开的，应当由基金托管人自行召集，并自出具书面决定之日起60日内召开并告知基金管理人，基金管理人应当配合；</w:t>
      </w:r>
    </w:p>
    <w:p w14:paraId="0DF1AC0D" w14:textId="77777777" w:rsidR="00F40E81" w:rsidRPr="00D14302" w:rsidRDefault="00F40E81" w:rsidP="00F40E81">
      <w:pPr>
        <w:spacing w:line="360" w:lineRule="auto"/>
        <w:ind w:firstLineChars="200" w:firstLine="480"/>
        <w:rPr>
          <w:rFonts w:ascii="宋体" w:hAnsi="宋体"/>
          <w:sz w:val="24"/>
        </w:rPr>
      </w:pPr>
      <w:r w:rsidRPr="00D14302">
        <w:rPr>
          <w:rFonts w:ascii="宋体" w:hAnsi="宋体" w:hint="eastAsia"/>
          <w:sz w:val="24"/>
        </w:rPr>
        <w:t>4、代表基金份额10%以上（含10%）的基金份额持有人就同一事项书面要求召开基金份额持有人大会，应当向基金管理人提出书面提议。基金管理人应当自收到书面提议之日起10日内决定是否召集，并书面告知提出提议的基金份额持有人代表和基金托管人。基金管理人决定召集的，应当自出具书面决定之日起60日内召开；基金管理人决定不召集或在规定时间内未能作出书面答复，代表基金份额10%以上（含10%）的基金份额持有人仍认为有必要召开的，应当向基金托管人提出书面提议。基金托管人应当自收到书面提议之日起10日内决定是否召集，并书面告知提出提议的基金份额持有人代表和基金管理人；基金托管人决定召集的，应当自出具书面决定之日起60日内召开。并告知基金管理人，基金管理人应当配合；</w:t>
      </w:r>
    </w:p>
    <w:p w14:paraId="0B621850" w14:textId="77777777" w:rsidR="00F40E81" w:rsidRPr="00D14302" w:rsidRDefault="00F40E81" w:rsidP="00F40E81">
      <w:pPr>
        <w:spacing w:line="360" w:lineRule="auto"/>
        <w:ind w:firstLineChars="200" w:firstLine="480"/>
        <w:rPr>
          <w:rFonts w:ascii="宋体" w:hAnsi="宋体"/>
          <w:sz w:val="24"/>
        </w:rPr>
      </w:pPr>
      <w:r w:rsidRPr="00D14302">
        <w:rPr>
          <w:rFonts w:ascii="宋体" w:hAnsi="宋体" w:hint="eastAsia"/>
          <w:sz w:val="24"/>
        </w:rPr>
        <w:t>5、代表基金份额10%以上（含10%）的基金份额持有人就同一事项要求召开基金份额持有人大会，而基金管理人、基金托管人都不召集或在规定时间内未能作出书面答复的，单独或合计代表基金份额10%以上（含10%）的基金份额持有人有权自行召集，并至少提前30日报中国证监会备案。基金份额持有人依法自行召集基金份额持有人大会的，基金管理人、基金托管人应当配合，不得阻碍、干扰；</w:t>
      </w:r>
    </w:p>
    <w:p w14:paraId="1A7F63D5" w14:textId="77777777" w:rsidR="00F40E81" w:rsidRPr="00D14302" w:rsidRDefault="00F40E81" w:rsidP="00F40E81">
      <w:pPr>
        <w:spacing w:line="360" w:lineRule="auto"/>
        <w:ind w:firstLineChars="200" w:firstLine="480"/>
        <w:rPr>
          <w:rFonts w:ascii="宋体" w:hAnsi="宋体"/>
          <w:sz w:val="24"/>
        </w:rPr>
      </w:pPr>
      <w:r w:rsidRPr="00D14302">
        <w:rPr>
          <w:rFonts w:ascii="宋体" w:hAnsi="宋体" w:hint="eastAsia"/>
          <w:sz w:val="24"/>
        </w:rPr>
        <w:t>6、基金份额持有人会议的召集人负责选择确定开会时间、地点、方式和权益登记日。</w:t>
      </w:r>
    </w:p>
    <w:p w14:paraId="5FCCA90B" w14:textId="5FDF7459" w:rsidR="00B572AC" w:rsidRPr="00D14302" w:rsidRDefault="00874C2C" w:rsidP="00F40E81">
      <w:pPr>
        <w:spacing w:line="360" w:lineRule="auto"/>
        <w:ind w:firstLineChars="200" w:firstLine="480"/>
        <w:rPr>
          <w:rFonts w:ascii="宋体" w:hAnsi="宋体"/>
          <w:sz w:val="24"/>
        </w:rPr>
      </w:pPr>
      <w:r w:rsidRPr="00D14302">
        <w:rPr>
          <w:rFonts w:ascii="宋体" w:hAnsi="宋体" w:hint="eastAsia"/>
          <w:sz w:val="24"/>
        </w:rPr>
        <w:t>（</w:t>
      </w:r>
      <w:r w:rsidR="00B572AC" w:rsidRPr="00D14302">
        <w:rPr>
          <w:rFonts w:ascii="宋体" w:hAnsi="宋体" w:hint="eastAsia"/>
          <w:sz w:val="24"/>
        </w:rPr>
        <w:t>三</w:t>
      </w:r>
      <w:r w:rsidRPr="00D14302">
        <w:rPr>
          <w:rFonts w:ascii="宋体" w:hAnsi="宋体" w:hint="eastAsia"/>
          <w:sz w:val="24"/>
        </w:rPr>
        <w:t>）</w:t>
      </w:r>
      <w:r w:rsidR="00B572AC" w:rsidRPr="00D14302">
        <w:rPr>
          <w:rFonts w:ascii="宋体" w:hAnsi="宋体" w:hint="eastAsia"/>
          <w:sz w:val="24"/>
        </w:rPr>
        <w:t>召开基金份额持有人大会的通知时间、通知内容、通知方式</w:t>
      </w:r>
    </w:p>
    <w:p w14:paraId="0019CD04" w14:textId="77777777" w:rsidR="00F40E81" w:rsidRPr="00D14302" w:rsidRDefault="00F40E81" w:rsidP="00F40E81">
      <w:pPr>
        <w:spacing w:line="360" w:lineRule="auto"/>
        <w:ind w:firstLineChars="200" w:firstLine="480"/>
        <w:rPr>
          <w:rFonts w:ascii="宋体" w:hAnsi="宋体"/>
          <w:sz w:val="24"/>
        </w:rPr>
      </w:pPr>
      <w:r w:rsidRPr="00D14302">
        <w:rPr>
          <w:rFonts w:ascii="宋体" w:hAnsi="宋体" w:hint="eastAsia"/>
          <w:sz w:val="24"/>
        </w:rPr>
        <w:t>1、召开基金份额持有人大会，召集人应于会议召开前30日，根据有关规定进行公告。基金份额持有人大会通知应至少载明以下内容：</w:t>
      </w:r>
    </w:p>
    <w:p w14:paraId="78DABCC9" w14:textId="77777777" w:rsidR="00F40E81" w:rsidRPr="00D14302" w:rsidRDefault="00F40E81" w:rsidP="00F40E81">
      <w:pPr>
        <w:spacing w:line="360" w:lineRule="auto"/>
        <w:ind w:firstLineChars="200" w:firstLine="480"/>
        <w:rPr>
          <w:rFonts w:ascii="宋体" w:hAnsi="宋体"/>
          <w:sz w:val="24"/>
        </w:rPr>
      </w:pPr>
      <w:r w:rsidRPr="00D14302">
        <w:rPr>
          <w:rFonts w:ascii="宋体" w:hAnsi="宋体" w:hint="eastAsia"/>
          <w:sz w:val="24"/>
        </w:rPr>
        <w:t>（1）会议召开的时间、地点和会议形式；</w:t>
      </w:r>
    </w:p>
    <w:p w14:paraId="7A895CE9" w14:textId="77777777" w:rsidR="00F40E81" w:rsidRPr="00D14302" w:rsidRDefault="00F40E81" w:rsidP="00F40E81">
      <w:pPr>
        <w:spacing w:line="360" w:lineRule="auto"/>
        <w:ind w:firstLineChars="200" w:firstLine="480"/>
        <w:rPr>
          <w:rFonts w:ascii="宋体" w:hAnsi="宋体"/>
          <w:sz w:val="24"/>
        </w:rPr>
      </w:pPr>
      <w:r w:rsidRPr="00D14302">
        <w:rPr>
          <w:rFonts w:ascii="宋体" w:hAnsi="宋体" w:hint="eastAsia"/>
          <w:sz w:val="24"/>
        </w:rPr>
        <w:t>（2）会议拟审议的事项、议事程序和表决方式；</w:t>
      </w:r>
    </w:p>
    <w:p w14:paraId="02BE41DF" w14:textId="77777777" w:rsidR="00F40E81" w:rsidRPr="00D14302" w:rsidRDefault="00F40E81" w:rsidP="00F40E81">
      <w:pPr>
        <w:spacing w:line="360" w:lineRule="auto"/>
        <w:ind w:firstLineChars="200" w:firstLine="480"/>
        <w:rPr>
          <w:rFonts w:ascii="宋体" w:hAnsi="宋体"/>
          <w:sz w:val="24"/>
        </w:rPr>
      </w:pPr>
      <w:r w:rsidRPr="00D14302">
        <w:rPr>
          <w:rFonts w:ascii="宋体" w:hAnsi="宋体" w:hint="eastAsia"/>
          <w:sz w:val="24"/>
        </w:rPr>
        <w:lastRenderedPageBreak/>
        <w:t>（3）有权出席基金份额持有人大会的基金份额持有人的权益登记日；</w:t>
      </w:r>
    </w:p>
    <w:p w14:paraId="57F1B8CA" w14:textId="77777777" w:rsidR="00F40E81" w:rsidRPr="00D14302" w:rsidRDefault="00F40E81" w:rsidP="00F40E81">
      <w:pPr>
        <w:spacing w:line="360" w:lineRule="auto"/>
        <w:ind w:firstLineChars="200" w:firstLine="480"/>
        <w:rPr>
          <w:rFonts w:ascii="宋体" w:hAnsi="宋体"/>
          <w:sz w:val="24"/>
        </w:rPr>
      </w:pPr>
      <w:r w:rsidRPr="00D14302">
        <w:rPr>
          <w:rFonts w:ascii="宋体" w:hAnsi="宋体" w:hint="eastAsia"/>
          <w:sz w:val="24"/>
        </w:rPr>
        <w:t>（4）授权委托证明的内容要求（包括但不限于代理人身份，代理权限和代理有效期限等）、送达时间和地点;</w:t>
      </w:r>
    </w:p>
    <w:p w14:paraId="6F4B00BD" w14:textId="77777777" w:rsidR="00F40E81" w:rsidRPr="00D14302" w:rsidRDefault="00F40E81" w:rsidP="00F40E81">
      <w:pPr>
        <w:spacing w:line="360" w:lineRule="auto"/>
        <w:ind w:firstLineChars="200" w:firstLine="480"/>
        <w:rPr>
          <w:rFonts w:ascii="宋体" w:hAnsi="宋体"/>
          <w:sz w:val="24"/>
        </w:rPr>
      </w:pPr>
      <w:r w:rsidRPr="00D14302">
        <w:rPr>
          <w:rFonts w:ascii="宋体" w:hAnsi="宋体" w:hint="eastAsia"/>
          <w:sz w:val="24"/>
        </w:rPr>
        <w:t>（5）会务常设联系人姓名及联系电话；</w:t>
      </w:r>
    </w:p>
    <w:p w14:paraId="2B683DF6" w14:textId="77777777" w:rsidR="00F40E81" w:rsidRPr="00D14302" w:rsidRDefault="00F40E81" w:rsidP="00F40E81">
      <w:pPr>
        <w:spacing w:line="360" w:lineRule="auto"/>
        <w:ind w:firstLineChars="200" w:firstLine="480"/>
        <w:rPr>
          <w:rFonts w:ascii="宋体" w:hAnsi="宋体"/>
          <w:sz w:val="24"/>
        </w:rPr>
      </w:pPr>
      <w:r w:rsidRPr="00D14302">
        <w:rPr>
          <w:rFonts w:ascii="宋体" w:hAnsi="宋体" w:hint="eastAsia"/>
          <w:sz w:val="24"/>
        </w:rPr>
        <w:t>（6）出席会议者必须准备的文件和必须履行的手续；</w:t>
      </w:r>
    </w:p>
    <w:p w14:paraId="591DBE0A" w14:textId="77777777" w:rsidR="00F40E81" w:rsidRPr="00D14302" w:rsidRDefault="00F40E81" w:rsidP="00F40E81">
      <w:pPr>
        <w:spacing w:line="360" w:lineRule="auto"/>
        <w:ind w:firstLineChars="200" w:firstLine="480"/>
        <w:rPr>
          <w:rFonts w:ascii="宋体" w:hAnsi="宋体"/>
          <w:sz w:val="24"/>
        </w:rPr>
      </w:pPr>
      <w:r w:rsidRPr="00D14302">
        <w:rPr>
          <w:rFonts w:ascii="宋体" w:hAnsi="宋体" w:hint="eastAsia"/>
          <w:sz w:val="24"/>
        </w:rPr>
        <w:t>（7）召集人需要通知的其他事项。</w:t>
      </w:r>
    </w:p>
    <w:p w14:paraId="65105DE5" w14:textId="77777777" w:rsidR="00F40E81" w:rsidRPr="00D14302" w:rsidRDefault="00F40E81" w:rsidP="00F40E81">
      <w:pPr>
        <w:spacing w:line="360" w:lineRule="auto"/>
        <w:ind w:firstLineChars="200" w:firstLine="480"/>
        <w:rPr>
          <w:rFonts w:ascii="宋体" w:hAnsi="宋体"/>
          <w:sz w:val="24"/>
        </w:rPr>
      </w:pPr>
      <w:r w:rsidRPr="00D14302">
        <w:rPr>
          <w:rFonts w:ascii="宋体" w:hAnsi="宋体" w:hint="eastAsia"/>
          <w:sz w:val="24"/>
        </w:rPr>
        <w:t>2、采取通讯开会方式并进行表决的情况下，由会议召集人决定在会议通知中说明本次基金份额持有人大会所采取的具体通讯方式、委托的公证机关及其联系方式和联系人、表决意见寄交的截止时间和收取方式。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318E0CB5" w14:textId="77777777" w:rsidR="00F40E81" w:rsidRPr="00D14302" w:rsidRDefault="00F40E81" w:rsidP="00F40E81">
      <w:pPr>
        <w:spacing w:line="360" w:lineRule="auto"/>
        <w:ind w:firstLineChars="200" w:firstLine="480"/>
        <w:rPr>
          <w:rFonts w:ascii="宋体" w:hAnsi="宋体"/>
          <w:sz w:val="24"/>
        </w:rPr>
      </w:pPr>
      <w:r w:rsidRPr="00D14302">
        <w:rPr>
          <w:rFonts w:ascii="宋体" w:hAnsi="宋体" w:hint="eastAsia"/>
          <w:sz w:val="24"/>
        </w:rPr>
        <w:t>3、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14:paraId="79BF27A0" w14:textId="52AC282C" w:rsidR="00B572AC" w:rsidRPr="00D14302" w:rsidRDefault="00874C2C" w:rsidP="00F40E81">
      <w:pPr>
        <w:spacing w:line="360" w:lineRule="auto"/>
        <w:ind w:firstLineChars="200" w:firstLine="480"/>
        <w:rPr>
          <w:rFonts w:ascii="宋体" w:hAnsi="宋体"/>
          <w:sz w:val="24"/>
        </w:rPr>
      </w:pPr>
      <w:r w:rsidRPr="00D14302">
        <w:rPr>
          <w:rFonts w:ascii="宋体" w:hAnsi="宋体" w:hint="eastAsia"/>
          <w:sz w:val="24"/>
        </w:rPr>
        <w:t>（</w:t>
      </w:r>
      <w:r w:rsidR="00B572AC" w:rsidRPr="00D14302">
        <w:rPr>
          <w:rFonts w:ascii="宋体" w:hAnsi="宋体" w:hint="eastAsia"/>
          <w:sz w:val="24"/>
        </w:rPr>
        <w:t>四</w:t>
      </w:r>
      <w:r w:rsidRPr="00D14302">
        <w:rPr>
          <w:rFonts w:ascii="宋体" w:hAnsi="宋体" w:hint="eastAsia"/>
          <w:sz w:val="24"/>
        </w:rPr>
        <w:t>）</w:t>
      </w:r>
      <w:r w:rsidR="00B572AC" w:rsidRPr="00D14302">
        <w:rPr>
          <w:rFonts w:ascii="宋体" w:hAnsi="宋体" w:hint="eastAsia"/>
          <w:sz w:val="24"/>
        </w:rPr>
        <w:t>基金份额持有人出席会议的方式</w:t>
      </w:r>
    </w:p>
    <w:p w14:paraId="32757887" w14:textId="77777777" w:rsidR="00F40E81" w:rsidRPr="00D14302" w:rsidRDefault="00F40E81" w:rsidP="00F40E81">
      <w:pPr>
        <w:spacing w:line="360" w:lineRule="auto"/>
        <w:ind w:firstLineChars="200" w:firstLine="480"/>
        <w:rPr>
          <w:rFonts w:ascii="宋体" w:hAnsi="宋体"/>
          <w:sz w:val="24"/>
        </w:rPr>
      </w:pPr>
      <w:r w:rsidRPr="00D14302">
        <w:rPr>
          <w:rFonts w:ascii="宋体" w:hAnsi="宋体" w:hint="eastAsia"/>
          <w:sz w:val="24"/>
        </w:rPr>
        <w:t>基金份额持有人大会可通过现场开会方式、通讯开会方式或法律法规、监管机构允许的其他方式召开，会议的召开方式由会议召集人确定。</w:t>
      </w:r>
    </w:p>
    <w:p w14:paraId="5F9D95BA" w14:textId="77777777" w:rsidR="00F40E81" w:rsidRPr="00D14302" w:rsidRDefault="00F40E81" w:rsidP="00F40E81">
      <w:pPr>
        <w:spacing w:line="360" w:lineRule="auto"/>
        <w:ind w:firstLineChars="200" w:firstLine="480"/>
        <w:rPr>
          <w:rFonts w:ascii="宋体" w:hAnsi="宋体"/>
          <w:sz w:val="24"/>
        </w:rPr>
      </w:pPr>
      <w:r w:rsidRPr="00D14302">
        <w:rPr>
          <w:rFonts w:ascii="宋体" w:hAnsi="宋体" w:hint="eastAsia"/>
          <w:sz w:val="24"/>
        </w:rPr>
        <w:t>1、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3B85F3BC" w14:textId="77777777" w:rsidR="00F40E81" w:rsidRPr="00D14302" w:rsidRDefault="00F40E81" w:rsidP="00F40E81">
      <w:pPr>
        <w:spacing w:line="360" w:lineRule="auto"/>
        <w:ind w:firstLineChars="200" w:firstLine="480"/>
        <w:rPr>
          <w:rFonts w:ascii="宋体" w:hAnsi="宋体"/>
          <w:sz w:val="24"/>
        </w:rPr>
      </w:pPr>
      <w:r w:rsidRPr="00D14302">
        <w:rPr>
          <w:rFonts w:ascii="宋体" w:hAnsi="宋体" w:hint="eastAsia"/>
          <w:sz w:val="24"/>
        </w:rPr>
        <w:t>（1）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1CE4541B" w14:textId="77777777" w:rsidR="00F40E81" w:rsidRPr="00D14302" w:rsidRDefault="00F40E81" w:rsidP="00F40E81">
      <w:pPr>
        <w:spacing w:line="360" w:lineRule="auto"/>
        <w:ind w:firstLineChars="200" w:firstLine="480"/>
        <w:rPr>
          <w:rFonts w:ascii="宋体" w:hAnsi="宋体"/>
          <w:sz w:val="24"/>
        </w:rPr>
      </w:pPr>
      <w:r w:rsidRPr="00D14302">
        <w:rPr>
          <w:rFonts w:ascii="宋体" w:hAnsi="宋体" w:hint="eastAsia"/>
          <w:sz w:val="24"/>
        </w:rPr>
        <w:t>（2）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w:t>
      </w:r>
      <w:r w:rsidRPr="00D14302">
        <w:rPr>
          <w:rFonts w:ascii="宋体" w:hAnsi="宋体" w:hint="eastAsia"/>
          <w:sz w:val="24"/>
        </w:rPr>
        <w:lastRenderedPageBreak/>
        <w:t>金总份额的二分之一，召集人可以在原公告的基金份额持有人大会召开时间的3个月以后、6个月以内，就原定审议事项重新召集基金份额持有人大会。重新召集的基金份额持有人大会到会者在权益登记日代表的有效的基金份额应不少于本基金在权益登记日基金总份额的三分之一（含三分之一）。</w:t>
      </w:r>
    </w:p>
    <w:p w14:paraId="7E7B5D5B" w14:textId="77777777" w:rsidR="00F40E81" w:rsidRPr="00D14302" w:rsidRDefault="00F40E81" w:rsidP="00F40E81">
      <w:pPr>
        <w:spacing w:line="360" w:lineRule="auto"/>
        <w:ind w:firstLineChars="200" w:firstLine="480"/>
        <w:rPr>
          <w:rFonts w:ascii="宋体" w:hAnsi="宋体"/>
          <w:sz w:val="24"/>
        </w:rPr>
      </w:pPr>
      <w:r w:rsidRPr="00D14302">
        <w:rPr>
          <w:rFonts w:ascii="宋体" w:hAnsi="宋体" w:hint="eastAsia"/>
          <w:sz w:val="24"/>
        </w:rPr>
        <w:t>2、通讯开会。通讯开会系指基金份额持有人将其对表决事项的投票以书面形式或会议通知载明的其他方式在表决截止日以前送达至召集人指定的地址。通讯开会应以书面方式或会议通知载明的其他方式进行表决。</w:t>
      </w:r>
    </w:p>
    <w:p w14:paraId="5DB96C2F" w14:textId="77777777" w:rsidR="00F40E81" w:rsidRPr="00D14302" w:rsidRDefault="00F40E81" w:rsidP="00F40E81">
      <w:pPr>
        <w:spacing w:line="360" w:lineRule="auto"/>
        <w:ind w:firstLineChars="200" w:firstLine="480"/>
        <w:rPr>
          <w:rFonts w:ascii="宋体" w:hAnsi="宋体"/>
          <w:sz w:val="24"/>
        </w:rPr>
      </w:pPr>
      <w:r w:rsidRPr="00D14302">
        <w:rPr>
          <w:rFonts w:ascii="宋体" w:hAnsi="宋体" w:hint="eastAsia"/>
          <w:sz w:val="24"/>
        </w:rPr>
        <w:t>在同时符合以下条件时，通讯开会的方式视为有效：</w:t>
      </w:r>
    </w:p>
    <w:p w14:paraId="2D78384B" w14:textId="77777777" w:rsidR="00F40E81" w:rsidRPr="00D14302" w:rsidRDefault="00F40E81" w:rsidP="00F40E81">
      <w:pPr>
        <w:spacing w:line="360" w:lineRule="auto"/>
        <w:ind w:firstLineChars="200" w:firstLine="480"/>
        <w:rPr>
          <w:rFonts w:ascii="宋体" w:hAnsi="宋体"/>
          <w:sz w:val="24"/>
        </w:rPr>
      </w:pPr>
      <w:r w:rsidRPr="00D14302">
        <w:rPr>
          <w:rFonts w:ascii="宋体" w:hAnsi="宋体" w:hint="eastAsia"/>
          <w:sz w:val="24"/>
        </w:rPr>
        <w:t>（1）会议召集人按《基金合同》约定公布会议通知后，在2个工作日内连续公布相关提示性公告；</w:t>
      </w:r>
    </w:p>
    <w:p w14:paraId="78145A54" w14:textId="77777777" w:rsidR="00F40E81" w:rsidRPr="00D14302" w:rsidRDefault="00F40E81" w:rsidP="00F40E81">
      <w:pPr>
        <w:spacing w:line="360" w:lineRule="auto"/>
        <w:ind w:firstLineChars="200" w:firstLine="480"/>
        <w:rPr>
          <w:rFonts w:ascii="宋体" w:hAnsi="宋体"/>
          <w:sz w:val="24"/>
        </w:rPr>
      </w:pPr>
      <w:r w:rsidRPr="00D14302">
        <w:rPr>
          <w:rFonts w:ascii="宋体" w:hAnsi="宋体" w:hint="eastAsia"/>
          <w:sz w:val="24"/>
        </w:rPr>
        <w:t>（2）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3FDA347D" w14:textId="77777777" w:rsidR="00F40E81" w:rsidRPr="00D14302" w:rsidRDefault="00F40E81" w:rsidP="00F40E81">
      <w:pPr>
        <w:spacing w:line="360" w:lineRule="auto"/>
        <w:ind w:firstLineChars="200" w:firstLine="480"/>
        <w:rPr>
          <w:rFonts w:ascii="宋体" w:hAnsi="宋体"/>
          <w:sz w:val="24"/>
        </w:rPr>
      </w:pPr>
      <w:r w:rsidRPr="00D14302">
        <w:rPr>
          <w:rFonts w:ascii="宋体" w:hAnsi="宋体" w:hint="eastAsia"/>
          <w:sz w:val="24"/>
        </w:rPr>
        <w:t>（3）本人直接出具表决意见或授权他人代表出具表决意见的，基金份额持有人所持有的基金份额不小于在权益登记日基金总份额的二分之一（含二分之一）；若本人直接出具表决意见或授权他人代表出具表决意见基金份额持有人所持有的基金份额小于在权益登记日基金总份额的二分之一，召集人可以在原公告的基金份额持有人大会召开时间的3个月以后、6个月以内，就原定审议事项重新召集基金份额持有人大会。重新召集的基金份额持有人大会应当有代表三分之一以上（含三分之一）基金份额的持有人直接出具表决意见或授权他人代表出具表决意见；</w:t>
      </w:r>
    </w:p>
    <w:p w14:paraId="311C6F82" w14:textId="77777777" w:rsidR="00F40E81" w:rsidRPr="00D14302" w:rsidRDefault="00F40E81" w:rsidP="00F40E81">
      <w:pPr>
        <w:spacing w:line="360" w:lineRule="auto"/>
        <w:ind w:firstLineChars="200" w:firstLine="480"/>
        <w:rPr>
          <w:rFonts w:ascii="宋体" w:hAnsi="宋体"/>
          <w:sz w:val="24"/>
        </w:rPr>
      </w:pPr>
      <w:r w:rsidRPr="00D14302">
        <w:rPr>
          <w:rFonts w:ascii="宋体" w:hAnsi="宋体" w:hint="eastAsia"/>
          <w:sz w:val="24"/>
        </w:rPr>
        <w:t>（4）上述第（3）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p>
    <w:p w14:paraId="2AEEAEBC" w14:textId="77777777" w:rsidR="00F40E81" w:rsidRPr="00D14302" w:rsidRDefault="00F40E81" w:rsidP="00F40E81">
      <w:pPr>
        <w:spacing w:line="360" w:lineRule="auto"/>
        <w:ind w:firstLineChars="200" w:firstLine="480"/>
        <w:rPr>
          <w:rFonts w:ascii="宋体" w:hAnsi="宋体"/>
          <w:sz w:val="24"/>
        </w:rPr>
      </w:pPr>
      <w:r w:rsidRPr="00D14302">
        <w:rPr>
          <w:rFonts w:ascii="宋体" w:hAnsi="宋体" w:hint="eastAsia"/>
          <w:sz w:val="24"/>
        </w:rPr>
        <w:t>3、基金份额持有人授权他人代为出席会议并表决的，授权方式可以采用书面、网络、电话、短信或其他方式，具体方式在会议通知中列明。</w:t>
      </w:r>
    </w:p>
    <w:p w14:paraId="21B23A57" w14:textId="77777777" w:rsidR="00F40E81" w:rsidRPr="00D14302" w:rsidRDefault="00F40E81" w:rsidP="00F40E81">
      <w:pPr>
        <w:spacing w:line="360" w:lineRule="auto"/>
        <w:ind w:firstLineChars="200" w:firstLine="480"/>
        <w:rPr>
          <w:rFonts w:ascii="宋体" w:hAnsi="宋体"/>
          <w:sz w:val="24"/>
        </w:rPr>
      </w:pPr>
      <w:r w:rsidRPr="00D14302">
        <w:rPr>
          <w:rFonts w:ascii="宋体" w:hAnsi="宋体" w:hint="eastAsia"/>
          <w:sz w:val="24"/>
        </w:rPr>
        <w:lastRenderedPageBreak/>
        <w:t>4、在法律法规和监管机关允许的情况下，在会议召开方式上，本基金亦可采用网络、电话等非现场方式或者以现场方式与非现场方式相结合的方式召开基金份额持有人大会，具体方式由会议召集人确定并在会议通知中列明。</w:t>
      </w:r>
    </w:p>
    <w:p w14:paraId="7F19223E" w14:textId="350625E9" w:rsidR="00B572AC" w:rsidRPr="00D14302" w:rsidRDefault="00832F95" w:rsidP="0033396E">
      <w:pPr>
        <w:spacing w:line="360" w:lineRule="auto"/>
        <w:ind w:firstLineChars="200" w:firstLine="480"/>
        <w:rPr>
          <w:rFonts w:ascii="宋体" w:hAnsi="宋体"/>
          <w:sz w:val="24"/>
        </w:rPr>
      </w:pPr>
      <w:r w:rsidRPr="00D14302">
        <w:rPr>
          <w:rFonts w:ascii="宋体" w:hAnsi="宋体" w:hint="eastAsia"/>
          <w:sz w:val="24"/>
        </w:rPr>
        <w:t>（</w:t>
      </w:r>
      <w:r w:rsidR="00B572AC" w:rsidRPr="00D14302">
        <w:rPr>
          <w:rFonts w:ascii="宋体" w:hAnsi="宋体" w:hint="eastAsia"/>
          <w:sz w:val="24"/>
        </w:rPr>
        <w:t>五</w:t>
      </w:r>
      <w:r w:rsidRPr="00D14302">
        <w:rPr>
          <w:rFonts w:ascii="宋体" w:hAnsi="宋体" w:hint="eastAsia"/>
          <w:sz w:val="24"/>
        </w:rPr>
        <w:t>）</w:t>
      </w:r>
      <w:r w:rsidR="00B572AC" w:rsidRPr="00D14302">
        <w:rPr>
          <w:rFonts w:ascii="宋体" w:hAnsi="宋体" w:hint="eastAsia"/>
          <w:sz w:val="24"/>
        </w:rPr>
        <w:t>议事内容与程序</w:t>
      </w:r>
    </w:p>
    <w:p w14:paraId="1DB4AE81" w14:textId="77777777" w:rsidR="00F40E81" w:rsidRPr="00D14302" w:rsidRDefault="00F40E81" w:rsidP="00F40E81">
      <w:pPr>
        <w:spacing w:line="360" w:lineRule="auto"/>
        <w:ind w:firstLineChars="200" w:firstLine="480"/>
        <w:rPr>
          <w:rFonts w:ascii="宋体" w:hAnsi="宋体"/>
          <w:sz w:val="24"/>
        </w:rPr>
      </w:pPr>
      <w:r w:rsidRPr="00D14302">
        <w:rPr>
          <w:rFonts w:ascii="宋体" w:hAnsi="宋体" w:hint="eastAsia"/>
          <w:sz w:val="24"/>
        </w:rPr>
        <w:t>1、议事内容及提案权</w:t>
      </w:r>
    </w:p>
    <w:p w14:paraId="37974F93" w14:textId="77777777" w:rsidR="00F40E81" w:rsidRPr="00D14302" w:rsidRDefault="00F40E81" w:rsidP="00F40E81">
      <w:pPr>
        <w:spacing w:line="360" w:lineRule="auto"/>
        <w:ind w:firstLineChars="200" w:firstLine="480"/>
        <w:rPr>
          <w:rFonts w:ascii="宋体" w:hAnsi="宋体"/>
          <w:sz w:val="24"/>
        </w:rPr>
      </w:pPr>
      <w:r w:rsidRPr="00D14302">
        <w:rPr>
          <w:rFonts w:ascii="宋体" w:hAnsi="宋体" w:hint="eastAsia"/>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42D48388" w14:textId="77777777" w:rsidR="00F40E81" w:rsidRPr="00D14302" w:rsidRDefault="00F40E81" w:rsidP="00F40E81">
      <w:pPr>
        <w:spacing w:line="360" w:lineRule="auto"/>
        <w:ind w:firstLineChars="200" w:firstLine="480"/>
        <w:rPr>
          <w:rFonts w:ascii="宋体" w:hAnsi="宋体"/>
          <w:sz w:val="24"/>
        </w:rPr>
      </w:pPr>
      <w:r w:rsidRPr="00D14302">
        <w:rPr>
          <w:rFonts w:ascii="宋体" w:hAnsi="宋体" w:hint="eastAsia"/>
          <w:sz w:val="24"/>
        </w:rPr>
        <w:t>基金份额持有人大会的召集人发出召集会议的通知后，对原有提案的修改应当在基金份额持有人大会召开前及时公告。</w:t>
      </w:r>
    </w:p>
    <w:p w14:paraId="6DC6DD08" w14:textId="77777777" w:rsidR="00F40E81" w:rsidRPr="00D14302" w:rsidRDefault="00F40E81" w:rsidP="00F40E81">
      <w:pPr>
        <w:spacing w:line="360" w:lineRule="auto"/>
        <w:ind w:firstLineChars="200" w:firstLine="480"/>
        <w:rPr>
          <w:rFonts w:ascii="宋体" w:hAnsi="宋体"/>
          <w:sz w:val="24"/>
        </w:rPr>
      </w:pPr>
      <w:r w:rsidRPr="00D14302">
        <w:rPr>
          <w:rFonts w:ascii="宋体" w:hAnsi="宋体" w:hint="eastAsia"/>
          <w:sz w:val="24"/>
        </w:rPr>
        <w:t>基金份额持有人大会不得对未事先公告的议事内容进行表决。</w:t>
      </w:r>
    </w:p>
    <w:p w14:paraId="011A79F1" w14:textId="77777777" w:rsidR="00F40E81" w:rsidRPr="00D14302" w:rsidRDefault="00F40E81" w:rsidP="00F40E81">
      <w:pPr>
        <w:spacing w:line="360" w:lineRule="auto"/>
        <w:ind w:firstLineChars="200" w:firstLine="480"/>
        <w:rPr>
          <w:rFonts w:ascii="宋体" w:hAnsi="宋体"/>
          <w:sz w:val="24"/>
        </w:rPr>
      </w:pPr>
      <w:r w:rsidRPr="00D14302">
        <w:rPr>
          <w:rFonts w:ascii="宋体" w:hAnsi="宋体" w:hint="eastAsia"/>
          <w:sz w:val="24"/>
        </w:rPr>
        <w:t>2、议事程序</w:t>
      </w:r>
    </w:p>
    <w:p w14:paraId="6FC4B3BE" w14:textId="77777777" w:rsidR="00F40E81" w:rsidRPr="00D14302" w:rsidRDefault="00F40E81" w:rsidP="00F40E81">
      <w:pPr>
        <w:spacing w:line="360" w:lineRule="auto"/>
        <w:ind w:firstLineChars="200" w:firstLine="480"/>
        <w:rPr>
          <w:rFonts w:ascii="宋体" w:hAnsi="宋体"/>
          <w:sz w:val="24"/>
        </w:rPr>
      </w:pPr>
      <w:r w:rsidRPr="00D14302">
        <w:rPr>
          <w:rFonts w:ascii="宋体" w:hAnsi="宋体" w:hint="eastAsia"/>
          <w:sz w:val="24"/>
        </w:rPr>
        <w:t>（1）现场开会</w:t>
      </w:r>
    </w:p>
    <w:p w14:paraId="68306BC5" w14:textId="77777777" w:rsidR="00F40E81" w:rsidRPr="00D14302" w:rsidRDefault="00F40E81" w:rsidP="00F40E81">
      <w:pPr>
        <w:spacing w:line="360" w:lineRule="auto"/>
        <w:ind w:firstLineChars="200" w:firstLine="480"/>
        <w:rPr>
          <w:rFonts w:ascii="宋体" w:hAnsi="宋体"/>
          <w:sz w:val="24"/>
        </w:rPr>
      </w:pPr>
      <w:r w:rsidRPr="00D14302">
        <w:rPr>
          <w:rFonts w:ascii="宋体" w:hAnsi="宋体" w:hint="eastAsia"/>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50%以上（含50%）选举产生一名基金份额持有人作为该次基金份额持有人大会的主持人。基金管理人和基金托管人拒不出席或主持基金份额持有人大会，不影响基金份额持有人大会作出的决议的效力。</w:t>
      </w:r>
    </w:p>
    <w:p w14:paraId="24A35197" w14:textId="77777777" w:rsidR="00F40E81" w:rsidRPr="00D14302" w:rsidRDefault="00F40E81" w:rsidP="00F40E81">
      <w:pPr>
        <w:spacing w:line="360" w:lineRule="auto"/>
        <w:ind w:firstLineChars="200" w:firstLine="480"/>
        <w:rPr>
          <w:rFonts w:ascii="宋体" w:hAnsi="宋体"/>
          <w:sz w:val="24"/>
        </w:rPr>
      </w:pPr>
      <w:r w:rsidRPr="00D14302">
        <w:rPr>
          <w:rFonts w:ascii="宋体" w:hAnsi="宋体" w:hint="eastAsia"/>
          <w:sz w:val="24"/>
        </w:rPr>
        <w:t>会议召集人应当制作出席会议人员的签名册。签名册载明参加会议人员姓名（或单位名称）、身份证明文件号码、持有或代表有表决权的基金份额、委托人姓名（或单位名称）和联系方式等事项。</w:t>
      </w:r>
    </w:p>
    <w:p w14:paraId="287DCC59" w14:textId="77777777" w:rsidR="00F40E81" w:rsidRPr="00D14302" w:rsidRDefault="00F40E81" w:rsidP="00F40E81">
      <w:pPr>
        <w:spacing w:line="360" w:lineRule="auto"/>
        <w:ind w:firstLineChars="200" w:firstLine="480"/>
        <w:rPr>
          <w:rFonts w:ascii="宋体" w:hAnsi="宋体"/>
          <w:sz w:val="24"/>
        </w:rPr>
      </w:pPr>
      <w:r w:rsidRPr="00D14302">
        <w:rPr>
          <w:rFonts w:ascii="宋体" w:hAnsi="宋体" w:hint="eastAsia"/>
          <w:sz w:val="24"/>
        </w:rPr>
        <w:t>（2）通讯开会</w:t>
      </w:r>
    </w:p>
    <w:p w14:paraId="198D7812" w14:textId="77777777" w:rsidR="00F40E81" w:rsidRPr="00D14302" w:rsidRDefault="00F40E81" w:rsidP="00F40E81">
      <w:pPr>
        <w:spacing w:line="360" w:lineRule="auto"/>
        <w:ind w:firstLineChars="200" w:firstLine="480"/>
        <w:rPr>
          <w:rFonts w:ascii="宋体" w:hAnsi="宋体"/>
          <w:sz w:val="24"/>
        </w:rPr>
      </w:pPr>
      <w:r w:rsidRPr="00D14302">
        <w:rPr>
          <w:rFonts w:ascii="宋体" w:hAnsi="宋体" w:hint="eastAsia"/>
          <w:sz w:val="24"/>
        </w:rPr>
        <w:t>在通讯开会的情况下，首先由召集人提前30日公布提案，在所通知的表决截止日期后2个工作日内在公证机关监督下由召集人统计全部有效表决，在公证机关监督下形成决议。</w:t>
      </w:r>
    </w:p>
    <w:p w14:paraId="41AFABEB" w14:textId="3226E78A" w:rsidR="00B572AC" w:rsidRPr="00D14302" w:rsidRDefault="00832F95" w:rsidP="00F40E81">
      <w:pPr>
        <w:spacing w:line="360" w:lineRule="auto"/>
        <w:ind w:firstLineChars="200" w:firstLine="480"/>
        <w:rPr>
          <w:rFonts w:ascii="宋体" w:hAnsi="宋体"/>
          <w:sz w:val="24"/>
        </w:rPr>
      </w:pPr>
      <w:r w:rsidRPr="00D14302">
        <w:rPr>
          <w:rFonts w:ascii="宋体" w:hAnsi="宋体" w:hint="eastAsia"/>
          <w:sz w:val="24"/>
        </w:rPr>
        <w:lastRenderedPageBreak/>
        <w:t>（</w:t>
      </w:r>
      <w:r w:rsidR="00B572AC" w:rsidRPr="00D14302">
        <w:rPr>
          <w:rFonts w:ascii="宋体" w:hAnsi="宋体" w:hint="eastAsia"/>
          <w:sz w:val="24"/>
        </w:rPr>
        <w:t>六</w:t>
      </w:r>
      <w:r w:rsidRPr="00D14302">
        <w:rPr>
          <w:rFonts w:ascii="宋体" w:hAnsi="宋体" w:hint="eastAsia"/>
          <w:sz w:val="24"/>
        </w:rPr>
        <w:t>）</w:t>
      </w:r>
      <w:r w:rsidR="00B572AC" w:rsidRPr="00D14302">
        <w:rPr>
          <w:rFonts w:ascii="宋体" w:hAnsi="宋体" w:hint="eastAsia"/>
          <w:sz w:val="24"/>
        </w:rPr>
        <w:t>表决</w:t>
      </w:r>
    </w:p>
    <w:p w14:paraId="0FC2D168" w14:textId="77777777" w:rsidR="00F40E81" w:rsidRPr="00D14302" w:rsidRDefault="00F40E81" w:rsidP="00F40E81">
      <w:pPr>
        <w:spacing w:line="360" w:lineRule="auto"/>
        <w:ind w:firstLineChars="200" w:firstLine="480"/>
        <w:rPr>
          <w:rFonts w:ascii="宋体" w:hAnsi="宋体"/>
          <w:sz w:val="24"/>
        </w:rPr>
      </w:pPr>
      <w:r w:rsidRPr="00D14302">
        <w:rPr>
          <w:rFonts w:ascii="宋体" w:hAnsi="宋体" w:hint="eastAsia"/>
          <w:sz w:val="24"/>
        </w:rPr>
        <w:t>基金份额持有人所持每份基金份额有一票表决权。</w:t>
      </w:r>
    </w:p>
    <w:p w14:paraId="3FE836EF" w14:textId="77777777" w:rsidR="00F40E81" w:rsidRPr="00D14302" w:rsidRDefault="00F40E81" w:rsidP="00F40E81">
      <w:pPr>
        <w:spacing w:line="360" w:lineRule="auto"/>
        <w:ind w:firstLineChars="200" w:firstLine="480"/>
        <w:rPr>
          <w:rFonts w:ascii="宋体" w:hAnsi="宋体"/>
          <w:sz w:val="24"/>
        </w:rPr>
      </w:pPr>
      <w:r w:rsidRPr="00D14302">
        <w:rPr>
          <w:rFonts w:ascii="宋体" w:hAnsi="宋体" w:hint="eastAsia"/>
          <w:sz w:val="24"/>
        </w:rPr>
        <w:t>基金份额持有人大会决议分为一般决议和特别决议：</w:t>
      </w:r>
    </w:p>
    <w:p w14:paraId="4A90327C" w14:textId="77777777" w:rsidR="00F40E81" w:rsidRPr="00D14302" w:rsidRDefault="00F40E81" w:rsidP="00F40E81">
      <w:pPr>
        <w:spacing w:line="360" w:lineRule="auto"/>
        <w:ind w:firstLineChars="200" w:firstLine="480"/>
        <w:rPr>
          <w:rFonts w:ascii="宋体" w:hAnsi="宋体"/>
          <w:sz w:val="24"/>
        </w:rPr>
      </w:pPr>
      <w:r w:rsidRPr="00D14302">
        <w:rPr>
          <w:rFonts w:ascii="宋体" w:hAnsi="宋体" w:hint="eastAsia"/>
          <w:sz w:val="24"/>
        </w:rPr>
        <w:t>1、一般决议，一般决议须经参加大会的基金份额持有人或其代理人所持表决权的二分之一以上（含二分之一）通过方为有效；除下列第2项所规定的须以特别决议通过事项以外的其他事项均以一般决议的方式通过。</w:t>
      </w:r>
    </w:p>
    <w:p w14:paraId="18ED99B6" w14:textId="77777777" w:rsidR="00F40E81" w:rsidRPr="00D14302" w:rsidRDefault="00F40E81" w:rsidP="00F40E81">
      <w:pPr>
        <w:spacing w:line="360" w:lineRule="auto"/>
        <w:ind w:firstLineChars="200" w:firstLine="480"/>
        <w:rPr>
          <w:rFonts w:ascii="宋体" w:hAnsi="宋体"/>
          <w:sz w:val="24"/>
        </w:rPr>
      </w:pPr>
      <w:r w:rsidRPr="00D14302">
        <w:rPr>
          <w:rFonts w:ascii="宋体" w:hAnsi="宋体" w:hint="eastAsia"/>
          <w:sz w:val="24"/>
        </w:rPr>
        <w:t>2、特别决议，特别决议应当经参加大会的基金份额持有人或其代理人所持表决权的三分之二以上（含三分之二）通过方可做出。除法律法规另有规定或本基金合同另有约定外，转换基金运作方式、更换基金管理人或者基金托管人、终止《基金合同》、本基金与其他基金合并以特别决议通过方为有效。</w:t>
      </w:r>
    </w:p>
    <w:p w14:paraId="6E2EACB6" w14:textId="77777777" w:rsidR="00F40E81" w:rsidRPr="00D14302" w:rsidRDefault="00F40E81" w:rsidP="00F40E81">
      <w:pPr>
        <w:spacing w:line="360" w:lineRule="auto"/>
        <w:ind w:firstLineChars="200" w:firstLine="480"/>
        <w:rPr>
          <w:rFonts w:ascii="宋体" w:hAnsi="宋体"/>
          <w:sz w:val="24"/>
        </w:rPr>
      </w:pPr>
      <w:r w:rsidRPr="00D14302">
        <w:rPr>
          <w:rFonts w:ascii="宋体" w:hAnsi="宋体" w:hint="eastAsia"/>
          <w:sz w:val="24"/>
        </w:rPr>
        <w:t>基金份额持有人大会采取记名方式进行投票表决。</w:t>
      </w:r>
    </w:p>
    <w:p w14:paraId="0FA4BAE8" w14:textId="77777777" w:rsidR="00F40E81" w:rsidRPr="00D14302" w:rsidRDefault="00F40E81" w:rsidP="00F40E81">
      <w:pPr>
        <w:spacing w:line="360" w:lineRule="auto"/>
        <w:ind w:firstLineChars="200" w:firstLine="480"/>
        <w:rPr>
          <w:rFonts w:ascii="宋体" w:hAnsi="宋体"/>
          <w:sz w:val="24"/>
        </w:rPr>
      </w:pPr>
      <w:r w:rsidRPr="00D14302">
        <w:rPr>
          <w:rFonts w:ascii="宋体" w:hAnsi="宋体" w:hint="eastAsia"/>
          <w:sz w:val="24"/>
        </w:rPr>
        <w:t>采取通讯方式进行表决时，除非在计票时监督员及公证机关均认为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表决意见的基金份额持有人所代表的基金份额总数。</w:t>
      </w:r>
    </w:p>
    <w:p w14:paraId="17481321" w14:textId="77777777" w:rsidR="00F40E81" w:rsidRPr="00D14302" w:rsidRDefault="00F40E81" w:rsidP="00F40E81">
      <w:pPr>
        <w:spacing w:line="360" w:lineRule="auto"/>
        <w:ind w:firstLineChars="200" w:firstLine="480"/>
        <w:rPr>
          <w:rFonts w:ascii="宋体" w:hAnsi="宋体"/>
          <w:sz w:val="24"/>
        </w:rPr>
      </w:pPr>
      <w:r w:rsidRPr="00D14302">
        <w:rPr>
          <w:rFonts w:ascii="宋体" w:hAnsi="宋体" w:hint="eastAsia"/>
          <w:sz w:val="24"/>
        </w:rPr>
        <w:t>基金份额持有人大会的各项提案或同一项提案内并列的各项议题应当分开审议、逐项表决。</w:t>
      </w:r>
    </w:p>
    <w:p w14:paraId="6A220335" w14:textId="319AB615" w:rsidR="00B572AC" w:rsidRPr="00D14302" w:rsidRDefault="00832F95" w:rsidP="00F40E81">
      <w:pPr>
        <w:spacing w:line="360" w:lineRule="auto"/>
        <w:ind w:firstLineChars="200" w:firstLine="480"/>
        <w:rPr>
          <w:rFonts w:ascii="宋体" w:hAnsi="宋体"/>
          <w:sz w:val="24"/>
        </w:rPr>
      </w:pPr>
      <w:r w:rsidRPr="00D14302">
        <w:rPr>
          <w:rFonts w:ascii="宋体" w:hAnsi="宋体" w:hint="eastAsia"/>
          <w:sz w:val="24"/>
        </w:rPr>
        <w:t>（</w:t>
      </w:r>
      <w:r w:rsidR="00B572AC" w:rsidRPr="00D14302">
        <w:rPr>
          <w:rFonts w:ascii="宋体" w:hAnsi="宋体" w:hint="eastAsia"/>
          <w:sz w:val="24"/>
        </w:rPr>
        <w:t>七</w:t>
      </w:r>
      <w:r w:rsidRPr="00D14302">
        <w:rPr>
          <w:rFonts w:ascii="宋体" w:hAnsi="宋体" w:hint="eastAsia"/>
          <w:sz w:val="24"/>
        </w:rPr>
        <w:t>）</w:t>
      </w:r>
      <w:r w:rsidR="00B572AC" w:rsidRPr="00D14302">
        <w:rPr>
          <w:rFonts w:ascii="宋体" w:hAnsi="宋体" w:hint="eastAsia"/>
          <w:sz w:val="24"/>
        </w:rPr>
        <w:t>计票</w:t>
      </w:r>
    </w:p>
    <w:p w14:paraId="14FB9B04" w14:textId="77777777" w:rsidR="00F40E81" w:rsidRPr="00D14302" w:rsidRDefault="00F40E81" w:rsidP="00F40E81">
      <w:pPr>
        <w:spacing w:line="360" w:lineRule="auto"/>
        <w:ind w:firstLineChars="200" w:firstLine="480"/>
        <w:rPr>
          <w:rFonts w:ascii="宋体" w:hAnsi="宋体"/>
          <w:sz w:val="24"/>
        </w:rPr>
      </w:pPr>
      <w:r w:rsidRPr="00D14302">
        <w:rPr>
          <w:rFonts w:ascii="宋体" w:hAnsi="宋体" w:hint="eastAsia"/>
          <w:sz w:val="24"/>
        </w:rPr>
        <w:t>1、现场开会</w:t>
      </w:r>
    </w:p>
    <w:p w14:paraId="1376A167" w14:textId="77777777" w:rsidR="00F40E81" w:rsidRPr="00D14302" w:rsidRDefault="00F40E81" w:rsidP="00F40E81">
      <w:pPr>
        <w:spacing w:line="360" w:lineRule="auto"/>
        <w:ind w:firstLineChars="200" w:firstLine="480"/>
        <w:rPr>
          <w:rFonts w:ascii="宋体" w:hAnsi="宋体"/>
          <w:sz w:val="24"/>
        </w:rPr>
      </w:pPr>
      <w:r w:rsidRPr="00D14302">
        <w:rPr>
          <w:rFonts w:ascii="宋体" w:hAnsi="宋体" w:hint="eastAsia"/>
          <w:sz w:val="24"/>
        </w:rPr>
        <w:t>（1）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491AA1B1" w14:textId="77777777" w:rsidR="00F40E81" w:rsidRPr="00D14302" w:rsidRDefault="00F40E81" w:rsidP="00F40E81">
      <w:pPr>
        <w:spacing w:line="360" w:lineRule="auto"/>
        <w:ind w:firstLineChars="200" w:firstLine="480"/>
        <w:rPr>
          <w:rFonts w:ascii="宋体" w:hAnsi="宋体"/>
          <w:sz w:val="24"/>
        </w:rPr>
      </w:pPr>
      <w:r w:rsidRPr="00D14302">
        <w:rPr>
          <w:rFonts w:ascii="宋体" w:hAnsi="宋体" w:hint="eastAsia"/>
          <w:sz w:val="24"/>
        </w:rPr>
        <w:t>（2）监票人应当在基金份额持有人表决后立即进行清点并由大会主持人当场公布计票结果。</w:t>
      </w:r>
    </w:p>
    <w:p w14:paraId="1DB9E2C3" w14:textId="77777777" w:rsidR="00F40E81" w:rsidRPr="00D14302" w:rsidRDefault="00F40E81" w:rsidP="00F40E81">
      <w:pPr>
        <w:spacing w:line="360" w:lineRule="auto"/>
        <w:ind w:firstLineChars="200" w:firstLine="480"/>
        <w:rPr>
          <w:rFonts w:ascii="宋体" w:hAnsi="宋体"/>
          <w:sz w:val="24"/>
        </w:rPr>
      </w:pPr>
      <w:r w:rsidRPr="00D14302">
        <w:rPr>
          <w:rFonts w:ascii="宋体" w:hAnsi="宋体" w:hint="eastAsia"/>
          <w:sz w:val="24"/>
        </w:rPr>
        <w:lastRenderedPageBreak/>
        <w:t>（3）如果会议主持人或基金份额持有人或代理人对于提交的表决结果有异议，可以在宣布表决结果后立即对所投票数要求进行重新清点。监票人应当进行重新清点，重新清点以一次为限。重新清点后，大会主持人应当当场公布重新清点结果。</w:t>
      </w:r>
    </w:p>
    <w:p w14:paraId="7F3D160C" w14:textId="77777777" w:rsidR="00F40E81" w:rsidRPr="00D14302" w:rsidRDefault="00F40E81" w:rsidP="00F40E81">
      <w:pPr>
        <w:spacing w:line="360" w:lineRule="auto"/>
        <w:ind w:firstLineChars="200" w:firstLine="480"/>
        <w:rPr>
          <w:rFonts w:ascii="宋体" w:hAnsi="宋体"/>
          <w:sz w:val="24"/>
        </w:rPr>
      </w:pPr>
      <w:r w:rsidRPr="00D14302">
        <w:rPr>
          <w:rFonts w:ascii="宋体" w:hAnsi="宋体" w:hint="eastAsia"/>
          <w:sz w:val="24"/>
        </w:rPr>
        <w:t>（4）计票过程应由公证机关予以公证，基金管理人或基金托管人拒不出席大会的，不影响计票的效力。</w:t>
      </w:r>
    </w:p>
    <w:p w14:paraId="6583C7F0" w14:textId="77777777" w:rsidR="00F40E81" w:rsidRPr="00D14302" w:rsidRDefault="00F40E81" w:rsidP="00F40E81">
      <w:pPr>
        <w:spacing w:line="360" w:lineRule="auto"/>
        <w:ind w:firstLineChars="200" w:firstLine="480"/>
        <w:rPr>
          <w:rFonts w:ascii="宋体" w:hAnsi="宋体"/>
          <w:sz w:val="24"/>
        </w:rPr>
      </w:pPr>
      <w:r w:rsidRPr="00D14302">
        <w:rPr>
          <w:rFonts w:ascii="宋体" w:hAnsi="宋体" w:hint="eastAsia"/>
          <w:sz w:val="24"/>
        </w:rPr>
        <w:t>2、通讯开会</w:t>
      </w:r>
    </w:p>
    <w:p w14:paraId="0941B952" w14:textId="77777777" w:rsidR="00F40E81" w:rsidRPr="00D14302" w:rsidRDefault="00F40E81" w:rsidP="00F40E81">
      <w:pPr>
        <w:spacing w:line="360" w:lineRule="auto"/>
        <w:ind w:firstLineChars="200" w:firstLine="480"/>
        <w:rPr>
          <w:rFonts w:ascii="宋体" w:hAnsi="宋体"/>
          <w:sz w:val="24"/>
        </w:rPr>
      </w:pPr>
      <w:r w:rsidRPr="00D14302">
        <w:rPr>
          <w:rFonts w:ascii="宋体" w:hAnsi="宋体" w:hint="eastAsia"/>
          <w:sz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表决意见的计票进行监督的，不影响计票和表决结果。</w:t>
      </w:r>
    </w:p>
    <w:p w14:paraId="7118FB39" w14:textId="34AA6DC4" w:rsidR="00B572AC" w:rsidRPr="00D14302" w:rsidRDefault="00832F95" w:rsidP="00F40E81">
      <w:pPr>
        <w:spacing w:line="360" w:lineRule="auto"/>
        <w:ind w:firstLineChars="200" w:firstLine="480"/>
        <w:rPr>
          <w:rFonts w:ascii="宋体" w:hAnsi="宋体"/>
          <w:sz w:val="24"/>
        </w:rPr>
      </w:pPr>
      <w:r w:rsidRPr="00D14302">
        <w:rPr>
          <w:rFonts w:ascii="宋体" w:hAnsi="宋体" w:hint="eastAsia"/>
          <w:sz w:val="24"/>
        </w:rPr>
        <w:t>（</w:t>
      </w:r>
      <w:r w:rsidR="00B572AC" w:rsidRPr="00D14302">
        <w:rPr>
          <w:rFonts w:ascii="宋体" w:hAnsi="宋体" w:hint="eastAsia"/>
          <w:sz w:val="24"/>
        </w:rPr>
        <w:t>八</w:t>
      </w:r>
      <w:r w:rsidRPr="00D14302">
        <w:rPr>
          <w:rFonts w:ascii="宋体" w:hAnsi="宋体" w:hint="eastAsia"/>
          <w:sz w:val="24"/>
        </w:rPr>
        <w:t>）</w:t>
      </w:r>
      <w:r w:rsidR="00B572AC" w:rsidRPr="00D14302">
        <w:rPr>
          <w:rFonts w:ascii="宋体" w:hAnsi="宋体" w:hint="eastAsia"/>
          <w:sz w:val="24"/>
        </w:rPr>
        <w:t>生效与公告</w:t>
      </w:r>
    </w:p>
    <w:p w14:paraId="7B14E675" w14:textId="77777777" w:rsidR="00F40E81" w:rsidRPr="00D14302" w:rsidRDefault="00F40E81" w:rsidP="00F40E81">
      <w:pPr>
        <w:spacing w:line="360" w:lineRule="auto"/>
        <w:ind w:firstLineChars="200" w:firstLine="480"/>
        <w:rPr>
          <w:rFonts w:ascii="宋体" w:hAnsi="宋体"/>
          <w:sz w:val="24"/>
        </w:rPr>
      </w:pPr>
      <w:r w:rsidRPr="00D14302">
        <w:rPr>
          <w:rFonts w:ascii="宋体" w:hAnsi="宋体" w:hint="eastAsia"/>
          <w:sz w:val="24"/>
        </w:rPr>
        <w:t>基金份额持有人大会的决议，召集人应当自通过之日起5日内报中国证监会备案。</w:t>
      </w:r>
    </w:p>
    <w:p w14:paraId="6BDA12F5" w14:textId="77777777" w:rsidR="00F40E81" w:rsidRPr="00D14302" w:rsidRDefault="00F40E81" w:rsidP="00F40E81">
      <w:pPr>
        <w:spacing w:line="360" w:lineRule="auto"/>
        <w:ind w:firstLineChars="200" w:firstLine="480"/>
        <w:rPr>
          <w:rFonts w:ascii="宋体" w:hAnsi="宋体"/>
          <w:sz w:val="24"/>
        </w:rPr>
      </w:pPr>
      <w:r w:rsidRPr="00D14302">
        <w:rPr>
          <w:rFonts w:ascii="宋体" w:hAnsi="宋体" w:hint="eastAsia"/>
          <w:sz w:val="24"/>
        </w:rPr>
        <w:t>基金份额持有人大会的决议自表决通过之日起生效。</w:t>
      </w:r>
    </w:p>
    <w:p w14:paraId="281635F8" w14:textId="77777777" w:rsidR="00F40E81" w:rsidRPr="00D14302" w:rsidRDefault="00F40E81" w:rsidP="00F40E81">
      <w:pPr>
        <w:spacing w:line="360" w:lineRule="auto"/>
        <w:ind w:firstLineChars="200" w:firstLine="480"/>
        <w:rPr>
          <w:rFonts w:ascii="宋体" w:hAnsi="宋体"/>
          <w:sz w:val="24"/>
        </w:rPr>
      </w:pPr>
      <w:r w:rsidRPr="00D14302">
        <w:rPr>
          <w:rFonts w:ascii="宋体" w:hAnsi="宋体" w:hint="eastAsia"/>
          <w:sz w:val="24"/>
        </w:rPr>
        <w:t>基金份额持有人大会决议自生效之日起2日内在规定媒介上公告。如果采用通讯方式进行表决，在公告基金份额持有人大会决议时，必须将公证书全文、公证机构、公证员姓名等一同公告。</w:t>
      </w:r>
    </w:p>
    <w:p w14:paraId="3BCC551D" w14:textId="77777777" w:rsidR="00F40E81" w:rsidRPr="00D14302" w:rsidRDefault="00F40E81" w:rsidP="00F40E81">
      <w:pPr>
        <w:spacing w:line="360" w:lineRule="auto"/>
        <w:ind w:firstLineChars="200" w:firstLine="480"/>
        <w:rPr>
          <w:rFonts w:ascii="宋体" w:hAnsi="宋体"/>
          <w:sz w:val="24"/>
        </w:rPr>
      </w:pPr>
      <w:r w:rsidRPr="00D14302">
        <w:rPr>
          <w:rFonts w:ascii="宋体" w:hAnsi="宋体" w:hint="eastAsia"/>
          <w:sz w:val="24"/>
        </w:rPr>
        <w:t>基金管理人、基金托管人和基金份额持有人应当执行生效的基金份额持有人大会的决议。生效的基金份额持有人大会决议对全体基金份额持有人、基金管理人、基金托管人均有约束力。</w:t>
      </w:r>
    </w:p>
    <w:p w14:paraId="22CA2EC0" w14:textId="4FBDB4C2" w:rsidR="00832F95" w:rsidRPr="00D14302" w:rsidRDefault="00832F95" w:rsidP="00F40E81">
      <w:pPr>
        <w:spacing w:line="360" w:lineRule="auto"/>
        <w:ind w:firstLineChars="200" w:firstLine="480"/>
        <w:rPr>
          <w:rFonts w:ascii="宋体" w:hAnsi="宋体"/>
          <w:bCs/>
          <w:sz w:val="24"/>
        </w:rPr>
      </w:pPr>
      <w:r w:rsidRPr="00D14302">
        <w:rPr>
          <w:rFonts w:ascii="宋体" w:hAnsi="宋体" w:hint="eastAsia"/>
          <w:bCs/>
          <w:sz w:val="24"/>
        </w:rPr>
        <w:t>（九）实施侧袋机制期间基金份额持有人大会的特殊约定</w:t>
      </w:r>
    </w:p>
    <w:p w14:paraId="1328BF40" w14:textId="77777777" w:rsidR="00F40E81" w:rsidRPr="00D14302" w:rsidRDefault="00F40E81" w:rsidP="00F40E81">
      <w:pPr>
        <w:spacing w:line="360" w:lineRule="auto"/>
        <w:ind w:firstLineChars="200" w:firstLine="480"/>
        <w:rPr>
          <w:rFonts w:ascii="宋体" w:hAnsi="宋体"/>
          <w:bCs/>
          <w:sz w:val="24"/>
        </w:rPr>
      </w:pPr>
      <w:r w:rsidRPr="00D14302">
        <w:rPr>
          <w:rFonts w:ascii="宋体" w:hAnsi="宋体" w:hint="eastAsia"/>
          <w:bCs/>
          <w:sz w:val="24"/>
        </w:rPr>
        <w:t>若本基金实施侧袋机制，则相关基金份额或表决权的比例指主袋份额持有人和侧袋份额持有人分别持有或代表的基金份额或表决权符合该等比例，但若相关基金份额持有人大会召集和审议事项不涉及侧袋账户的，则仅指主袋份额持有人持有或代表的基金份额或表决权符合该等比例：</w:t>
      </w:r>
    </w:p>
    <w:p w14:paraId="1D3DA7A9" w14:textId="77777777" w:rsidR="00F40E81" w:rsidRPr="00D14302" w:rsidRDefault="00F40E81" w:rsidP="00F40E81">
      <w:pPr>
        <w:spacing w:line="360" w:lineRule="auto"/>
        <w:ind w:firstLineChars="200" w:firstLine="480"/>
        <w:rPr>
          <w:rFonts w:ascii="宋体" w:hAnsi="宋体"/>
          <w:bCs/>
          <w:sz w:val="24"/>
        </w:rPr>
      </w:pPr>
      <w:r w:rsidRPr="00D14302">
        <w:rPr>
          <w:rFonts w:ascii="宋体" w:hAnsi="宋体" w:hint="eastAsia"/>
          <w:bCs/>
          <w:sz w:val="24"/>
        </w:rPr>
        <w:t>1、基金份额持有人行使提议权、召集权、提名权所需单独或合计代表相关基金份额10%以上（含10%）；</w:t>
      </w:r>
    </w:p>
    <w:p w14:paraId="6155B4B7" w14:textId="77777777" w:rsidR="00F40E81" w:rsidRPr="00D14302" w:rsidRDefault="00F40E81" w:rsidP="00F40E81">
      <w:pPr>
        <w:spacing w:line="360" w:lineRule="auto"/>
        <w:ind w:firstLineChars="200" w:firstLine="480"/>
        <w:rPr>
          <w:rFonts w:ascii="宋体" w:hAnsi="宋体"/>
          <w:bCs/>
          <w:sz w:val="24"/>
        </w:rPr>
      </w:pPr>
      <w:r w:rsidRPr="00D14302">
        <w:rPr>
          <w:rFonts w:ascii="宋体" w:hAnsi="宋体" w:hint="eastAsia"/>
          <w:bCs/>
          <w:sz w:val="24"/>
        </w:rPr>
        <w:t>2、现场开会的到会者在权益登记日代表的基金份额不少于本基金在权益登</w:t>
      </w:r>
      <w:r w:rsidRPr="00D14302">
        <w:rPr>
          <w:rFonts w:ascii="宋体" w:hAnsi="宋体" w:hint="eastAsia"/>
          <w:bCs/>
          <w:sz w:val="24"/>
        </w:rPr>
        <w:lastRenderedPageBreak/>
        <w:t>记日相关基金份额的二分之一（含二分之一）；</w:t>
      </w:r>
    </w:p>
    <w:p w14:paraId="3002C4C5" w14:textId="77777777" w:rsidR="00F40E81" w:rsidRPr="00D14302" w:rsidRDefault="00F40E81" w:rsidP="00F40E81">
      <w:pPr>
        <w:spacing w:line="360" w:lineRule="auto"/>
        <w:ind w:firstLineChars="200" w:firstLine="480"/>
        <w:rPr>
          <w:rFonts w:ascii="宋体" w:hAnsi="宋体"/>
          <w:bCs/>
          <w:sz w:val="24"/>
        </w:rPr>
      </w:pPr>
      <w:r w:rsidRPr="00D14302">
        <w:rPr>
          <w:rFonts w:ascii="宋体" w:hAnsi="宋体" w:hint="eastAsia"/>
          <w:bCs/>
          <w:sz w:val="24"/>
        </w:rPr>
        <w:t>3、通讯开会的直接出具表决意见或授权他人代表出具表决意见的基金份额持有人所持有的基金份额不小于在权益登记日相关基金份额的二分之一（含二分之一）；</w:t>
      </w:r>
    </w:p>
    <w:p w14:paraId="75438FCE" w14:textId="77777777" w:rsidR="00F40E81" w:rsidRPr="00D14302" w:rsidRDefault="00F40E81" w:rsidP="00F40E81">
      <w:pPr>
        <w:spacing w:line="360" w:lineRule="auto"/>
        <w:ind w:firstLineChars="200" w:firstLine="480"/>
        <w:rPr>
          <w:rFonts w:ascii="宋体" w:hAnsi="宋体"/>
          <w:bCs/>
          <w:sz w:val="24"/>
        </w:rPr>
      </w:pPr>
      <w:r w:rsidRPr="00D14302">
        <w:rPr>
          <w:rFonts w:ascii="宋体" w:hAnsi="宋体" w:hint="eastAsia"/>
          <w:bCs/>
          <w:sz w:val="24"/>
        </w:rPr>
        <w:t>4、当参与基金份额持有人大会投票的基金份额持有人所持有的基金份额小于在权益登记日相关基金份额的二分之一，召集人在原公告的基金份额持有人大会召开时间的3个月以后、6个月以内就原定审议事项重新召集的基金份额持有人大会应当有代表三分之一以上（含三分之一）相关基金份额的持有人参与或授权他人参与基金份额持有人大会投票；</w:t>
      </w:r>
    </w:p>
    <w:p w14:paraId="3BF0D4A9" w14:textId="77777777" w:rsidR="00F40E81" w:rsidRPr="00D14302" w:rsidRDefault="00F40E81" w:rsidP="00F40E81">
      <w:pPr>
        <w:spacing w:line="360" w:lineRule="auto"/>
        <w:ind w:firstLineChars="200" w:firstLine="480"/>
        <w:rPr>
          <w:rFonts w:ascii="宋体" w:hAnsi="宋体"/>
          <w:bCs/>
          <w:sz w:val="24"/>
        </w:rPr>
      </w:pPr>
      <w:r w:rsidRPr="00D14302">
        <w:rPr>
          <w:rFonts w:ascii="宋体" w:hAnsi="宋体" w:hint="eastAsia"/>
          <w:bCs/>
          <w:sz w:val="24"/>
        </w:rPr>
        <w:t>5、现场开会由出席大会的基金份额持有人和代理人所持表决权的50%以上（含50%）选举产生一名基金份额持有人作为该次基金份额持有人大会的主持人；</w:t>
      </w:r>
    </w:p>
    <w:p w14:paraId="211B36EE" w14:textId="77777777" w:rsidR="00F40E81" w:rsidRPr="00D14302" w:rsidRDefault="00F40E81" w:rsidP="00F40E81">
      <w:pPr>
        <w:spacing w:line="360" w:lineRule="auto"/>
        <w:ind w:firstLineChars="200" w:firstLine="480"/>
        <w:rPr>
          <w:rFonts w:ascii="宋体" w:hAnsi="宋体"/>
          <w:bCs/>
          <w:sz w:val="24"/>
        </w:rPr>
      </w:pPr>
      <w:r w:rsidRPr="00D14302">
        <w:rPr>
          <w:rFonts w:ascii="宋体" w:hAnsi="宋体" w:hint="eastAsia"/>
          <w:bCs/>
          <w:sz w:val="24"/>
        </w:rPr>
        <w:t>6、一般决议须经参加大会的基金份额持有人或其代理人所持表决权的二分之一以上（含二分之一）通过；</w:t>
      </w:r>
    </w:p>
    <w:p w14:paraId="2C1712A4" w14:textId="77777777" w:rsidR="00F40E81" w:rsidRPr="00D14302" w:rsidRDefault="00F40E81" w:rsidP="00F40E81">
      <w:pPr>
        <w:spacing w:line="360" w:lineRule="auto"/>
        <w:ind w:firstLineChars="200" w:firstLine="480"/>
        <w:rPr>
          <w:rFonts w:ascii="宋体" w:hAnsi="宋体"/>
          <w:bCs/>
          <w:sz w:val="24"/>
        </w:rPr>
      </w:pPr>
      <w:r w:rsidRPr="00D14302">
        <w:rPr>
          <w:rFonts w:ascii="宋体" w:hAnsi="宋体" w:hint="eastAsia"/>
          <w:bCs/>
          <w:sz w:val="24"/>
        </w:rPr>
        <w:t>7、特别决议应当经参加大会的基金份额持有人或其代理人所持表决权的三分之二以上（含三分之二）通过。</w:t>
      </w:r>
    </w:p>
    <w:p w14:paraId="0C32F0AD" w14:textId="77777777" w:rsidR="00F40E81" w:rsidRPr="00D14302" w:rsidRDefault="00F40E81" w:rsidP="00F40E81">
      <w:pPr>
        <w:spacing w:line="360" w:lineRule="auto"/>
        <w:ind w:firstLineChars="200" w:firstLine="480"/>
        <w:rPr>
          <w:rFonts w:ascii="宋体" w:hAnsi="宋体"/>
          <w:bCs/>
          <w:sz w:val="24"/>
        </w:rPr>
      </w:pPr>
      <w:r w:rsidRPr="00D14302">
        <w:rPr>
          <w:rFonts w:ascii="宋体" w:hAnsi="宋体" w:hint="eastAsia"/>
          <w:bCs/>
          <w:sz w:val="24"/>
        </w:rPr>
        <w:t>侧袋机制实施期间，基金份额持有人大会审议事项涉及主袋账户和侧袋账户的，应分别由主袋账户、侧袋账户的基金份额持有人进行表决，同一类别账户内的每份基金份额具有平等的表决权。表决事项未涉及侧袋账户的，侧袋账户份额无表决权。</w:t>
      </w:r>
    </w:p>
    <w:p w14:paraId="7C14B362" w14:textId="1947E12F" w:rsidR="00832F95" w:rsidRPr="00D14302" w:rsidRDefault="00F40E81" w:rsidP="00F40E81">
      <w:pPr>
        <w:spacing w:line="360" w:lineRule="auto"/>
        <w:ind w:firstLineChars="200" w:firstLine="480"/>
        <w:rPr>
          <w:rFonts w:ascii="宋体" w:hAnsi="宋体"/>
          <w:bCs/>
          <w:sz w:val="24"/>
        </w:rPr>
      </w:pPr>
      <w:r w:rsidRPr="00D14302">
        <w:rPr>
          <w:rFonts w:ascii="宋体" w:hAnsi="宋体" w:hint="eastAsia"/>
          <w:bCs/>
          <w:sz w:val="24"/>
        </w:rPr>
        <w:t>侧袋机制实施期间，关于基金份额持有人大会的相关规定以本节特殊约定内容为准，本节没有规定的适用上文相关约定。</w:t>
      </w:r>
    </w:p>
    <w:p w14:paraId="3F4F2D2D" w14:textId="006DD759" w:rsidR="00B572AC" w:rsidRPr="00D14302" w:rsidRDefault="00832F95" w:rsidP="00832F95">
      <w:pPr>
        <w:spacing w:line="360" w:lineRule="auto"/>
        <w:ind w:firstLineChars="200" w:firstLine="480"/>
        <w:rPr>
          <w:rFonts w:ascii="宋体" w:hAnsi="宋体"/>
          <w:bCs/>
          <w:sz w:val="24"/>
        </w:rPr>
      </w:pPr>
      <w:r w:rsidRPr="00D14302">
        <w:rPr>
          <w:rFonts w:ascii="宋体" w:hAnsi="宋体" w:hint="eastAsia"/>
          <w:bCs/>
          <w:sz w:val="24"/>
        </w:rPr>
        <w:t>（十）</w:t>
      </w:r>
      <w:r w:rsidR="00B572AC" w:rsidRPr="00D14302">
        <w:rPr>
          <w:rFonts w:ascii="宋体" w:hAnsi="宋体" w:hint="eastAsia"/>
          <w:bCs/>
          <w:sz w:val="24"/>
        </w:rPr>
        <w:t>本部分关于基金份额持有人大会召开事由、召开条件、议事程序、表决条件等规定，凡是直接引用法律法规或监管规定的部分，如将来法律法规或监管规定修改导致相关内容被取消或变更的，经与基金托管人协商一致，基金管理人提前公告后，可直接对本部分内容进行修改和调整，无需召开基金份额持有人大会审议。</w:t>
      </w:r>
    </w:p>
    <w:p w14:paraId="5B84F681" w14:textId="77777777" w:rsidR="00B572AC" w:rsidRPr="00D14302" w:rsidRDefault="00B572AC" w:rsidP="001A1E13">
      <w:pPr>
        <w:spacing w:line="360" w:lineRule="auto"/>
        <w:ind w:firstLineChars="200" w:firstLine="480"/>
        <w:rPr>
          <w:rFonts w:ascii="宋体" w:hAnsi="宋体"/>
          <w:sz w:val="24"/>
          <w:szCs w:val="24"/>
        </w:rPr>
      </w:pPr>
    </w:p>
    <w:p w14:paraId="16F1A6EE" w14:textId="77777777" w:rsidR="00B572AC" w:rsidRPr="00D14302" w:rsidRDefault="00B572AC" w:rsidP="001A1E13">
      <w:pPr>
        <w:spacing w:line="360" w:lineRule="auto"/>
        <w:rPr>
          <w:rFonts w:ascii="宋体" w:hAnsi="宋体"/>
          <w:b/>
          <w:sz w:val="28"/>
          <w:szCs w:val="24"/>
        </w:rPr>
      </w:pPr>
      <w:r w:rsidRPr="00D14302">
        <w:rPr>
          <w:rFonts w:ascii="宋体" w:hAnsi="宋体" w:hint="eastAsia"/>
          <w:b/>
          <w:sz w:val="28"/>
          <w:szCs w:val="24"/>
        </w:rPr>
        <w:t>三、基金收益分配原则、执行方式</w:t>
      </w:r>
    </w:p>
    <w:p w14:paraId="4F9DB9CC" w14:textId="10EB197F" w:rsidR="00B572AC" w:rsidRPr="00D14302" w:rsidRDefault="00265392" w:rsidP="0033396E">
      <w:pPr>
        <w:spacing w:line="360" w:lineRule="auto"/>
        <w:ind w:firstLineChars="225" w:firstLine="540"/>
        <w:rPr>
          <w:rFonts w:ascii="宋体" w:hAnsi="宋体"/>
          <w:sz w:val="24"/>
        </w:rPr>
      </w:pPr>
      <w:r w:rsidRPr="00D14302">
        <w:rPr>
          <w:rFonts w:ascii="宋体" w:hAnsi="宋体" w:hint="eastAsia"/>
          <w:sz w:val="24"/>
        </w:rPr>
        <w:t>（</w:t>
      </w:r>
      <w:r w:rsidR="00B572AC" w:rsidRPr="00D14302">
        <w:rPr>
          <w:rFonts w:ascii="宋体" w:hAnsi="宋体" w:hint="eastAsia"/>
          <w:sz w:val="24"/>
        </w:rPr>
        <w:t>一</w:t>
      </w:r>
      <w:r w:rsidRPr="00D14302">
        <w:rPr>
          <w:rFonts w:ascii="宋体" w:hAnsi="宋体" w:hint="eastAsia"/>
          <w:sz w:val="24"/>
        </w:rPr>
        <w:t>）</w:t>
      </w:r>
      <w:r w:rsidR="00B572AC" w:rsidRPr="00D14302">
        <w:rPr>
          <w:rFonts w:ascii="宋体" w:hAnsi="宋体" w:hint="eastAsia"/>
          <w:sz w:val="24"/>
        </w:rPr>
        <w:t>基金利润的构成</w:t>
      </w:r>
    </w:p>
    <w:p w14:paraId="2E3AFB87" w14:textId="77777777" w:rsidR="00CF7808" w:rsidRPr="00D14302" w:rsidRDefault="00CF7808" w:rsidP="0033396E">
      <w:pPr>
        <w:spacing w:line="360" w:lineRule="auto"/>
        <w:ind w:firstLineChars="225" w:firstLine="540"/>
        <w:rPr>
          <w:rFonts w:ascii="宋体" w:hAnsi="宋体"/>
          <w:sz w:val="24"/>
        </w:rPr>
      </w:pPr>
      <w:r w:rsidRPr="00D14302">
        <w:rPr>
          <w:rFonts w:ascii="宋体" w:hAnsi="宋体" w:hint="eastAsia"/>
          <w:sz w:val="24"/>
        </w:rPr>
        <w:lastRenderedPageBreak/>
        <w:t>基金利润指基金利息收入、投资收益、公允价值变动收益和其他收入扣除相关费用后的余额，基金已实现收益指基金利润减去公允价值变动收益后的余额。</w:t>
      </w:r>
    </w:p>
    <w:p w14:paraId="69834215" w14:textId="09A5870F" w:rsidR="00B572AC" w:rsidRPr="00D14302" w:rsidRDefault="00265392" w:rsidP="0033396E">
      <w:pPr>
        <w:spacing w:line="360" w:lineRule="auto"/>
        <w:ind w:firstLineChars="225" w:firstLine="540"/>
        <w:rPr>
          <w:rFonts w:ascii="宋体" w:hAnsi="宋体"/>
          <w:sz w:val="24"/>
        </w:rPr>
      </w:pPr>
      <w:r w:rsidRPr="00D14302">
        <w:rPr>
          <w:rFonts w:ascii="宋体" w:hAnsi="宋体" w:hint="eastAsia"/>
          <w:sz w:val="24"/>
        </w:rPr>
        <w:t>（</w:t>
      </w:r>
      <w:r w:rsidR="00B572AC" w:rsidRPr="00D14302">
        <w:rPr>
          <w:rFonts w:ascii="宋体" w:hAnsi="宋体" w:hint="eastAsia"/>
          <w:sz w:val="24"/>
        </w:rPr>
        <w:t>二</w:t>
      </w:r>
      <w:r w:rsidRPr="00D14302">
        <w:rPr>
          <w:rFonts w:ascii="宋体" w:hAnsi="宋体" w:hint="eastAsia"/>
          <w:sz w:val="24"/>
        </w:rPr>
        <w:t>）</w:t>
      </w:r>
      <w:r w:rsidR="00B572AC" w:rsidRPr="00D14302">
        <w:rPr>
          <w:rFonts w:ascii="宋体" w:hAnsi="宋体" w:hint="eastAsia"/>
          <w:sz w:val="24"/>
        </w:rPr>
        <w:t>基金可供分配利润</w:t>
      </w:r>
    </w:p>
    <w:p w14:paraId="6B8B0CF2" w14:textId="77777777" w:rsidR="00B572AC" w:rsidRPr="00D14302" w:rsidRDefault="00B572AC" w:rsidP="0033396E">
      <w:pPr>
        <w:spacing w:line="360" w:lineRule="auto"/>
        <w:ind w:firstLineChars="225" w:firstLine="540"/>
        <w:rPr>
          <w:rFonts w:ascii="宋体" w:hAnsi="宋体"/>
          <w:sz w:val="24"/>
        </w:rPr>
      </w:pPr>
      <w:r w:rsidRPr="00D14302">
        <w:rPr>
          <w:rFonts w:ascii="宋体" w:hAnsi="宋体" w:hint="eastAsia"/>
          <w:sz w:val="24"/>
        </w:rPr>
        <w:t>基金可供分配利润指截至收益分配基准日基金未分配利润与未分配利润中已实现收益的孰低数。</w:t>
      </w:r>
    </w:p>
    <w:p w14:paraId="507CA0A4" w14:textId="2E89DC6A" w:rsidR="00B572AC" w:rsidRPr="00D14302" w:rsidRDefault="00265392" w:rsidP="0033396E">
      <w:pPr>
        <w:spacing w:line="360" w:lineRule="auto"/>
        <w:ind w:firstLineChars="225" w:firstLine="540"/>
        <w:rPr>
          <w:rFonts w:ascii="宋体" w:hAnsi="宋体"/>
          <w:sz w:val="24"/>
        </w:rPr>
      </w:pPr>
      <w:r w:rsidRPr="00D14302">
        <w:rPr>
          <w:rFonts w:ascii="宋体" w:hAnsi="宋体" w:hint="eastAsia"/>
          <w:sz w:val="24"/>
        </w:rPr>
        <w:t>（</w:t>
      </w:r>
      <w:r w:rsidR="00B572AC" w:rsidRPr="00D14302">
        <w:rPr>
          <w:rFonts w:ascii="宋体" w:hAnsi="宋体" w:hint="eastAsia"/>
          <w:sz w:val="24"/>
        </w:rPr>
        <w:t>三</w:t>
      </w:r>
      <w:r w:rsidRPr="00D14302">
        <w:rPr>
          <w:rFonts w:ascii="宋体" w:hAnsi="宋体" w:hint="eastAsia"/>
          <w:sz w:val="24"/>
        </w:rPr>
        <w:t>）</w:t>
      </w:r>
      <w:r w:rsidR="00B572AC" w:rsidRPr="00D14302">
        <w:rPr>
          <w:rFonts w:ascii="宋体" w:hAnsi="宋体" w:hint="eastAsia"/>
          <w:sz w:val="24"/>
        </w:rPr>
        <w:t>基金收益分配原则</w:t>
      </w:r>
    </w:p>
    <w:p w14:paraId="4400D47D" w14:textId="77777777" w:rsidR="00CF7808" w:rsidRPr="00D14302" w:rsidRDefault="00CF7808" w:rsidP="00CF7808">
      <w:pPr>
        <w:spacing w:line="360" w:lineRule="auto"/>
        <w:ind w:firstLineChars="225" w:firstLine="540"/>
        <w:rPr>
          <w:rFonts w:ascii="宋体" w:hAnsi="宋体"/>
          <w:sz w:val="24"/>
        </w:rPr>
      </w:pPr>
      <w:r w:rsidRPr="00D14302">
        <w:rPr>
          <w:rFonts w:ascii="宋体" w:hAnsi="宋体" w:hint="eastAsia"/>
          <w:sz w:val="24"/>
        </w:rPr>
        <w:t>1、在符合有关基金分红条件的前提下，本基金管理人可以根据实际情况进行收益分配，具体分配方案以公告为准，若《基金合同》生效不满3个月可不进行收益分配；</w:t>
      </w:r>
    </w:p>
    <w:p w14:paraId="6EE4A456" w14:textId="77777777" w:rsidR="00CF7808" w:rsidRPr="00D14302" w:rsidRDefault="00CF7808" w:rsidP="00CF7808">
      <w:pPr>
        <w:spacing w:line="360" w:lineRule="auto"/>
        <w:ind w:firstLineChars="225" w:firstLine="540"/>
        <w:rPr>
          <w:rFonts w:ascii="宋体" w:hAnsi="宋体"/>
          <w:sz w:val="24"/>
        </w:rPr>
      </w:pPr>
      <w:r w:rsidRPr="00D14302">
        <w:rPr>
          <w:rFonts w:ascii="宋体" w:hAnsi="宋体" w:hint="eastAsia"/>
          <w:sz w:val="24"/>
        </w:rPr>
        <w:t>2、本基金收益分配方式分两种：现金分红与红利再投资，投资者可选择现金红利或将现金红利自动转为相应类别的基金份额进行再投资；若投资者不选择，本基金默认的收益分配方式是现金分红；</w:t>
      </w:r>
    </w:p>
    <w:p w14:paraId="54816AC8" w14:textId="77777777" w:rsidR="00CF7808" w:rsidRPr="00D14302" w:rsidRDefault="00CF7808" w:rsidP="00CF7808">
      <w:pPr>
        <w:spacing w:line="360" w:lineRule="auto"/>
        <w:ind w:firstLineChars="225" w:firstLine="540"/>
        <w:rPr>
          <w:rFonts w:ascii="宋体" w:hAnsi="宋体"/>
          <w:sz w:val="24"/>
        </w:rPr>
      </w:pPr>
      <w:r w:rsidRPr="00D14302">
        <w:rPr>
          <w:rFonts w:ascii="宋体" w:hAnsi="宋体" w:hint="eastAsia"/>
          <w:sz w:val="24"/>
        </w:rPr>
        <w:t>3、基金收益分配后各类基金份额净值不能低于面值；即基金收益分配基准日的各类基金份额净值减去每单位基金份额收益分配金额后不能低于面值；</w:t>
      </w:r>
    </w:p>
    <w:p w14:paraId="03EA5819" w14:textId="77777777" w:rsidR="00CF7808" w:rsidRPr="00D14302" w:rsidRDefault="00CF7808" w:rsidP="00CF7808">
      <w:pPr>
        <w:spacing w:line="360" w:lineRule="auto"/>
        <w:ind w:firstLineChars="225" w:firstLine="540"/>
        <w:rPr>
          <w:rFonts w:ascii="宋体" w:hAnsi="宋体"/>
          <w:sz w:val="24"/>
        </w:rPr>
      </w:pPr>
      <w:r w:rsidRPr="00D14302">
        <w:rPr>
          <w:rFonts w:ascii="宋体" w:hAnsi="宋体" w:hint="eastAsia"/>
          <w:sz w:val="24"/>
        </w:rPr>
        <w:t>4、由于本基金A类基金份额不收取销售服务费，C类基金份额收取销售服务费，各基金份额类别对应的可分配收益将有所不同。本基金同一基金份额类别的每一基金份额享有同等分配权；</w:t>
      </w:r>
    </w:p>
    <w:p w14:paraId="5042579A" w14:textId="77777777" w:rsidR="00CF7808" w:rsidRPr="00D14302" w:rsidRDefault="00CF7808" w:rsidP="00CF7808">
      <w:pPr>
        <w:spacing w:line="360" w:lineRule="auto"/>
        <w:ind w:firstLineChars="225" w:firstLine="540"/>
        <w:rPr>
          <w:rFonts w:ascii="宋体" w:hAnsi="宋体"/>
          <w:sz w:val="24"/>
        </w:rPr>
      </w:pPr>
      <w:r w:rsidRPr="00D14302">
        <w:rPr>
          <w:rFonts w:ascii="宋体" w:hAnsi="宋体" w:hint="eastAsia"/>
          <w:sz w:val="24"/>
        </w:rPr>
        <w:t>5、法律法规或监管机关另有规定的，从其规定。</w:t>
      </w:r>
    </w:p>
    <w:p w14:paraId="102AC519" w14:textId="77777777" w:rsidR="00CF7808" w:rsidRPr="00D14302" w:rsidRDefault="00CF7808" w:rsidP="00CF7808">
      <w:pPr>
        <w:spacing w:line="360" w:lineRule="auto"/>
        <w:ind w:firstLineChars="225" w:firstLine="540"/>
        <w:rPr>
          <w:rFonts w:ascii="宋体" w:hAnsi="宋体"/>
          <w:sz w:val="24"/>
        </w:rPr>
      </w:pPr>
      <w:r w:rsidRPr="00D14302">
        <w:rPr>
          <w:rFonts w:ascii="宋体" w:hAnsi="宋体" w:hint="eastAsia"/>
          <w:sz w:val="24"/>
        </w:rPr>
        <w:t>在不违反法律法规规定、基金合同约定以及对现有基金份额持有人利益无实质不利影响的前提下，基金管理人可对基金收益分配原则进行调整，不需召开基金份额持有人大会，但应于变更实施日前在规定媒介公告。</w:t>
      </w:r>
    </w:p>
    <w:p w14:paraId="4A29CCA3" w14:textId="32C023D1" w:rsidR="00B572AC" w:rsidRPr="00D14302" w:rsidRDefault="00265392" w:rsidP="00CF7808">
      <w:pPr>
        <w:spacing w:line="360" w:lineRule="auto"/>
        <w:ind w:firstLineChars="225" w:firstLine="540"/>
        <w:rPr>
          <w:rFonts w:ascii="宋体" w:hAnsi="宋体"/>
          <w:sz w:val="24"/>
        </w:rPr>
      </w:pPr>
      <w:r w:rsidRPr="00D14302">
        <w:rPr>
          <w:rFonts w:ascii="宋体" w:hAnsi="宋体" w:hint="eastAsia"/>
          <w:sz w:val="24"/>
        </w:rPr>
        <w:t>（</w:t>
      </w:r>
      <w:r w:rsidR="00B572AC" w:rsidRPr="00D14302">
        <w:rPr>
          <w:rFonts w:ascii="宋体" w:hAnsi="宋体" w:hint="eastAsia"/>
          <w:sz w:val="24"/>
        </w:rPr>
        <w:t>四</w:t>
      </w:r>
      <w:r w:rsidRPr="00D14302">
        <w:rPr>
          <w:rFonts w:ascii="宋体" w:hAnsi="宋体" w:hint="eastAsia"/>
          <w:sz w:val="24"/>
        </w:rPr>
        <w:t>）</w:t>
      </w:r>
      <w:r w:rsidR="00B572AC" w:rsidRPr="00D14302">
        <w:rPr>
          <w:rFonts w:ascii="宋体" w:hAnsi="宋体" w:hint="eastAsia"/>
          <w:sz w:val="24"/>
        </w:rPr>
        <w:t>收益分配方案</w:t>
      </w:r>
    </w:p>
    <w:p w14:paraId="04ADA1DB" w14:textId="77777777" w:rsidR="00CF7808" w:rsidRPr="00D14302" w:rsidRDefault="00CF7808" w:rsidP="0033396E">
      <w:pPr>
        <w:spacing w:line="360" w:lineRule="auto"/>
        <w:ind w:firstLineChars="225" w:firstLine="540"/>
        <w:rPr>
          <w:rFonts w:ascii="宋体" w:hAnsi="宋体"/>
          <w:sz w:val="24"/>
        </w:rPr>
      </w:pPr>
      <w:r w:rsidRPr="00D14302">
        <w:rPr>
          <w:rFonts w:ascii="宋体" w:hAnsi="宋体" w:hint="eastAsia"/>
          <w:sz w:val="24"/>
        </w:rPr>
        <w:t>基金收益分配方案中应载明截止收益分配基准日的可供分配利润、基金收益分配对象、分配时间、分配数额及比例、分配方式等内容。</w:t>
      </w:r>
    </w:p>
    <w:p w14:paraId="4B90B63F" w14:textId="5DAE5988" w:rsidR="00B572AC" w:rsidRPr="00D14302" w:rsidRDefault="00265392" w:rsidP="0033396E">
      <w:pPr>
        <w:spacing w:line="360" w:lineRule="auto"/>
        <w:ind w:firstLineChars="225" w:firstLine="540"/>
        <w:rPr>
          <w:rFonts w:ascii="宋体" w:hAnsi="宋体"/>
          <w:sz w:val="24"/>
        </w:rPr>
      </w:pPr>
      <w:r w:rsidRPr="00D14302">
        <w:rPr>
          <w:rFonts w:ascii="宋体" w:hAnsi="宋体" w:hint="eastAsia"/>
          <w:sz w:val="24"/>
        </w:rPr>
        <w:t>（</w:t>
      </w:r>
      <w:r w:rsidR="00B572AC" w:rsidRPr="00D14302">
        <w:rPr>
          <w:rFonts w:ascii="宋体" w:hAnsi="宋体" w:hint="eastAsia"/>
          <w:sz w:val="24"/>
        </w:rPr>
        <w:t>五</w:t>
      </w:r>
      <w:r w:rsidRPr="00D14302">
        <w:rPr>
          <w:rFonts w:ascii="宋体" w:hAnsi="宋体" w:hint="eastAsia"/>
          <w:sz w:val="24"/>
        </w:rPr>
        <w:t>）</w:t>
      </w:r>
      <w:r w:rsidR="00B572AC" w:rsidRPr="00D14302">
        <w:rPr>
          <w:rFonts w:ascii="宋体" w:hAnsi="宋体" w:hint="eastAsia"/>
          <w:sz w:val="24"/>
        </w:rPr>
        <w:t>收益分配方案的确定、公告与实施</w:t>
      </w:r>
    </w:p>
    <w:p w14:paraId="22DA11EC" w14:textId="77777777" w:rsidR="00CF7808" w:rsidRPr="00D14302" w:rsidRDefault="00CF7808" w:rsidP="0033396E">
      <w:pPr>
        <w:spacing w:line="360" w:lineRule="auto"/>
        <w:ind w:firstLineChars="225" w:firstLine="540"/>
        <w:rPr>
          <w:rFonts w:ascii="宋体" w:hAnsi="宋体"/>
          <w:sz w:val="24"/>
        </w:rPr>
      </w:pPr>
      <w:r w:rsidRPr="00D14302">
        <w:rPr>
          <w:rFonts w:ascii="宋体" w:hAnsi="宋体" w:hint="eastAsia"/>
          <w:sz w:val="24"/>
        </w:rPr>
        <w:t>本基金收益分配方案由基金管理人拟定，并由基金托管人复核，在2日内在规定媒介公告。</w:t>
      </w:r>
    </w:p>
    <w:p w14:paraId="5286AEF8" w14:textId="38EACD7D" w:rsidR="00B572AC" w:rsidRPr="00D14302" w:rsidRDefault="00265392" w:rsidP="0033396E">
      <w:pPr>
        <w:spacing w:line="360" w:lineRule="auto"/>
        <w:ind w:firstLineChars="225" w:firstLine="540"/>
        <w:rPr>
          <w:rFonts w:ascii="宋体" w:hAnsi="宋体"/>
          <w:sz w:val="24"/>
        </w:rPr>
      </w:pPr>
      <w:r w:rsidRPr="00D14302">
        <w:rPr>
          <w:rFonts w:ascii="宋体" w:hAnsi="宋体" w:hint="eastAsia"/>
          <w:sz w:val="24"/>
        </w:rPr>
        <w:t>（</w:t>
      </w:r>
      <w:r w:rsidR="00B572AC" w:rsidRPr="00D14302">
        <w:rPr>
          <w:rFonts w:ascii="宋体" w:hAnsi="宋体" w:hint="eastAsia"/>
          <w:sz w:val="24"/>
        </w:rPr>
        <w:t>六</w:t>
      </w:r>
      <w:r w:rsidRPr="00D14302">
        <w:rPr>
          <w:rFonts w:ascii="宋体" w:hAnsi="宋体" w:hint="eastAsia"/>
          <w:sz w:val="24"/>
        </w:rPr>
        <w:t>）</w:t>
      </w:r>
      <w:r w:rsidR="00B572AC" w:rsidRPr="00D14302">
        <w:rPr>
          <w:rFonts w:ascii="宋体" w:hAnsi="宋体" w:hint="eastAsia"/>
          <w:sz w:val="24"/>
        </w:rPr>
        <w:t>基金收益分配中发生的费用</w:t>
      </w:r>
    </w:p>
    <w:p w14:paraId="0E78B60E" w14:textId="77777777" w:rsidR="00CF7808" w:rsidRPr="00D14302" w:rsidRDefault="00CF7808" w:rsidP="00832F95">
      <w:pPr>
        <w:spacing w:line="360" w:lineRule="auto"/>
        <w:ind w:firstLineChars="225" w:firstLine="540"/>
        <w:rPr>
          <w:rFonts w:ascii="宋体" w:hAnsi="宋体"/>
          <w:sz w:val="24"/>
        </w:rPr>
      </w:pPr>
      <w:r w:rsidRPr="00D14302">
        <w:rPr>
          <w:rFonts w:ascii="宋体" w:hAnsi="宋体" w:hint="eastAsia"/>
          <w:sz w:val="24"/>
        </w:rPr>
        <w:t>基金收益分配时所发生的银行转账或其他手续费用由投资者自行承担。当</w:t>
      </w:r>
      <w:r w:rsidRPr="00D14302">
        <w:rPr>
          <w:rFonts w:ascii="宋体" w:hAnsi="宋体" w:hint="eastAsia"/>
          <w:sz w:val="24"/>
        </w:rPr>
        <w:lastRenderedPageBreak/>
        <w:t>投资者的现金红利小于一定金额，不足以支付银行转账或其他手续费用时，基金登记机构可将基金份额持有人的现金红利自动转为相应类别的基金份额。红利再投资的计算方法，依照《业务规则》执行。</w:t>
      </w:r>
    </w:p>
    <w:p w14:paraId="4BD34340" w14:textId="610EC3C1" w:rsidR="00832F95" w:rsidRPr="00D14302" w:rsidRDefault="00265392" w:rsidP="00832F95">
      <w:pPr>
        <w:spacing w:line="360" w:lineRule="auto"/>
        <w:ind w:firstLineChars="225" w:firstLine="540"/>
        <w:rPr>
          <w:rFonts w:ascii="宋体" w:hAnsi="宋体"/>
          <w:sz w:val="24"/>
        </w:rPr>
      </w:pPr>
      <w:r w:rsidRPr="00D14302">
        <w:rPr>
          <w:rFonts w:ascii="宋体" w:hAnsi="宋体" w:hint="eastAsia"/>
          <w:sz w:val="24"/>
        </w:rPr>
        <w:t>（</w:t>
      </w:r>
      <w:r w:rsidR="00832F95" w:rsidRPr="00D14302">
        <w:rPr>
          <w:rFonts w:ascii="宋体" w:hAnsi="宋体" w:hint="eastAsia"/>
          <w:sz w:val="24"/>
        </w:rPr>
        <w:t>七</w:t>
      </w:r>
      <w:r w:rsidRPr="00D14302">
        <w:rPr>
          <w:rFonts w:ascii="宋体" w:hAnsi="宋体" w:hint="eastAsia"/>
          <w:sz w:val="24"/>
        </w:rPr>
        <w:t>）</w:t>
      </w:r>
      <w:r w:rsidR="00832F95" w:rsidRPr="00D14302">
        <w:rPr>
          <w:rFonts w:ascii="宋体" w:hAnsi="宋体" w:hint="eastAsia"/>
          <w:sz w:val="24"/>
        </w:rPr>
        <w:t>实施侧袋机制期间的收益分配</w:t>
      </w:r>
    </w:p>
    <w:p w14:paraId="72B35984" w14:textId="02C7D355" w:rsidR="00832F95" w:rsidRPr="00D14302" w:rsidRDefault="00832F95" w:rsidP="00832F95">
      <w:pPr>
        <w:spacing w:line="360" w:lineRule="auto"/>
        <w:ind w:firstLineChars="225" w:firstLine="540"/>
        <w:rPr>
          <w:rFonts w:ascii="宋体" w:hAnsi="宋体"/>
          <w:sz w:val="24"/>
        </w:rPr>
      </w:pPr>
      <w:r w:rsidRPr="00D14302">
        <w:rPr>
          <w:rFonts w:ascii="宋体" w:hAnsi="宋体" w:hint="eastAsia"/>
          <w:sz w:val="24"/>
        </w:rPr>
        <w:t>本基金实施侧袋机制的，侧袋账户不进行收益分配，详见招募说明书的规定。</w:t>
      </w:r>
    </w:p>
    <w:p w14:paraId="7410E25B" w14:textId="77777777" w:rsidR="00B572AC" w:rsidRPr="00D14302" w:rsidRDefault="00B572AC" w:rsidP="001A1E13">
      <w:pPr>
        <w:spacing w:line="360" w:lineRule="auto"/>
        <w:ind w:firstLineChars="200" w:firstLine="480"/>
        <w:rPr>
          <w:rFonts w:ascii="宋体" w:hAnsi="宋体"/>
          <w:sz w:val="24"/>
          <w:szCs w:val="24"/>
        </w:rPr>
      </w:pPr>
    </w:p>
    <w:p w14:paraId="46C8BDB6" w14:textId="77777777" w:rsidR="00B572AC" w:rsidRPr="00D14302" w:rsidRDefault="00B572AC" w:rsidP="001A1E13">
      <w:pPr>
        <w:spacing w:line="360" w:lineRule="auto"/>
        <w:rPr>
          <w:rFonts w:ascii="宋体" w:hAnsi="宋体"/>
          <w:b/>
          <w:sz w:val="24"/>
          <w:szCs w:val="24"/>
        </w:rPr>
      </w:pPr>
      <w:r w:rsidRPr="00D14302">
        <w:rPr>
          <w:rFonts w:ascii="宋体" w:hAnsi="宋体" w:hint="eastAsia"/>
          <w:b/>
          <w:sz w:val="28"/>
          <w:szCs w:val="24"/>
        </w:rPr>
        <w:t>四、与基金财产管理、运营有关费用的提取、支付方式与比例</w:t>
      </w:r>
    </w:p>
    <w:p w14:paraId="1E22C450" w14:textId="011DB825" w:rsidR="00B572AC" w:rsidRPr="00D14302" w:rsidRDefault="00265392" w:rsidP="0033396E">
      <w:pPr>
        <w:spacing w:line="360" w:lineRule="auto"/>
        <w:ind w:firstLineChars="200" w:firstLine="480"/>
        <w:rPr>
          <w:rFonts w:ascii="宋体" w:hAnsi="宋体"/>
          <w:sz w:val="24"/>
        </w:rPr>
      </w:pPr>
      <w:r w:rsidRPr="00D14302">
        <w:rPr>
          <w:rFonts w:ascii="宋体" w:hAnsi="宋体" w:hint="eastAsia"/>
          <w:sz w:val="24"/>
        </w:rPr>
        <w:t>（</w:t>
      </w:r>
      <w:r w:rsidR="00B572AC" w:rsidRPr="00D14302">
        <w:rPr>
          <w:rFonts w:ascii="宋体" w:hAnsi="宋体" w:hint="eastAsia"/>
          <w:sz w:val="24"/>
        </w:rPr>
        <w:t>一</w:t>
      </w:r>
      <w:r w:rsidRPr="00D14302">
        <w:rPr>
          <w:rFonts w:ascii="宋体" w:hAnsi="宋体" w:hint="eastAsia"/>
          <w:sz w:val="24"/>
        </w:rPr>
        <w:t>）</w:t>
      </w:r>
      <w:r w:rsidR="00B572AC" w:rsidRPr="00D14302">
        <w:rPr>
          <w:rFonts w:ascii="宋体" w:hAnsi="宋体" w:hint="eastAsia"/>
          <w:sz w:val="24"/>
        </w:rPr>
        <w:t>基金费用的种类</w:t>
      </w:r>
    </w:p>
    <w:p w14:paraId="66EABFD5" w14:textId="77777777" w:rsidR="00CF7808" w:rsidRPr="00D14302" w:rsidRDefault="00CF7808" w:rsidP="00CF7808">
      <w:pPr>
        <w:spacing w:line="360" w:lineRule="auto"/>
        <w:ind w:firstLineChars="200" w:firstLine="480"/>
        <w:rPr>
          <w:rFonts w:ascii="宋体" w:hAnsi="宋体"/>
          <w:sz w:val="24"/>
        </w:rPr>
      </w:pPr>
      <w:r w:rsidRPr="00D14302">
        <w:rPr>
          <w:rFonts w:ascii="宋体" w:hAnsi="宋体" w:hint="eastAsia"/>
          <w:sz w:val="24"/>
        </w:rPr>
        <w:t>1、基金管理人的管理费；</w:t>
      </w:r>
    </w:p>
    <w:p w14:paraId="56CE2C6A" w14:textId="77777777" w:rsidR="00CF7808" w:rsidRPr="00D14302" w:rsidRDefault="00CF7808" w:rsidP="00CF7808">
      <w:pPr>
        <w:spacing w:line="360" w:lineRule="auto"/>
        <w:ind w:firstLineChars="200" w:firstLine="480"/>
        <w:rPr>
          <w:rFonts w:ascii="宋体" w:hAnsi="宋体"/>
          <w:sz w:val="24"/>
        </w:rPr>
      </w:pPr>
      <w:r w:rsidRPr="00D14302">
        <w:rPr>
          <w:rFonts w:ascii="宋体" w:hAnsi="宋体" w:hint="eastAsia"/>
          <w:sz w:val="24"/>
        </w:rPr>
        <w:t>2、基金托管人的托管费；</w:t>
      </w:r>
    </w:p>
    <w:p w14:paraId="3E8AB6C6" w14:textId="77777777" w:rsidR="00CF7808" w:rsidRPr="00D14302" w:rsidRDefault="00CF7808" w:rsidP="00CF7808">
      <w:pPr>
        <w:spacing w:line="360" w:lineRule="auto"/>
        <w:ind w:firstLineChars="200" w:firstLine="480"/>
        <w:rPr>
          <w:rFonts w:ascii="宋体" w:hAnsi="宋体"/>
          <w:sz w:val="24"/>
        </w:rPr>
      </w:pPr>
      <w:r w:rsidRPr="00D14302">
        <w:rPr>
          <w:rFonts w:ascii="宋体" w:hAnsi="宋体" w:hint="eastAsia"/>
          <w:sz w:val="24"/>
        </w:rPr>
        <w:t>3、C类基金份额的销售服务费；</w:t>
      </w:r>
    </w:p>
    <w:p w14:paraId="6A92A2B8" w14:textId="77777777" w:rsidR="00CF7808" w:rsidRPr="00D14302" w:rsidRDefault="00CF7808" w:rsidP="00CF7808">
      <w:pPr>
        <w:spacing w:line="360" w:lineRule="auto"/>
        <w:ind w:firstLineChars="200" w:firstLine="480"/>
        <w:rPr>
          <w:rFonts w:ascii="宋体" w:hAnsi="宋体"/>
          <w:sz w:val="24"/>
        </w:rPr>
      </w:pPr>
      <w:r w:rsidRPr="00D14302">
        <w:rPr>
          <w:rFonts w:ascii="宋体" w:hAnsi="宋体" w:hint="eastAsia"/>
          <w:sz w:val="24"/>
        </w:rPr>
        <w:t>4、除法律法规、中国证监会另有规定外，《基金合同》生效后与基金相关的信息披露费用；</w:t>
      </w:r>
    </w:p>
    <w:p w14:paraId="1679500D" w14:textId="77777777" w:rsidR="00CF7808" w:rsidRPr="00D14302" w:rsidRDefault="00CF7808" w:rsidP="00CF7808">
      <w:pPr>
        <w:spacing w:line="360" w:lineRule="auto"/>
        <w:ind w:firstLineChars="200" w:firstLine="480"/>
        <w:rPr>
          <w:rFonts w:ascii="宋体" w:hAnsi="宋体"/>
          <w:sz w:val="24"/>
        </w:rPr>
      </w:pPr>
      <w:r w:rsidRPr="00D14302">
        <w:rPr>
          <w:rFonts w:ascii="宋体" w:hAnsi="宋体" w:hint="eastAsia"/>
          <w:sz w:val="24"/>
        </w:rPr>
        <w:t>5、《基金合同》生效后与基金相关的会计师费、律师费、诉讼费和仲裁费；</w:t>
      </w:r>
    </w:p>
    <w:p w14:paraId="4700C915" w14:textId="77777777" w:rsidR="00CF7808" w:rsidRPr="00D14302" w:rsidRDefault="00CF7808" w:rsidP="00CF7808">
      <w:pPr>
        <w:spacing w:line="360" w:lineRule="auto"/>
        <w:ind w:firstLineChars="200" w:firstLine="480"/>
        <w:rPr>
          <w:rFonts w:ascii="宋体" w:hAnsi="宋体"/>
          <w:sz w:val="24"/>
        </w:rPr>
      </w:pPr>
      <w:r w:rsidRPr="00D14302">
        <w:rPr>
          <w:rFonts w:ascii="宋体" w:hAnsi="宋体" w:hint="eastAsia"/>
          <w:sz w:val="24"/>
        </w:rPr>
        <w:t>6、基金份额持有人大会费用；</w:t>
      </w:r>
    </w:p>
    <w:p w14:paraId="042EF39D" w14:textId="77777777" w:rsidR="00CF7808" w:rsidRPr="00D14302" w:rsidRDefault="00CF7808" w:rsidP="00CF7808">
      <w:pPr>
        <w:spacing w:line="360" w:lineRule="auto"/>
        <w:ind w:firstLineChars="200" w:firstLine="480"/>
        <w:rPr>
          <w:rFonts w:ascii="宋体" w:hAnsi="宋体"/>
          <w:sz w:val="24"/>
        </w:rPr>
      </w:pPr>
      <w:r w:rsidRPr="00D14302">
        <w:rPr>
          <w:rFonts w:ascii="宋体" w:hAnsi="宋体" w:hint="eastAsia"/>
          <w:sz w:val="24"/>
        </w:rPr>
        <w:t>7、基金的证券、期货、期权交易费用；</w:t>
      </w:r>
    </w:p>
    <w:p w14:paraId="18447E5E" w14:textId="77777777" w:rsidR="00CF7808" w:rsidRPr="00D14302" w:rsidRDefault="00CF7808" w:rsidP="00CF7808">
      <w:pPr>
        <w:spacing w:line="360" w:lineRule="auto"/>
        <w:ind w:firstLineChars="200" w:firstLine="480"/>
        <w:rPr>
          <w:rFonts w:ascii="宋体" w:hAnsi="宋体"/>
          <w:sz w:val="24"/>
        </w:rPr>
      </w:pPr>
      <w:r w:rsidRPr="00D14302">
        <w:rPr>
          <w:rFonts w:ascii="宋体" w:hAnsi="宋体" w:hint="eastAsia"/>
          <w:sz w:val="24"/>
        </w:rPr>
        <w:t>8、基金的银行汇划费用；</w:t>
      </w:r>
    </w:p>
    <w:p w14:paraId="16B095B2" w14:textId="77777777" w:rsidR="00CF7808" w:rsidRPr="00D14302" w:rsidRDefault="00CF7808" w:rsidP="00CF7808">
      <w:pPr>
        <w:spacing w:line="360" w:lineRule="auto"/>
        <w:ind w:firstLineChars="200" w:firstLine="480"/>
        <w:rPr>
          <w:rFonts w:ascii="宋体" w:hAnsi="宋体"/>
          <w:sz w:val="24"/>
        </w:rPr>
      </w:pPr>
      <w:r w:rsidRPr="00D14302">
        <w:rPr>
          <w:rFonts w:ascii="宋体" w:hAnsi="宋体" w:hint="eastAsia"/>
          <w:sz w:val="24"/>
        </w:rPr>
        <w:t>9、基金的开户费用、账户维护费用；</w:t>
      </w:r>
    </w:p>
    <w:p w14:paraId="0F6B9453" w14:textId="77777777" w:rsidR="00CF7808" w:rsidRPr="00D14302" w:rsidRDefault="00CF7808" w:rsidP="00CF7808">
      <w:pPr>
        <w:spacing w:line="360" w:lineRule="auto"/>
        <w:ind w:firstLineChars="200" w:firstLine="480"/>
        <w:rPr>
          <w:rFonts w:ascii="宋体" w:hAnsi="宋体"/>
          <w:sz w:val="24"/>
        </w:rPr>
      </w:pPr>
      <w:r w:rsidRPr="00D14302">
        <w:rPr>
          <w:rFonts w:ascii="宋体" w:hAnsi="宋体" w:hint="eastAsia"/>
          <w:sz w:val="24"/>
        </w:rPr>
        <w:t>10、证券账户的开户费、账户维护费用；</w:t>
      </w:r>
    </w:p>
    <w:p w14:paraId="2553D8A4" w14:textId="2D25F2A5" w:rsidR="00B572AC" w:rsidRPr="00D14302" w:rsidRDefault="00CF7808" w:rsidP="00CF7808">
      <w:pPr>
        <w:spacing w:line="360" w:lineRule="auto"/>
        <w:ind w:firstLineChars="200" w:firstLine="480"/>
        <w:rPr>
          <w:rFonts w:ascii="宋体" w:hAnsi="宋体"/>
          <w:bCs/>
          <w:sz w:val="24"/>
        </w:rPr>
      </w:pPr>
      <w:r w:rsidRPr="00D14302">
        <w:rPr>
          <w:rFonts w:ascii="宋体" w:hAnsi="宋体" w:hint="eastAsia"/>
          <w:sz w:val="24"/>
        </w:rPr>
        <w:t>11、按照国家有关规定和《基金合同》约定，可以在基金财产中列支的其他费用。</w:t>
      </w:r>
    </w:p>
    <w:p w14:paraId="1CAAD78F" w14:textId="6C2E1138" w:rsidR="00B572AC" w:rsidRPr="00D14302" w:rsidRDefault="00265392" w:rsidP="0033396E">
      <w:pPr>
        <w:spacing w:line="360" w:lineRule="auto"/>
        <w:ind w:firstLineChars="200" w:firstLine="480"/>
        <w:rPr>
          <w:rFonts w:ascii="宋体" w:hAnsi="宋体"/>
          <w:sz w:val="24"/>
        </w:rPr>
      </w:pPr>
      <w:r w:rsidRPr="00D14302">
        <w:rPr>
          <w:rFonts w:ascii="宋体" w:hAnsi="宋体" w:hint="eastAsia"/>
          <w:sz w:val="24"/>
        </w:rPr>
        <w:t>（</w:t>
      </w:r>
      <w:r w:rsidR="00B572AC" w:rsidRPr="00D14302">
        <w:rPr>
          <w:rFonts w:ascii="宋体" w:hAnsi="宋体" w:hint="eastAsia"/>
          <w:sz w:val="24"/>
        </w:rPr>
        <w:t>二</w:t>
      </w:r>
      <w:r w:rsidRPr="00D14302">
        <w:rPr>
          <w:rFonts w:ascii="宋体" w:hAnsi="宋体" w:hint="eastAsia"/>
          <w:sz w:val="24"/>
        </w:rPr>
        <w:t>）</w:t>
      </w:r>
      <w:r w:rsidR="00B572AC" w:rsidRPr="00D14302">
        <w:rPr>
          <w:rFonts w:ascii="宋体" w:hAnsi="宋体" w:hint="eastAsia"/>
          <w:sz w:val="24"/>
        </w:rPr>
        <w:t>基金费用计提方法、计提标准和支付方式</w:t>
      </w:r>
    </w:p>
    <w:p w14:paraId="18DDBC23" w14:textId="77777777" w:rsidR="00CF7808" w:rsidRPr="00D14302" w:rsidRDefault="00CF7808" w:rsidP="00CF7808">
      <w:pPr>
        <w:spacing w:line="360" w:lineRule="auto"/>
        <w:ind w:firstLineChars="200" w:firstLine="480"/>
        <w:rPr>
          <w:rFonts w:ascii="宋体" w:hAnsi="宋体"/>
          <w:sz w:val="24"/>
        </w:rPr>
      </w:pPr>
      <w:r w:rsidRPr="00D14302">
        <w:rPr>
          <w:rFonts w:ascii="宋体" w:hAnsi="宋体" w:hint="eastAsia"/>
          <w:sz w:val="24"/>
        </w:rPr>
        <w:t>1、基金管理人的管理费</w:t>
      </w:r>
    </w:p>
    <w:p w14:paraId="0D87410B" w14:textId="77777777" w:rsidR="00CF7808" w:rsidRPr="00D14302" w:rsidRDefault="00CF7808" w:rsidP="00CF7808">
      <w:pPr>
        <w:spacing w:line="360" w:lineRule="auto"/>
        <w:ind w:firstLineChars="200" w:firstLine="480"/>
        <w:rPr>
          <w:rFonts w:ascii="宋体" w:hAnsi="宋体"/>
          <w:sz w:val="24"/>
        </w:rPr>
      </w:pPr>
      <w:r w:rsidRPr="00D14302">
        <w:rPr>
          <w:rFonts w:ascii="宋体" w:hAnsi="宋体" w:hint="eastAsia"/>
          <w:sz w:val="24"/>
        </w:rPr>
        <w:t>本基金的管理费按前一日基金资产净值的1.5%年费率计提。管理费的计算方法如下：</w:t>
      </w:r>
    </w:p>
    <w:p w14:paraId="18D6EA90" w14:textId="77777777" w:rsidR="00CF7808" w:rsidRPr="00D14302" w:rsidRDefault="00CF7808" w:rsidP="00CF7808">
      <w:pPr>
        <w:spacing w:line="360" w:lineRule="auto"/>
        <w:ind w:firstLineChars="200" w:firstLine="480"/>
        <w:rPr>
          <w:rFonts w:ascii="宋体" w:hAnsi="宋体"/>
          <w:sz w:val="24"/>
        </w:rPr>
      </w:pPr>
      <w:r w:rsidRPr="00D14302">
        <w:rPr>
          <w:rFonts w:ascii="宋体" w:hAnsi="宋体" w:hint="eastAsia"/>
          <w:sz w:val="24"/>
        </w:rPr>
        <w:t>H＝E×1.5%÷当年天数</w:t>
      </w:r>
    </w:p>
    <w:p w14:paraId="07F14632" w14:textId="77777777" w:rsidR="00CF7808" w:rsidRPr="00D14302" w:rsidRDefault="00CF7808" w:rsidP="00CF7808">
      <w:pPr>
        <w:spacing w:line="360" w:lineRule="auto"/>
        <w:ind w:firstLineChars="200" w:firstLine="480"/>
        <w:rPr>
          <w:rFonts w:ascii="宋体" w:hAnsi="宋体"/>
          <w:sz w:val="24"/>
        </w:rPr>
      </w:pPr>
      <w:r w:rsidRPr="00D14302">
        <w:rPr>
          <w:rFonts w:ascii="宋体" w:hAnsi="宋体" w:hint="eastAsia"/>
          <w:sz w:val="24"/>
        </w:rPr>
        <w:t>H为每日应计提的基金管理费</w:t>
      </w:r>
    </w:p>
    <w:p w14:paraId="4E1EA243" w14:textId="77777777" w:rsidR="00CF7808" w:rsidRPr="00D14302" w:rsidRDefault="00CF7808" w:rsidP="00CF7808">
      <w:pPr>
        <w:spacing w:line="360" w:lineRule="auto"/>
        <w:ind w:firstLineChars="200" w:firstLine="480"/>
        <w:rPr>
          <w:rFonts w:ascii="宋体" w:hAnsi="宋体"/>
          <w:sz w:val="24"/>
        </w:rPr>
      </w:pPr>
      <w:r w:rsidRPr="00D14302">
        <w:rPr>
          <w:rFonts w:ascii="宋体" w:hAnsi="宋体" w:hint="eastAsia"/>
          <w:sz w:val="24"/>
        </w:rPr>
        <w:t>E为前一日的基金资产净值</w:t>
      </w:r>
    </w:p>
    <w:p w14:paraId="0843C3BA" w14:textId="77777777" w:rsidR="00CF7808" w:rsidRPr="00D14302" w:rsidRDefault="00CF7808" w:rsidP="00CF7808">
      <w:pPr>
        <w:spacing w:line="360" w:lineRule="auto"/>
        <w:ind w:firstLineChars="200" w:firstLine="480"/>
        <w:rPr>
          <w:rFonts w:ascii="宋体" w:hAnsi="宋体"/>
          <w:sz w:val="24"/>
        </w:rPr>
      </w:pPr>
      <w:r w:rsidRPr="00D14302">
        <w:rPr>
          <w:rFonts w:ascii="宋体" w:hAnsi="宋体" w:hint="eastAsia"/>
          <w:sz w:val="24"/>
        </w:rPr>
        <w:lastRenderedPageBreak/>
        <w:t>基金管理费每日计提，逐日累计至每月月末，按月支付，经基金管理人与基金托管人双方核对无误后，基金托管人按照与基金管理人协商一致的方式于次月首日起5个工作日内从基金财产中一次性支付给基金管理人。若遇法定节假日、公休假等，支付日期顺延。</w:t>
      </w:r>
    </w:p>
    <w:p w14:paraId="2AB872D0" w14:textId="77777777" w:rsidR="00CF7808" w:rsidRPr="00D14302" w:rsidRDefault="00CF7808" w:rsidP="00CF7808">
      <w:pPr>
        <w:spacing w:line="360" w:lineRule="auto"/>
        <w:ind w:firstLineChars="200" w:firstLine="480"/>
        <w:rPr>
          <w:rFonts w:ascii="宋体" w:hAnsi="宋体"/>
          <w:sz w:val="24"/>
        </w:rPr>
      </w:pPr>
      <w:r w:rsidRPr="00D14302">
        <w:rPr>
          <w:rFonts w:ascii="宋体" w:hAnsi="宋体" w:hint="eastAsia"/>
          <w:sz w:val="24"/>
        </w:rPr>
        <w:t>2、基金托管人的托管费</w:t>
      </w:r>
    </w:p>
    <w:p w14:paraId="011970E7" w14:textId="77777777" w:rsidR="00CF7808" w:rsidRPr="00D14302" w:rsidRDefault="00CF7808" w:rsidP="00CF7808">
      <w:pPr>
        <w:spacing w:line="360" w:lineRule="auto"/>
        <w:ind w:firstLineChars="200" w:firstLine="480"/>
        <w:rPr>
          <w:rFonts w:ascii="宋体" w:hAnsi="宋体"/>
          <w:sz w:val="24"/>
        </w:rPr>
      </w:pPr>
      <w:r w:rsidRPr="00D14302">
        <w:rPr>
          <w:rFonts w:ascii="宋体" w:hAnsi="宋体" w:hint="eastAsia"/>
          <w:sz w:val="24"/>
        </w:rPr>
        <w:t>本基金的托管费按前一日基金资产净值的0.25%的年费率计提。托管费的计算方法如下：</w:t>
      </w:r>
    </w:p>
    <w:p w14:paraId="480D1181" w14:textId="77777777" w:rsidR="00CF7808" w:rsidRPr="00D14302" w:rsidRDefault="00CF7808" w:rsidP="00CF7808">
      <w:pPr>
        <w:spacing w:line="360" w:lineRule="auto"/>
        <w:ind w:firstLineChars="200" w:firstLine="480"/>
        <w:rPr>
          <w:rFonts w:ascii="宋体" w:hAnsi="宋体"/>
          <w:sz w:val="24"/>
        </w:rPr>
      </w:pPr>
      <w:r w:rsidRPr="00D14302">
        <w:rPr>
          <w:rFonts w:ascii="宋体" w:hAnsi="宋体" w:hint="eastAsia"/>
          <w:sz w:val="24"/>
        </w:rPr>
        <w:t>H＝E×0.25%÷当年天数</w:t>
      </w:r>
    </w:p>
    <w:p w14:paraId="3865558F" w14:textId="77777777" w:rsidR="00CF7808" w:rsidRPr="00D14302" w:rsidRDefault="00CF7808" w:rsidP="00CF7808">
      <w:pPr>
        <w:spacing w:line="360" w:lineRule="auto"/>
        <w:ind w:firstLineChars="200" w:firstLine="480"/>
        <w:rPr>
          <w:rFonts w:ascii="宋体" w:hAnsi="宋体"/>
          <w:sz w:val="24"/>
        </w:rPr>
      </w:pPr>
      <w:r w:rsidRPr="00D14302">
        <w:rPr>
          <w:rFonts w:ascii="宋体" w:hAnsi="宋体" w:hint="eastAsia"/>
          <w:sz w:val="24"/>
        </w:rPr>
        <w:t>H为每日应计提的基金托管费</w:t>
      </w:r>
    </w:p>
    <w:p w14:paraId="22903022" w14:textId="77777777" w:rsidR="00CF7808" w:rsidRPr="00D14302" w:rsidRDefault="00CF7808" w:rsidP="00CF7808">
      <w:pPr>
        <w:spacing w:line="360" w:lineRule="auto"/>
        <w:ind w:firstLineChars="200" w:firstLine="480"/>
        <w:rPr>
          <w:rFonts w:ascii="宋体" w:hAnsi="宋体"/>
          <w:sz w:val="24"/>
        </w:rPr>
      </w:pPr>
      <w:r w:rsidRPr="00D14302">
        <w:rPr>
          <w:rFonts w:ascii="宋体" w:hAnsi="宋体" w:hint="eastAsia"/>
          <w:sz w:val="24"/>
        </w:rPr>
        <w:t>E为前一日的基金资产净值</w:t>
      </w:r>
    </w:p>
    <w:p w14:paraId="10935262" w14:textId="77777777" w:rsidR="00CF7808" w:rsidRPr="00D14302" w:rsidRDefault="00CF7808" w:rsidP="00CF7808">
      <w:pPr>
        <w:spacing w:line="360" w:lineRule="auto"/>
        <w:ind w:firstLineChars="200" w:firstLine="480"/>
        <w:rPr>
          <w:rFonts w:ascii="宋体" w:hAnsi="宋体"/>
          <w:sz w:val="24"/>
        </w:rPr>
      </w:pPr>
      <w:r w:rsidRPr="00D14302">
        <w:rPr>
          <w:rFonts w:ascii="宋体" w:hAnsi="宋体" w:hint="eastAsia"/>
          <w:sz w:val="24"/>
        </w:rPr>
        <w:t>基金托管费每日计提，逐日累计至每月月末，按月支付，经基金管理人与基金托管人双方核对无误后，基金托管人按照与基金管理人协商一致的方式于次月首日起5个工作日内从基金财产中一次性支取。若遇法定节假日、公休日等，支付日期顺延。</w:t>
      </w:r>
    </w:p>
    <w:p w14:paraId="7ECC3EC2" w14:textId="77777777" w:rsidR="00CF7808" w:rsidRPr="00D14302" w:rsidRDefault="00CF7808" w:rsidP="00CF7808">
      <w:pPr>
        <w:spacing w:line="360" w:lineRule="auto"/>
        <w:ind w:firstLineChars="200" w:firstLine="480"/>
        <w:rPr>
          <w:rFonts w:ascii="宋体" w:hAnsi="宋体"/>
          <w:sz w:val="24"/>
        </w:rPr>
      </w:pPr>
      <w:r w:rsidRPr="00D14302">
        <w:rPr>
          <w:rFonts w:ascii="宋体" w:hAnsi="宋体" w:hint="eastAsia"/>
          <w:sz w:val="24"/>
        </w:rPr>
        <w:t>3、基金销售服务费</w:t>
      </w:r>
    </w:p>
    <w:p w14:paraId="7C908B6A" w14:textId="77777777" w:rsidR="00CF7808" w:rsidRPr="00D14302" w:rsidRDefault="00CF7808" w:rsidP="00CF7808">
      <w:pPr>
        <w:spacing w:line="360" w:lineRule="auto"/>
        <w:ind w:firstLineChars="200" w:firstLine="480"/>
        <w:rPr>
          <w:rFonts w:ascii="宋体" w:hAnsi="宋体"/>
          <w:sz w:val="24"/>
        </w:rPr>
      </w:pPr>
      <w:r w:rsidRPr="00D14302">
        <w:rPr>
          <w:rFonts w:ascii="宋体" w:hAnsi="宋体" w:hint="eastAsia"/>
          <w:sz w:val="24"/>
        </w:rPr>
        <w:t>本基金A类基金份额不收取销售服务费，C类基金份额的销售服务费年费率为0.5%。本基金销售服务费将专门用于本基金的销售与基金份额持有人服务，基金管理人将在基金年度报告中对该项费用的列支情况作专项说明。销售服务费计提的计算公式如下：</w:t>
      </w:r>
    </w:p>
    <w:p w14:paraId="504153EC" w14:textId="77777777" w:rsidR="00CF7808" w:rsidRPr="00D14302" w:rsidRDefault="00CF7808" w:rsidP="00CF7808">
      <w:pPr>
        <w:spacing w:line="360" w:lineRule="auto"/>
        <w:ind w:firstLineChars="200" w:firstLine="480"/>
        <w:rPr>
          <w:rFonts w:ascii="宋体" w:hAnsi="宋体"/>
          <w:sz w:val="24"/>
        </w:rPr>
      </w:pPr>
      <w:r w:rsidRPr="00D14302">
        <w:rPr>
          <w:rFonts w:ascii="宋体" w:hAnsi="宋体" w:hint="eastAsia"/>
          <w:sz w:val="24"/>
        </w:rPr>
        <w:t>H=E×0.5%÷当年天数</w:t>
      </w:r>
    </w:p>
    <w:p w14:paraId="753D6CA8" w14:textId="77777777" w:rsidR="00CF7808" w:rsidRPr="00D14302" w:rsidRDefault="00CF7808" w:rsidP="00CF7808">
      <w:pPr>
        <w:spacing w:line="360" w:lineRule="auto"/>
        <w:ind w:firstLineChars="200" w:firstLine="480"/>
        <w:rPr>
          <w:rFonts w:ascii="宋体" w:hAnsi="宋体"/>
          <w:sz w:val="24"/>
        </w:rPr>
      </w:pPr>
      <w:r w:rsidRPr="00D14302">
        <w:rPr>
          <w:rFonts w:ascii="宋体" w:hAnsi="宋体" w:hint="eastAsia"/>
          <w:sz w:val="24"/>
        </w:rPr>
        <w:t>H为C类基金份额每日应计提的销售服务费</w:t>
      </w:r>
    </w:p>
    <w:p w14:paraId="507E66C3" w14:textId="77777777" w:rsidR="00CF7808" w:rsidRPr="00D14302" w:rsidRDefault="00CF7808" w:rsidP="00CF7808">
      <w:pPr>
        <w:spacing w:line="360" w:lineRule="auto"/>
        <w:ind w:firstLineChars="200" w:firstLine="480"/>
        <w:rPr>
          <w:rFonts w:ascii="宋体" w:hAnsi="宋体"/>
          <w:sz w:val="24"/>
        </w:rPr>
      </w:pPr>
      <w:r w:rsidRPr="00D14302">
        <w:rPr>
          <w:rFonts w:ascii="宋体" w:hAnsi="宋体" w:hint="eastAsia"/>
          <w:sz w:val="24"/>
        </w:rPr>
        <w:t>E为C类基金份额前一日的基金资产净值</w:t>
      </w:r>
    </w:p>
    <w:p w14:paraId="1C3918E4" w14:textId="77777777" w:rsidR="00CF7808" w:rsidRPr="00D14302" w:rsidRDefault="00CF7808" w:rsidP="00CF7808">
      <w:pPr>
        <w:spacing w:line="360" w:lineRule="auto"/>
        <w:ind w:firstLineChars="200" w:firstLine="480"/>
        <w:rPr>
          <w:rFonts w:ascii="宋体" w:hAnsi="宋体"/>
          <w:sz w:val="24"/>
        </w:rPr>
      </w:pPr>
      <w:r w:rsidRPr="00D14302">
        <w:rPr>
          <w:rFonts w:ascii="宋体" w:hAnsi="宋体" w:hint="eastAsia"/>
          <w:sz w:val="24"/>
        </w:rPr>
        <w:t>基金份额销售服务费每日计提，逐日累计至每月月末，按月支付，经基金管理人与基金托管人双方核对无误后，基金托管人按照与基金管理人协商一致的方式于次月首日起5个工作日内从基金财产中一次性支付。若遇法定节假日、公休假等，支付日期顺延。</w:t>
      </w:r>
    </w:p>
    <w:p w14:paraId="557C9255" w14:textId="77777777" w:rsidR="00CF7808" w:rsidRPr="00D14302" w:rsidRDefault="00CF7808" w:rsidP="00CF7808">
      <w:pPr>
        <w:spacing w:line="360" w:lineRule="auto"/>
        <w:ind w:firstLineChars="200" w:firstLine="480"/>
        <w:rPr>
          <w:rFonts w:ascii="宋体" w:hAnsi="宋体"/>
          <w:sz w:val="24"/>
        </w:rPr>
      </w:pPr>
    </w:p>
    <w:p w14:paraId="01DE196C" w14:textId="781D84A9" w:rsidR="00B572AC" w:rsidRPr="00D14302" w:rsidRDefault="00CF7808" w:rsidP="00CF7808">
      <w:pPr>
        <w:spacing w:line="360" w:lineRule="auto"/>
        <w:ind w:firstLineChars="200" w:firstLine="480"/>
        <w:rPr>
          <w:rFonts w:ascii="宋体" w:hAnsi="宋体"/>
          <w:bCs/>
          <w:sz w:val="24"/>
        </w:rPr>
      </w:pPr>
      <w:r w:rsidRPr="00D14302">
        <w:rPr>
          <w:rFonts w:ascii="宋体" w:hAnsi="宋体" w:hint="eastAsia"/>
          <w:sz w:val="24"/>
        </w:rPr>
        <w:t>上述“（一）基金费用的种类”中第4-11项费用，根据有关法规及相应协议规定，按费用实际支出金额列入当期费用，由基金托管人从基金财产中支付。</w:t>
      </w:r>
    </w:p>
    <w:p w14:paraId="4081E594" w14:textId="405DA63C" w:rsidR="00B572AC" w:rsidRPr="00D14302" w:rsidRDefault="00265392" w:rsidP="0033396E">
      <w:pPr>
        <w:spacing w:line="360" w:lineRule="auto"/>
        <w:ind w:firstLineChars="200" w:firstLine="480"/>
        <w:rPr>
          <w:rFonts w:ascii="宋体" w:hAnsi="宋体"/>
          <w:sz w:val="24"/>
        </w:rPr>
      </w:pPr>
      <w:r w:rsidRPr="00D14302">
        <w:rPr>
          <w:rFonts w:ascii="宋体" w:hAnsi="宋体" w:hint="eastAsia"/>
          <w:sz w:val="24"/>
        </w:rPr>
        <w:lastRenderedPageBreak/>
        <w:t>（</w:t>
      </w:r>
      <w:r w:rsidR="00B572AC" w:rsidRPr="00D14302">
        <w:rPr>
          <w:rFonts w:ascii="宋体" w:hAnsi="宋体" w:hint="eastAsia"/>
          <w:sz w:val="24"/>
        </w:rPr>
        <w:t>三</w:t>
      </w:r>
      <w:r w:rsidRPr="00D14302">
        <w:rPr>
          <w:rFonts w:ascii="宋体" w:hAnsi="宋体" w:hint="eastAsia"/>
          <w:sz w:val="24"/>
        </w:rPr>
        <w:t>）</w:t>
      </w:r>
      <w:r w:rsidR="00B572AC" w:rsidRPr="00D14302">
        <w:rPr>
          <w:rFonts w:ascii="宋体" w:hAnsi="宋体" w:hint="eastAsia"/>
          <w:sz w:val="24"/>
        </w:rPr>
        <w:t>不列入基金费用的项目</w:t>
      </w:r>
    </w:p>
    <w:p w14:paraId="7D7EF115" w14:textId="77777777" w:rsidR="00CF7808" w:rsidRPr="00D14302" w:rsidRDefault="00CF7808" w:rsidP="00CF7808">
      <w:pPr>
        <w:spacing w:line="360" w:lineRule="auto"/>
        <w:ind w:firstLineChars="200" w:firstLine="480"/>
        <w:rPr>
          <w:rFonts w:ascii="宋体" w:hAnsi="宋体"/>
          <w:sz w:val="24"/>
        </w:rPr>
      </w:pPr>
      <w:r w:rsidRPr="00D14302">
        <w:rPr>
          <w:rFonts w:ascii="宋体" w:hAnsi="宋体" w:hint="eastAsia"/>
          <w:sz w:val="24"/>
        </w:rPr>
        <w:t>下列费用不列入基金费用：</w:t>
      </w:r>
    </w:p>
    <w:p w14:paraId="09F3AE7D" w14:textId="77777777" w:rsidR="00CF7808" w:rsidRPr="00D14302" w:rsidRDefault="00CF7808" w:rsidP="00CF7808">
      <w:pPr>
        <w:spacing w:line="360" w:lineRule="auto"/>
        <w:ind w:firstLineChars="200" w:firstLine="480"/>
        <w:rPr>
          <w:rFonts w:ascii="宋体" w:hAnsi="宋体"/>
          <w:sz w:val="24"/>
        </w:rPr>
      </w:pPr>
      <w:r w:rsidRPr="00D14302">
        <w:rPr>
          <w:rFonts w:ascii="宋体" w:hAnsi="宋体" w:hint="eastAsia"/>
          <w:sz w:val="24"/>
        </w:rPr>
        <w:t>1、基金管理人和基金托管人因未履行或未完全履行义务导致的费用支出或基金财产的损失；</w:t>
      </w:r>
    </w:p>
    <w:p w14:paraId="6479AEA0" w14:textId="77777777" w:rsidR="00CF7808" w:rsidRPr="00D14302" w:rsidRDefault="00CF7808" w:rsidP="00CF7808">
      <w:pPr>
        <w:spacing w:line="360" w:lineRule="auto"/>
        <w:ind w:firstLineChars="200" w:firstLine="480"/>
        <w:rPr>
          <w:rFonts w:ascii="宋体" w:hAnsi="宋体"/>
          <w:sz w:val="24"/>
        </w:rPr>
      </w:pPr>
      <w:r w:rsidRPr="00D14302">
        <w:rPr>
          <w:rFonts w:ascii="宋体" w:hAnsi="宋体" w:hint="eastAsia"/>
          <w:sz w:val="24"/>
        </w:rPr>
        <w:t>2、基金管理人和基金托管人处理与基金运作无关的事项发生的费用；</w:t>
      </w:r>
    </w:p>
    <w:p w14:paraId="2B2D1953" w14:textId="77777777" w:rsidR="00CF7808" w:rsidRPr="00D14302" w:rsidRDefault="00CF7808" w:rsidP="00CF7808">
      <w:pPr>
        <w:spacing w:line="360" w:lineRule="auto"/>
        <w:ind w:firstLineChars="200" w:firstLine="480"/>
        <w:rPr>
          <w:rFonts w:ascii="宋体" w:hAnsi="宋体"/>
          <w:sz w:val="24"/>
        </w:rPr>
      </w:pPr>
      <w:r w:rsidRPr="00D14302">
        <w:rPr>
          <w:rFonts w:ascii="宋体" w:hAnsi="宋体" w:hint="eastAsia"/>
          <w:sz w:val="24"/>
        </w:rPr>
        <w:t>3、《基金合同》生效前的相关费用；</w:t>
      </w:r>
    </w:p>
    <w:p w14:paraId="1F24DF64" w14:textId="7C315FE3" w:rsidR="00B572AC" w:rsidRPr="00D14302" w:rsidRDefault="00CF7808" w:rsidP="00CF7808">
      <w:pPr>
        <w:spacing w:line="360" w:lineRule="auto"/>
        <w:ind w:firstLineChars="200" w:firstLine="480"/>
        <w:rPr>
          <w:rFonts w:ascii="宋体" w:hAnsi="宋体"/>
          <w:sz w:val="24"/>
        </w:rPr>
      </w:pPr>
      <w:r w:rsidRPr="00D14302">
        <w:rPr>
          <w:rFonts w:ascii="宋体" w:hAnsi="宋体" w:hint="eastAsia"/>
          <w:sz w:val="24"/>
        </w:rPr>
        <w:t>4、其他根据相关法律法规及中国证监会的有关规定不得列入基金费用的项目。</w:t>
      </w:r>
    </w:p>
    <w:p w14:paraId="3DD49F38" w14:textId="0993812F" w:rsidR="00265392" w:rsidRPr="00D14302" w:rsidRDefault="00265392" w:rsidP="00265392">
      <w:pPr>
        <w:spacing w:line="360" w:lineRule="auto"/>
        <w:ind w:firstLineChars="200" w:firstLine="480"/>
        <w:rPr>
          <w:rFonts w:ascii="宋体" w:hAnsi="宋体"/>
          <w:sz w:val="24"/>
        </w:rPr>
      </w:pPr>
      <w:r w:rsidRPr="00D14302">
        <w:rPr>
          <w:rFonts w:ascii="宋体" w:hAnsi="宋体" w:hint="eastAsia"/>
          <w:sz w:val="24"/>
        </w:rPr>
        <w:t>（四）实施侧袋机制期间的基金费用</w:t>
      </w:r>
    </w:p>
    <w:p w14:paraId="4C0AAB84" w14:textId="77777777" w:rsidR="00265392" w:rsidRPr="00D14302" w:rsidRDefault="00265392" w:rsidP="00265392">
      <w:pPr>
        <w:spacing w:line="360" w:lineRule="auto"/>
        <w:ind w:firstLineChars="200" w:firstLine="480"/>
        <w:rPr>
          <w:rFonts w:ascii="宋体" w:hAnsi="宋体"/>
          <w:sz w:val="24"/>
        </w:rPr>
      </w:pPr>
      <w:r w:rsidRPr="00D14302">
        <w:rPr>
          <w:rFonts w:ascii="宋体" w:hAnsi="宋体" w:hint="eastAsia"/>
          <w:sz w:val="24"/>
        </w:rPr>
        <w:t>本基金实施侧袋机制的，与侧袋账户有关的费用可以从侧袋账户中列支，但应待侧袋账户资产变现后方可列支，有关费用可酌情收取或减免，但不得收取管理费，详见招募说明书的规定或相关公告。</w:t>
      </w:r>
    </w:p>
    <w:p w14:paraId="649AB9FF" w14:textId="36A954AC" w:rsidR="00B572AC" w:rsidRPr="00D14302" w:rsidRDefault="00265392" w:rsidP="00265392">
      <w:pPr>
        <w:spacing w:line="360" w:lineRule="auto"/>
        <w:ind w:firstLineChars="200" w:firstLine="480"/>
        <w:rPr>
          <w:rFonts w:ascii="宋体" w:hAnsi="宋体"/>
          <w:sz w:val="24"/>
        </w:rPr>
      </w:pPr>
      <w:r w:rsidRPr="00D14302">
        <w:rPr>
          <w:rFonts w:ascii="宋体" w:hAnsi="宋体" w:hint="eastAsia"/>
          <w:sz w:val="24"/>
        </w:rPr>
        <w:t>（五）</w:t>
      </w:r>
      <w:r w:rsidR="00B572AC" w:rsidRPr="00D14302">
        <w:rPr>
          <w:rFonts w:ascii="宋体" w:hAnsi="宋体" w:hint="eastAsia"/>
          <w:sz w:val="24"/>
        </w:rPr>
        <w:t>基金税收</w:t>
      </w:r>
    </w:p>
    <w:p w14:paraId="1EDE4E18" w14:textId="77777777" w:rsidR="00B572AC" w:rsidRPr="00D14302" w:rsidRDefault="00B572AC" w:rsidP="0033396E">
      <w:pPr>
        <w:spacing w:line="360" w:lineRule="auto"/>
        <w:ind w:firstLineChars="200" w:firstLine="480"/>
        <w:rPr>
          <w:rFonts w:ascii="宋体" w:hAnsi="宋体"/>
          <w:sz w:val="24"/>
        </w:rPr>
      </w:pPr>
      <w:r w:rsidRPr="00D14302">
        <w:rPr>
          <w:rFonts w:ascii="宋体" w:hAnsi="宋体" w:hint="eastAsia"/>
          <w:sz w:val="24"/>
        </w:rPr>
        <w:t>本基金运作过程中涉及的各纳税主体，其纳税义务按国家税收法律、法规</w:t>
      </w:r>
      <w:r w:rsidRPr="00D14302">
        <w:rPr>
          <w:rFonts w:ascii="宋体" w:hAnsi="宋体"/>
          <w:bCs/>
          <w:sz w:val="24"/>
        </w:rPr>
        <w:t>执 行。</w:t>
      </w:r>
      <w:r w:rsidRPr="00D14302">
        <w:rPr>
          <w:rFonts w:ascii="宋体" w:hAnsi="宋体" w:hint="eastAsia"/>
          <w:sz w:val="24"/>
        </w:rPr>
        <w:t>基金财产投资的相关税收，由基金份额持有人承担，基金管理人或者其他</w:t>
      </w:r>
      <w:r w:rsidRPr="00D14302">
        <w:rPr>
          <w:rFonts w:ascii="宋体" w:hAnsi="宋体"/>
          <w:bCs/>
          <w:sz w:val="24"/>
        </w:rPr>
        <w:t>扣 缴</w:t>
      </w:r>
      <w:r w:rsidRPr="00D14302">
        <w:rPr>
          <w:rFonts w:ascii="宋体" w:hAnsi="宋体" w:hint="eastAsia"/>
          <w:sz w:val="24"/>
        </w:rPr>
        <w:t>义务人按照国家有关税收征收的规定代扣代缴。</w:t>
      </w:r>
    </w:p>
    <w:p w14:paraId="5166BC1E" w14:textId="77777777" w:rsidR="00B572AC" w:rsidRPr="00D14302" w:rsidRDefault="00B572AC" w:rsidP="0033396E">
      <w:pPr>
        <w:spacing w:line="360" w:lineRule="auto"/>
        <w:ind w:firstLineChars="200" w:firstLine="480"/>
        <w:rPr>
          <w:rFonts w:ascii="宋体" w:hAnsi="宋体"/>
          <w:sz w:val="24"/>
          <w:szCs w:val="24"/>
        </w:rPr>
      </w:pPr>
    </w:p>
    <w:p w14:paraId="6D4BBD16" w14:textId="77777777" w:rsidR="00B572AC" w:rsidRPr="00D14302" w:rsidRDefault="00B572AC" w:rsidP="001A1E13">
      <w:pPr>
        <w:spacing w:line="360" w:lineRule="auto"/>
        <w:rPr>
          <w:rFonts w:ascii="宋体" w:hAnsi="宋体"/>
          <w:b/>
          <w:sz w:val="24"/>
          <w:szCs w:val="24"/>
        </w:rPr>
      </w:pPr>
      <w:r w:rsidRPr="00D14302">
        <w:rPr>
          <w:rFonts w:ascii="宋体" w:hAnsi="宋体" w:hint="eastAsia"/>
          <w:b/>
          <w:sz w:val="28"/>
          <w:szCs w:val="24"/>
        </w:rPr>
        <w:t>五、基金财产的投资方向和投资限制</w:t>
      </w:r>
    </w:p>
    <w:p w14:paraId="0DA1EE4E" w14:textId="192222E7" w:rsidR="00B572AC" w:rsidRPr="00D14302" w:rsidRDefault="0043338B" w:rsidP="0033396E">
      <w:pPr>
        <w:spacing w:line="360" w:lineRule="auto"/>
        <w:ind w:firstLineChars="200" w:firstLine="480"/>
        <w:rPr>
          <w:rFonts w:ascii="宋体" w:hAnsi="宋体"/>
          <w:sz w:val="24"/>
        </w:rPr>
      </w:pPr>
      <w:r w:rsidRPr="00D14302">
        <w:rPr>
          <w:rFonts w:ascii="宋体" w:hAnsi="宋体" w:hint="eastAsia"/>
          <w:sz w:val="24"/>
        </w:rPr>
        <w:t>（</w:t>
      </w:r>
      <w:r w:rsidR="00B572AC" w:rsidRPr="00D14302">
        <w:rPr>
          <w:rFonts w:ascii="宋体" w:hAnsi="宋体" w:hint="eastAsia"/>
          <w:sz w:val="24"/>
        </w:rPr>
        <w:t>一</w:t>
      </w:r>
      <w:r w:rsidRPr="00D14302">
        <w:rPr>
          <w:rFonts w:ascii="宋体" w:hAnsi="宋体" w:hint="eastAsia"/>
          <w:sz w:val="24"/>
        </w:rPr>
        <w:t>）</w:t>
      </w:r>
      <w:r w:rsidR="00B572AC" w:rsidRPr="00D14302">
        <w:rPr>
          <w:rFonts w:ascii="宋体" w:hAnsi="宋体" w:hint="eastAsia"/>
          <w:sz w:val="24"/>
        </w:rPr>
        <w:t>投资目标</w:t>
      </w:r>
    </w:p>
    <w:p w14:paraId="304E08BD" w14:textId="77777777" w:rsidR="00CF7808" w:rsidRPr="00D14302" w:rsidRDefault="00CF7808" w:rsidP="00CF7808">
      <w:pPr>
        <w:spacing w:line="360" w:lineRule="auto"/>
        <w:ind w:firstLineChars="200" w:firstLine="480"/>
        <w:rPr>
          <w:rFonts w:ascii="宋体" w:hAnsi="宋体" w:cs="Arial"/>
          <w:bCs/>
          <w:sz w:val="24"/>
          <w:szCs w:val="24"/>
        </w:rPr>
      </w:pPr>
      <w:r w:rsidRPr="00D14302">
        <w:rPr>
          <w:rFonts w:ascii="宋体" w:hAnsi="宋体" w:cs="Arial" w:hint="eastAsia"/>
          <w:bCs/>
          <w:sz w:val="24"/>
          <w:szCs w:val="24"/>
        </w:rPr>
        <w:t>本基金在严格控制风险的前提下，通过产业精选和个股研究，力求选择景气度上行产业中具有先锋优势的优质个股，力争实现基金资产的持续稳定增值。</w:t>
      </w:r>
    </w:p>
    <w:p w14:paraId="6506CD0F" w14:textId="4DA1B848" w:rsidR="00B572AC" w:rsidRPr="00D14302" w:rsidRDefault="0043338B" w:rsidP="0033396E">
      <w:pPr>
        <w:spacing w:line="360" w:lineRule="auto"/>
        <w:ind w:firstLineChars="200" w:firstLine="480"/>
        <w:rPr>
          <w:rFonts w:ascii="宋体" w:hAnsi="宋体"/>
          <w:sz w:val="24"/>
        </w:rPr>
      </w:pPr>
      <w:r w:rsidRPr="00D14302">
        <w:rPr>
          <w:rFonts w:ascii="宋体" w:hAnsi="宋体" w:hint="eastAsia"/>
          <w:sz w:val="24"/>
        </w:rPr>
        <w:t>（</w:t>
      </w:r>
      <w:r w:rsidR="00B572AC" w:rsidRPr="00D14302">
        <w:rPr>
          <w:rFonts w:ascii="宋体" w:hAnsi="宋体" w:hint="eastAsia"/>
          <w:sz w:val="24"/>
        </w:rPr>
        <w:t>二</w:t>
      </w:r>
      <w:r w:rsidRPr="00D14302">
        <w:rPr>
          <w:rFonts w:ascii="宋体" w:hAnsi="宋体" w:hint="eastAsia"/>
          <w:sz w:val="24"/>
        </w:rPr>
        <w:t>）</w:t>
      </w:r>
      <w:r w:rsidR="00B572AC" w:rsidRPr="00D14302">
        <w:rPr>
          <w:rFonts w:ascii="宋体" w:hAnsi="宋体" w:hint="eastAsia"/>
          <w:sz w:val="24"/>
        </w:rPr>
        <w:t>投资范围</w:t>
      </w:r>
    </w:p>
    <w:p w14:paraId="4F899587" w14:textId="7AD790ED" w:rsidR="00CF7808" w:rsidRPr="00D14302" w:rsidRDefault="00CF7808" w:rsidP="00CF7808">
      <w:pPr>
        <w:spacing w:line="360" w:lineRule="auto"/>
        <w:ind w:firstLineChars="200" w:firstLine="480"/>
        <w:rPr>
          <w:rFonts w:ascii="宋体" w:hAnsi="宋体"/>
          <w:sz w:val="24"/>
        </w:rPr>
      </w:pPr>
      <w:r w:rsidRPr="00D14302">
        <w:rPr>
          <w:rFonts w:ascii="宋体" w:hAnsi="宋体" w:hint="eastAsia"/>
          <w:sz w:val="24"/>
        </w:rPr>
        <w:t>本基金的投资范围为具有良好流动性的金融工具，包括国内依法发行上市的股票（包括主板、中小板、创业板及其他中国证监会允许基金投资的股票</w:t>
      </w:r>
      <w:r w:rsidR="00116D16">
        <w:rPr>
          <w:rFonts w:ascii="宋体" w:hAnsi="宋体" w:hint="eastAsia"/>
          <w:sz w:val="24"/>
        </w:rPr>
        <w:t>、</w:t>
      </w:r>
      <w:r w:rsidR="00116D16" w:rsidRPr="00116D16">
        <w:rPr>
          <w:rFonts w:ascii="宋体" w:hAnsi="宋体" w:hint="eastAsia"/>
          <w:sz w:val="24"/>
        </w:rPr>
        <w:t>存托凭证</w:t>
      </w:r>
      <w:r w:rsidRPr="00D14302">
        <w:rPr>
          <w:rFonts w:ascii="宋体" w:hAnsi="宋体" w:hint="eastAsia"/>
          <w:sz w:val="24"/>
        </w:rPr>
        <w:t>）、债券（包括国内依法发行和上市交易的国债、金融债、企业债、公司债、公开发行的次级债、地方政府债券、可转换债券、分离交易可转债的纯债部分、可交换债、央行票据、中期票据、证券公司短期公司债券、短期融资券、超短期融资券）、资产支持证券、债券回购、货币市场工具、同业存单、银行存款（包括协议存款、定期存款及其他银行存款）、股指期货、国债期货、股票期权以及</w:t>
      </w:r>
      <w:r w:rsidRPr="00D14302">
        <w:rPr>
          <w:rFonts w:ascii="宋体" w:hAnsi="宋体" w:hint="eastAsia"/>
          <w:sz w:val="24"/>
        </w:rPr>
        <w:lastRenderedPageBreak/>
        <w:t>法律法规或中国证监会允许基金投资的其他金融工具（但须符合中国证监会的相关规定）。本基金将根据法律法规的规定参与融资融券业务中的融资业务。</w:t>
      </w:r>
    </w:p>
    <w:p w14:paraId="6C3A391A" w14:textId="77777777" w:rsidR="00CF7808" w:rsidRPr="00D14302" w:rsidRDefault="00CF7808" w:rsidP="00CF7808">
      <w:pPr>
        <w:spacing w:line="360" w:lineRule="auto"/>
        <w:ind w:firstLineChars="200" w:firstLine="480"/>
        <w:rPr>
          <w:rFonts w:ascii="宋体" w:hAnsi="宋体"/>
          <w:sz w:val="24"/>
        </w:rPr>
      </w:pPr>
      <w:r w:rsidRPr="00D14302">
        <w:rPr>
          <w:rFonts w:ascii="宋体" w:hAnsi="宋体" w:hint="eastAsia"/>
          <w:sz w:val="24"/>
        </w:rPr>
        <w:t>如法律法规或监管机构以后允许基金投资其他品种，基金管理人在履行适当程序后，可以将其纳入投资范围。</w:t>
      </w:r>
    </w:p>
    <w:p w14:paraId="10AD8B37" w14:textId="77777777" w:rsidR="00CF7808" w:rsidRPr="00D14302" w:rsidRDefault="00CF7808" w:rsidP="00CF7808">
      <w:pPr>
        <w:spacing w:line="360" w:lineRule="auto"/>
        <w:ind w:firstLineChars="200" w:firstLine="480"/>
        <w:rPr>
          <w:rFonts w:ascii="宋体" w:hAnsi="宋体"/>
          <w:sz w:val="24"/>
        </w:rPr>
      </w:pPr>
      <w:r w:rsidRPr="00D14302">
        <w:rPr>
          <w:rFonts w:ascii="宋体" w:hAnsi="宋体" w:hint="eastAsia"/>
          <w:sz w:val="24"/>
        </w:rPr>
        <w:t>基金的投资组合比例为：</w:t>
      </w:r>
    </w:p>
    <w:p w14:paraId="5012D0F6" w14:textId="77777777" w:rsidR="00CF7808" w:rsidRPr="00D14302" w:rsidRDefault="00CF7808" w:rsidP="00CF7808">
      <w:pPr>
        <w:spacing w:line="360" w:lineRule="auto"/>
        <w:ind w:firstLineChars="200" w:firstLine="480"/>
        <w:rPr>
          <w:rFonts w:ascii="宋体" w:hAnsi="宋体"/>
          <w:sz w:val="24"/>
        </w:rPr>
      </w:pPr>
      <w:r w:rsidRPr="00D14302">
        <w:rPr>
          <w:rFonts w:ascii="宋体" w:hAnsi="宋体" w:hint="eastAsia"/>
          <w:sz w:val="24"/>
        </w:rPr>
        <w:t>本基金投资组合中股票资产投资比例为基金资产的60%-95%，其中投资于本基金合同界定的产业先锋相关证券的比例不低于非现金基金资产的80%。本基金每个交易日日终在扣除股指期货、国债期货及股票期权合约需缴纳的交易保证金后，保持现金或者到期日在一年以内的政府债券投资比例合计不低于基金资产净值的5%，其中现金不包括结算备付金、存出保证金、应收申购款等。</w:t>
      </w:r>
    </w:p>
    <w:p w14:paraId="6C1DAA48" w14:textId="7C83319A" w:rsidR="00B572AC" w:rsidRPr="00D14302" w:rsidRDefault="0043338B" w:rsidP="00CF7808">
      <w:pPr>
        <w:spacing w:line="360" w:lineRule="auto"/>
        <w:ind w:firstLineChars="200" w:firstLine="480"/>
        <w:rPr>
          <w:rFonts w:ascii="宋体" w:hAnsi="宋体"/>
          <w:sz w:val="24"/>
        </w:rPr>
      </w:pPr>
      <w:r w:rsidRPr="00D14302">
        <w:rPr>
          <w:rFonts w:ascii="宋体" w:hAnsi="宋体" w:hint="eastAsia"/>
          <w:sz w:val="24"/>
        </w:rPr>
        <w:t>（</w:t>
      </w:r>
      <w:r w:rsidR="00B572AC" w:rsidRPr="00D14302">
        <w:rPr>
          <w:rFonts w:ascii="宋体" w:hAnsi="宋体" w:hint="eastAsia"/>
          <w:sz w:val="24"/>
        </w:rPr>
        <w:t>三</w:t>
      </w:r>
      <w:r w:rsidRPr="00D14302">
        <w:rPr>
          <w:rFonts w:ascii="宋体" w:hAnsi="宋体" w:hint="eastAsia"/>
          <w:sz w:val="24"/>
        </w:rPr>
        <w:t>）</w:t>
      </w:r>
      <w:r w:rsidR="00B572AC" w:rsidRPr="00D14302">
        <w:rPr>
          <w:rFonts w:ascii="宋体" w:hAnsi="宋体" w:hint="eastAsia"/>
          <w:sz w:val="24"/>
        </w:rPr>
        <w:t>投资策略</w:t>
      </w:r>
    </w:p>
    <w:p w14:paraId="4CA5EBCD" w14:textId="77777777" w:rsidR="00CF7808" w:rsidRPr="00D14302" w:rsidRDefault="00CF7808" w:rsidP="00CF7808">
      <w:pPr>
        <w:spacing w:line="360" w:lineRule="auto"/>
        <w:ind w:firstLineChars="200" w:firstLine="480"/>
        <w:rPr>
          <w:rFonts w:ascii="宋体" w:hAnsi="宋体"/>
          <w:bCs/>
          <w:sz w:val="24"/>
        </w:rPr>
      </w:pPr>
      <w:r w:rsidRPr="00D14302">
        <w:rPr>
          <w:rFonts w:ascii="宋体" w:hAnsi="宋体" w:hint="eastAsia"/>
          <w:bCs/>
          <w:sz w:val="24"/>
        </w:rPr>
        <w:t>1、大类资产配置策略</w:t>
      </w:r>
    </w:p>
    <w:p w14:paraId="1453F2BD" w14:textId="77777777" w:rsidR="00CF7808" w:rsidRPr="00D14302" w:rsidRDefault="00CF7808" w:rsidP="00CF7808">
      <w:pPr>
        <w:spacing w:line="360" w:lineRule="auto"/>
        <w:ind w:firstLineChars="200" w:firstLine="480"/>
        <w:rPr>
          <w:rFonts w:ascii="宋体" w:hAnsi="宋体"/>
          <w:bCs/>
          <w:sz w:val="24"/>
        </w:rPr>
      </w:pPr>
      <w:r w:rsidRPr="00D14302">
        <w:rPr>
          <w:rFonts w:ascii="宋体" w:hAnsi="宋体" w:hint="eastAsia"/>
          <w:bCs/>
          <w:sz w:val="24"/>
        </w:rPr>
        <w:t>本基金将根据对宏观经济周期的分析研究，结合基本面、市面场、政策面等多种因素的综合考量，研判所处经济周期的位置及未来发展方向，以确定组合中股票、债券、货币市场工具及其他金融工具的比例。</w:t>
      </w:r>
    </w:p>
    <w:p w14:paraId="7393F946" w14:textId="77777777" w:rsidR="00CF7808" w:rsidRPr="00D14302" w:rsidRDefault="00CF7808" w:rsidP="00CF7808">
      <w:pPr>
        <w:spacing w:line="360" w:lineRule="auto"/>
        <w:ind w:firstLineChars="200" w:firstLine="480"/>
        <w:rPr>
          <w:rFonts w:ascii="宋体" w:hAnsi="宋体"/>
          <w:bCs/>
          <w:sz w:val="24"/>
        </w:rPr>
      </w:pPr>
      <w:r w:rsidRPr="00D14302">
        <w:rPr>
          <w:rFonts w:ascii="宋体" w:hAnsi="宋体" w:hint="eastAsia"/>
          <w:bCs/>
          <w:sz w:val="24"/>
        </w:rPr>
        <w:t>2、股票投资策略</w:t>
      </w:r>
    </w:p>
    <w:p w14:paraId="0ECEF09D" w14:textId="77777777" w:rsidR="00CF7808" w:rsidRPr="00D14302" w:rsidRDefault="00CF7808" w:rsidP="00CF7808">
      <w:pPr>
        <w:spacing w:line="360" w:lineRule="auto"/>
        <w:ind w:firstLineChars="200" w:firstLine="480"/>
        <w:rPr>
          <w:rFonts w:ascii="宋体" w:hAnsi="宋体"/>
          <w:bCs/>
          <w:sz w:val="24"/>
        </w:rPr>
      </w:pPr>
      <w:r w:rsidRPr="00D14302">
        <w:rPr>
          <w:rFonts w:ascii="宋体" w:hAnsi="宋体" w:hint="eastAsia"/>
          <w:bCs/>
          <w:sz w:val="24"/>
        </w:rPr>
        <w:t>（1）产业先锋股票的界定</w:t>
      </w:r>
    </w:p>
    <w:p w14:paraId="33F16604" w14:textId="6074F9F8" w:rsidR="00CF7808" w:rsidRDefault="00CF7808" w:rsidP="00CF7808">
      <w:pPr>
        <w:spacing w:line="360" w:lineRule="auto"/>
        <w:ind w:firstLineChars="200" w:firstLine="480"/>
        <w:rPr>
          <w:rFonts w:ascii="宋体" w:hAnsi="宋体"/>
          <w:bCs/>
          <w:sz w:val="24"/>
        </w:rPr>
      </w:pPr>
      <w:r w:rsidRPr="00D14302">
        <w:rPr>
          <w:rFonts w:ascii="宋体" w:hAnsi="宋体" w:hint="eastAsia"/>
          <w:bCs/>
          <w:sz w:val="24"/>
        </w:rPr>
        <w:t>本基金对产业先锋股票的界定，是指以产业投资的视角看景气度上行产业中具备先锋优势的优质上市公司，主要体现在：上市公司所处产业景气度向上具备产业级别投资机会，或者上市公司在该产业中从经营模式、市场格局、竞争壁垒、竞争优势、产能投放、研发投入、新业务拓展和公司治理等方面来看具备先锋领先优势。</w:t>
      </w:r>
    </w:p>
    <w:p w14:paraId="416D31F8" w14:textId="77777777" w:rsidR="00405DF3" w:rsidRPr="00405DF3" w:rsidRDefault="00405DF3" w:rsidP="00405DF3">
      <w:pPr>
        <w:spacing w:line="360" w:lineRule="auto"/>
        <w:ind w:firstLineChars="200" w:firstLine="480"/>
        <w:rPr>
          <w:rFonts w:ascii="宋体" w:hAnsi="宋体"/>
          <w:bCs/>
          <w:sz w:val="24"/>
        </w:rPr>
      </w:pPr>
      <w:r w:rsidRPr="00405DF3">
        <w:rPr>
          <w:rFonts w:ascii="宋体" w:hAnsi="宋体" w:hint="eastAsia"/>
          <w:bCs/>
          <w:sz w:val="24"/>
        </w:rPr>
        <w:t>本基金认为受益于产业结构升级及消费结构升级趋势、受益于国家技术替代及创新、信息化改造、组织结构创新及成长优势的产业，有望成为未来经济支柱的产业，符合产业先锋主题投资范围。产业先锋主题投资范围包括但不限于：</w:t>
      </w:r>
    </w:p>
    <w:p w14:paraId="1522BC55" w14:textId="77777777" w:rsidR="00405DF3" w:rsidRPr="00405DF3" w:rsidRDefault="00405DF3" w:rsidP="00405DF3">
      <w:pPr>
        <w:spacing w:line="360" w:lineRule="auto"/>
        <w:ind w:firstLineChars="200" w:firstLine="480"/>
        <w:rPr>
          <w:rFonts w:ascii="宋体" w:hAnsi="宋体"/>
          <w:bCs/>
          <w:sz w:val="24"/>
        </w:rPr>
      </w:pPr>
      <w:r w:rsidRPr="00405DF3">
        <w:rPr>
          <w:rFonts w:ascii="宋体" w:hAnsi="宋体" w:hint="eastAsia"/>
          <w:bCs/>
          <w:sz w:val="24"/>
        </w:rPr>
        <w:t>（1）符合国家产业结构及消费结构升级趋势的产业，如中高端制造业、医药生物、日用消费品、耐用消费品、社会服务业等；</w:t>
      </w:r>
    </w:p>
    <w:p w14:paraId="02A6836D" w14:textId="709FB60F" w:rsidR="00405DF3" w:rsidRPr="00D14302" w:rsidRDefault="00405DF3" w:rsidP="00405DF3">
      <w:pPr>
        <w:spacing w:line="360" w:lineRule="auto"/>
        <w:ind w:firstLineChars="200" w:firstLine="480"/>
        <w:rPr>
          <w:rFonts w:ascii="宋体" w:hAnsi="宋体"/>
          <w:bCs/>
          <w:sz w:val="24"/>
        </w:rPr>
      </w:pPr>
      <w:r w:rsidRPr="00405DF3">
        <w:rPr>
          <w:rFonts w:ascii="宋体" w:hAnsi="宋体" w:hint="eastAsia"/>
          <w:bCs/>
          <w:sz w:val="24"/>
        </w:rPr>
        <w:t>（2）受益于国家技术替代及创新、信息化改造、组织结构创新及成长优势的产业，如信息产业、生物产业、高端装备、节能环保、新能源、新材料、新能</w:t>
      </w:r>
      <w:r w:rsidRPr="00405DF3">
        <w:rPr>
          <w:rFonts w:ascii="宋体" w:hAnsi="宋体" w:hint="eastAsia"/>
          <w:bCs/>
          <w:sz w:val="24"/>
        </w:rPr>
        <w:lastRenderedPageBreak/>
        <w:t>源汽车、新兴消费等。</w:t>
      </w:r>
    </w:p>
    <w:p w14:paraId="4EE37D05" w14:textId="77777777" w:rsidR="00CF7808" w:rsidRPr="00D14302" w:rsidRDefault="00CF7808" w:rsidP="00CF7808">
      <w:pPr>
        <w:spacing w:line="360" w:lineRule="auto"/>
        <w:ind w:firstLineChars="200" w:firstLine="480"/>
        <w:rPr>
          <w:rFonts w:ascii="宋体" w:hAnsi="宋体"/>
          <w:bCs/>
          <w:sz w:val="24"/>
        </w:rPr>
      </w:pPr>
      <w:r w:rsidRPr="00D14302">
        <w:rPr>
          <w:rFonts w:ascii="宋体" w:hAnsi="宋体" w:hint="eastAsia"/>
          <w:bCs/>
          <w:sz w:val="24"/>
        </w:rPr>
        <w:t>本基金通过产业精选和个股研究相结合，一方面通过产业精选分析产业景气周期的变化和产业格局的变化，筛选具备投资机会的产业；另一方面，通过对公司定性分析、经营分析和估值探讨，判断公司投资价值。选择在景气度上行产业内具有先锋优势的优质上市公司，构成本基金的投资组合。</w:t>
      </w:r>
    </w:p>
    <w:p w14:paraId="0840134B" w14:textId="77777777" w:rsidR="00CF7808" w:rsidRPr="00D14302" w:rsidRDefault="00CF7808" w:rsidP="00CF7808">
      <w:pPr>
        <w:spacing w:line="360" w:lineRule="auto"/>
        <w:ind w:firstLineChars="200" w:firstLine="480"/>
        <w:rPr>
          <w:rFonts w:ascii="宋体" w:hAnsi="宋体"/>
          <w:bCs/>
          <w:sz w:val="24"/>
        </w:rPr>
      </w:pPr>
      <w:r w:rsidRPr="00D14302">
        <w:rPr>
          <w:rFonts w:ascii="宋体" w:hAnsi="宋体" w:hint="eastAsia"/>
          <w:bCs/>
          <w:sz w:val="24"/>
        </w:rPr>
        <w:t>（2）产业精选策略</w:t>
      </w:r>
    </w:p>
    <w:p w14:paraId="1D30DBFF" w14:textId="77777777" w:rsidR="00CF7808" w:rsidRPr="00D14302" w:rsidRDefault="00CF7808" w:rsidP="00CF7808">
      <w:pPr>
        <w:spacing w:line="360" w:lineRule="auto"/>
        <w:ind w:firstLineChars="200" w:firstLine="480"/>
        <w:rPr>
          <w:rFonts w:ascii="宋体" w:hAnsi="宋体"/>
          <w:bCs/>
          <w:sz w:val="24"/>
        </w:rPr>
      </w:pPr>
      <w:r w:rsidRPr="00D14302">
        <w:rPr>
          <w:rFonts w:ascii="宋体" w:hAnsi="宋体" w:hint="eastAsia"/>
          <w:bCs/>
          <w:sz w:val="24"/>
        </w:rPr>
        <w:t>主要是从产业景气度的判断入手。产业景气度分析首先是从宏观维度自上而下看景气度相对较好的产业，同时结合宏观周期判断力求筛选潜在风险较小的产业。另外，产业景气度分析的核心是通过以产业净资产收益率（ROE）分析为主的动态分析方法，通过对产业所处景气周期的把握，以期寻找景气度上行产业并明确产业投资机会。分析因素包括影响产业周转水平的因素，如行业库存水平、供应需求变化等；影响产业净利率的因素，如产业升级情况、供需格局、竞争格局等；以及影响产业杠杆水平的因素，如信贷水平等。同时分析产业的发展阶段，产业的需求空间和潜在市场集中度提升空间等，研判长期的空间，以求明确景气向上产业的投资机会。</w:t>
      </w:r>
    </w:p>
    <w:p w14:paraId="76747E81" w14:textId="77777777" w:rsidR="00CF7808" w:rsidRPr="00D14302" w:rsidRDefault="00CF7808" w:rsidP="00CF7808">
      <w:pPr>
        <w:spacing w:line="360" w:lineRule="auto"/>
        <w:ind w:firstLineChars="200" w:firstLine="480"/>
        <w:rPr>
          <w:rFonts w:ascii="宋体" w:hAnsi="宋体"/>
          <w:bCs/>
          <w:sz w:val="24"/>
        </w:rPr>
      </w:pPr>
      <w:r w:rsidRPr="00D14302">
        <w:rPr>
          <w:rFonts w:ascii="宋体" w:hAnsi="宋体" w:hint="eastAsia"/>
          <w:bCs/>
          <w:sz w:val="24"/>
        </w:rPr>
        <w:t>（3）个股投资策略</w:t>
      </w:r>
    </w:p>
    <w:p w14:paraId="6E2615E5" w14:textId="77777777" w:rsidR="00CF7808" w:rsidRPr="00D14302" w:rsidRDefault="00CF7808" w:rsidP="00CF7808">
      <w:pPr>
        <w:spacing w:line="360" w:lineRule="auto"/>
        <w:ind w:firstLineChars="200" w:firstLine="480"/>
        <w:rPr>
          <w:rFonts w:ascii="宋体" w:hAnsi="宋体"/>
          <w:bCs/>
          <w:sz w:val="24"/>
        </w:rPr>
      </w:pPr>
      <w:r w:rsidRPr="00D14302">
        <w:rPr>
          <w:rFonts w:ascii="宋体" w:hAnsi="宋体" w:hint="eastAsia"/>
          <w:bCs/>
          <w:sz w:val="24"/>
        </w:rPr>
        <w:t>本基金将自下而上通过对公司定性分析、经营分析和估值探讨，从产业投资的视角，力求遴选出景气向上板块中具有先锋优势的优质企业。</w:t>
      </w:r>
    </w:p>
    <w:p w14:paraId="4622D5EC" w14:textId="77777777" w:rsidR="00CF7808" w:rsidRPr="00D14302" w:rsidRDefault="00CF7808" w:rsidP="00CF7808">
      <w:pPr>
        <w:spacing w:line="360" w:lineRule="auto"/>
        <w:ind w:firstLineChars="200" w:firstLine="480"/>
        <w:rPr>
          <w:rFonts w:ascii="宋体" w:hAnsi="宋体"/>
          <w:bCs/>
          <w:sz w:val="24"/>
        </w:rPr>
      </w:pPr>
      <w:r w:rsidRPr="00D14302">
        <w:rPr>
          <w:rFonts w:ascii="宋体" w:hAnsi="宋体" w:hint="eastAsia"/>
          <w:bCs/>
          <w:sz w:val="24"/>
        </w:rPr>
        <w:t>其中，定性方面的分析包括：</w:t>
      </w:r>
    </w:p>
    <w:p w14:paraId="41758F95" w14:textId="77777777" w:rsidR="00CF7808" w:rsidRPr="00D14302" w:rsidRDefault="00CF7808" w:rsidP="00CF7808">
      <w:pPr>
        <w:spacing w:line="360" w:lineRule="auto"/>
        <w:ind w:firstLineChars="200" w:firstLine="480"/>
        <w:rPr>
          <w:rFonts w:ascii="宋体" w:hAnsi="宋体"/>
          <w:bCs/>
          <w:sz w:val="24"/>
        </w:rPr>
      </w:pPr>
      <w:r w:rsidRPr="00D14302">
        <w:rPr>
          <w:rFonts w:ascii="宋体" w:hAnsi="宋体" w:hint="eastAsia"/>
          <w:bCs/>
          <w:sz w:val="24"/>
        </w:rPr>
        <w:t>1)企业价值观分析：企业价值观决定了公司的永续价值，本基金主要关注公司长远战略及其执行力，力求选择出具备产业愿景的事业型公司。</w:t>
      </w:r>
    </w:p>
    <w:p w14:paraId="56122098" w14:textId="77777777" w:rsidR="00CF7808" w:rsidRPr="00D14302" w:rsidRDefault="00CF7808" w:rsidP="00CF7808">
      <w:pPr>
        <w:spacing w:line="360" w:lineRule="auto"/>
        <w:ind w:firstLineChars="200" w:firstLine="480"/>
        <w:rPr>
          <w:rFonts w:ascii="宋体" w:hAnsi="宋体"/>
          <w:bCs/>
          <w:sz w:val="24"/>
        </w:rPr>
      </w:pPr>
      <w:r w:rsidRPr="00D14302">
        <w:rPr>
          <w:rFonts w:ascii="宋体" w:hAnsi="宋体" w:hint="eastAsia"/>
          <w:bCs/>
          <w:sz w:val="24"/>
        </w:rPr>
        <w:t>2)公司模式分析：包括公司的产业链上下游分析，商业模式分析，以及公司商业模式的未来推演。</w:t>
      </w:r>
    </w:p>
    <w:p w14:paraId="10793C6A" w14:textId="77777777" w:rsidR="00CF7808" w:rsidRPr="00D14302" w:rsidRDefault="00CF7808" w:rsidP="00CF7808">
      <w:pPr>
        <w:spacing w:line="360" w:lineRule="auto"/>
        <w:ind w:firstLineChars="200" w:firstLine="480"/>
        <w:rPr>
          <w:rFonts w:ascii="宋体" w:hAnsi="宋体"/>
          <w:bCs/>
          <w:sz w:val="24"/>
        </w:rPr>
      </w:pPr>
      <w:r w:rsidRPr="00D14302">
        <w:rPr>
          <w:rFonts w:ascii="宋体" w:hAnsi="宋体" w:hint="eastAsia"/>
          <w:bCs/>
          <w:sz w:val="24"/>
        </w:rPr>
        <w:t>3)竞争格局分析：关注公司竞争优势来源，结合成本和产品差异化等方面情况，主要分析公司优势是否符合所处行业的核心驱动要素。</w:t>
      </w:r>
    </w:p>
    <w:p w14:paraId="160F7624" w14:textId="77777777" w:rsidR="00CF7808" w:rsidRPr="00D14302" w:rsidRDefault="00CF7808" w:rsidP="00CF7808">
      <w:pPr>
        <w:spacing w:line="360" w:lineRule="auto"/>
        <w:ind w:firstLineChars="200" w:firstLine="480"/>
        <w:rPr>
          <w:rFonts w:ascii="宋体" w:hAnsi="宋体"/>
          <w:bCs/>
          <w:sz w:val="24"/>
        </w:rPr>
      </w:pPr>
      <w:r w:rsidRPr="00D14302">
        <w:rPr>
          <w:rFonts w:ascii="宋体" w:hAnsi="宋体" w:hint="eastAsia"/>
          <w:bCs/>
          <w:sz w:val="24"/>
        </w:rPr>
        <w:t>4)管理层公司治理分析：主要关注公司股权结构、质押情况、分红情况、激励机制等。</w:t>
      </w:r>
    </w:p>
    <w:p w14:paraId="6A340F6E" w14:textId="77777777" w:rsidR="00CF7808" w:rsidRPr="00D14302" w:rsidRDefault="00CF7808" w:rsidP="00CF7808">
      <w:pPr>
        <w:spacing w:line="360" w:lineRule="auto"/>
        <w:ind w:firstLineChars="200" w:firstLine="480"/>
        <w:rPr>
          <w:rFonts w:ascii="宋体" w:hAnsi="宋体"/>
          <w:bCs/>
          <w:sz w:val="24"/>
        </w:rPr>
      </w:pPr>
      <w:r w:rsidRPr="00D14302">
        <w:rPr>
          <w:rFonts w:ascii="宋体" w:hAnsi="宋体" w:hint="eastAsia"/>
          <w:bCs/>
          <w:sz w:val="24"/>
        </w:rPr>
        <w:t>定量方面的分析主要为经营数据分析和估值水平分析等。</w:t>
      </w:r>
    </w:p>
    <w:p w14:paraId="6A40CC52" w14:textId="77777777" w:rsidR="00CF7808" w:rsidRPr="00D14302" w:rsidRDefault="00CF7808" w:rsidP="00CF7808">
      <w:pPr>
        <w:spacing w:line="360" w:lineRule="auto"/>
        <w:ind w:firstLineChars="200" w:firstLine="480"/>
        <w:rPr>
          <w:rFonts w:ascii="宋体" w:hAnsi="宋体"/>
          <w:bCs/>
          <w:sz w:val="24"/>
        </w:rPr>
      </w:pPr>
      <w:r w:rsidRPr="00D14302">
        <w:rPr>
          <w:rFonts w:ascii="宋体" w:hAnsi="宋体" w:hint="eastAsia"/>
          <w:bCs/>
          <w:sz w:val="24"/>
        </w:rPr>
        <w:t>经营数据分析主要为财务指标分析，核心关注如下指标：净资产收益率（ROE）、</w:t>
      </w:r>
      <w:r w:rsidRPr="00D14302">
        <w:rPr>
          <w:rFonts w:ascii="宋体" w:hAnsi="宋体" w:hint="eastAsia"/>
          <w:bCs/>
          <w:sz w:val="24"/>
        </w:rPr>
        <w:lastRenderedPageBreak/>
        <w:t>资产回报率（ROA）、资本支出（CAPEX）、主营收入增长、经营活动现金流、净利润率、资产负债率、应收账款周转率、存货周转率、固定资产周转率等。例如，本基金所投资公司的 ROE 将主要位于所属细分产业的前二分之一，或通过分析判断认为其 ROE 有望进入所属细分产业前二分之一。经营数据分析亦包括市占率等定量指标，例如，本基金所投资公司的市占率将主要位于所属细分产业的前三分之一，或通过分析判断认为其市占率有望进入所属细分产业前三分之一。</w:t>
      </w:r>
    </w:p>
    <w:p w14:paraId="52EB4C11" w14:textId="5E156F61" w:rsidR="00CF7808" w:rsidRDefault="00CF7808" w:rsidP="00CF7808">
      <w:pPr>
        <w:spacing w:line="360" w:lineRule="auto"/>
        <w:ind w:firstLineChars="200" w:firstLine="480"/>
        <w:rPr>
          <w:rFonts w:ascii="宋体" w:hAnsi="宋体"/>
          <w:bCs/>
          <w:sz w:val="24"/>
        </w:rPr>
      </w:pPr>
      <w:r w:rsidRPr="00D14302">
        <w:rPr>
          <w:rFonts w:ascii="宋体" w:hAnsi="宋体" w:hint="eastAsia"/>
          <w:bCs/>
          <w:sz w:val="24"/>
        </w:rPr>
        <w:t>估值水平分析主要关注现金流折现（DCF）模型，以及市盈率（PE）、市净率（PB）和市盈率相对盈利增长比率（PEG）等相对估值方法，同时也关注公司的长期市值空间。</w:t>
      </w:r>
    </w:p>
    <w:p w14:paraId="33ED7431" w14:textId="77777777" w:rsidR="00116D16" w:rsidRPr="00116D16" w:rsidRDefault="00116D16" w:rsidP="00116D16">
      <w:pPr>
        <w:spacing w:line="360" w:lineRule="auto"/>
        <w:ind w:firstLineChars="200" w:firstLine="480"/>
        <w:rPr>
          <w:rFonts w:ascii="宋体" w:hAnsi="宋体"/>
          <w:bCs/>
          <w:sz w:val="24"/>
        </w:rPr>
      </w:pPr>
      <w:r w:rsidRPr="00116D16">
        <w:rPr>
          <w:rFonts w:ascii="宋体" w:hAnsi="宋体" w:hint="eastAsia"/>
          <w:bCs/>
          <w:sz w:val="24"/>
        </w:rPr>
        <w:t>（4）存托凭证投资策略</w:t>
      </w:r>
    </w:p>
    <w:p w14:paraId="775ECAD4" w14:textId="378F4E99" w:rsidR="00116D16" w:rsidRPr="00116D16" w:rsidRDefault="00116D16" w:rsidP="00116D16">
      <w:pPr>
        <w:spacing w:line="360" w:lineRule="auto"/>
        <w:ind w:firstLineChars="200" w:firstLine="480"/>
        <w:rPr>
          <w:rFonts w:ascii="宋体" w:hAnsi="宋体"/>
          <w:bCs/>
          <w:sz w:val="24"/>
        </w:rPr>
      </w:pPr>
      <w:r w:rsidRPr="00116D16">
        <w:rPr>
          <w:rFonts w:ascii="宋体" w:hAnsi="宋体" w:hint="eastAsia"/>
          <w:bCs/>
          <w:sz w:val="24"/>
        </w:rPr>
        <w:t>本基金可投资存托凭证，本基金将在深入研究的基础上，通过定性分析和定量分析相结合的方式，选择投资价值高的存托凭证进行投资。</w:t>
      </w:r>
    </w:p>
    <w:p w14:paraId="27D1FFB2" w14:textId="77777777" w:rsidR="00CF7808" w:rsidRPr="00D14302" w:rsidRDefault="00CF7808" w:rsidP="00CF7808">
      <w:pPr>
        <w:spacing w:line="360" w:lineRule="auto"/>
        <w:ind w:firstLineChars="200" w:firstLine="480"/>
        <w:rPr>
          <w:rFonts w:ascii="宋体" w:hAnsi="宋体"/>
          <w:bCs/>
          <w:sz w:val="24"/>
        </w:rPr>
      </w:pPr>
      <w:r w:rsidRPr="00D14302">
        <w:rPr>
          <w:rFonts w:ascii="宋体" w:hAnsi="宋体" w:hint="eastAsia"/>
          <w:bCs/>
          <w:sz w:val="24"/>
        </w:rPr>
        <w:t>3、债券类资产投资策略</w:t>
      </w:r>
    </w:p>
    <w:p w14:paraId="3E4B0922" w14:textId="36325823" w:rsidR="00CF7808" w:rsidRDefault="00CF7808" w:rsidP="00CF7808">
      <w:pPr>
        <w:spacing w:line="360" w:lineRule="auto"/>
        <w:ind w:firstLineChars="200" w:firstLine="480"/>
        <w:rPr>
          <w:rFonts w:ascii="宋体" w:hAnsi="宋体"/>
          <w:bCs/>
          <w:sz w:val="24"/>
        </w:rPr>
      </w:pPr>
      <w:r w:rsidRPr="00D14302">
        <w:rPr>
          <w:rFonts w:ascii="宋体" w:hAnsi="宋体" w:hint="eastAsia"/>
          <w:bCs/>
          <w:sz w:val="24"/>
        </w:rPr>
        <w:t>本基金的债券投资将采取较为积极的策略，通过利率预测分析、收益率曲线变动分析、债券信用分析、收益率利差分析等，研判各类属固定收益类资产的风险趋势与收益预期，精选个券进行投资。</w:t>
      </w:r>
    </w:p>
    <w:p w14:paraId="538B15D7" w14:textId="77777777" w:rsidR="00405DF3" w:rsidRPr="00405DF3" w:rsidRDefault="00405DF3" w:rsidP="00405DF3">
      <w:pPr>
        <w:spacing w:line="360" w:lineRule="auto"/>
        <w:ind w:firstLineChars="200" w:firstLine="480"/>
        <w:rPr>
          <w:rFonts w:ascii="宋体" w:hAnsi="宋体"/>
          <w:bCs/>
          <w:sz w:val="24"/>
        </w:rPr>
      </w:pPr>
      <w:r w:rsidRPr="00405DF3">
        <w:rPr>
          <w:rFonts w:ascii="宋体" w:hAnsi="宋体" w:hint="eastAsia"/>
          <w:bCs/>
          <w:sz w:val="24"/>
        </w:rPr>
        <w:t>4、可转债（含分离交易可转债）及可交换债券投资策略</w:t>
      </w:r>
    </w:p>
    <w:p w14:paraId="19D1BA4A" w14:textId="77777777" w:rsidR="00405DF3" w:rsidRPr="00405DF3" w:rsidRDefault="00405DF3" w:rsidP="00405DF3">
      <w:pPr>
        <w:spacing w:line="360" w:lineRule="auto"/>
        <w:ind w:firstLineChars="200" w:firstLine="480"/>
        <w:rPr>
          <w:rFonts w:ascii="宋体" w:hAnsi="宋体"/>
          <w:bCs/>
          <w:sz w:val="24"/>
        </w:rPr>
      </w:pPr>
      <w:r w:rsidRPr="00405DF3">
        <w:rPr>
          <w:rFonts w:ascii="宋体" w:hAnsi="宋体" w:hint="eastAsia"/>
          <w:bCs/>
          <w:sz w:val="24"/>
        </w:rPr>
        <w:t>对于可转换债券的投资，本基金将在评估其偿债能力的同时兼顾公司的成长性，以期通过转换条款分享因股价上升带来的高收益；本基金将重点关注可转债的转换价值、市场价值与其转换价值的比较、转换期限、公司经营业绩、公司当前股票价格、相关的赎回条件、回售条件等。</w:t>
      </w:r>
    </w:p>
    <w:p w14:paraId="446C1965" w14:textId="1DE472EA" w:rsidR="00405DF3" w:rsidRPr="00D14302" w:rsidRDefault="00405DF3" w:rsidP="00405DF3">
      <w:pPr>
        <w:spacing w:line="360" w:lineRule="auto"/>
        <w:ind w:firstLineChars="200" w:firstLine="480"/>
        <w:rPr>
          <w:rFonts w:ascii="宋体" w:hAnsi="宋体"/>
          <w:bCs/>
          <w:sz w:val="24"/>
        </w:rPr>
      </w:pPr>
      <w:r w:rsidRPr="00405DF3">
        <w:rPr>
          <w:rFonts w:ascii="宋体" w:hAnsi="宋体" w:hint="eastAsia"/>
          <w:bCs/>
          <w:sz w:val="24"/>
        </w:rPr>
        <w:t>可交换债券是一种风险收益特性与可转换债券相类似的债券品种。两者相同点在于都可以以特定价格转换成公司的股票。两者均一方面有票息、期限、到期还本付息等债性的特征，另一方面有与转股标的相关联的股性特征，且都带有一定的回售和赎回条款。区别在于同一转股标的的可交换债和可转债的发行主体是不同的。可交换债的转股标的是发行人所持有的其他公司股票，而可转换债券的转股标的为发行人自身股票。因此，在条款博弈、债性分析属性等方面，两者还存在着差异。本基金将通过对目标公司股票的投资价值分析和可交换债券的纯债部分价值分析综合开展投资决策。</w:t>
      </w:r>
    </w:p>
    <w:p w14:paraId="5FAA4367" w14:textId="1B04CDD2" w:rsidR="00CF7808" w:rsidRPr="00D14302" w:rsidRDefault="00405DF3" w:rsidP="00CF7808">
      <w:pPr>
        <w:spacing w:line="360" w:lineRule="auto"/>
        <w:ind w:firstLineChars="200" w:firstLine="480"/>
        <w:rPr>
          <w:rFonts w:ascii="宋体" w:hAnsi="宋体"/>
          <w:bCs/>
          <w:sz w:val="24"/>
        </w:rPr>
      </w:pPr>
      <w:r>
        <w:rPr>
          <w:rFonts w:ascii="宋体" w:hAnsi="宋体"/>
          <w:bCs/>
          <w:sz w:val="24"/>
        </w:rPr>
        <w:lastRenderedPageBreak/>
        <w:t>5</w:t>
      </w:r>
      <w:r w:rsidR="00CF7808" w:rsidRPr="00D14302">
        <w:rPr>
          <w:rFonts w:ascii="宋体" w:hAnsi="宋体" w:hint="eastAsia"/>
          <w:bCs/>
          <w:sz w:val="24"/>
        </w:rPr>
        <w:t>、股指期货投资策略</w:t>
      </w:r>
    </w:p>
    <w:p w14:paraId="21E8AF65" w14:textId="77777777" w:rsidR="00CF7808" w:rsidRPr="00D14302" w:rsidRDefault="00CF7808" w:rsidP="00CF7808">
      <w:pPr>
        <w:spacing w:line="360" w:lineRule="auto"/>
        <w:ind w:firstLineChars="200" w:firstLine="480"/>
        <w:rPr>
          <w:rFonts w:ascii="宋体" w:hAnsi="宋体"/>
          <w:bCs/>
          <w:sz w:val="24"/>
        </w:rPr>
      </w:pPr>
      <w:r w:rsidRPr="00D14302">
        <w:rPr>
          <w:rFonts w:ascii="宋体" w:hAnsi="宋体" w:hint="eastAsia"/>
          <w:bCs/>
          <w:sz w:val="24"/>
        </w:rPr>
        <w:t>本基金投资股指期货将以投资组合避险和有效管理为目的，通过套期保值策略，对冲系统性风险，应对组合构建与调整中的流动性风险，力求风险收益的优化。</w:t>
      </w:r>
    </w:p>
    <w:p w14:paraId="769D7B86" w14:textId="2258AF55" w:rsidR="00CF7808" w:rsidRPr="00D14302" w:rsidRDefault="00405DF3" w:rsidP="00CF7808">
      <w:pPr>
        <w:spacing w:line="360" w:lineRule="auto"/>
        <w:ind w:firstLineChars="200" w:firstLine="480"/>
        <w:rPr>
          <w:rFonts w:ascii="宋体" w:hAnsi="宋体"/>
          <w:bCs/>
          <w:sz w:val="24"/>
        </w:rPr>
      </w:pPr>
      <w:r>
        <w:rPr>
          <w:rFonts w:ascii="宋体" w:hAnsi="宋体"/>
          <w:bCs/>
          <w:sz w:val="24"/>
        </w:rPr>
        <w:t>6</w:t>
      </w:r>
      <w:r w:rsidR="00CF7808" w:rsidRPr="00D14302">
        <w:rPr>
          <w:rFonts w:ascii="宋体" w:hAnsi="宋体" w:hint="eastAsia"/>
          <w:bCs/>
          <w:sz w:val="24"/>
        </w:rPr>
        <w:t>、融资业务的投资策略</w:t>
      </w:r>
    </w:p>
    <w:p w14:paraId="1298A89C" w14:textId="77777777" w:rsidR="00CF7808" w:rsidRPr="00D14302" w:rsidRDefault="00CF7808" w:rsidP="00CF7808">
      <w:pPr>
        <w:spacing w:line="360" w:lineRule="auto"/>
        <w:ind w:firstLineChars="200" w:firstLine="480"/>
        <w:rPr>
          <w:rFonts w:ascii="宋体" w:hAnsi="宋体"/>
          <w:bCs/>
          <w:sz w:val="24"/>
        </w:rPr>
      </w:pPr>
      <w:r w:rsidRPr="00D14302">
        <w:rPr>
          <w:rFonts w:ascii="宋体" w:hAnsi="宋体" w:hint="eastAsia"/>
          <w:bCs/>
          <w:sz w:val="24"/>
        </w:rPr>
        <w:t>本基金将根据相关法律法规的规定参与融资业务。本基金参与融资业务，将综合考虑融资成本、保证金比例、冲抵保证金证券折算率、信用资质等条选择合适的交易对手方。同时，在保障基金投资组合充足流动性以及有效控制融资杠杆风险的前提下，确定融资比例。</w:t>
      </w:r>
    </w:p>
    <w:p w14:paraId="058935ED" w14:textId="3F4B12A4" w:rsidR="00CF7808" w:rsidRPr="00D14302" w:rsidRDefault="00405DF3" w:rsidP="00CF7808">
      <w:pPr>
        <w:spacing w:line="360" w:lineRule="auto"/>
        <w:ind w:firstLineChars="200" w:firstLine="480"/>
        <w:rPr>
          <w:rFonts w:ascii="宋体" w:hAnsi="宋体"/>
          <w:bCs/>
          <w:sz w:val="24"/>
        </w:rPr>
      </w:pPr>
      <w:r>
        <w:rPr>
          <w:rFonts w:ascii="宋体" w:hAnsi="宋体"/>
          <w:bCs/>
          <w:sz w:val="24"/>
        </w:rPr>
        <w:t>7</w:t>
      </w:r>
      <w:r w:rsidR="00CF7808" w:rsidRPr="00D14302">
        <w:rPr>
          <w:rFonts w:ascii="宋体" w:hAnsi="宋体" w:hint="eastAsia"/>
          <w:bCs/>
          <w:sz w:val="24"/>
        </w:rPr>
        <w:t>、国债期货的投资策略</w:t>
      </w:r>
    </w:p>
    <w:p w14:paraId="7BE682FC" w14:textId="77777777" w:rsidR="00CF7808" w:rsidRPr="00D14302" w:rsidRDefault="00CF7808" w:rsidP="00CF7808">
      <w:pPr>
        <w:spacing w:line="360" w:lineRule="auto"/>
        <w:ind w:firstLineChars="200" w:firstLine="480"/>
        <w:rPr>
          <w:rFonts w:ascii="宋体" w:hAnsi="宋体"/>
          <w:bCs/>
          <w:sz w:val="24"/>
        </w:rPr>
      </w:pPr>
      <w:r w:rsidRPr="00D14302">
        <w:rPr>
          <w:rFonts w:ascii="宋体" w:hAnsi="宋体" w:hint="eastAsia"/>
          <w:bCs/>
          <w:sz w:val="24"/>
        </w:rPr>
        <w:t>国债期货作为利率衍生品的一种，有助于管理债券组合的久期、流动性和风险水平。基金管理人将按照相关法律法规的规定，结合对宏观经济形势和政策趋势的判断、对债券市场进行定性和定量分析。构建量化分析体系，对国债期货和现货的基差、国债期货的流动性、波动水平、套期保值的有效性等指标进行跟踪监控，在最大限度保证基金资产安全的基础上，力求实现所资产的长期稳定增值。</w:t>
      </w:r>
    </w:p>
    <w:p w14:paraId="553BFF19" w14:textId="3E16F159" w:rsidR="00CF7808" w:rsidRPr="00D14302" w:rsidRDefault="00405DF3" w:rsidP="00CF7808">
      <w:pPr>
        <w:spacing w:line="360" w:lineRule="auto"/>
        <w:ind w:firstLineChars="200" w:firstLine="480"/>
        <w:rPr>
          <w:rFonts w:ascii="宋体" w:hAnsi="宋体"/>
          <w:bCs/>
          <w:sz w:val="24"/>
        </w:rPr>
      </w:pPr>
      <w:r>
        <w:rPr>
          <w:rFonts w:ascii="宋体" w:hAnsi="宋体"/>
          <w:bCs/>
          <w:sz w:val="24"/>
        </w:rPr>
        <w:t>8</w:t>
      </w:r>
      <w:r w:rsidR="00CF7808" w:rsidRPr="00D14302">
        <w:rPr>
          <w:rFonts w:ascii="宋体" w:hAnsi="宋体" w:hint="eastAsia"/>
          <w:bCs/>
          <w:sz w:val="24"/>
        </w:rPr>
        <w:t xml:space="preserve">、股票期权投资策略 </w:t>
      </w:r>
    </w:p>
    <w:p w14:paraId="79B63E2A" w14:textId="77777777" w:rsidR="00CF7808" w:rsidRPr="00D14302" w:rsidRDefault="00CF7808" w:rsidP="00CF7808">
      <w:pPr>
        <w:spacing w:line="360" w:lineRule="auto"/>
        <w:ind w:firstLineChars="200" w:firstLine="480"/>
        <w:rPr>
          <w:rFonts w:ascii="宋体" w:hAnsi="宋体"/>
          <w:bCs/>
          <w:sz w:val="24"/>
        </w:rPr>
      </w:pPr>
      <w:r w:rsidRPr="00D14302">
        <w:rPr>
          <w:rFonts w:ascii="宋体" w:hAnsi="宋体" w:hint="eastAsia"/>
          <w:bCs/>
          <w:sz w:val="24"/>
        </w:rPr>
        <w:t>本基金将按照风险管理的原则，以套期保值为主要目的参与股票期权交易。本基金将结合投资目标、比例限制、风险收益特征以及法律法规的相关限定和要求，确定参与股票期权交易的投资时机和投资比例。若相关法律法规发生变化时，基金管理人股票期权投资管理从其最新规定，以符合上述法律法规和监管要求的变化。未来如法律法规或监管机构允许基金投资其他期权品种，本基金将在履行适当程序后，纳入投资范围并制定相应投资策略。</w:t>
      </w:r>
    </w:p>
    <w:p w14:paraId="5F7BDA86" w14:textId="1135C006" w:rsidR="00CF7808" w:rsidRPr="00D14302" w:rsidRDefault="00405DF3" w:rsidP="00CF7808">
      <w:pPr>
        <w:spacing w:line="360" w:lineRule="auto"/>
        <w:ind w:firstLineChars="200" w:firstLine="480"/>
        <w:rPr>
          <w:rFonts w:ascii="宋体" w:hAnsi="宋体"/>
          <w:bCs/>
          <w:sz w:val="24"/>
        </w:rPr>
      </w:pPr>
      <w:r>
        <w:rPr>
          <w:rFonts w:ascii="宋体" w:hAnsi="宋体"/>
          <w:bCs/>
          <w:sz w:val="24"/>
        </w:rPr>
        <w:t>9</w:t>
      </w:r>
      <w:r w:rsidR="00CF7808" w:rsidRPr="00D14302">
        <w:rPr>
          <w:rFonts w:ascii="宋体" w:hAnsi="宋体" w:hint="eastAsia"/>
          <w:bCs/>
          <w:sz w:val="24"/>
        </w:rPr>
        <w:t>、资产支持证券投资策略</w:t>
      </w:r>
    </w:p>
    <w:p w14:paraId="711B96D9" w14:textId="2D7B3DE4" w:rsidR="005E303B" w:rsidRPr="00D14302" w:rsidRDefault="00CF7808" w:rsidP="00CF7808">
      <w:pPr>
        <w:spacing w:line="360" w:lineRule="auto"/>
        <w:ind w:firstLineChars="200" w:firstLine="480"/>
        <w:rPr>
          <w:rFonts w:ascii="宋体" w:hAnsi="宋体"/>
          <w:bCs/>
          <w:sz w:val="24"/>
        </w:rPr>
      </w:pPr>
      <w:r w:rsidRPr="00D14302">
        <w:rPr>
          <w:rFonts w:ascii="宋体" w:hAnsi="宋体" w:hint="eastAsia"/>
          <w:bCs/>
          <w:sz w:val="24"/>
        </w:rPr>
        <w:t>本基金将投资包括资产抵押贷款支持证券(ABS)、住房抵押贷款支持证券(MBS)等在内的资产支持证券。本基金通过考量宏观经济走势、支持资产所在行业景气情况、资产池结构、提前偿还率、违约率、市场利率等因素，预判资产池未来现金流变动；通过研究标的证券发行条款，预测提前偿还率变化对标的证券平均久期及收益率曲线的影响，同时密切关注流动性变化对标的证券收益率的影响，在严格控制信用风险暴露程度的前提下，通过信用研究和流动性管理，选择</w:t>
      </w:r>
      <w:r w:rsidRPr="00D14302">
        <w:rPr>
          <w:rFonts w:ascii="宋体" w:hAnsi="宋体" w:hint="eastAsia"/>
          <w:bCs/>
          <w:sz w:val="24"/>
        </w:rPr>
        <w:lastRenderedPageBreak/>
        <w:t>风险调整后收益较高的品种进行投资。</w:t>
      </w:r>
    </w:p>
    <w:p w14:paraId="1822F61A" w14:textId="006338F2" w:rsidR="00B572AC" w:rsidRPr="00D14302" w:rsidRDefault="00B572AC" w:rsidP="0033396E">
      <w:pPr>
        <w:spacing w:line="360" w:lineRule="auto"/>
        <w:ind w:firstLineChars="200" w:firstLine="480"/>
        <w:rPr>
          <w:rFonts w:ascii="宋体" w:hAnsi="宋体"/>
          <w:bCs/>
          <w:sz w:val="24"/>
        </w:rPr>
      </w:pPr>
    </w:p>
    <w:p w14:paraId="1047F8DF" w14:textId="2075C000" w:rsidR="00B572AC" w:rsidRPr="00D14302" w:rsidRDefault="0043338B" w:rsidP="0033396E">
      <w:pPr>
        <w:spacing w:line="360" w:lineRule="auto"/>
        <w:ind w:firstLineChars="200" w:firstLine="480"/>
        <w:rPr>
          <w:rFonts w:ascii="宋体" w:hAnsi="宋体"/>
          <w:sz w:val="24"/>
        </w:rPr>
      </w:pPr>
      <w:r w:rsidRPr="00D14302">
        <w:rPr>
          <w:rFonts w:ascii="宋体" w:hAnsi="宋体" w:hint="eastAsia"/>
          <w:sz w:val="24"/>
        </w:rPr>
        <w:t>（</w:t>
      </w:r>
      <w:r w:rsidR="00B572AC" w:rsidRPr="00D14302">
        <w:rPr>
          <w:rFonts w:ascii="宋体" w:hAnsi="宋体" w:hint="eastAsia"/>
          <w:sz w:val="24"/>
        </w:rPr>
        <w:t>四</w:t>
      </w:r>
      <w:r w:rsidRPr="00D14302">
        <w:rPr>
          <w:rFonts w:ascii="宋体" w:hAnsi="宋体" w:hint="eastAsia"/>
          <w:sz w:val="24"/>
        </w:rPr>
        <w:t>）</w:t>
      </w:r>
      <w:r w:rsidR="00B572AC" w:rsidRPr="00D14302">
        <w:rPr>
          <w:rFonts w:ascii="宋体" w:hAnsi="宋体" w:hint="eastAsia"/>
          <w:sz w:val="24"/>
        </w:rPr>
        <w:t>投资限制</w:t>
      </w:r>
    </w:p>
    <w:p w14:paraId="321D19B2" w14:textId="77777777" w:rsidR="00CF7808" w:rsidRPr="00D14302" w:rsidRDefault="00CF7808" w:rsidP="00CF7808">
      <w:pPr>
        <w:spacing w:line="360" w:lineRule="auto"/>
        <w:ind w:firstLineChars="200" w:firstLine="480"/>
        <w:rPr>
          <w:rFonts w:ascii="宋体" w:hAnsi="宋体"/>
          <w:sz w:val="24"/>
        </w:rPr>
      </w:pPr>
      <w:r w:rsidRPr="00D14302">
        <w:rPr>
          <w:rFonts w:ascii="宋体" w:hAnsi="宋体" w:hint="eastAsia"/>
          <w:sz w:val="24"/>
        </w:rPr>
        <w:t>1、组合限制</w:t>
      </w:r>
    </w:p>
    <w:p w14:paraId="216F9A28" w14:textId="77777777" w:rsidR="00CF7808" w:rsidRPr="00D14302" w:rsidRDefault="00CF7808" w:rsidP="00CF7808">
      <w:pPr>
        <w:spacing w:line="360" w:lineRule="auto"/>
        <w:ind w:firstLineChars="200" w:firstLine="480"/>
        <w:rPr>
          <w:rFonts w:ascii="宋体" w:hAnsi="宋体"/>
          <w:sz w:val="24"/>
        </w:rPr>
      </w:pPr>
      <w:r w:rsidRPr="00D14302">
        <w:rPr>
          <w:rFonts w:ascii="宋体" w:hAnsi="宋体" w:hint="eastAsia"/>
          <w:sz w:val="24"/>
        </w:rPr>
        <w:t>基金的投资组合应遵循以下限制：</w:t>
      </w:r>
    </w:p>
    <w:p w14:paraId="5179B7DD" w14:textId="77777777" w:rsidR="00CF7808" w:rsidRPr="00D14302" w:rsidRDefault="00CF7808" w:rsidP="00CF7808">
      <w:pPr>
        <w:spacing w:line="360" w:lineRule="auto"/>
        <w:ind w:firstLineChars="200" w:firstLine="480"/>
        <w:rPr>
          <w:rFonts w:ascii="宋体" w:hAnsi="宋体"/>
          <w:sz w:val="24"/>
        </w:rPr>
      </w:pPr>
      <w:r w:rsidRPr="00D14302">
        <w:rPr>
          <w:rFonts w:ascii="宋体" w:hAnsi="宋体" w:hint="eastAsia"/>
          <w:sz w:val="24"/>
        </w:rPr>
        <w:t>（1）本基金投资组合中股票资产投资比例为基金资产的60%-95%，其中投资于本基金合同界定的产业先锋相关证券的比例不低于非现金基金资产的80%；</w:t>
      </w:r>
    </w:p>
    <w:p w14:paraId="458F7021" w14:textId="77777777" w:rsidR="00CF7808" w:rsidRPr="00D14302" w:rsidRDefault="00CF7808" w:rsidP="00CF7808">
      <w:pPr>
        <w:spacing w:line="360" w:lineRule="auto"/>
        <w:ind w:firstLineChars="200" w:firstLine="480"/>
        <w:rPr>
          <w:rFonts w:ascii="宋体" w:hAnsi="宋体"/>
          <w:sz w:val="24"/>
        </w:rPr>
      </w:pPr>
      <w:r w:rsidRPr="00D14302">
        <w:rPr>
          <w:rFonts w:ascii="宋体" w:hAnsi="宋体" w:hint="eastAsia"/>
          <w:sz w:val="24"/>
        </w:rPr>
        <w:t>（2）每个交易日日终在扣除股指期货、国债期货和股票期权合约需缴纳的交易保证金后，保持不低于基金资产净值5％的现金或者到期日在一年以内的政府债券，其中现金不包括结算备付金、存出保证金、应收申购款等；</w:t>
      </w:r>
    </w:p>
    <w:p w14:paraId="2ACD6979" w14:textId="77777777" w:rsidR="00CF7808" w:rsidRPr="00D14302" w:rsidRDefault="00CF7808" w:rsidP="00CF7808">
      <w:pPr>
        <w:spacing w:line="360" w:lineRule="auto"/>
        <w:ind w:firstLineChars="200" w:firstLine="480"/>
        <w:rPr>
          <w:rFonts w:ascii="宋体" w:hAnsi="宋体"/>
          <w:sz w:val="24"/>
        </w:rPr>
      </w:pPr>
      <w:r w:rsidRPr="00D14302">
        <w:rPr>
          <w:rFonts w:ascii="宋体" w:hAnsi="宋体" w:hint="eastAsia"/>
          <w:sz w:val="24"/>
        </w:rPr>
        <w:t>（3）本基金持有一家公司发行的证券其市值不超过基金资产净值的10％；</w:t>
      </w:r>
    </w:p>
    <w:p w14:paraId="25540560" w14:textId="77777777" w:rsidR="00CF7808" w:rsidRPr="00D14302" w:rsidRDefault="00CF7808" w:rsidP="00CF7808">
      <w:pPr>
        <w:spacing w:line="360" w:lineRule="auto"/>
        <w:ind w:firstLineChars="200" w:firstLine="480"/>
        <w:rPr>
          <w:rFonts w:ascii="宋体" w:hAnsi="宋体"/>
          <w:sz w:val="24"/>
        </w:rPr>
      </w:pPr>
      <w:r w:rsidRPr="00D14302">
        <w:rPr>
          <w:rFonts w:ascii="宋体" w:hAnsi="宋体" w:hint="eastAsia"/>
          <w:sz w:val="24"/>
        </w:rPr>
        <w:t>（4）本基金管理人管理的全部基金持有一家公司发行的证券，不超过该证券的10％；</w:t>
      </w:r>
    </w:p>
    <w:p w14:paraId="235EF31E" w14:textId="77777777" w:rsidR="00CF7808" w:rsidRPr="00D14302" w:rsidRDefault="00CF7808" w:rsidP="00CF7808">
      <w:pPr>
        <w:spacing w:line="360" w:lineRule="auto"/>
        <w:ind w:firstLineChars="200" w:firstLine="480"/>
        <w:rPr>
          <w:rFonts w:ascii="宋体" w:hAnsi="宋体"/>
          <w:sz w:val="24"/>
        </w:rPr>
      </w:pPr>
      <w:r w:rsidRPr="00D14302">
        <w:rPr>
          <w:rFonts w:ascii="宋体" w:hAnsi="宋体" w:hint="eastAsia"/>
          <w:sz w:val="24"/>
        </w:rPr>
        <w:t>（5）本基金投资于同一原始权益人的各类资产支持证券的比例，不得超过基金资产净值的10％；</w:t>
      </w:r>
    </w:p>
    <w:p w14:paraId="0CA18511" w14:textId="77777777" w:rsidR="00CF7808" w:rsidRPr="00D14302" w:rsidRDefault="00CF7808" w:rsidP="00CF7808">
      <w:pPr>
        <w:spacing w:line="360" w:lineRule="auto"/>
        <w:ind w:firstLineChars="200" w:firstLine="480"/>
        <w:rPr>
          <w:rFonts w:ascii="宋体" w:hAnsi="宋体"/>
          <w:sz w:val="24"/>
        </w:rPr>
      </w:pPr>
      <w:r w:rsidRPr="00D14302">
        <w:rPr>
          <w:rFonts w:ascii="宋体" w:hAnsi="宋体" w:hint="eastAsia"/>
          <w:sz w:val="24"/>
        </w:rPr>
        <w:t>（6）本基金持有的全部资产支持证券，其市值不得超过基金资产净值的20％；</w:t>
      </w:r>
    </w:p>
    <w:p w14:paraId="2B7A9560" w14:textId="77777777" w:rsidR="00CF7808" w:rsidRPr="00D14302" w:rsidRDefault="00CF7808" w:rsidP="00CF7808">
      <w:pPr>
        <w:spacing w:line="360" w:lineRule="auto"/>
        <w:ind w:firstLineChars="200" w:firstLine="480"/>
        <w:rPr>
          <w:rFonts w:ascii="宋体" w:hAnsi="宋体"/>
          <w:sz w:val="24"/>
        </w:rPr>
      </w:pPr>
      <w:r w:rsidRPr="00D14302">
        <w:rPr>
          <w:rFonts w:ascii="宋体" w:hAnsi="宋体" w:hint="eastAsia"/>
          <w:sz w:val="24"/>
        </w:rPr>
        <w:t>（7）本基金持有的同一(指同一信用级别)资产支持证券的比例，不得超过该资产支持证券规模的10％；</w:t>
      </w:r>
    </w:p>
    <w:p w14:paraId="18C14032" w14:textId="77777777" w:rsidR="00CF7808" w:rsidRPr="00D14302" w:rsidRDefault="00CF7808" w:rsidP="00CF7808">
      <w:pPr>
        <w:spacing w:line="360" w:lineRule="auto"/>
        <w:ind w:firstLineChars="200" w:firstLine="480"/>
        <w:rPr>
          <w:rFonts w:ascii="宋体" w:hAnsi="宋体"/>
          <w:sz w:val="24"/>
        </w:rPr>
      </w:pPr>
      <w:r w:rsidRPr="00D14302">
        <w:rPr>
          <w:rFonts w:ascii="宋体" w:hAnsi="宋体" w:hint="eastAsia"/>
          <w:sz w:val="24"/>
        </w:rPr>
        <w:t>（8）本基金管理人管理的全部基金投资于同一原始权益人的各类资产支持证券，不得超过其各类资产支持证券合计规模的10％；</w:t>
      </w:r>
    </w:p>
    <w:p w14:paraId="48C87A1B" w14:textId="77777777" w:rsidR="00CF7808" w:rsidRPr="00D14302" w:rsidRDefault="00CF7808" w:rsidP="00CF7808">
      <w:pPr>
        <w:spacing w:line="360" w:lineRule="auto"/>
        <w:ind w:firstLineChars="200" w:firstLine="480"/>
        <w:rPr>
          <w:rFonts w:ascii="宋体" w:hAnsi="宋体"/>
          <w:sz w:val="24"/>
        </w:rPr>
      </w:pPr>
      <w:r w:rsidRPr="00D14302">
        <w:rPr>
          <w:rFonts w:ascii="宋体" w:hAnsi="宋体" w:hint="eastAsia"/>
          <w:sz w:val="24"/>
        </w:rPr>
        <w:t>（9）本基金应投资于信用级别评级为BBB以上(含BBB)的资产支持证券。基金持有资产支持证券期间，如果其信用等级下降、不再符合投资标准，应在评级报告发布之日起3个月内予以全部卖出；</w:t>
      </w:r>
    </w:p>
    <w:p w14:paraId="4E0143A3" w14:textId="77777777" w:rsidR="00CF7808" w:rsidRPr="00D14302" w:rsidRDefault="00CF7808" w:rsidP="00CF7808">
      <w:pPr>
        <w:spacing w:line="360" w:lineRule="auto"/>
        <w:ind w:firstLineChars="200" w:firstLine="480"/>
        <w:rPr>
          <w:rFonts w:ascii="宋体" w:hAnsi="宋体"/>
          <w:sz w:val="24"/>
        </w:rPr>
      </w:pPr>
      <w:r w:rsidRPr="00D14302">
        <w:rPr>
          <w:rFonts w:ascii="宋体" w:hAnsi="宋体" w:hint="eastAsia"/>
          <w:sz w:val="24"/>
        </w:rPr>
        <w:t>（10）基金财产参与股票发行申购，本基金所申报的金额不超过本基金的总资产，本基金所申报的股票数量不超过拟发行股票公司本次发行股票的总量；</w:t>
      </w:r>
    </w:p>
    <w:p w14:paraId="218C9849" w14:textId="77777777" w:rsidR="00CF7808" w:rsidRPr="00D14302" w:rsidRDefault="00CF7808" w:rsidP="00CF7808">
      <w:pPr>
        <w:spacing w:line="360" w:lineRule="auto"/>
        <w:ind w:firstLineChars="200" w:firstLine="480"/>
        <w:rPr>
          <w:rFonts w:ascii="宋体" w:hAnsi="宋体"/>
          <w:sz w:val="24"/>
        </w:rPr>
      </w:pPr>
      <w:r w:rsidRPr="00D14302">
        <w:rPr>
          <w:rFonts w:ascii="宋体" w:hAnsi="宋体" w:hint="eastAsia"/>
          <w:sz w:val="24"/>
        </w:rPr>
        <w:t>（11）本基金进入全国银行间同业市场进行债券回购的资金余额不得超过基金资产净值的40%，进入全国银行间同业市场进行债券回购的最长期限为1年，债券回购到期后不得展期；</w:t>
      </w:r>
    </w:p>
    <w:p w14:paraId="29BAFAB8" w14:textId="77777777" w:rsidR="00CF7808" w:rsidRPr="00D14302" w:rsidRDefault="00CF7808" w:rsidP="00CF7808">
      <w:pPr>
        <w:spacing w:line="360" w:lineRule="auto"/>
        <w:ind w:firstLineChars="200" w:firstLine="480"/>
        <w:rPr>
          <w:rFonts w:ascii="宋体" w:hAnsi="宋体"/>
          <w:sz w:val="24"/>
        </w:rPr>
      </w:pPr>
      <w:r w:rsidRPr="00D14302">
        <w:rPr>
          <w:rFonts w:ascii="宋体" w:hAnsi="宋体" w:hint="eastAsia"/>
          <w:sz w:val="24"/>
        </w:rPr>
        <w:lastRenderedPageBreak/>
        <w:t>（12）本基金管理人管理的全部开放式基金(包括开放式基金以及处于开放期的定期开放基金)持有一家上市公司发行的可流通股票，不得超过该上市公司可流通股票的15%；本基金管理人管理的全部投资组合持有一家上市公司发行的可流通股票，不得超过该上市公司可流通股票的30%；</w:t>
      </w:r>
    </w:p>
    <w:p w14:paraId="0531224A" w14:textId="77777777" w:rsidR="00CF7808" w:rsidRPr="00D14302" w:rsidRDefault="00CF7808" w:rsidP="00CF7808">
      <w:pPr>
        <w:spacing w:line="360" w:lineRule="auto"/>
        <w:ind w:firstLineChars="200" w:firstLine="480"/>
        <w:rPr>
          <w:rFonts w:ascii="宋体" w:hAnsi="宋体"/>
          <w:sz w:val="24"/>
        </w:rPr>
      </w:pPr>
      <w:r w:rsidRPr="00D14302">
        <w:rPr>
          <w:rFonts w:ascii="宋体" w:hAnsi="宋体" w:hint="eastAsia"/>
          <w:sz w:val="24"/>
        </w:rPr>
        <w:t>（13）本基金主动投资于流动性受限资产的市值合计不得超过该基金资产净值的15%；因证券市场波动、上市公司股票停牌、基金规模变动等基金管理人之外的因素致使基金不符合该比例限制的，基金管理人不得主动新增流动性受限资产的投资；</w:t>
      </w:r>
    </w:p>
    <w:p w14:paraId="48FD2243" w14:textId="77777777" w:rsidR="00CF7808" w:rsidRPr="00D14302" w:rsidRDefault="00CF7808" w:rsidP="00CF7808">
      <w:pPr>
        <w:spacing w:line="360" w:lineRule="auto"/>
        <w:ind w:firstLineChars="200" w:firstLine="480"/>
        <w:rPr>
          <w:rFonts w:ascii="宋体" w:hAnsi="宋体"/>
          <w:sz w:val="24"/>
        </w:rPr>
      </w:pPr>
      <w:r w:rsidRPr="00D14302">
        <w:rPr>
          <w:rFonts w:ascii="宋体" w:hAnsi="宋体" w:hint="eastAsia"/>
          <w:sz w:val="24"/>
        </w:rPr>
        <w:t>（14）本基金与私募类证券资管产品及中国证监会认定的其他主体为交易对手开展逆回购交易的，可接受质押品的资质要求应当与本基金合同约定的投资范围保持一致；</w:t>
      </w:r>
    </w:p>
    <w:p w14:paraId="321832B7" w14:textId="77777777" w:rsidR="00CF7808" w:rsidRPr="00D14302" w:rsidRDefault="00CF7808" w:rsidP="00CF7808">
      <w:pPr>
        <w:spacing w:line="360" w:lineRule="auto"/>
        <w:ind w:firstLineChars="200" w:firstLine="480"/>
        <w:rPr>
          <w:rFonts w:ascii="宋体" w:hAnsi="宋体"/>
          <w:sz w:val="24"/>
        </w:rPr>
      </w:pPr>
      <w:r w:rsidRPr="00D14302">
        <w:rPr>
          <w:rFonts w:ascii="宋体" w:hAnsi="宋体" w:hint="eastAsia"/>
          <w:sz w:val="24"/>
        </w:rPr>
        <w:t>（15）本基金资产总值不超过基金资产净值的140%；</w:t>
      </w:r>
    </w:p>
    <w:p w14:paraId="655E702B" w14:textId="77777777" w:rsidR="00CF7808" w:rsidRPr="00D14302" w:rsidRDefault="00CF7808" w:rsidP="00CF7808">
      <w:pPr>
        <w:spacing w:line="360" w:lineRule="auto"/>
        <w:ind w:firstLineChars="200" w:firstLine="480"/>
        <w:rPr>
          <w:rFonts w:ascii="宋体" w:hAnsi="宋体"/>
          <w:sz w:val="24"/>
        </w:rPr>
      </w:pPr>
      <w:r w:rsidRPr="00D14302">
        <w:rPr>
          <w:rFonts w:ascii="宋体" w:hAnsi="宋体" w:hint="eastAsia"/>
          <w:sz w:val="24"/>
        </w:rPr>
        <w:t>（16）本基金参与股指期货、国债期货交易，需遵守下列规定：</w:t>
      </w:r>
    </w:p>
    <w:p w14:paraId="73020BB7" w14:textId="77777777" w:rsidR="00CF7808" w:rsidRPr="00D14302" w:rsidRDefault="00CF7808" w:rsidP="00CF7808">
      <w:pPr>
        <w:spacing w:line="360" w:lineRule="auto"/>
        <w:ind w:firstLineChars="200" w:firstLine="480"/>
        <w:rPr>
          <w:rFonts w:ascii="宋体" w:hAnsi="宋体"/>
          <w:sz w:val="24"/>
        </w:rPr>
      </w:pPr>
      <w:r w:rsidRPr="00D14302">
        <w:rPr>
          <w:rFonts w:ascii="宋体" w:hAnsi="宋体" w:hint="eastAsia"/>
          <w:sz w:val="24"/>
        </w:rPr>
        <w:t>1)</w:t>
      </w:r>
      <w:r w:rsidRPr="00D14302">
        <w:rPr>
          <w:rFonts w:ascii="宋体" w:hAnsi="宋体" w:hint="eastAsia"/>
          <w:sz w:val="24"/>
        </w:rPr>
        <w:tab/>
        <w:t>本基金在任何交易日日终，持有的买入股指期货合约价值，不得超过基金资产净值的10%；</w:t>
      </w:r>
    </w:p>
    <w:p w14:paraId="3088737A" w14:textId="77777777" w:rsidR="00CF7808" w:rsidRPr="00D14302" w:rsidRDefault="00CF7808" w:rsidP="00CF7808">
      <w:pPr>
        <w:spacing w:line="360" w:lineRule="auto"/>
        <w:ind w:firstLineChars="200" w:firstLine="480"/>
        <w:rPr>
          <w:rFonts w:ascii="宋体" w:hAnsi="宋体"/>
          <w:sz w:val="24"/>
        </w:rPr>
      </w:pPr>
      <w:r w:rsidRPr="00D14302">
        <w:rPr>
          <w:rFonts w:ascii="宋体" w:hAnsi="宋体" w:hint="eastAsia"/>
          <w:sz w:val="24"/>
        </w:rPr>
        <w:t>2)</w:t>
      </w:r>
      <w:r w:rsidRPr="00D14302">
        <w:rPr>
          <w:rFonts w:ascii="宋体" w:hAnsi="宋体" w:hint="eastAsia"/>
          <w:sz w:val="24"/>
        </w:rPr>
        <w:tab/>
        <w:t>本基金在任何交易日日终，持有的买入国债期货合约价值，不得超过基金资产净值的15%；</w:t>
      </w:r>
    </w:p>
    <w:p w14:paraId="7DC2DCDE" w14:textId="77777777" w:rsidR="00CF7808" w:rsidRPr="00D14302" w:rsidRDefault="00CF7808" w:rsidP="00CF7808">
      <w:pPr>
        <w:spacing w:line="360" w:lineRule="auto"/>
        <w:ind w:firstLineChars="200" w:firstLine="480"/>
        <w:rPr>
          <w:rFonts w:ascii="宋体" w:hAnsi="宋体"/>
          <w:sz w:val="24"/>
        </w:rPr>
      </w:pPr>
      <w:r w:rsidRPr="00D14302">
        <w:rPr>
          <w:rFonts w:ascii="宋体" w:hAnsi="宋体" w:hint="eastAsia"/>
          <w:sz w:val="24"/>
        </w:rPr>
        <w:t>3)</w:t>
      </w:r>
      <w:r w:rsidRPr="00D14302">
        <w:rPr>
          <w:rFonts w:ascii="宋体" w:hAnsi="宋体" w:hint="eastAsia"/>
          <w:sz w:val="24"/>
        </w:rPr>
        <w:tab/>
        <w:t>本基金在任何交易日日终，持有的买入国债期货和股指期货合约价值与有价证券市值之和，不得超过基金资产净值的95%。其中，有价证券指股票、债券（不含到期日在一年以内的政府债券）、资产支持证券、买入返售金融资产（不含质押式回购）等；</w:t>
      </w:r>
    </w:p>
    <w:p w14:paraId="37A030C7" w14:textId="77777777" w:rsidR="00CF7808" w:rsidRPr="00D14302" w:rsidRDefault="00CF7808" w:rsidP="00CF7808">
      <w:pPr>
        <w:spacing w:line="360" w:lineRule="auto"/>
        <w:ind w:firstLineChars="200" w:firstLine="480"/>
        <w:rPr>
          <w:rFonts w:ascii="宋体" w:hAnsi="宋体"/>
          <w:sz w:val="24"/>
        </w:rPr>
      </w:pPr>
      <w:r w:rsidRPr="00D14302">
        <w:rPr>
          <w:rFonts w:ascii="宋体" w:hAnsi="宋体" w:hint="eastAsia"/>
          <w:sz w:val="24"/>
        </w:rPr>
        <w:t>4)</w:t>
      </w:r>
      <w:r w:rsidRPr="00D14302">
        <w:rPr>
          <w:rFonts w:ascii="宋体" w:hAnsi="宋体" w:hint="eastAsia"/>
          <w:sz w:val="24"/>
        </w:rPr>
        <w:tab/>
        <w:t>本基金在任何交易日日终，持有的卖出股指期货合约价值不得超过基金持有的股票总市值的20%；</w:t>
      </w:r>
    </w:p>
    <w:p w14:paraId="177C0D26" w14:textId="77777777" w:rsidR="00CF7808" w:rsidRPr="00D14302" w:rsidRDefault="00CF7808" w:rsidP="00CF7808">
      <w:pPr>
        <w:spacing w:line="360" w:lineRule="auto"/>
        <w:ind w:firstLineChars="200" w:firstLine="480"/>
        <w:rPr>
          <w:rFonts w:ascii="宋体" w:hAnsi="宋体"/>
          <w:sz w:val="24"/>
        </w:rPr>
      </w:pPr>
      <w:r w:rsidRPr="00D14302">
        <w:rPr>
          <w:rFonts w:ascii="宋体" w:hAnsi="宋体" w:hint="eastAsia"/>
          <w:sz w:val="24"/>
        </w:rPr>
        <w:t>5)</w:t>
      </w:r>
      <w:r w:rsidRPr="00D14302">
        <w:rPr>
          <w:rFonts w:ascii="宋体" w:hAnsi="宋体" w:hint="eastAsia"/>
          <w:sz w:val="24"/>
        </w:rPr>
        <w:tab/>
        <w:t>本基金在任何交易日日终，持有的卖出国债期货合约价值不得超过基金持有的债券总市值的30%；</w:t>
      </w:r>
    </w:p>
    <w:p w14:paraId="0D112FE4" w14:textId="77777777" w:rsidR="00CF7808" w:rsidRPr="00D14302" w:rsidRDefault="00CF7808" w:rsidP="00CF7808">
      <w:pPr>
        <w:spacing w:line="360" w:lineRule="auto"/>
        <w:ind w:firstLineChars="200" w:firstLine="480"/>
        <w:rPr>
          <w:rFonts w:ascii="宋体" w:hAnsi="宋体"/>
          <w:sz w:val="24"/>
        </w:rPr>
      </w:pPr>
      <w:r w:rsidRPr="00D14302">
        <w:rPr>
          <w:rFonts w:ascii="宋体" w:hAnsi="宋体" w:hint="eastAsia"/>
          <w:sz w:val="24"/>
        </w:rPr>
        <w:t>6)</w:t>
      </w:r>
      <w:r w:rsidRPr="00D14302">
        <w:rPr>
          <w:rFonts w:ascii="宋体" w:hAnsi="宋体" w:hint="eastAsia"/>
          <w:sz w:val="24"/>
        </w:rPr>
        <w:tab/>
        <w:t>本基金在任何交易日内交易（不包括平仓）的股指期货合约的成交金额不得超过上一交易日基金资产净值的20%；</w:t>
      </w:r>
    </w:p>
    <w:p w14:paraId="6767036F" w14:textId="77777777" w:rsidR="00CF7808" w:rsidRPr="00D14302" w:rsidRDefault="00CF7808" w:rsidP="00CF7808">
      <w:pPr>
        <w:spacing w:line="360" w:lineRule="auto"/>
        <w:ind w:firstLineChars="200" w:firstLine="480"/>
        <w:rPr>
          <w:rFonts w:ascii="宋体" w:hAnsi="宋体"/>
          <w:sz w:val="24"/>
        </w:rPr>
      </w:pPr>
      <w:r w:rsidRPr="00D14302">
        <w:rPr>
          <w:rFonts w:ascii="宋体" w:hAnsi="宋体" w:hint="eastAsia"/>
          <w:sz w:val="24"/>
        </w:rPr>
        <w:t>7)</w:t>
      </w:r>
      <w:r w:rsidRPr="00D14302">
        <w:rPr>
          <w:rFonts w:ascii="宋体" w:hAnsi="宋体" w:hint="eastAsia"/>
          <w:sz w:val="24"/>
        </w:rPr>
        <w:tab/>
        <w:t>本基金在任何交易日内交易（不包括平仓）的国债期货合约的成交金额不得超过上一交易日基金资产净值的30%；</w:t>
      </w:r>
    </w:p>
    <w:p w14:paraId="75FBAFB5" w14:textId="77777777" w:rsidR="00CF7808" w:rsidRPr="00D14302" w:rsidRDefault="00CF7808" w:rsidP="00CF7808">
      <w:pPr>
        <w:spacing w:line="360" w:lineRule="auto"/>
        <w:ind w:firstLineChars="200" w:firstLine="480"/>
        <w:rPr>
          <w:rFonts w:ascii="宋体" w:hAnsi="宋体"/>
          <w:sz w:val="24"/>
        </w:rPr>
      </w:pPr>
      <w:r w:rsidRPr="00D14302">
        <w:rPr>
          <w:rFonts w:ascii="宋体" w:hAnsi="宋体" w:hint="eastAsia"/>
          <w:sz w:val="24"/>
        </w:rPr>
        <w:lastRenderedPageBreak/>
        <w:t>8)</w:t>
      </w:r>
      <w:r w:rsidRPr="00D14302">
        <w:rPr>
          <w:rFonts w:ascii="宋体" w:hAnsi="宋体" w:hint="eastAsia"/>
          <w:sz w:val="24"/>
        </w:rPr>
        <w:tab/>
        <w:t>本基金所持有的股票市值和买入、卖出股指期货合约价值，合计（轧差计算）应当符合基金合同关于股票投资比例的有关规定；</w:t>
      </w:r>
    </w:p>
    <w:p w14:paraId="5390B2A8" w14:textId="77777777" w:rsidR="00CF7808" w:rsidRPr="00D14302" w:rsidRDefault="00CF7808" w:rsidP="00CF7808">
      <w:pPr>
        <w:spacing w:line="360" w:lineRule="auto"/>
        <w:ind w:firstLineChars="200" w:firstLine="480"/>
        <w:rPr>
          <w:rFonts w:ascii="宋体" w:hAnsi="宋体"/>
          <w:sz w:val="24"/>
        </w:rPr>
      </w:pPr>
      <w:r w:rsidRPr="00D14302">
        <w:rPr>
          <w:rFonts w:ascii="宋体" w:hAnsi="宋体" w:hint="eastAsia"/>
          <w:sz w:val="24"/>
        </w:rPr>
        <w:t>9)</w:t>
      </w:r>
      <w:r w:rsidRPr="00D14302">
        <w:rPr>
          <w:rFonts w:ascii="宋体" w:hAnsi="宋体" w:hint="eastAsia"/>
          <w:sz w:val="24"/>
        </w:rPr>
        <w:tab/>
        <w:t>基金所持有的债券（不含到期日在一年以内的政府债券）市值和买入、卖出国债期货合约价值，合计（轧差计算）应当符合基金合同关于债券投资比例的有关约定；</w:t>
      </w:r>
    </w:p>
    <w:p w14:paraId="7122B344" w14:textId="77777777" w:rsidR="00CF7808" w:rsidRPr="00D14302" w:rsidRDefault="00CF7808" w:rsidP="00CF7808">
      <w:pPr>
        <w:spacing w:line="360" w:lineRule="auto"/>
        <w:ind w:firstLineChars="200" w:firstLine="480"/>
        <w:rPr>
          <w:rFonts w:ascii="宋体" w:hAnsi="宋体"/>
          <w:sz w:val="24"/>
        </w:rPr>
      </w:pPr>
      <w:r w:rsidRPr="00D14302">
        <w:rPr>
          <w:rFonts w:ascii="宋体" w:hAnsi="宋体" w:hint="eastAsia"/>
          <w:sz w:val="24"/>
        </w:rPr>
        <w:t>（17）本基金参与股票期权交易的，需遵守下列投资比例限制：</w:t>
      </w:r>
    </w:p>
    <w:p w14:paraId="5B44288B" w14:textId="77777777" w:rsidR="00CF7808" w:rsidRPr="00D14302" w:rsidRDefault="00CF7808" w:rsidP="00CF7808">
      <w:pPr>
        <w:spacing w:line="360" w:lineRule="auto"/>
        <w:ind w:firstLineChars="200" w:firstLine="480"/>
        <w:rPr>
          <w:rFonts w:ascii="宋体" w:hAnsi="宋体"/>
          <w:sz w:val="24"/>
        </w:rPr>
      </w:pPr>
      <w:r w:rsidRPr="00D14302">
        <w:rPr>
          <w:rFonts w:ascii="宋体" w:hAnsi="宋体" w:hint="eastAsia"/>
          <w:sz w:val="24"/>
        </w:rPr>
        <w:t>1)</w:t>
      </w:r>
      <w:r w:rsidRPr="00D14302">
        <w:rPr>
          <w:rFonts w:ascii="宋体" w:hAnsi="宋体" w:hint="eastAsia"/>
          <w:sz w:val="24"/>
        </w:rPr>
        <w:tab/>
        <w:t>本基金因未平仓的股票期权合约支付和收取的权利金总额不得超过基金资产净值的 10%；</w:t>
      </w:r>
    </w:p>
    <w:p w14:paraId="60D44B9D" w14:textId="77777777" w:rsidR="00CF7808" w:rsidRPr="00D14302" w:rsidRDefault="00CF7808" w:rsidP="00CF7808">
      <w:pPr>
        <w:spacing w:line="360" w:lineRule="auto"/>
        <w:ind w:firstLineChars="200" w:firstLine="480"/>
        <w:rPr>
          <w:rFonts w:ascii="宋体" w:hAnsi="宋体"/>
          <w:sz w:val="24"/>
        </w:rPr>
      </w:pPr>
      <w:r w:rsidRPr="00D14302">
        <w:rPr>
          <w:rFonts w:ascii="宋体" w:hAnsi="宋体" w:hint="eastAsia"/>
          <w:sz w:val="24"/>
        </w:rPr>
        <w:t>2)</w:t>
      </w:r>
      <w:r w:rsidRPr="00D14302">
        <w:rPr>
          <w:rFonts w:ascii="宋体" w:hAnsi="宋体" w:hint="eastAsia"/>
          <w:sz w:val="24"/>
        </w:rPr>
        <w:tab/>
        <w:t>本基金开仓卖出认购股票期权的，应持有足额标的证券；开仓卖出认沽股票期权的，应持有合约行权所需的全额现金或交易所规则认可的可冲抵股票期权保证金的现金等价物；</w:t>
      </w:r>
    </w:p>
    <w:p w14:paraId="4B65AE2F" w14:textId="77777777" w:rsidR="00CF7808" w:rsidRPr="00D14302" w:rsidRDefault="00CF7808" w:rsidP="00CF7808">
      <w:pPr>
        <w:spacing w:line="360" w:lineRule="auto"/>
        <w:ind w:firstLineChars="200" w:firstLine="480"/>
        <w:rPr>
          <w:rFonts w:ascii="宋体" w:hAnsi="宋体"/>
          <w:sz w:val="24"/>
        </w:rPr>
      </w:pPr>
      <w:r w:rsidRPr="00D14302">
        <w:rPr>
          <w:rFonts w:ascii="宋体" w:hAnsi="宋体" w:hint="eastAsia"/>
          <w:sz w:val="24"/>
        </w:rPr>
        <w:t>3)</w:t>
      </w:r>
      <w:r w:rsidRPr="00D14302">
        <w:rPr>
          <w:rFonts w:ascii="宋体" w:hAnsi="宋体" w:hint="eastAsia"/>
          <w:sz w:val="24"/>
        </w:rPr>
        <w:tab/>
        <w:t>本基金未平仓的股票期权合约面值不得超过基金资产净值的 20%。其中，合约面值按照行权价乘以合约乘数计算；</w:t>
      </w:r>
    </w:p>
    <w:p w14:paraId="16D82D59" w14:textId="13A2F007" w:rsidR="00CF7808" w:rsidRDefault="00CF7808" w:rsidP="00CF7808">
      <w:pPr>
        <w:spacing w:line="360" w:lineRule="auto"/>
        <w:ind w:firstLineChars="200" w:firstLine="480"/>
        <w:rPr>
          <w:rFonts w:ascii="宋体" w:hAnsi="宋体"/>
          <w:sz w:val="24"/>
        </w:rPr>
      </w:pPr>
      <w:r w:rsidRPr="00D14302">
        <w:rPr>
          <w:rFonts w:ascii="宋体" w:hAnsi="宋体" w:hint="eastAsia"/>
          <w:sz w:val="24"/>
        </w:rPr>
        <w:t>（18）本基金参与融资的，每个交易日日终，本基金持有的融资买入股票与 其他有价证券市值之和，不得超过基金资产净值的 95%；</w:t>
      </w:r>
    </w:p>
    <w:p w14:paraId="6CDEF569" w14:textId="6612018B" w:rsidR="0088761E" w:rsidRPr="00D14302" w:rsidRDefault="0088761E" w:rsidP="00CF7808">
      <w:pPr>
        <w:spacing w:line="360" w:lineRule="auto"/>
        <w:ind w:firstLineChars="200" w:firstLine="480"/>
        <w:rPr>
          <w:rFonts w:ascii="宋体" w:hAnsi="宋体"/>
          <w:sz w:val="24"/>
        </w:rPr>
      </w:pPr>
      <w:r w:rsidRPr="0088761E">
        <w:rPr>
          <w:rFonts w:ascii="宋体" w:hAnsi="宋体" w:hint="eastAsia"/>
          <w:sz w:val="24"/>
        </w:rPr>
        <w:t>（19）本基金投资存托凭证的比例限制依照境内上市交易的股票执行，与境内上市交易的股票合并计算；</w:t>
      </w:r>
    </w:p>
    <w:p w14:paraId="7E5074DD" w14:textId="56144DBE" w:rsidR="00CF7808" w:rsidRPr="00D14302" w:rsidRDefault="00CF7808" w:rsidP="00CF7808">
      <w:pPr>
        <w:spacing w:line="360" w:lineRule="auto"/>
        <w:ind w:firstLineChars="200" w:firstLine="480"/>
        <w:rPr>
          <w:rFonts w:ascii="宋体" w:hAnsi="宋体"/>
          <w:sz w:val="24"/>
        </w:rPr>
      </w:pPr>
      <w:r w:rsidRPr="00D14302">
        <w:rPr>
          <w:rFonts w:ascii="宋体" w:hAnsi="宋体" w:hint="eastAsia"/>
          <w:sz w:val="24"/>
        </w:rPr>
        <w:t>（</w:t>
      </w:r>
      <w:r w:rsidR="0088761E">
        <w:rPr>
          <w:rFonts w:ascii="宋体" w:hAnsi="宋体"/>
          <w:sz w:val="24"/>
        </w:rPr>
        <w:t>20</w:t>
      </w:r>
      <w:r w:rsidRPr="00D14302">
        <w:rPr>
          <w:rFonts w:ascii="宋体" w:hAnsi="宋体" w:hint="eastAsia"/>
          <w:sz w:val="24"/>
        </w:rPr>
        <w:t>）法律法规及中国证监会规定的和《基金合同》约定的其他投资限制。</w:t>
      </w:r>
    </w:p>
    <w:p w14:paraId="6FA031B3" w14:textId="77777777" w:rsidR="00CF7808" w:rsidRPr="00D14302" w:rsidRDefault="00CF7808" w:rsidP="00CF7808">
      <w:pPr>
        <w:spacing w:line="360" w:lineRule="auto"/>
        <w:ind w:firstLineChars="200" w:firstLine="480"/>
        <w:rPr>
          <w:rFonts w:ascii="宋体" w:hAnsi="宋体"/>
          <w:sz w:val="24"/>
        </w:rPr>
      </w:pPr>
      <w:r w:rsidRPr="00D14302">
        <w:rPr>
          <w:rFonts w:ascii="宋体" w:hAnsi="宋体" w:hint="eastAsia"/>
          <w:sz w:val="24"/>
        </w:rPr>
        <w:t>除上述（2）、（9）、（13）、（14）情形之外，因证券、期货市场波动、证券发行人合并、基金规模变动等基金管理人之外的因素致使基金投资比例不符合上述规定投资比例的，基金管理人应当在10个交易日内进行调整，但中国证监会规定的特殊情形除外。</w:t>
      </w:r>
    </w:p>
    <w:p w14:paraId="6F9FA420" w14:textId="77777777" w:rsidR="00CF7808" w:rsidRPr="00D14302" w:rsidRDefault="00CF7808" w:rsidP="00CF7808">
      <w:pPr>
        <w:spacing w:line="360" w:lineRule="auto"/>
        <w:ind w:firstLineChars="200" w:firstLine="480"/>
        <w:rPr>
          <w:rFonts w:ascii="宋体" w:hAnsi="宋体"/>
          <w:sz w:val="24"/>
        </w:rPr>
      </w:pPr>
      <w:r w:rsidRPr="00D14302">
        <w:rPr>
          <w:rFonts w:ascii="宋体" w:hAnsi="宋体" w:hint="eastAsia"/>
          <w:sz w:val="24"/>
        </w:rPr>
        <w:t>基金管理人应当自基金合同生效之日起6个月内使基金的投资组合比例符合基金合同的有关约定。在上述期间内，本基金的投资范围、投资策略应当符合基金合同的约定。基金托管人对基金的投资的监督与检查自本基金合同生效之日起开始。</w:t>
      </w:r>
    </w:p>
    <w:p w14:paraId="5A684274" w14:textId="77777777" w:rsidR="00CF7808" w:rsidRPr="00D14302" w:rsidRDefault="00CF7808" w:rsidP="00CF7808">
      <w:pPr>
        <w:spacing w:line="360" w:lineRule="auto"/>
        <w:ind w:firstLineChars="200" w:firstLine="480"/>
        <w:rPr>
          <w:rFonts w:ascii="宋体" w:hAnsi="宋体"/>
          <w:sz w:val="24"/>
        </w:rPr>
      </w:pPr>
      <w:r w:rsidRPr="00D14302">
        <w:rPr>
          <w:rFonts w:ascii="宋体" w:hAnsi="宋体" w:hint="eastAsia"/>
          <w:sz w:val="24"/>
        </w:rPr>
        <w:t>法律法规对上述投资比例限制进行变更的，以变更后的规定为准。法律法规或监管部门取消或调整上述限制，如适用于本基金，基金管理人在履行适当程序后，则本基金投资不再受相关限制或按调整后的规定执行，但须提前公告，不需</w:t>
      </w:r>
      <w:r w:rsidRPr="00D14302">
        <w:rPr>
          <w:rFonts w:ascii="宋体" w:hAnsi="宋体" w:hint="eastAsia"/>
          <w:sz w:val="24"/>
        </w:rPr>
        <w:lastRenderedPageBreak/>
        <w:t>要经基金份额持有人大会审议。如本基金增加投资品种，投资限制以法律法规和中国证监会的规定为准。</w:t>
      </w:r>
    </w:p>
    <w:p w14:paraId="6CCA4C75" w14:textId="77777777" w:rsidR="00CF7808" w:rsidRPr="00D14302" w:rsidRDefault="00CF7808" w:rsidP="00CF7808">
      <w:pPr>
        <w:spacing w:line="360" w:lineRule="auto"/>
        <w:ind w:firstLineChars="200" w:firstLine="480"/>
        <w:rPr>
          <w:rFonts w:ascii="宋体" w:hAnsi="宋体"/>
          <w:sz w:val="24"/>
        </w:rPr>
      </w:pPr>
      <w:r w:rsidRPr="00D14302">
        <w:rPr>
          <w:rFonts w:ascii="宋体" w:hAnsi="宋体" w:hint="eastAsia"/>
          <w:sz w:val="24"/>
        </w:rPr>
        <w:t>2、禁止行为</w:t>
      </w:r>
    </w:p>
    <w:p w14:paraId="27E4090F" w14:textId="77777777" w:rsidR="00CF7808" w:rsidRPr="00D14302" w:rsidRDefault="00CF7808" w:rsidP="00CF7808">
      <w:pPr>
        <w:spacing w:line="360" w:lineRule="auto"/>
        <w:ind w:firstLineChars="200" w:firstLine="480"/>
        <w:rPr>
          <w:rFonts w:ascii="宋体" w:hAnsi="宋体"/>
          <w:sz w:val="24"/>
        </w:rPr>
      </w:pPr>
      <w:r w:rsidRPr="00D14302">
        <w:rPr>
          <w:rFonts w:ascii="宋体" w:hAnsi="宋体" w:hint="eastAsia"/>
          <w:sz w:val="24"/>
        </w:rPr>
        <w:t>为维护基金份额持有人的合法权益，基金财产不得用于下列投资或者活动：</w:t>
      </w:r>
    </w:p>
    <w:p w14:paraId="723C554B" w14:textId="77777777" w:rsidR="00CF7808" w:rsidRPr="00D14302" w:rsidRDefault="00CF7808" w:rsidP="00CF7808">
      <w:pPr>
        <w:spacing w:line="360" w:lineRule="auto"/>
        <w:ind w:firstLineChars="200" w:firstLine="480"/>
        <w:rPr>
          <w:rFonts w:ascii="宋体" w:hAnsi="宋体"/>
          <w:sz w:val="24"/>
        </w:rPr>
      </w:pPr>
      <w:r w:rsidRPr="00D14302">
        <w:rPr>
          <w:rFonts w:ascii="宋体" w:hAnsi="宋体" w:hint="eastAsia"/>
          <w:sz w:val="24"/>
        </w:rPr>
        <w:t>（1）承销证券；</w:t>
      </w:r>
    </w:p>
    <w:p w14:paraId="0FA11E14" w14:textId="77777777" w:rsidR="00CF7808" w:rsidRPr="00D14302" w:rsidRDefault="00CF7808" w:rsidP="00CF7808">
      <w:pPr>
        <w:spacing w:line="360" w:lineRule="auto"/>
        <w:ind w:firstLineChars="200" w:firstLine="480"/>
        <w:rPr>
          <w:rFonts w:ascii="宋体" w:hAnsi="宋体"/>
          <w:sz w:val="24"/>
        </w:rPr>
      </w:pPr>
      <w:r w:rsidRPr="00D14302">
        <w:rPr>
          <w:rFonts w:ascii="宋体" w:hAnsi="宋体" w:hint="eastAsia"/>
          <w:sz w:val="24"/>
        </w:rPr>
        <w:t>（2）违反规定向他人贷款或者提供担保；</w:t>
      </w:r>
    </w:p>
    <w:p w14:paraId="330B943F" w14:textId="77777777" w:rsidR="00CF7808" w:rsidRPr="00D14302" w:rsidRDefault="00CF7808" w:rsidP="00CF7808">
      <w:pPr>
        <w:spacing w:line="360" w:lineRule="auto"/>
        <w:ind w:firstLineChars="200" w:firstLine="480"/>
        <w:rPr>
          <w:rFonts w:ascii="宋体" w:hAnsi="宋体"/>
          <w:sz w:val="24"/>
        </w:rPr>
      </w:pPr>
      <w:r w:rsidRPr="00D14302">
        <w:rPr>
          <w:rFonts w:ascii="宋体" w:hAnsi="宋体" w:hint="eastAsia"/>
          <w:sz w:val="24"/>
        </w:rPr>
        <w:t>（3）从事承担无限责任的投资；</w:t>
      </w:r>
    </w:p>
    <w:p w14:paraId="5E430A74" w14:textId="77777777" w:rsidR="00CF7808" w:rsidRPr="00D14302" w:rsidRDefault="00CF7808" w:rsidP="00CF7808">
      <w:pPr>
        <w:spacing w:line="360" w:lineRule="auto"/>
        <w:ind w:firstLineChars="200" w:firstLine="480"/>
        <w:rPr>
          <w:rFonts w:ascii="宋体" w:hAnsi="宋体"/>
          <w:sz w:val="24"/>
        </w:rPr>
      </w:pPr>
      <w:r w:rsidRPr="00D14302">
        <w:rPr>
          <w:rFonts w:ascii="宋体" w:hAnsi="宋体" w:hint="eastAsia"/>
          <w:sz w:val="24"/>
        </w:rPr>
        <w:t>（4）买卖其他基金份额，但是中国证监会另有规定的除外；</w:t>
      </w:r>
    </w:p>
    <w:p w14:paraId="4CF4EE9D" w14:textId="77777777" w:rsidR="00CF7808" w:rsidRPr="00D14302" w:rsidRDefault="00CF7808" w:rsidP="00CF7808">
      <w:pPr>
        <w:spacing w:line="360" w:lineRule="auto"/>
        <w:ind w:firstLineChars="200" w:firstLine="480"/>
        <w:rPr>
          <w:rFonts w:ascii="宋体" w:hAnsi="宋体"/>
          <w:sz w:val="24"/>
        </w:rPr>
      </w:pPr>
      <w:r w:rsidRPr="00D14302">
        <w:rPr>
          <w:rFonts w:ascii="宋体" w:hAnsi="宋体" w:hint="eastAsia"/>
          <w:sz w:val="24"/>
        </w:rPr>
        <w:t>（5）向其基金管理人、基金托管人出资；</w:t>
      </w:r>
    </w:p>
    <w:p w14:paraId="6B72DB25" w14:textId="77777777" w:rsidR="00CF7808" w:rsidRPr="00D14302" w:rsidRDefault="00CF7808" w:rsidP="00CF7808">
      <w:pPr>
        <w:spacing w:line="360" w:lineRule="auto"/>
        <w:ind w:firstLineChars="200" w:firstLine="480"/>
        <w:rPr>
          <w:rFonts w:ascii="宋体" w:hAnsi="宋体"/>
          <w:sz w:val="24"/>
        </w:rPr>
      </w:pPr>
      <w:r w:rsidRPr="00D14302">
        <w:rPr>
          <w:rFonts w:ascii="宋体" w:hAnsi="宋体" w:hint="eastAsia"/>
          <w:sz w:val="24"/>
        </w:rPr>
        <w:t>（6）从事内幕交易、操纵证券交易价格及其他不正当的证券交易活动；</w:t>
      </w:r>
    </w:p>
    <w:p w14:paraId="304DF9AD" w14:textId="77777777" w:rsidR="00CF7808" w:rsidRPr="00D14302" w:rsidRDefault="00CF7808" w:rsidP="00CF7808">
      <w:pPr>
        <w:spacing w:line="360" w:lineRule="auto"/>
        <w:ind w:firstLineChars="200" w:firstLine="480"/>
        <w:rPr>
          <w:rFonts w:ascii="宋体" w:hAnsi="宋体"/>
          <w:sz w:val="24"/>
        </w:rPr>
      </w:pPr>
      <w:r w:rsidRPr="00D14302">
        <w:rPr>
          <w:rFonts w:ascii="宋体" w:hAnsi="宋体" w:hint="eastAsia"/>
          <w:sz w:val="24"/>
        </w:rPr>
        <w:t>（7）法律、行政法规或者中国证监会规定禁止的其他活动。</w:t>
      </w:r>
    </w:p>
    <w:p w14:paraId="3A703698" w14:textId="77777777" w:rsidR="00CF7808" w:rsidRPr="00D14302" w:rsidRDefault="00CF7808" w:rsidP="00CF7808">
      <w:pPr>
        <w:spacing w:line="360" w:lineRule="auto"/>
        <w:ind w:firstLineChars="200" w:firstLine="480"/>
        <w:rPr>
          <w:rFonts w:ascii="宋体" w:hAnsi="宋体"/>
          <w:sz w:val="24"/>
        </w:rPr>
      </w:pPr>
      <w:r w:rsidRPr="00D14302">
        <w:rPr>
          <w:rFonts w:ascii="宋体" w:hAnsi="宋体" w:hint="eastAsia"/>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270A953B" w14:textId="0942842B" w:rsidR="00B572AC" w:rsidRPr="00D14302" w:rsidRDefault="00CF7808" w:rsidP="00CF7808">
      <w:pPr>
        <w:spacing w:line="360" w:lineRule="auto"/>
        <w:ind w:firstLineChars="200" w:firstLine="480"/>
        <w:rPr>
          <w:rFonts w:ascii="宋体" w:hAnsi="宋体"/>
          <w:sz w:val="24"/>
        </w:rPr>
      </w:pPr>
      <w:r w:rsidRPr="00D14302">
        <w:rPr>
          <w:rFonts w:ascii="宋体" w:hAnsi="宋体" w:hint="eastAsia"/>
          <w:sz w:val="24"/>
        </w:rPr>
        <w:t>如法律法规或监管部门取消或变更上述限制，如适用于本基金，基金管理人在履行适当程序后，则本基金投资不再受相关限制，或以变更后的规定为准，不需要经基金份额持有人大会审议，但须提前在规定媒介上公告</w:t>
      </w:r>
      <w:r w:rsidR="00B572AC" w:rsidRPr="00D14302">
        <w:rPr>
          <w:rFonts w:ascii="宋体" w:hAnsi="宋体" w:hint="eastAsia"/>
          <w:sz w:val="24"/>
        </w:rPr>
        <w:t>。</w:t>
      </w:r>
    </w:p>
    <w:p w14:paraId="5C0BC60F" w14:textId="77777777" w:rsidR="00B572AC" w:rsidRPr="00D14302" w:rsidRDefault="00B572AC" w:rsidP="001A1E13">
      <w:pPr>
        <w:spacing w:line="360" w:lineRule="auto"/>
        <w:ind w:firstLineChars="200" w:firstLine="480"/>
        <w:rPr>
          <w:rFonts w:ascii="宋体" w:hAnsi="宋体"/>
          <w:sz w:val="24"/>
          <w:szCs w:val="24"/>
        </w:rPr>
      </w:pPr>
    </w:p>
    <w:p w14:paraId="4ABA0E2E" w14:textId="3642900C" w:rsidR="00B572AC" w:rsidRPr="00D14302" w:rsidRDefault="00B572AC" w:rsidP="001A1E13">
      <w:pPr>
        <w:spacing w:line="360" w:lineRule="auto"/>
        <w:rPr>
          <w:rFonts w:ascii="宋体" w:hAnsi="宋体"/>
          <w:b/>
          <w:sz w:val="24"/>
          <w:szCs w:val="24"/>
        </w:rPr>
      </w:pPr>
      <w:r w:rsidRPr="00D14302">
        <w:rPr>
          <w:rFonts w:ascii="宋体" w:hAnsi="宋体" w:hint="eastAsia"/>
          <w:b/>
          <w:sz w:val="28"/>
          <w:szCs w:val="24"/>
        </w:rPr>
        <w:t>六、基金净值</w:t>
      </w:r>
      <w:r w:rsidR="00212A5C" w:rsidRPr="00D14302">
        <w:rPr>
          <w:rFonts w:ascii="宋体" w:hAnsi="宋体" w:hint="eastAsia"/>
          <w:b/>
          <w:sz w:val="28"/>
          <w:szCs w:val="24"/>
        </w:rPr>
        <w:t>信息</w:t>
      </w:r>
      <w:r w:rsidRPr="00D14302">
        <w:rPr>
          <w:rFonts w:ascii="宋体" w:hAnsi="宋体" w:hint="eastAsia"/>
          <w:b/>
          <w:sz w:val="28"/>
          <w:szCs w:val="24"/>
        </w:rPr>
        <w:t>的计算方法和公告方式</w:t>
      </w:r>
    </w:p>
    <w:p w14:paraId="5EBEE7A8" w14:textId="77777777" w:rsidR="00B572AC" w:rsidRPr="00D14302" w:rsidRDefault="00B572AC" w:rsidP="001A1E13">
      <w:pPr>
        <w:spacing w:line="360" w:lineRule="auto"/>
        <w:ind w:firstLineChars="200" w:firstLine="480"/>
        <w:rPr>
          <w:rFonts w:ascii="宋体" w:hAnsi="宋体"/>
          <w:bCs/>
          <w:sz w:val="24"/>
          <w:szCs w:val="24"/>
        </w:rPr>
      </w:pPr>
      <w:r w:rsidRPr="00D14302">
        <w:rPr>
          <w:rFonts w:ascii="宋体" w:hAnsi="宋体" w:hint="eastAsia"/>
          <w:bCs/>
          <w:sz w:val="24"/>
          <w:szCs w:val="24"/>
        </w:rPr>
        <w:t>（一）</w:t>
      </w:r>
      <w:bookmarkStart w:id="590" w:name="_Hlk51340931"/>
      <w:r w:rsidRPr="00D14302">
        <w:rPr>
          <w:rFonts w:ascii="宋体" w:hAnsi="宋体" w:hint="eastAsia"/>
          <w:bCs/>
          <w:sz w:val="24"/>
          <w:szCs w:val="24"/>
        </w:rPr>
        <w:t>估值</w:t>
      </w:r>
      <w:r w:rsidRPr="00D14302">
        <w:rPr>
          <w:rFonts w:ascii="宋体" w:hAnsi="宋体"/>
          <w:bCs/>
          <w:sz w:val="24"/>
          <w:szCs w:val="24"/>
        </w:rPr>
        <w:t>方法</w:t>
      </w:r>
      <w:bookmarkEnd w:id="590"/>
    </w:p>
    <w:p w14:paraId="253B30DF" w14:textId="77777777" w:rsidR="00CF7808" w:rsidRPr="00D14302" w:rsidRDefault="00CF7808" w:rsidP="00CF7808">
      <w:pPr>
        <w:spacing w:line="360" w:lineRule="auto"/>
        <w:ind w:firstLineChars="200" w:firstLine="480"/>
        <w:rPr>
          <w:rFonts w:ascii="宋体" w:hAnsi="宋体"/>
          <w:sz w:val="24"/>
        </w:rPr>
      </w:pPr>
      <w:r w:rsidRPr="00D14302">
        <w:rPr>
          <w:rFonts w:ascii="宋体" w:hAnsi="宋体" w:hint="eastAsia"/>
          <w:sz w:val="24"/>
        </w:rPr>
        <w:t>1、证券交易所上市的有价证券的估值</w:t>
      </w:r>
    </w:p>
    <w:p w14:paraId="6ACEA7BC" w14:textId="77777777" w:rsidR="00CF7808" w:rsidRPr="00D14302" w:rsidRDefault="00CF7808" w:rsidP="00CF7808">
      <w:pPr>
        <w:spacing w:line="360" w:lineRule="auto"/>
        <w:ind w:firstLineChars="200" w:firstLine="480"/>
        <w:rPr>
          <w:rFonts w:ascii="宋体" w:hAnsi="宋体"/>
          <w:sz w:val="24"/>
        </w:rPr>
      </w:pPr>
      <w:r w:rsidRPr="00D14302">
        <w:rPr>
          <w:rFonts w:ascii="宋体" w:hAnsi="宋体" w:hint="eastAsia"/>
          <w:sz w:val="24"/>
        </w:rPr>
        <w:t>（1）除本部分另有约定的品种外，交易所上市的有价证券（包括股票等），以其估值日在证券交易所挂牌的市价（收盘价）估值；估值日无交易的，但最近交易日后经济环境未发生重大变化且证券发行机构未发生影响证券价格的重大事件的，以最近交易日的市价（收盘价）估值；如最近交易日后经济环境发生了</w:t>
      </w:r>
      <w:r w:rsidRPr="00D14302">
        <w:rPr>
          <w:rFonts w:ascii="宋体" w:hAnsi="宋体" w:hint="eastAsia"/>
          <w:sz w:val="24"/>
        </w:rPr>
        <w:lastRenderedPageBreak/>
        <w:t>重大变化或证券发行机构发生影响证券价格的重大事件的，可参考类似投资品种的现行市价及重大变化因素，调整最近交易市价，确定公允价格；</w:t>
      </w:r>
    </w:p>
    <w:p w14:paraId="1505D781" w14:textId="77777777" w:rsidR="00CF7808" w:rsidRPr="00D14302" w:rsidRDefault="00CF7808" w:rsidP="00CF7808">
      <w:pPr>
        <w:spacing w:line="360" w:lineRule="auto"/>
        <w:ind w:firstLineChars="200" w:firstLine="480"/>
        <w:rPr>
          <w:rFonts w:ascii="宋体" w:hAnsi="宋体"/>
          <w:sz w:val="24"/>
        </w:rPr>
      </w:pPr>
      <w:r w:rsidRPr="00D14302">
        <w:rPr>
          <w:rFonts w:ascii="宋体" w:hAnsi="宋体" w:hint="eastAsia"/>
          <w:sz w:val="24"/>
        </w:rPr>
        <w:t>（2）交易所上市交易或挂牌转让的不含权固定收益品种，选取估值日第三方估值机构提供的相应品种当日的估值净价进行估值，具体估值机构由基金管理人与基金托管人另行协商约定；</w:t>
      </w:r>
    </w:p>
    <w:p w14:paraId="1C291B40" w14:textId="77777777" w:rsidR="00CF7808" w:rsidRPr="00D14302" w:rsidRDefault="00CF7808" w:rsidP="00CF7808">
      <w:pPr>
        <w:spacing w:line="360" w:lineRule="auto"/>
        <w:ind w:firstLineChars="200" w:firstLine="480"/>
        <w:rPr>
          <w:rFonts w:ascii="宋体" w:hAnsi="宋体"/>
          <w:sz w:val="24"/>
        </w:rPr>
      </w:pPr>
      <w:r w:rsidRPr="00D14302">
        <w:rPr>
          <w:rFonts w:ascii="宋体" w:hAnsi="宋体" w:hint="eastAsia"/>
          <w:sz w:val="24"/>
        </w:rPr>
        <w:t>（3）交易所上市交易或挂牌转让的含权固定收益品种，选取估值日第三方估值机构提供的相应品种当日的唯一估值净价或推荐估值净价进行估值；</w:t>
      </w:r>
    </w:p>
    <w:p w14:paraId="7007203E" w14:textId="77777777" w:rsidR="00CF7808" w:rsidRPr="00D14302" w:rsidRDefault="00CF7808" w:rsidP="00CF7808">
      <w:pPr>
        <w:spacing w:line="360" w:lineRule="auto"/>
        <w:ind w:firstLineChars="200" w:firstLine="480"/>
        <w:rPr>
          <w:rFonts w:ascii="宋体" w:hAnsi="宋体"/>
          <w:sz w:val="24"/>
        </w:rPr>
      </w:pPr>
      <w:r w:rsidRPr="00D14302">
        <w:rPr>
          <w:rFonts w:ascii="宋体" w:hAnsi="宋体" w:hint="eastAsia"/>
          <w:sz w:val="24"/>
        </w:rPr>
        <w:t>（4）交易所上市交易的可转换债券以每日收盘价作为估值全价；交易所上市实行全价交易的债券（可转债除外），选取第三方估值机构提供的估值全价减去估值全价中所含的债券（税后）应收利息得到的净价进行估值；</w:t>
      </w:r>
    </w:p>
    <w:p w14:paraId="5C6CDAFD" w14:textId="77777777" w:rsidR="00CF7808" w:rsidRPr="00D14302" w:rsidRDefault="00CF7808" w:rsidP="00CF7808">
      <w:pPr>
        <w:spacing w:line="360" w:lineRule="auto"/>
        <w:ind w:firstLineChars="200" w:firstLine="480"/>
        <w:rPr>
          <w:rFonts w:ascii="宋体" w:hAnsi="宋体"/>
          <w:sz w:val="24"/>
        </w:rPr>
      </w:pPr>
      <w:r w:rsidRPr="00D14302">
        <w:rPr>
          <w:rFonts w:ascii="宋体" w:hAnsi="宋体" w:hint="eastAsia"/>
          <w:sz w:val="24"/>
        </w:rPr>
        <w:t>（5）交易所上市不存在活跃市场的有价证券，采用估值技术确定公允价值。交易所市场挂牌转让的资产支持证券，主要采用第三方机构（此处指中证指数有限公司）提供的估值价格和估值技术；在估值技术难以可靠计量公允价值的情况下，如基金管理人认为按成本估值能够体现公允价值，可按成本估值；</w:t>
      </w:r>
    </w:p>
    <w:p w14:paraId="571A0E79" w14:textId="77777777" w:rsidR="00CF7808" w:rsidRPr="00D14302" w:rsidRDefault="00CF7808" w:rsidP="00CF7808">
      <w:pPr>
        <w:spacing w:line="360" w:lineRule="auto"/>
        <w:ind w:firstLineChars="200" w:firstLine="480"/>
        <w:rPr>
          <w:rFonts w:ascii="宋体" w:hAnsi="宋体"/>
          <w:sz w:val="24"/>
        </w:rPr>
      </w:pPr>
      <w:r w:rsidRPr="00D14302">
        <w:rPr>
          <w:rFonts w:ascii="宋体" w:hAnsi="宋体" w:hint="eastAsia"/>
          <w:sz w:val="24"/>
        </w:rPr>
        <w:t>（6）对在交易所市场发行未上市或未挂牌转让的债券，对存在活跃市场的情况下，应以活跃市场上未经调整的报价作为估值日的公允价值；对于活跃市场报价未能代表估值日公允价值的情况下，应对市场报价进行调整以确认估值日的公允价值；对于不存在市场活动或市场活动很少的情况下，应采用估值技术确定其公允价值。</w:t>
      </w:r>
    </w:p>
    <w:p w14:paraId="1DAA2DBF" w14:textId="77777777" w:rsidR="00CF7808" w:rsidRPr="00D14302" w:rsidRDefault="00CF7808" w:rsidP="00CF7808">
      <w:pPr>
        <w:spacing w:line="360" w:lineRule="auto"/>
        <w:ind w:firstLineChars="200" w:firstLine="480"/>
        <w:rPr>
          <w:rFonts w:ascii="宋体" w:hAnsi="宋体"/>
          <w:sz w:val="24"/>
        </w:rPr>
      </w:pPr>
      <w:r w:rsidRPr="00D14302">
        <w:rPr>
          <w:rFonts w:ascii="宋体" w:hAnsi="宋体" w:hint="eastAsia"/>
          <w:sz w:val="24"/>
        </w:rPr>
        <w:t>2、处于未上市期间的有价证券应区分如下情况处理：</w:t>
      </w:r>
    </w:p>
    <w:p w14:paraId="24A9C08B" w14:textId="77777777" w:rsidR="00CF7808" w:rsidRPr="00D14302" w:rsidRDefault="00CF7808" w:rsidP="00CF7808">
      <w:pPr>
        <w:spacing w:line="360" w:lineRule="auto"/>
        <w:ind w:firstLineChars="200" w:firstLine="480"/>
        <w:rPr>
          <w:rFonts w:ascii="宋体" w:hAnsi="宋体"/>
          <w:sz w:val="24"/>
        </w:rPr>
      </w:pPr>
      <w:r w:rsidRPr="00D14302">
        <w:rPr>
          <w:rFonts w:ascii="宋体" w:hAnsi="宋体" w:hint="eastAsia"/>
          <w:sz w:val="24"/>
        </w:rPr>
        <w:t>（1）送股、转增股、配股和公开增发的新股，按估值日在证券交易所挂牌的同一股票的估值方法估值；该日无交易的，以最近一日的市价（收盘价）估值；</w:t>
      </w:r>
    </w:p>
    <w:p w14:paraId="1F4C6B44" w14:textId="77777777" w:rsidR="00CF7808" w:rsidRPr="00D14302" w:rsidRDefault="00CF7808" w:rsidP="00CF7808">
      <w:pPr>
        <w:spacing w:line="360" w:lineRule="auto"/>
        <w:ind w:firstLineChars="200" w:firstLine="480"/>
        <w:rPr>
          <w:rFonts w:ascii="宋体" w:hAnsi="宋体"/>
          <w:sz w:val="24"/>
        </w:rPr>
      </w:pPr>
      <w:r w:rsidRPr="00D14302">
        <w:rPr>
          <w:rFonts w:ascii="宋体" w:hAnsi="宋体" w:hint="eastAsia"/>
          <w:sz w:val="24"/>
        </w:rPr>
        <w:t>（2）首次公开发行未上市的股票、债券，采用估值技术确定公允价值，在估值技术难以可靠计量公允价值的情况下，按成本估值。</w:t>
      </w:r>
    </w:p>
    <w:p w14:paraId="51BBD037" w14:textId="77777777" w:rsidR="00CF7808" w:rsidRPr="00D14302" w:rsidRDefault="00CF7808" w:rsidP="00CF7808">
      <w:pPr>
        <w:spacing w:line="360" w:lineRule="auto"/>
        <w:ind w:firstLineChars="200" w:firstLine="480"/>
        <w:rPr>
          <w:rFonts w:ascii="宋体" w:hAnsi="宋体"/>
          <w:sz w:val="24"/>
        </w:rPr>
      </w:pPr>
      <w:r w:rsidRPr="00D14302">
        <w:rPr>
          <w:rFonts w:ascii="宋体" w:hAnsi="宋体" w:hint="eastAsia"/>
          <w:sz w:val="24"/>
        </w:rPr>
        <w:t>（3）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14:paraId="2D2FB6E2" w14:textId="77777777" w:rsidR="00CF7808" w:rsidRPr="00D14302" w:rsidRDefault="00CF7808" w:rsidP="00CF7808">
      <w:pPr>
        <w:spacing w:line="360" w:lineRule="auto"/>
        <w:ind w:firstLineChars="200" w:firstLine="480"/>
        <w:rPr>
          <w:rFonts w:ascii="宋体" w:hAnsi="宋体"/>
          <w:sz w:val="24"/>
        </w:rPr>
      </w:pPr>
      <w:r w:rsidRPr="00D14302">
        <w:rPr>
          <w:rFonts w:ascii="宋体" w:hAnsi="宋体" w:hint="eastAsia"/>
          <w:sz w:val="24"/>
        </w:rPr>
        <w:t>3、对全国银行间市场上不含权的固定收益品种，按照第三方估值机构提供</w:t>
      </w:r>
      <w:r w:rsidRPr="00D14302">
        <w:rPr>
          <w:rFonts w:ascii="宋体" w:hAnsi="宋体" w:hint="eastAsia"/>
          <w:sz w:val="24"/>
        </w:rPr>
        <w:lastRenderedPageBreak/>
        <w:t>的相应品种当日的估值净价估值。对银行间市场上含权的固定收益品种，按照第三方估值机构提供的相应品种当日的唯一估值净价或推荐估值净价估值。对于含投资人回售权的固定收益品种，回售登记期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14:paraId="1A87BAF8" w14:textId="77777777" w:rsidR="00CF7808" w:rsidRPr="00D14302" w:rsidRDefault="00CF7808" w:rsidP="00CF7808">
      <w:pPr>
        <w:spacing w:line="360" w:lineRule="auto"/>
        <w:ind w:firstLineChars="200" w:firstLine="480"/>
        <w:rPr>
          <w:rFonts w:ascii="宋体" w:hAnsi="宋体"/>
          <w:sz w:val="24"/>
        </w:rPr>
      </w:pPr>
      <w:r w:rsidRPr="00D14302">
        <w:rPr>
          <w:rFonts w:ascii="宋体" w:hAnsi="宋体" w:hint="eastAsia"/>
          <w:sz w:val="24"/>
        </w:rPr>
        <w:t>4、同一证券同时在两个或两个以上市场交易的，按证券所处的市场分别估值。</w:t>
      </w:r>
    </w:p>
    <w:p w14:paraId="641C7EC7" w14:textId="77777777" w:rsidR="00CF7808" w:rsidRPr="00D14302" w:rsidRDefault="00CF7808" w:rsidP="00CF7808">
      <w:pPr>
        <w:spacing w:line="360" w:lineRule="auto"/>
        <w:ind w:firstLineChars="200" w:firstLine="480"/>
        <w:rPr>
          <w:rFonts w:ascii="宋体" w:hAnsi="宋体"/>
          <w:sz w:val="24"/>
        </w:rPr>
      </w:pPr>
      <w:r w:rsidRPr="00D14302">
        <w:rPr>
          <w:rFonts w:ascii="宋体" w:hAnsi="宋体" w:hint="eastAsia"/>
          <w:sz w:val="24"/>
        </w:rPr>
        <w:t>5、本基金持有的回购以成本列示，按合同利率在回购期间内逐日计提应收或应付利息。</w:t>
      </w:r>
    </w:p>
    <w:p w14:paraId="34388B75" w14:textId="77777777" w:rsidR="00CF7808" w:rsidRPr="00D14302" w:rsidRDefault="00CF7808" w:rsidP="00CF7808">
      <w:pPr>
        <w:spacing w:line="360" w:lineRule="auto"/>
        <w:ind w:firstLineChars="200" w:firstLine="480"/>
        <w:rPr>
          <w:rFonts w:ascii="宋体" w:hAnsi="宋体"/>
          <w:sz w:val="24"/>
        </w:rPr>
      </w:pPr>
      <w:r w:rsidRPr="00D14302">
        <w:rPr>
          <w:rFonts w:ascii="宋体" w:hAnsi="宋体" w:hint="eastAsia"/>
          <w:sz w:val="24"/>
        </w:rPr>
        <w:t>6、本基金持有的银行存款和备付金余额以本金列示，按相应利率逐日计提利息。</w:t>
      </w:r>
    </w:p>
    <w:p w14:paraId="784AE84F" w14:textId="77777777" w:rsidR="00CF7808" w:rsidRPr="00D14302" w:rsidRDefault="00CF7808" w:rsidP="00CF7808">
      <w:pPr>
        <w:spacing w:line="360" w:lineRule="auto"/>
        <w:ind w:firstLineChars="200" w:firstLine="480"/>
        <w:rPr>
          <w:rFonts w:ascii="宋体" w:hAnsi="宋体"/>
          <w:sz w:val="24"/>
        </w:rPr>
      </w:pPr>
      <w:r w:rsidRPr="00D14302">
        <w:rPr>
          <w:rFonts w:ascii="宋体" w:hAnsi="宋体" w:hint="eastAsia"/>
          <w:sz w:val="24"/>
        </w:rPr>
        <w:t>7、本基金投资股指期货合约、股票期权合约和国债期货合约，一般以估值当日结算价进行估值，估值当日无结算价的，且最近交易日后经济环境未发生重大变化的，采用最近交易日结算价估值。</w:t>
      </w:r>
    </w:p>
    <w:p w14:paraId="6CBF129C" w14:textId="00D92604" w:rsidR="00CF7808" w:rsidRDefault="00CF7808" w:rsidP="00CF7808">
      <w:pPr>
        <w:spacing w:line="360" w:lineRule="auto"/>
        <w:ind w:firstLineChars="200" w:firstLine="480"/>
        <w:rPr>
          <w:rFonts w:ascii="宋体" w:hAnsi="宋体"/>
          <w:sz w:val="24"/>
        </w:rPr>
      </w:pPr>
      <w:r w:rsidRPr="00D14302">
        <w:rPr>
          <w:rFonts w:ascii="宋体" w:hAnsi="宋体" w:hint="eastAsia"/>
          <w:sz w:val="24"/>
        </w:rPr>
        <w:t>8、本基金投资同业存单，采用估值日第三方估值机构提供的估值价格数据进行估值。</w:t>
      </w:r>
    </w:p>
    <w:p w14:paraId="25941D54" w14:textId="5ECD6170" w:rsidR="0088761E" w:rsidRPr="00D14302" w:rsidRDefault="0088761E" w:rsidP="00CF7808">
      <w:pPr>
        <w:spacing w:line="360" w:lineRule="auto"/>
        <w:ind w:firstLineChars="200" w:firstLine="480"/>
        <w:rPr>
          <w:rFonts w:ascii="宋体" w:hAnsi="宋体"/>
          <w:sz w:val="24"/>
        </w:rPr>
      </w:pPr>
      <w:r w:rsidRPr="0088761E">
        <w:rPr>
          <w:rFonts w:ascii="宋体" w:hAnsi="宋体" w:hint="eastAsia"/>
          <w:sz w:val="24"/>
        </w:rPr>
        <w:t>9、本基金投资存托凭证的估值核算，依照境内上市交易的股票执行。</w:t>
      </w:r>
    </w:p>
    <w:p w14:paraId="7939EADF" w14:textId="63F74844" w:rsidR="00CF7808" w:rsidRPr="00D14302" w:rsidRDefault="0088761E" w:rsidP="00CF7808">
      <w:pPr>
        <w:spacing w:line="360" w:lineRule="auto"/>
        <w:ind w:firstLineChars="200" w:firstLine="480"/>
        <w:rPr>
          <w:rFonts w:ascii="宋体" w:hAnsi="宋体"/>
          <w:sz w:val="24"/>
        </w:rPr>
      </w:pPr>
      <w:r>
        <w:rPr>
          <w:rFonts w:ascii="宋体" w:hAnsi="宋体"/>
          <w:sz w:val="24"/>
        </w:rPr>
        <w:t>10</w:t>
      </w:r>
      <w:r w:rsidR="00CF7808" w:rsidRPr="00D14302">
        <w:rPr>
          <w:rFonts w:ascii="宋体" w:hAnsi="宋体" w:hint="eastAsia"/>
          <w:sz w:val="24"/>
        </w:rPr>
        <w:t>、如有确凿证据表明按上述方法进行估值不能客观反映其公允价值的，基金管理人可根据具体情况与基金托管人商定后，按最能反映公允价值的价格估值。</w:t>
      </w:r>
    </w:p>
    <w:p w14:paraId="3DF4651F" w14:textId="209C352B" w:rsidR="00CF7808" w:rsidRPr="00D14302" w:rsidRDefault="0088761E" w:rsidP="00CF7808">
      <w:pPr>
        <w:spacing w:line="360" w:lineRule="auto"/>
        <w:ind w:firstLineChars="200" w:firstLine="480"/>
        <w:rPr>
          <w:rFonts w:ascii="宋体" w:hAnsi="宋体"/>
          <w:sz w:val="24"/>
        </w:rPr>
      </w:pPr>
      <w:r w:rsidRPr="00D14302">
        <w:rPr>
          <w:rFonts w:ascii="宋体" w:hAnsi="宋体" w:hint="eastAsia"/>
          <w:sz w:val="24"/>
        </w:rPr>
        <w:t>1</w:t>
      </w:r>
      <w:r>
        <w:rPr>
          <w:rFonts w:ascii="宋体" w:hAnsi="宋体"/>
          <w:sz w:val="24"/>
        </w:rPr>
        <w:t>1</w:t>
      </w:r>
      <w:r w:rsidR="00CF7808" w:rsidRPr="00D14302">
        <w:rPr>
          <w:rFonts w:ascii="宋体" w:hAnsi="宋体" w:hint="eastAsia"/>
          <w:sz w:val="24"/>
        </w:rPr>
        <w:t>、当发生大额申购或赎回情形时，基金管理人可以采用摆动定价机制，以确保基金估值的公平性。</w:t>
      </w:r>
    </w:p>
    <w:p w14:paraId="63D836B1" w14:textId="23B06BA5" w:rsidR="00CF7808" w:rsidRPr="00D14302" w:rsidRDefault="0088761E" w:rsidP="00CF7808">
      <w:pPr>
        <w:spacing w:line="360" w:lineRule="auto"/>
        <w:ind w:firstLineChars="200" w:firstLine="480"/>
        <w:rPr>
          <w:rFonts w:ascii="宋体" w:hAnsi="宋体"/>
          <w:sz w:val="24"/>
        </w:rPr>
      </w:pPr>
      <w:r w:rsidRPr="00D14302">
        <w:rPr>
          <w:rFonts w:ascii="宋体" w:hAnsi="宋体" w:hint="eastAsia"/>
          <w:sz w:val="24"/>
        </w:rPr>
        <w:t>1</w:t>
      </w:r>
      <w:r>
        <w:rPr>
          <w:rFonts w:ascii="宋体" w:hAnsi="宋体"/>
          <w:sz w:val="24"/>
        </w:rPr>
        <w:t>2</w:t>
      </w:r>
      <w:r w:rsidR="00CF7808" w:rsidRPr="00D14302">
        <w:rPr>
          <w:rFonts w:ascii="宋体" w:hAnsi="宋体" w:hint="eastAsia"/>
          <w:sz w:val="24"/>
        </w:rPr>
        <w:t>、相关法律法规以及监管部门有强制规定的，从其规定。如有新增事项，按国家最新规定估值。</w:t>
      </w:r>
    </w:p>
    <w:p w14:paraId="78B71BBC" w14:textId="77777777" w:rsidR="00CF7808" w:rsidRPr="00D14302" w:rsidRDefault="00CF7808" w:rsidP="00CF7808">
      <w:pPr>
        <w:spacing w:line="360" w:lineRule="auto"/>
        <w:ind w:firstLineChars="200" w:firstLine="480"/>
        <w:rPr>
          <w:rFonts w:ascii="宋体" w:hAnsi="宋体"/>
          <w:sz w:val="24"/>
        </w:rPr>
      </w:pPr>
      <w:r w:rsidRPr="00D14302">
        <w:rPr>
          <w:rFonts w:ascii="宋体" w:hAnsi="宋体" w:hint="eastAsia"/>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66BAF244" w14:textId="77777777" w:rsidR="00CF7808" w:rsidRPr="00D14302" w:rsidRDefault="00CF7808" w:rsidP="00CF7808">
      <w:pPr>
        <w:spacing w:line="360" w:lineRule="auto"/>
        <w:ind w:firstLineChars="200" w:firstLine="480"/>
        <w:rPr>
          <w:rFonts w:ascii="宋体" w:hAnsi="宋体"/>
          <w:sz w:val="24"/>
        </w:rPr>
      </w:pPr>
      <w:r w:rsidRPr="00D14302">
        <w:rPr>
          <w:rFonts w:ascii="宋体" w:hAnsi="宋体" w:hint="eastAsia"/>
          <w:sz w:val="24"/>
        </w:rPr>
        <w:t>根据有关法律法规，基金资产净值计算和基金会计核算的义务由基金管理人承担。本基金的基金会计责任方由基金管理人担任，因此，就与本基金有关的会</w:t>
      </w:r>
      <w:r w:rsidRPr="00D14302">
        <w:rPr>
          <w:rFonts w:ascii="宋体" w:hAnsi="宋体" w:hint="eastAsia"/>
          <w:sz w:val="24"/>
        </w:rPr>
        <w:lastRenderedPageBreak/>
        <w:t>计问题，如经相关各方在平等基础上充分讨论后，仍无法达成一致的意见，按照基金管理人对基金净值信息的计算结果对外予以公布。</w:t>
      </w:r>
    </w:p>
    <w:p w14:paraId="3B5D1932" w14:textId="2EA40E07" w:rsidR="00B572AC" w:rsidRPr="00D14302" w:rsidRDefault="00B572AC" w:rsidP="00CF7808">
      <w:pPr>
        <w:spacing w:line="360" w:lineRule="auto"/>
        <w:ind w:firstLineChars="200" w:firstLine="480"/>
        <w:rPr>
          <w:rFonts w:ascii="宋体" w:hAnsi="宋体"/>
          <w:sz w:val="24"/>
          <w:szCs w:val="24"/>
        </w:rPr>
      </w:pPr>
      <w:r w:rsidRPr="00D14302">
        <w:rPr>
          <w:rFonts w:ascii="宋体" w:hAnsi="宋体" w:hint="eastAsia"/>
          <w:sz w:val="24"/>
          <w:szCs w:val="24"/>
        </w:rPr>
        <w:t>（二）估值程序</w:t>
      </w:r>
    </w:p>
    <w:p w14:paraId="3F125575" w14:textId="77777777" w:rsidR="00CF7808" w:rsidRPr="00D14302" w:rsidRDefault="00CF7808" w:rsidP="00CF7808">
      <w:pPr>
        <w:spacing w:line="360" w:lineRule="auto"/>
        <w:ind w:firstLineChars="200" w:firstLine="480"/>
        <w:rPr>
          <w:rFonts w:ascii="宋体" w:hAnsi="宋体"/>
          <w:sz w:val="24"/>
        </w:rPr>
      </w:pPr>
      <w:r w:rsidRPr="00D14302">
        <w:rPr>
          <w:rFonts w:ascii="宋体" w:hAnsi="宋体" w:hint="eastAsia"/>
          <w:sz w:val="24"/>
        </w:rPr>
        <w:t>1、基金份额净值是按照每个工作日闭市后，基金资产净值除以当日基金份额的余额数量计算，精确到0.0001元，小数点后第5位四舍五入。基金管理人可以设立大额赎回情形下的净值精度应急调整机制。国家另有规定的，从其规定。</w:t>
      </w:r>
    </w:p>
    <w:p w14:paraId="3D65485D" w14:textId="77777777" w:rsidR="00CF7808" w:rsidRPr="00D14302" w:rsidRDefault="00CF7808" w:rsidP="00CF7808">
      <w:pPr>
        <w:spacing w:line="360" w:lineRule="auto"/>
        <w:ind w:firstLineChars="200" w:firstLine="480"/>
        <w:rPr>
          <w:rFonts w:ascii="宋体" w:hAnsi="宋体"/>
          <w:sz w:val="24"/>
        </w:rPr>
      </w:pPr>
      <w:r w:rsidRPr="00D14302">
        <w:rPr>
          <w:rFonts w:ascii="宋体" w:hAnsi="宋体" w:hint="eastAsia"/>
          <w:sz w:val="24"/>
        </w:rPr>
        <w:t>基金管理人每个工作日计算基金资产净值及各类基金份额净值，并按规定公告。</w:t>
      </w:r>
    </w:p>
    <w:p w14:paraId="244549E8" w14:textId="77777777" w:rsidR="00CF7808" w:rsidRPr="00D14302" w:rsidRDefault="00CF7808" w:rsidP="00CF7808">
      <w:pPr>
        <w:spacing w:line="360" w:lineRule="auto"/>
        <w:ind w:firstLineChars="200" w:firstLine="480"/>
        <w:rPr>
          <w:rFonts w:ascii="宋体" w:hAnsi="宋体"/>
          <w:sz w:val="24"/>
        </w:rPr>
      </w:pPr>
      <w:r w:rsidRPr="00D14302">
        <w:rPr>
          <w:rFonts w:ascii="宋体" w:hAnsi="宋体" w:hint="eastAsia"/>
          <w:sz w:val="24"/>
        </w:rPr>
        <w:t>2、基金管理人应每个工作日对基金资产估值。但基金管理人根据法律法规或本基金合同的规定暂停估值时除外。基金管理人每个工作日对基金资产估值后，将各类基金份额净值结果发送基金托管人，经基金托管人复核无误后，由基金管理人按约定对外公布。</w:t>
      </w:r>
    </w:p>
    <w:p w14:paraId="2D33E6FF" w14:textId="20241BA5" w:rsidR="00B572AC" w:rsidRPr="00D14302" w:rsidRDefault="00B572AC" w:rsidP="00CF7808">
      <w:pPr>
        <w:spacing w:line="360" w:lineRule="auto"/>
        <w:ind w:firstLineChars="200" w:firstLine="480"/>
        <w:rPr>
          <w:rFonts w:ascii="宋体" w:hAnsi="宋体"/>
          <w:sz w:val="24"/>
          <w:szCs w:val="24"/>
        </w:rPr>
      </w:pPr>
      <w:r w:rsidRPr="00D14302">
        <w:rPr>
          <w:rFonts w:ascii="宋体" w:hAnsi="宋体" w:hint="eastAsia"/>
          <w:sz w:val="24"/>
          <w:szCs w:val="24"/>
        </w:rPr>
        <w:t>（三）暂停估值的情形</w:t>
      </w:r>
    </w:p>
    <w:p w14:paraId="3029522A" w14:textId="77777777" w:rsidR="00CF7808" w:rsidRPr="00D14302" w:rsidRDefault="00CF7808" w:rsidP="00CF7808">
      <w:pPr>
        <w:spacing w:line="360" w:lineRule="auto"/>
        <w:ind w:firstLineChars="200" w:firstLine="480"/>
        <w:rPr>
          <w:rFonts w:ascii="宋体" w:hAnsi="宋体"/>
          <w:sz w:val="24"/>
        </w:rPr>
      </w:pPr>
      <w:r w:rsidRPr="00D14302">
        <w:rPr>
          <w:rFonts w:ascii="宋体" w:hAnsi="宋体" w:hint="eastAsia"/>
          <w:sz w:val="24"/>
        </w:rPr>
        <w:t>1、基金投资所涉及的证券、期货交易市场遇法定节假日或因其他原因暂停营业时；</w:t>
      </w:r>
    </w:p>
    <w:p w14:paraId="3C41DE9D" w14:textId="77777777" w:rsidR="00CF7808" w:rsidRPr="00D14302" w:rsidRDefault="00CF7808" w:rsidP="00CF7808">
      <w:pPr>
        <w:spacing w:line="360" w:lineRule="auto"/>
        <w:ind w:firstLineChars="200" w:firstLine="480"/>
        <w:rPr>
          <w:rFonts w:ascii="宋体" w:hAnsi="宋体"/>
          <w:sz w:val="24"/>
        </w:rPr>
      </w:pPr>
      <w:r w:rsidRPr="00D14302">
        <w:rPr>
          <w:rFonts w:ascii="宋体" w:hAnsi="宋体" w:hint="eastAsia"/>
          <w:sz w:val="24"/>
        </w:rPr>
        <w:t>2、 因不可抗力致使基金管理人、基金托管人无法准确评估基金资产价值时；</w:t>
      </w:r>
    </w:p>
    <w:p w14:paraId="46060035" w14:textId="77777777" w:rsidR="00CF7808" w:rsidRPr="00D14302" w:rsidRDefault="00CF7808" w:rsidP="00CF7808">
      <w:pPr>
        <w:spacing w:line="360" w:lineRule="auto"/>
        <w:ind w:firstLineChars="200" w:firstLine="480"/>
        <w:rPr>
          <w:rFonts w:ascii="宋体" w:hAnsi="宋体"/>
          <w:sz w:val="24"/>
        </w:rPr>
      </w:pPr>
      <w:r w:rsidRPr="00D14302">
        <w:rPr>
          <w:rFonts w:ascii="宋体" w:hAnsi="宋体" w:hint="eastAsia"/>
          <w:sz w:val="24"/>
        </w:rPr>
        <w:t>3、占基金相当比例的投资品种的估值出现重大转变，而基金管理人为保障投资人的利益，决定延迟估值；</w:t>
      </w:r>
    </w:p>
    <w:p w14:paraId="6F42BC8E" w14:textId="77777777" w:rsidR="00CF7808" w:rsidRPr="00D14302" w:rsidRDefault="00CF7808" w:rsidP="00CF7808">
      <w:pPr>
        <w:spacing w:line="360" w:lineRule="auto"/>
        <w:ind w:firstLineChars="200" w:firstLine="480"/>
        <w:rPr>
          <w:rFonts w:ascii="宋体" w:hAnsi="宋体"/>
          <w:sz w:val="24"/>
        </w:rPr>
      </w:pPr>
      <w:r w:rsidRPr="00D14302">
        <w:rPr>
          <w:rFonts w:ascii="宋体" w:hAnsi="宋体" w:hint="eastAsia"/>
          <w:sz w:val="24"/>
        </w:rPr>
        <w:t>4、当特定资产占前一估值日基金资产净值50%以上的，经与基金托管人协商确认后，基金管理人应当暂停估值；</w:t>
      </w:r>
    </w:p>
    <w:p w14:paraId="36192BCF" w14:textId="77777777" w:rsidR="00CF7808" w:rsidRPr="00D14302" w:rsidRDefault="00CF7808" w:rsidP="00CF7808">
      <w:pPr>
        <w:spacing w:line="360" w:lineRule="auto"/>
        <w:ind w:firstLineChars="200" w:firstLine="480"/>
        <w:rPr>
          <w:rFonts w:ascii="宋体" w:hAnsi="宋体"/>
          <w:sz w:val="24"/>
        </w:rPr>
      </w:pPr>
      <w:r w:rsidRPr="00D14302">
        <w:rPr>
          <w:rFonts w:ascii="宋体" w:hAnsi="宋体" w:hint="eastAsia"/>
          <w:sz w:val="24"/>
        </w:rPr>
        <w:t>5、法律法规、中国证监会规定和基金合同认定的其它情形。</w:t>
      </w:r>
    </w:p>
    <w:p w14:paraId="79B2EA41" w14:textId="546EF1E0" w:rsidR="00B572AC" w:rsidRPr="00D14302" w:rsidRDefault="00B572AC" w:rsidP="00CF7808">
      <w:pPr>
        <w:spacing w:line="360" w:lineRule="auto"/>
        <w:ind w:firstLineChars="200" w:firstLine="480"/>
        <w:rPr>
          <w:rFonts w:ascii="宋体" w:hAnsi="宋体"/>
          <w:sz w:val="24"/>
          <w:szCs w:val="24"/>
        </w:rPr>
      </w:pPr>
      <w:r w:rsidRPr="00D14302">
        <w:rPr>
          <w:rFonts w:ascii="宋体" w:hAnsi="宋体" w:hint="eastAsia"/>
          <w:sz w:val="24"/>
          <w:szCs w:val="24"/>
        </w:rPr>
        <w:t>（四）基金</w:t>
      </w:r>
      <w:r w:rsidR="00FE1AD1" w:rsidRPr="00D14302">
        <w:rPr>
          <w:rFonts w:ascii="宋体" w:hAnsi="宋体" w:hint="eastAsia"/>
          <w:sz w:val="24"/>
          <w:szCs w:val="24"/>
        </w:rPr>
        <w:t>净值</w:t>
      </w:r>
      <w:r w:rsidR="00CF7808" w:rsidRPr="00D14302">
        <w:rPr>
          <w:rFonts w:ascii="宋体" w:hAnsi="宋体" w:hint="eastAsia"/>
          <w:sz w:val="24"/>
          <w:szCs w:val="24"/>
        </w:rPr>
        <w:t>的确认</w:t>
      </w:r>
    </w:p>
    <w:p w14:paraId="493E4E8D" w14:textId="1E2E84AE" w:rsidR="00B572AC" w:rsidRPr="00D14302" w:rsidRDefault="00CF7808" w:rsidP="00F747E9">
      <w:pPr>
        <w:spacing w:line="360" w:lineRule="auto"/>
        <w:ind w:firstLineChars="200" w:firstLine="480"/>
        <w:rPr>
          <w:rFonts w:ascii="宋体" w:hAnsi="宋体"/>
          <w:bCs/>
          <w:sz w:val="24"/>
        </w:rPr>
      </w:pPr>
      <w:r w:rsidRPr="00D14302">
        <w:rPr>
          <w:rFonts w:ascii="宋体" w:hAnsi="宋体" w:hint="eastAsia"/>
          <w:sz w:val="24"/>
        </w:rPr>
        <w:t>用于基金信息披露的基金净值信息由基金管理人负责计算，基金托管人负责进行复核。基金管理人应于每个工作日交易结束后计算当日的基金资产净值和各类基金份额净值并发送给基金托管人。基金托管人对净值计算结果复核确认后发送给基金管理人，由基金管理人按约定对基金净值信息予以公布。</w:t>
      </w:r>
    </w:p>
    <w:p w14:paraId="7339CE61" w14:textId="77777777" w:rsidR="00D467D5" w:rsidRPr="00D14302" w:rsidRDefault="00D467D5" w:rsidP="00D467D5">
      <w:pPr>
        <w:spacing w:line="360" w:lineRule="auto"/>
        <w:ind w:firstLineChars="200" w:firstLine="480"/>
        <w:rPr>
          <w:rFonts w:ascii="宋体" w:hAnsi="宋体"/>
          <w:bCs/>
          <w:sz w:val="24"/>
        </w:rPr>
      </w:pPr>
      <w:r w:rsidRPr="00D14302">
        <w:rPr>
          <w:rFonts w:ascii="宋体" w:hAnsi="宋体" w:hint="eastAsia"/>
          <w:bCs/>
          <w:sz w:val="24"/>
        </w:rPr>
        <w:t>（五）实施侧袋机制期间的基金资产估值</w:t>
      </w:r>
    </w:p>
    <w:p w14:paraId="79A4C2ED" w14:textId="0BAF45E5" w:rsidR="00D467D5" w:rsidRPr="00D14302" w:rsidRDefault="00D467D5" w:rsidP="00D467D5">
      <w:pPr>
        <w:spacing w:line="360" w:lineRule="auto"/>
        <w:ind w:firstLineChars="200" w:firstLine="480"/>
        <w:rPr>
          <w:rFonts w:ascii="宋体" w:hAnsi="宋体"/>
          <w:bCs/>
          <w:sz w:val="24"/>
        </w:rPr>
      </w:pPr>
      <w:r w:rsidRPr="00D14302">
        <w:rPr>
          <w:rFonts w:ascii="宋体" w:hAnsi="宋体" w:hint="eastAsia"/>
          <w:bCs/>
          <w:sz w:val="24"/>
        </w:rPr>
        <w:t>本基金实施侧袋机制的，应根据本部分的约定对主袋账户资产进行估值并披露主袋账户的基金份额净值和基金份额累计净值，暂停披露侧袋账户的基金净值</w:t>
      </w:r>
      <w:r w:rsidRPr="00D14302">
        <w:rPr>
          <w:rFonts w:ascii="宋体" w:hAnsi="宋体" w:hint="eastAsia"/>
          <w:bCs/>
          <w:sz w:val="24"/>
        </w:rPr>
        <w:lastRenderedPageBreak/>
        <w:t>信息。</w:t>
      </w:r>
    </w:p>
    <w:p w14:paraId="7658624B" w14:textId="77777777" w:rsidR="00B572AC" w:rsidRPr="00D14302" w:rsidRDefault="00B572AC" w:rsidP="001A1E13">
      <w:pPr>
        <w:spacing w:line="360" w:lineRule="auto"/>
        <w:rPr>
          <w:rFonts w:ascii="宋体" w:hAnsi="宋体"/>
          <w:sz w:val="24"/>
          <w:szCs w:val="24"/>
        </w:rPr>
      </w:pPr>
    </w:p>
    <w:p w14:paraId="37BFC6BD" w14:textId="1E7093E9" w:rsidR="00B572AC" w:rsidRPr="00D14302" w:rsidRDefault="00B572AC" w:rsidP="001A1E13">
      <w:pPr>
        <w:spacing w:line="360" w:lineRule="auto"/>
        <w:rPr>
          <w:rFonts w:ascii="宋体" w:hAnsi="宋体"/>
          <w:b/>
          <w:sz w:val="28"/>
          <w:szCs w:val="24"/>
        </w:rPr>
      </w:pPr>
      <w:r w:rsidRPr="00D14302">
        <w:rPr>
          <w:rFonts w:ascii="宋体" w:hAnsi="宋体" w:hint="eastAsia"/>
          <w:b/>
          <w:sz w:val="28"/>
          <w:szCs w:val="24"/>
        </w:rPr>
        <w:t>七、基金合同解除和终止的事由、程序以及基金财产的清算方式</w:t>
      </w:r>
    </w:p>
    <w:p w14:paraId="5338254A" w14:textId="77777777" w:rsidR="00B572AC" w:rsidRPr="00D14302" w:rsidRDefault="00B572AC" w:rsidP="001A1E13">
      <w:pPr>
        <w:spacing w:line="360" w:lineRule="auto"/>
        <w:ind w:firstLineChars="200" w:firstLine="480"/>
        <w:rPr>
          <w:rFonts w:ascii="宋体" w:hAnsi="宋体"/>
          <w:sz w:val="24"/>
          <w:szCs w:val="24"/>
        </w:rPr>
      </w:pPr>
      <w:r w:rsidRPr="00D14302">
        <w:rPr>
          <w:rFonts w:ascii="宋体" w:hAnsi="宋体" w:hint="eastAsia"/>
          <w:sz w:val="24"/>
          <w:szCs w:val="24"/>
        </w:rPr>
        <w:t>（一）《基金合同》的变更</w:t>
      </w:r>
    </w:p>
    <w:p w14:paraId="54D600AB" w14:textId="77777777" w:rsidR="00D467D5" w:rsidRPr="00D14302" w:rsidRDefault="00D467D5" w:rsidP="00D467D5">
      <w:pPr>
        <w:spacing w:line="360" w:lineRule="auto"/>
        <w:ind w:firstLineChars="200" w:firstLine="480"/>
        <w:rPr>
          <w:rFonts w:ascii="宋体" w:hAnsi="宋体"/>
          <w:sz w:val="24"/>
        </w:rPr>
      </w:pPr>
      <w:r w:rsidRPr="00D14302">
        <w:rPr>
          <w:rFonts w:ascii="宋体" w:hAnsi="宋体" w:hint="eastAsia"/>
          <w:sz w:val="24"/>
        </w:rPr>
        <w:t>1、变更基金合同涉及法律法规规定或本基金合同约定应经基金份额持有人大会决议通过的事项的，应召开基金份额持有人大会决议通过。对于法律法规规定和基金合同约定可不经基金份额持有人大会决议通过的事项，由基金管理人和基金托管人同意后变更并公告，并报中国证监会备案。</w:t>
      </w:r>
    </w:p>
    <w:p w14:paraId="7EBF47CC" w14:textId="77777777" w:rsidR="00D467D5" w:rsidRPr="00D14302" w:rsidRDefault="00D467D5" w:rsidP="00D467D5">
      <w:pPr>
        <w:spacing w:line="360" w:lineRule="auto"/>
        <w:ind w:firstLineChars="200" w:firstLine="480"/>
        <w:rPr>
          <w:rFonts w:ascii="宋体" w:hAnsi="宋体"/>
          <w:sz w:val="24"/>
        </w:rPr>
      </w:pPr>
      <w:r w:rsidRPr="00D14302">
        <w:rPr>
          <w:rFonts w:ascii="宋体" w:hAnsi="宋体" w:hint="eastAsia"/>
          <w:sz w:val="24"/>
        </w:rPr>
        <w:t>2、关于《基金合同》变更的基金份额持有人大会决议自表决通过之日起生效，并自生效后方可执行，自决议生效后2日内在规定媒介公告。</w:t>
      </w:r>
    </w:p>
    <w:p w14:paraId="7D66DD4C" w14:textId="47756C0F" w:rsidR="00B572AC" w:rsidRPr="00D14302" w:rsidRDefault="00B572AC" w:rsidP="00D467D5">
      <w:pPr>
        <w:spacing w:line="360" w:lineRule="auto"/>
        <w:ind w:firstLineChars="200" w:firstLine="480"/>
        <w:rPr>
          <w:rFonts w:ascii="宋体" w:hAnsi="宋体"/>
          <w:sz w:val="24"/>
          <w:szCs w:val="24"/>
        </w:rPr>
      </w:pPr>
      <w:r w:rsidRPr="00D14302">
        <w:rPr>
          <w:rFonts w:ascii="宋体" w:hAnsi="宋体" w:hint="eastAsia"/>
          <w:sz w:val="24"/>
          <w:szCs w:val="24"/>
        </w:rPr>
        <w:t>（二）《基金合同》的终止事由</w:t>
      </w:r>
    </w:p>
    <w:p w14:paraId="366F0E44" w14:textId="77777777" w:rsidR="00D467D5" w:rsidRPr="00D14302" w:rsidRDefault="00D467D5" w:rsidP="00D467D5">
      <w:pPr>
        <w:spacing w:line="360" w:lineRule="auto"/>
        <w:ind w:firstLineChars="200" w:firstLine="480"/>
        <w:rPr>
          <w:rFonts w:ascii="宋体" w:hAnsi="宋体"/>
          <w:sz w:val="24"/>
        </w:rPr>
      </w:pPr>
      <w:r w:rsidRPr="00D14302">
        <w:rPr>
          <w:rFonts w:ascii="宋体" w:hAnsi="宋体" w:hint="eastAsia"/>
          <w:sz w:val="24"/>
        </w:rPr>
        <w:t>有下列情形之一的，经履行相关程序后，《基金合同》应当终止：</w:t>
      </w:r>
    </w:p>
    <w:p w14:paraId="5D8322DD" w14:textId="77777777" w:rsidR="00D467D5" w:rsidRPr="00D14302" w:rsidRDefault="00D467D5" w:rsidP="00D467D5">
      <w:pPr>
        <w:spacing w:line="360" w:lineRule="auto"/>
        <w:ind w:firstLineChars="200" w:firstLine="480"/>
        <w:rPr>
          <w:rFonts w:ascii="宋体" w:hAnsi="宋体"/>
          <w:sz w:val="24"/>
        </w:rPr>
      </w:pPr>
      <w:r w:rsidRPr="00D14302">
        <w:rPr>
          <w:rFonts w:ascii="宋体" w:hAnsi="宋体" w:hint="eastAsia"/>
          <w:sz w:val="24"/>
        </w:rPr>
        <w:t>1、基金份额持有人大会决定终止的；</w:t>
      </w:r>
    </w:p>
    <w:p w14:paraId="0ADD622A" w14:textId="77777777" w:rsidR="00D467D5" w:rsidRPr="00D14302" w:rsidRDefault="00D467D5" w:rsidP="00D467D5">
      <w:pPr>
        <w:spacing w:line="360" w:lineRule="auto"/>
        <w:ind w:firstLineChars="200" w:firstLine="480"/>
        <w:rPr>
          <w:rFonts w:ascii="宋体" w:hAnsi="宋体"/>
          <w:sz w:val="24"/>
        </w:rPr>
      </w:pPr>
      <w:r w:rsidRPr="00D14302">
        <w:rPr>
          <w:rFonts w:ascii="宋体" w:hAnsi="宋体" w:hint="eastAsia"/>
          <w:sz w:val="24"/>
        </w:rPr>
        <w:t>2、基金管理人、基金托管人职责终止，在6个月内没有新基金管理人、新基金托管人承接的；</w:t>
      </w:r>
    </w:p>
    <w:p w14:paraId="6A0B8B9E" w14:textId="433316CC" w:rsidR="00D467D5" w:rsidRPr="00D14302" w:rsidRDefault="00D467D5" w:rsidP="00D467D5">
      <w:pPr>
        <w:spacing w:line="360" w:lineRule="auto"/>
        <w:ind w:firstLineChars="200" w:firstLine="480"/>
        <w:rPr>
          <w:rFonts w:ascii="宋体" w:hAnsi="宋体"/>
          <w:sz w:val="24"/>
        </w:rPr>
      </w:pPr>
      <w:r w:rsidRPr="00D14302">
        <w:rPr>
          <w:rFonts w:ascii="宋体" w:hAnsi="宋体" w:hint="eastAsia"/>
          <w:sz w:val="24"/>
        </w:rPr>
        <w:t>3、基金合同生效3年的对应日，基金资产规模低于2亿元的；</w:t>
      </w:r>
    </w:p>
    <w:p w14:paraId="57F82C99" w14:textId="49D4BB3A" w:rsidR="00D467D5" w:rsidRPr="00D14302" w:rsidRDefault="00D467D5" w:rsidP="00D467D5">
      <w:pPr>
        <w:spacing w:line="360" w:lineRule="auto"/>
        <w:ind w:firstLineChars="200" w:firstLine="480"/>
        <w:rPr>
          <w:rFonts w:ascii="宋体" w:hAnsi="宋体"/>
          <w:sz w:val="24"/>
        </w:rPr>
      </w:pPr>
      <w:r w:rsidRPr="00D14302">
        <w:rPr>
          <w:rFonts w:ascii="宋体" w:hAnsi="宋体" w:hint="eastAsia"/>
          <w:sz w:val="24"/>
        </w:rPr>
        <w:t>4、基金合同生效三年后，连续50个工作日出现基金份额持有人数量不满 200 人或者基金资产净值低于5000万元情形的；</w:t>
      </w:r>
    </w:p>
    <w:p w14:paraId="66D3E19D" w14:textId="0BD36822" w:rsidR="00D467D5" w:rsidRPr="00D14302" w:rsidRDefault="00D467D5" w:rsidP="00D467D5">
      <w:pPr>
        <w:spacing w:line="360" w:lineRule="auto"/>
        <w:ind w:firstLineChars="200" w:firstLine="480"/>
        <w:rPr>
          <w:rFonts w:ascii="宋体" w:hAnsi="宋体"/>
          <w:sz w:val="24"/>
        </w:rPr>
      </w:pPr>
      <w:r w:rsidRPr="00D14302">
        <w:rPr>
          <w:rFonts w:ascii="宋体" w:hAnsi="宋体" w:hint="eastAsia"/>
          <w:sz w:val="24"/>
        </w:rPr>
        <w:t>5、《基金合同》约定的其他情形；</w:t>
      </w:r>
    </w:p>
    <w:p w14:paraId="1C22AE6D" w14:textId="484E9207" w:rsidR="00D467D5" w:rsidRPr="00D14302" w:rsidRDefault="00D467D5" w:rsidP="00D467D5">
      <w:pPr>
        <w:spacing w:line="360" w:lineRule="auto"/>
        <w:ind w:firstLineChars="200" w:firstLine="480"/>
        <w:rPr>
          <w:rFonts w:ascii="宋体" w:hAnsi="宋体"/>
          <w:sz w:val="24"/>
        </w:rPr>
      </w:pPr>
      <w:r w:rsidRPr="00D14302">
        <w:rPr>
          <w:rFonts w:ascii="宋体" w:hAnsi="宋体" w:hint="eastAsia"/>
          <w:sz w:val="24"/>
        </w:rPr>
        <w:t>6、相关法律法规和中国证监会规定的其他情况。</w:t>
      </w:r>
    </w:p>
    <w:p w14:paraId="36A214F7" w14:textId="6BCC6A9B" w:rsidR="00B572AC" w:rsidRPr="00D14302" w:rsidRDefault="00B572AC" w:rsidP="00D467D5">
      <w:pPr>
        <w:spacing w:line="360" w:lineRule="auto"/>
        <w:ind w:firstLineChars="200" w:firstLine="480"/>
        <w:rPr>
          <w:rFonts w:ascii="宋体" w:hAnsi="宋体"/>
          <w:sz w:val="24"/>
          <w:szCs w:val="24"/>
        </w:rPr>
      </w:pPr>
      <w:r w:rsidRPr="00D14302">
        <w:rPr>
          <w:rFonts w:ascii="宋体" w:hAnsi="宋体" w:hint="eastAsia"/>
          <w:sz w:val="24"/>
          <w:szCs w:val="24"/>
        </w:rPr>
        <w:t>（三）基金财产的清算</w:t>
      </w:r>
    </w:p>
    <w:p w14:paraId="6F486406" w14:textId="77777777" w:rsidR="00D467D5" w:rsidRPr="00D14302" w:rsidRDefault="00D467D5" w:rsidP="00D467D5">
      <w:pPr>
        <w:spacing w:line="360" w:lineRule="auto"/>
        <w:ind w:firstLineChars="200" w:firstLine="480"/>
        <w:rPr>
          <w:rFonts w:ascii="宋体" w:hAnsi="宋体"/>
          <w:sz w:val="24"/>
        </w:rPr>
      </w:pPr>
      <w:r w:rsidRPr="00D14302">
        <w:rPr>
          <w:rFonts w:ascii="宋体" w:hAnsi="宋体"/>
          <w:sz w:val="24"/>
        </w:rPr>
        <w:t>1</w:t>
      </w:r>
      <w:r w:rsidRPr="00D14302">
        <w:rPr>
          <w:rFonts w:ascii="宋体" w:hAnsi="宋体" w:hint="eastAsia"/>
          <w:sz w:val="24"/>
        </w:rPr>
        <w:t>、基金财产清算小组：自出现《基金合同》终止事由之日起</w:t>
      </w:r>
      <w:r w:rsidRPr="00D14302">
        <w:rPr>
          <w:rFonts w:ascii="宋体" w:hAnsi="宋体"/>
          <w:sz w:val="24"/>
        </w:rPr>
        <w:t>30</w:t>
      </w:r>
      <w:r w:rsidRPr="00D14302">
        <w:rPr>
          <w:rFonts w:ascii="宋体" w:hAnsi="宋体" w:hint="eastAsia"/>
          <w:sz w:val="24"/>
        </w:rPr>
        <w:t>个工作日内成立清算小组，基金管理人</w:t>
      </w:r>
      <w:r w:rsidRPr="00D14302">
        <w:rPr>
          <w:rFonts w:ascii="宋体" w:hAnsi="宋体" w:hint="eastAsia"/>
          <w:bCs/>
          <w:sz w:val="24"/>
        </w:rPr>
        <w:t>或临时基金管理人</w:t>
      </w:r>
      <w:r w:rsidRPr="00D14302">
        <w:rPr>
          <w:rFonts w:ascii="宋体" w:hAnsi="宋体" w:hint="eastAsia"/>
          <w:sz w:val="24"/>
        </w:rPr>
        <w:t>组织基金财产清算小组并在中国证监会的监督下进行基金清算。</w:t>
      </w:r>
    </w:p>
    <w:p w14:paraId="4732269A" w14:textId="77777777" w:rsidR="00D467D5" w:rsidRPr="00D14302" w:rsidRDefault="00D467D5" w:rsidP="00D467D5">
      <w:pPr>
        <w:spacing w:line="360" w:lineRule="auto"/>
        <w:ind w:firstLineChars="200" w:firstLine="480"/>
        <w:rPr>
          <w:rFonts w:ascii="宋体" w:hAnsi="宋体"/>
          <w:sz w:val="24"/>
        </w:rPr>
      </w:pPr>
      <w:r w:rsidRPr="00D14302">
        <w:rPr>
          <w:rFonts w:ascii="宋体" w:hAnsi="宋体"/>
          <w:sz w:val="24"/>
        </w:rPr>
        <w:t>2</w:t>
      </w:r>
      <w:r w:rsidRPr="00D14302">
        <w:rPr>
          <w:rFonts w:ascii="宋体" w:hAnsi="宋体" w:hint="eastAsia"/>
          <w:sz w:val="24"/>
        </w:rPr>
        <w:t>、基金财产清算小组组成：基金财产清算小组成员由</w:t>
      </w:r>
      <w:r w:rsidRPr="00D14302">
        <w:rPr>
          <w:rFonts w:ascii="宋体" w:hAnsi="宋体"/>
          <w:bCs/>
          <w:sz w:val="24"/>
        </w:rPr>
        <w:t>基金管理人</w:t>
      </w:r>
      <w:r w:rsidRPr="00D14302">
        <w:rPr>
          <w:rFonts w:ascii="宋体" w:hAnsi="宋体" w:hint="eastAsia"/>
          <w:bCs/>
          <w:sz w:val="24"/>
        </w:rPr>
        <w:t>或临时</w:t>
      </w:r>
      <w:r w:rsidRPr="00D14302">
        <w:rPr>
          <w:rFonts w:ascii="宋体" w:hAnsi="宋体" w:hint="eastAsia"/>
          <w:sz w:val="24"/>
        </w:rPr>
        <w:t>基金管理人、基金托管人、符合《中华人民共和国证券法》规定的注册会计师、律师以及中国证监会指定的人员组成。基金财产清算小组可以聘用必要的工作人员。</w:t>
      </w:r>
    </w:p>
    <w:p w14:paraId="69FFB57D" w14:textId="77777777" w:rsidR="00D467D5" w:rsidRPr="00D14302" w:rsidRDefault="00D467D5" w:rsidP="00D467D5">
      <w:pPr>
        <w:spacing w:line="360" w:lineRule="auto"/>
        <w:ind w:firstLineChars="200" w:firstLine="480"/>
        <w:rPr>
          <w:rFonts w:ascii="宋体" w:hAnsi="宋体"/>
          <w:sz w:val="24"/>
        </w:rPr>
      </w:pPr>
      <w:r w:rsidRPr="00D14302">
        <w:rPr>
          <w:rFonts w:ascii="宋体" w:hAnsi="宋体"/>
          <w:sz w:val="24"/>
        </w:rPr>
        <w:t>3</w:t>
      </w:r>
      <w:r w:rsidRPr="00D14302">
        <w:rPr>
          <w:rFonts w:ascii="宋体" w:hAnsi="宋体" w:hint="eastAsia"/>
          <w:sz w:val="24"/>
        </w:rPr>
        <w:t>、基金财产清算小组职责：基金财产清算小组负责基金财产的保管、清理、估价、变现和分配。基金财产清算小组可以依法进行必要的民事活动。</w:t>
      </w:r>
    </w:p>
    <w:p w14:paraId="11E26A8F" w14:textId="77777777" w:rsidR="00D467D5" w:rsidRPr="00D14302" w:rsidRDefault="00D467D5" w:rsidP="00D467D5">
      <w:pPr>
        <w:spacing w:line="360" w:lineRule="auto"/>
        <w:ind w:firstLineChars="200" w:firstLine="480"/>
        <w:rPr>
          <w:rFonts w:ascii="宋体" w:hAnsi="宋体"/>
          <w:sz w:val="24"/>
        </w:rPr>
      </w:pPr>
      <w:r w:rsidRPr="00D14302">
        <w:rPr>
          <w:rFonts w:ascii="宋体" w:hAnsi="宋体"/>
          <w:sz w:val="24"/>
        </w:rPr>
        <w:lastRenderedPageBreak/>
        <w:t>4</w:t>
      </w:r>
      <w:r w:rsidRPr="00D14302">
        <w:rPr>
          <w:rFonts w:ascii="宋体" w:hAnsi="宋体" w:hint="eastAsia"/>
          <w:sz w:val="24"/>
        </w:rPr>
        <w:t>、基金财产清算程序：</w:t>
      </w:r>
    </w:p>
    <w:p w14:paraId="361EA3E0" w14:textId="77777777" w:rsidR="00D467D5" w:rsidRPr="00D14302" w:rsidRDefault="00D467D5" w:rsidP="00D467D5">
      <w:pPr>
        <w:spacing w:line="360" w:lineRule="auto"/>
        <w:ind w:firstLineChars="200" w:firstLine="480"/>
        <w:rPr>
          <w:rFonts w:ascii="宋体" w:hAnsi="宋体"/>
          <w:sz w:val="24"/>
        </w:rPr>
      </w:pPr>
      <w:r w:rsidRPr="00D14302">
        <w:rPr>
          <w:rFonts w:ascii="宋体" w:hAnsi="宋体" w:hint="eastAsia"/>
          <w:sz w:val="24"/>
        </w:rPr>
        <w:t>（</w:t>
      </w:r>
      <w:r w:rsidRPr="00D14302">
        <w:rPr>
          <w:rFonts w:ascii="宋体" w:hAnsi="宋体"/>
          <w:sz w:val="24"/>
        </w:rPr>
        <w:t>1</w:t>
      </w:r>
      <w:r w:rsidRPr="00D14302">
        <w:rPr>
          <w:rFonts w:ascii="宋体" w:hAnsi="宋体" w:hint="eastAsia"/>
          <w:sz w:val="24"/>
        </w:rPr>
        <w:t>）《基金合同》终止情形出现时，由基金财产清算小组统一接管基金；</w:t>
      </w:r>
    </w:p>
    <w:p w14:paraId="50819D7E" w14:textId="77777777" w:rsidR="00D467D5" w:rsidRPr="00D14302" w:rsidRDefault="00D467D5" w:rsidP="00D467D5">
      <w:pPr>
        <w:spacing w:line="360" w:lineRule="auto"/>
        <w:ind w:firstLineChars="200" w:firstLine="480"/>
        <w:rPr>
          <w:rFonts w:ascii="宋体" w:hAnsi="宋体"/>
          <w:sz w:val="24"/>
        </w:rPr>
      </w:pPr>
      <w:r w:rsidRPr="00D14302">
        <w:rPr>
          <w:rFonts w:ascii="宋体" w:hAnsi="宋体" w:hint="eastAsia"/>
          <w:sz w:val="24"/>
        </w:rPr>
        <w:t>（</w:t>
      </w:r>
      <w:r w:rsidRPr="00D14302">
        <w:rPr>
          <w:rFonts w:ascii="宋体" w:hAnsi="宋体"/>
          <w:sz w:val="24"/>
        </w:rPr>
        <w:t>2</w:t>
      </w:r>
      <w:r w:rsidRPr="00D14302">
        <w:rPr>
          <w:rFonts w:ascii="宋体" w:hAnsi="宋体" w:hint="eastAsia"/>
          <w:sz w:val="24"/>
        </w:rPr>
        <w:t>）对基金财产和债权债务进行清理和确认；</w:t>
      </w:r>
    </w:p>
    <w:p w14:paraId="1783D1CD" w14:textId="77777777" w:rsidR="00D467D5" w:rsidRPr="00D14302" w:rsidRDefault="00D467D5" w:rsidP="00D467D5">
      <w:pPr>
        <w:spacing w:line="360" w:lineRule="auto"/>
        <w:ind w:firstLineChars="200" w:firstLine="480"/>
        <w:rPr>
          <w:rFonts w:ascii="宋体" w:hAnsi="宋体"/>
          <w:sz w:val="24"/>
        </w:rPr>
      </w:pPr>
      <w:r w:rsidRPr="00D14302">
        <w:rPr>
          <w:rFonts w:ascii="宋体" w:hAnsi="宋体" w:hint="eastAsia"/>
          <w:sz w:val="24"/>
        </w:rPr>
        <w:t>（</w:t>
      </w:r>
      <w:r w:rsidRPr="00D14302">
        <w:rPr>
          <w:rFonts w:ascii="宋体" w:hAnsi="宋体"/>
          <w:sz w:val="24"/>
        </w:rPr>
        <w:t>3</w:t>
      </w:r>
      <w:r w:rsidRPr="00D14302">
        <w:rPr>
          <w:rFonts w:ascii="宋体" w:hAnsi="宋体" w:hint="eastAsia"/>
          <w:sz w:val="24"/>
        </w:rPr>
        <w:t>）对基金财产进行估值和变现；</w:t>
      </w:r>
    </w:p>
    <w:p w14:paraId="371475F2" w14:textId="77777777" w:rsidR="00D467D5" w:rsidRPr="00D14302" w:rsidRDefault="00D467D5" w:rsidP="00D467D5">
      <w:pPr>
        <w:spacing w:line="360" w:lineRule="auto"/>
        <w:ind w:firstLineChars="200" w:firstLine="480"/>
        <w:rPr>
          <w:rFonts w:ascii="宋体" w:hAnsi="宋体"/>
          <w:sz w:val="24"/>
        </w:rPr>
      </w:pPr>
      <w:r w:rsidRPr="00D14302">
        <w:rPr>
          <w:rFonts w:ascii="宋体" w:hAnsi="宋体" w:hint="eastAsia"/>
          <w:sz w:val="24"/>
        </w:rPr>
        <w:t>（</w:t>
      </w:r>
      <w:r w:rsidRPr="00D14302">
        <w:rPr>
          <w:rFonts w:ascii="宋体" w:hAnsi="宋体"/>
          <w:sz w:val="24"/>
        </w:rPr>
        <w:t>4</w:t>
      </w:r>
      <w:r w:rsidRPr="00D14302">
        <w:rPr>
          <w:rFonts w:ascii="宋体" w:hAnsi="宋体" w:hint="eastAsia"/>
          <w:sz w:val="24"/>
        </w:rPr>
        <w:t>）制作清算报告；</w:t>
      </w:r>
    </w:p>
    <w:p w14:paraId="26FDA1E7" w14:textId="77777777" w:rsidR="00D467D5" w:rsidRPr="00D14302" w:rsidRDefault="00D467D5" w:rsidP="00D467D5">
      <w:pPr>
        <w:spacing w:line="360" w:lineRule="auto"/>
        <w:ind w:firstLineChars="200" w:firstLine="480"/>
        <w:rPr>
          <w:rFonts w:ascii="宋体" w:hAnsi="宋体"/>
          <w:sz w:val="24"/>
        </w:rPr>
      </w:pPr>
      <w:r w:rsidRPr="00D14302">
        <w:rPr>
          <w:rFonts w:ascii="宋体" w:hAnsi="宋体" w:hint="eastAsia"/>
          <w:sz w:val="24"/>
        </w:rPr>
        <w:t>（</w:t>
      </w:r>
      <w:r w:rsidRPr="00D14302">
        <w:rPr>
          <w:rFonts w:ascii="宋体" w:hAnsi="宋体"/>
          <w:sz w:val="24"/>
        </w:rPr>
        <w:t>5</w:t>
      </w:r>
      <w:r w:rsidRPr="00D14302">
        <w:rPr>
          <w:rFonts w:ascii="宋体" w:hAnsi="宋体" w:hint="eastAsia"/>
          <w:sz w:val="24"/>
        </w:rPr>
        <w:t>）聘请会计师事务所对清算报告进行外部审计，聘请律师事务所对清算报告出具法律意见书；</w:t>
      </w:r>
    </w:p>
    <w:p w14:paraId="6B38DE5A" w14:textId="77777777" w:rsidR="00D467D5" w:rsidRPr="00D14302" w:rsidRDefault="00D467D5" w:rsidP="00D467D5">
      <w:pPr>
        <w:spacing w:line="360" w:lineRule="auto"/>
        <w:ind w:firstLineChars="200" w:firstLine="480"/>
        <w:rPr>
          <w:rFonts w:ascii="宋体" w:hAnsi="宋体"/>
          <w:sz w:val="24"/>
        </w:rPr>
      </w:pPr>
      <w:r w:rsidRPr="00D14302">
        <w:rPr>
          <w:rFonts w:ascii="宋体" w:hAnsi="宋体" w:hint="eastAsia"/>
          <w:sz w:val="24"/>
        </w:rPr>
        <w:t>（</w:t>
      </w:r>
      <w:r w:rsidRPr="00D14302">
        <w:rPr>
          <w:rFonts w:ascii="宋体" w:hAnsi="宋体"/>
          <w:sz w:val="24"/>
        </w:rPr>
        <w:t>6</w:t>
      </w:r>
      <w:r w:rsidRPr="00D14302">
        <w:rPr>
          <w:rFonts w:ascii="宋体" w:hAnsi="宋体" w:hint="eastAsia"/>
          <w:sz w:val="24"/>
        </w:rPr>
        <w:t>）将清算报告报中国证监会备案并公告；</w:t>
      </w:r>
    </w:p>
    <w:p w14:paraId="7FB70ED0" w14:textId="77777777" w:rsidR="00D467D5" w:rsidRPr="00D14302" w:rsidRDefault="00D467D5" w:rsidP="00D467D5">
      <w:pPr>
        <w:spacing w:line="360" w:lineRule="auto"/>
        <w:ind w:firstLineChars="200" w:firstLine="480"/>
        <w:rPr>
          <w:rFonts w:ascii="宋体" w:hAnsi="宋体"/>
          <w:sz w:val="24"/>
        </w:rPr>
      </w:pPr>
      <w:r w:rsidRPr="00D14302">
        <w:rPr>
          <w:rFonts w:ascii="宋体" w:hAnsi="宋体" w:hint="eastAsia"/>
          <w:sz w:val="24"/>
        </w:rPr>
        <w:t>（</w:t>
      </w:r>
      <w:r w:rsidRPr="00D14302">
        <w:rPr>
          <w:rFonts w:ascii="宋体" w:hAnsi="宋体"/>
          <w:sz w:val="24"/>
        </w:rPr>
        <w:t>7</w:t>
      </w:r>
      <w:r w:rsidRPr="00D14302">
        <w:rPr>
          <w:rFonts w:ascii="宋体" w:hAnsi="宋体" w:hint="eastAsia"/>
          <w:sz w:val="24"/>
        </w:rPr>
        <w:t>）对基金剩余财产进行分配。</w:t>
      </w:r>
    </w:p>
    <w:p w14:paraId="6748C6B5" w14:textId="74BB48A7" w:rsidR="00D467D5" w:rsidRPr="00D14302" w:rsidRDefault="00D467D5" w:rsidP="00D467D5">
      <w:pPr>
        <w:spacing w:line="360" w:lineRule="auto"/>
        <w:ind w:firstLineChars="200" w:firstLine="480"/>
        <w:rPr>
          <w:rFonts w:ascii="宋体" w:hAnsi="宋体"/>
          <w:sz w:val="24"/>
        </w:rPr>
      </w:pPr>
      <w:r w:rsidRPr="00D14302">
        <w:rPr>
          <w:rFonts w:ascii="宋体" w:hAnsi="宋体"/>
          <w:sz w:val="24"/>
        </w:rPr>
        <w:t>5</w:t>
      </w:r>
      <w:r w:rsidRPr="00D14302">
        <w:rPr>
          <w:rFonts w:ascii="宋体" w:hAnsi="宋体" w:hint="eastAsia"/>
          <w:sz w:val="24"/>
        </w:rPr>
        <w:t>、基金财产清算的期限为</w:t>
      </w:r>
      <w:r w:rsidRPr="00D14302">
        <w:rPr>
          <w:rFonts w:ascii="宋体" w:hAnsi="宋体"/>
          <w:sz w:val="24"/>
        </w:rPr>
        <w:t>6</w:t>
      </w:r>
      <w:r w:rsidRPr="00D14302">
        <w:rPr>
          <w:rFonts w:ascii="宋体" w:hAnsi="宋体" w:hint="eastAsia"/>
          <w:sz w:val="24"/>
        </w:rPr>
        <w:t>个月</w:t>
      </w:r>
      <w:r w:rsidRPr="00D14302">
        <w:rPr>
          <w:rFonts w:ascii="宋体" w:hAnsi="宋体"/>
          <w:bCs/>
          <w:sz w:val="24"/>
        </w:rPr>
        <w:t>，但因本基金所持证券的流动性受到限制而不能及时变现的，清算期限相应顺延</w:t>
      </w:r>
      <w:r w:rsidRPr="00D14302">
        <w:rPr>
          <w:rFonts w:ascii="宋体" w:hAnsi="宋体" w:hint="eastAsia"/>
          <w:sz w:val="24"/>
        </w:rPr>
        <w:t>。</w:t>
      </w:r>
    </w:p>
    <w:p w14:paraId="5DB6E7A2" w14:textId="77777777" w:rsidR="00B572AC" w:rsidRPr="00D14302" w:rsidRDefault="00B572AC" w:rsidP="001A1E13">
      <w:pPr>
        <w:spacing w:line="360" w:lineRule="auto"/>
        <w:ind w:firstLineChars="200" w:firstLine="480"/>
        <w:rPr>
          <w:rFonts w:ascii="宋体" w:hAnsi="宋体"/>
          <w:sz w:val="24"/>
          <w:szCs w:val="24"/>
        </w:rPr>
      </w:pPr>
      <w:r w:rsidRPr="00D14302">
        <w:rPr>
          <w:rFonts w:ascii="宋体" w:hAnsi="宋体" w:hint="eastAsia"/>
          <w:sz w:val="24"/>
          <w:szCs w:val="24"/>
        </w:rPr>
        <w:t>（四）清算费用</w:t>
      </w:r>
    </w:p>
    <w:p w14:paraId="3E1649C7" w14:textId="77777777" w:rsidR="00D467D5" w:rsidRPr="00D14302" w:rsidRDefault="00D467D5" w:rsidP="00D467D5">
      <w:pPr>
        <w:spacing w:line="360" w:lineRule="auto"/>
        <w:ind w:firstLineChars="200" w:firstLine="480"/>
        <w:rPr>
          <w:rFonts w:ascii="宋体" w:hAnsi="宋体"/>
          <w:sz w:val="24"/>
        </w:rPr>
      </w:pPr>
      <w:r w:rsidRPr="00D14302">
        <w:rPr>
          <w:rFonts w:ascii="宋体" w:hAnsi="宋体" w:hint="eastAsia"/>
          <w:sz w:val="24"/>
        </w:rPr>
        <w:t>清算费用是指基金财产清算小组在进行基金清算过程中发生的所有合理费用，清算费用由基金财产清算小组优先从基金财产中支付。</w:t>
      </w:r>
    </w:p>
    <w:p w14:paraId="728CDFD2" w14:textId="77777777" w:rsidR="00B572AC" w:rsidRPr="00D14302" w:rsidRDefault="00B572AC" w:rsidP="001A1E13">
      <w:pPr>
        <w:spacing w:line="360" w:lineRule="auto"/>
        <w:ind w:firstLineChars="200" w:firstLine="480"/>
        <w:rPr>
          <w:rFonts w:ascii="宋体" w:hAnsi="宋体"/>
          <w:sz w:val="24"/>
          <w:szCs w:val="24"/>
        </w:rPr>
      </w:pPr>
      <w:r w:rsidRPr="00D14302">
        <w:rPr>
          <w:rFonts w:ascii="宋体" w:hAnsi="宋体" w:hint="eastAsia"/>
          <w:sz w:val="24"/>
          <w:szCs w:val="24"/>
        </w:rPr>
        <w:t>（五）基金财产清算剩余资产的分配</w:t>
      </w:r>
    </w:p>
    <w:p w14:paraId="5F814F6C" w14:textId="77777777" w:rsidR="00D467D5" w:rsidRPr="00D14302" w:rsidRDefault="00D467D5" w:rsidP="00D467D5">
      <w:pPr>
        <w:spacing w:line="360" w:lineRule="auto"/>
        <w:ind w:firstLineChars="200" w:firstLine="480"/>
        <w:rPr>
          <w:rFonts w:ascii="宋体" w:hAnsi="宋体"/>
          <w:bCs/>
          <w:sz w:val="24"/>
        </w:rPr>
      </w:pPr>
      <w:r w:rsidRPr="00D14302">
        <w:rPr>
          <w:rFonts w:ascii="宋体" w:hAnsi="宋体" w:hint="eastAsia"/>
          <w:sz w:val="24"/>
        </w:rPr>
        <w:t>依据基金财产清算的分配方案，将基金财产清算后的全部剩余资产扣除基金财产清算费用、交纳所欠税款并清偿基金债务后，按</w:t>
      </w:r>
      <w:r w:rsidRPr="00D14302">
        <w:rPr>
          <w:rFonts w:ascii="宋体" w:hAnsi="宋体" w:hint="eastAsia"/>
          <w:bCs/>
          <w:sz w:val="24"/>
        </w:rPr>
        <w:t>各类</w:t>
      </w:r>
      <w:r w:rsidRPr="00D14302">
        <w:rPr>
          <w:rFonts w:ascii="宋体" w:hAnsi="宋体" w:hint="eastAsia"/>
          <w:sz w:val="24"/>
        </w:rPr>
        <w:t>基金份额持有人持有的基金份额比例进行分配。</w:t>
      </w:r>
    </w:p>
    <w:p w14:paraId="64F3D25A" w14:textId="77777777" w:rsidR="00B572AC" w:rsidRPr="00D14302" w:rsidRDefault="00B572AC" w:rsidP="001A1E13">
      <w:pPr>
        <w:spacing w:line="360" w:lineRule="auto"/>
        <w:ind w:firstLineChars="200" w:firstLine="480"/>
        <w:rPr>
          <w:rFonts w:ascii="宋体" w:hAnsi="宋体"/>
          <w:sz w:val="24"/>
          <w:szCs w:val="24"/>
        </w:rPr>
      </w:pPr>
      <w:r w:rsidRPr="00D14302">
        <w:rPr>
          <w:rFonts w:ascii="宋体" w:hAnsi="宋体" w:hint="eastAsia"/>
          <w:sz w:val="24"/>
          <w:szCs w:val="24"/>
        </w:rPr>
        <w:t>（六）基金财产清算的公告</w:t>
      </w:r>
    </w:p>
    <w:p w14:paraId="7C5452E1" w14:textId="77777777" w:rsidR="00D467D5" w:rsidRPr="00D14302" w:rsidRDefault="00D467D5" w:rsidP="00D467D5">
      <w:pPr>
        <w:spacing w:line="360" w:lineRule="auto"/>
        <w:ind w:firstLineChars="200" w:firstLine="480"/>
        <w:rPr>
          <w:rFonts w:ascii="宋体" w:hAnsi="宋体"/>
          <w:sz w:val="24"/>
        </w:rPr>
      </w:pPr>
      <w:r w:rsidRPr="00D14302">
        <w:rPr>
          <w:rFonts w:ascii="宋体" w:hAnsi="宋体" w:hint="eastAsia"/>
          <w:sz w:val="24"/>
        </w:rPr>
        <w:t>清算过程中的有关重大事项须及时公告；基金财产清算报告经符合《中华人民共和国证券法》规定的会计师事务所审计并由律师事务所出具法律意见书后报中国证监会备案并公告。基金财产清算公告于基金财产清算报告报中国证监会备案后</w:t>
      </w:r>
      <w:r w:rsidRPr="00D14302">
        <w:rPr>
          <w:rFonts w:ascii="宋体" w:hAnsi="宋体"/>
          <w:bCs/>
          <w:sz w:val="24"/>
        </w:rPr>
        <w:t>5</w:t>
      </w:r>
      <w:r w:rsidRPr="00D14302">
        <w:rPr>
          <w:rFonts w:ascii="宋体" w:hAnsi="宋体" w:hint="eastAsia"/>
          <w:sz w:val="24"/>
        </w:rPr>
        <w:t>个工作日内由基金财产清算小组进行公告。基金财产清算小组应当将清算报告登载在规定网站上，并将清算报告提示性公告登载在规定报刊上。</w:t>
      </w:r>
    </w:p>
    <w:p w14:paraId="51188C1F" w14:textId="77777777" w:rsidR="00B572AC" w:rsidRPr="00D14302" w:rsidRDefault="00B572AC" w:rsidP="001A1E13">
      <w:pPr>
        <w:spacing w:line="360" w:lineRule="auto"/>
        <w:ind w:firstLineChars="200" w:firstLine="480"/>
        <w:rPr>
          <w:rFonts w:ascii="宋体" w:hAnsi="宋体"/>
          <w:sz w:val="24"/>
          <w:szCs w:val="24"/>
        </w:rPr>
      </w:pPr>
      <w:r w:rsidRPr="00D14302">
        <w:rPr>
          <w:rFonts w:ascii="宋体" w:hAnsi="宋体" w:hint="eastAsia"/>
          <w:sz w:val="24"/>
          <w:szCs w:val="24"/>
        </w:rPr>
        <w:t>（七）基金财产清算账册及文件的保存</w:t>
      </w:r>
    </w:p>
    <w:p w14:paraId="35C45841" w14:textId="3635D1AC" w:rsidR="00B572AC" w:rsidRPr="00D14302" w:rsidRDefault="00B572AC" w:rsidP="001A1E13">
      <w:pPr>
        <w:spacing w:line="360" w:lineRule="auto"/>
        <w:ind w:firstLineChars="200" w:firstLine="480"/>
        <w:rPr>
          <w:rFonts w:ascii="宋体" w:hAnsi="宋体"/>
          <w:sz w:val="24"/>
          <w:szCs w:val="24"/>
        </w:rPr>
      </w:pPr>
      <w:r w:rsidRPr="00D14302">
        <w:rPr>
          <w:rFonts w:ascii="宋体" w:hAnsi="宋体" w:hint="eastAsia"/>
          <w:sz w:val="24"/>
          <w:szCs w:val="24"/>
        </w:rPr>
        <w:t>基金财产清算账册及有关文件由基金托管人保存15年以上</w:t>
      </w:r>
      <w:r w:rsidR="00FE1AD1" w:rsidRPr="00D14302">
        <w:rPr>
          <w:rFonts w:ascii="宋体" w:hAnsi="宋体" w:hint="eastAsia"/>
          <w:sz w:val="24"/>
          <w:szCs w:val="24"/>
        </w:rPr>
        <w:t>，法律法规另有规定除外</w:t>
      </w:r>
      <w:r w:rsidRPr="00D14302">
        <w:rPr>
          <w:rFonts w:ascii="宋体" w:hAnsi="宋体" w:hint="eastAsia"/>
          <w:sz w:val="24"/>
          <w:szCs w:val="24"/>
        </w:rPr>
        <w:t>。</w:t>
      </w:r>
    </w:p>
    <w:p w14:paraId="487A8B08" w14:textId="77777777" w:rsidR="00B572AC" w:rsidRPr="00D14302" w:rsidRDefault="00B572AC" w:rsidP="001A1E13">
      <w:pPr>
        <w:spacing w:line="360" w:lineRule="auto"/>
        <w:ind w:firstLineChars="200" w:firstLine="480"/>
        <w:rPr>
          <w:rFonts w:ascii="宋体" w:hAnsi="宋体"/>
          <w:sz w:val="24"/>
          <w:szCs w:val="24"/>
        </w:rPr>
      </w:pPr>
    </w:p>
    <w:p w14:paraId="20348E72" w14:textId="77777777" w:rsidR="00B572AC" w:rsidRPr="00D14302" w:rsidRDefault="00B572AC" w:rsidP="001A1E13">
      <w:pPr>
        <w:spacing w:line="360" w:lineRule="auto"/>
        <w:rPr>
          <w:rFonts w:ascii="宋体" w:hAnsi="宋体"/>
          <w:b/>
          <w:sz w:val="28"/>
          <w:szCs w:val="24"/>
        </w:rPr>
      </w:pPr>
      <w:r w:rsidRPr="00D14302">
        <w:rPr>
          <w:rFonts w:ascii="宋体" w:hAnsi="宋体" w:hint="eastAsia"/>
          <w:b/>
          <w:sz w:val="28"/>
          <w:szCs w:val="24"/>
        </w:rPr>
        <w:t>八、争议解决方式</w:t>
      </w:r>
    </w:p>
    <w:p w14:paraId="1E0591C7" w14:textId="77777777" w:rsidR="00D467D5" w:rsidRPr="00D14302" w:rsidRDefault="00D467D5" w:rsidP="00D467D5">
      <w:pPr>
        <w:spacing w:line="360" w:lineRule="auto"/>
        <w:ind w:firstLineChars="200" w:firstLine="480"/>
        <w:rPr>
          <w:rFonts w:ascii="宋体" w:hAnsi="宋体"/>
          <w:sz w:val="24"/>
        </w:rPr>
      </w:pPr>
      <w:r w:rsidRPr="00D14302">
        <w:rPr>
          <w:rFonts w:ascii="宋体" w:hAnsi="宋体" w:hint="eastAsia"/>
          <w:sz w:val="24"/>
        </w:rPr>
        <w:lastRenderedPageBreak/>
        <w:t>各方当事人同意，因《基金合同》而产生的或与《基金合同》有关的一切争议，如经友好协商未能解决的，任何一方均有权将争议提交深圳国际仲裁院，按照其届时有效的仲裁规则进行仲裁。仲裁地点为深圳市。仲裁裁决是终局的，对当事人均有约束力。除非仲裁裁决另有决定，仲裁费用由败诉方承担。</w:t>
      </w:r>
    </w:p>
    <w:p w14:paraId="56B63850" w14:textId="77777777" w:rsidR="00D467D5" w:rsidRPr="00D14302" w:rsidRDefault="00D467D5" w:rsidP="00D467D5">
      <w:pPr>
        <w:spacing w:line="360" w:lineRule="auto"/>
        <w:ind w:firstLineChars="200" w:firstLine="480"/>
        <w:rPr>
          <w:rFonts w:ascii="宋体" w:hAnsi="宋体"/>
          <w:sz w:val="24"/>
        </w:rPr>
      </w:pPr>
      <w:r w:rsidRPr="00D14302">
        <w:rPr>
          <w:rFonts w:ascii="宋体" w:hAnsi="宋体" w:hint="eastAsia"/>
          <w:sz w:val="24"/>
        </w:rPr>
        <w:t>争议处理期间，基金合同当事人应恪守各自的职责，继续忠实、勤勉、尽责地履行基金合同规定的义务，维护基金份额持有人的合法权益。</w:t>
      </w:r>
    </w:p>
    <w:p w14:paraId="3D7287EA" w14:textId="08B37676" w:rsidR="00B572AC" w:rsidRPr="00D14302" w:rsidRDefault="00D467D5" w:rsidP="00D467D5">
      <w:pPr>
        <w:spacing w:line="360" w:lineRule="auto"/>
        <w:ind w:firstLineChars="200" w:firstLine="480"/>
        <w:rPr>
          <w:rFonts w:ascii="宋体" w:hAnsi="宋体"/>
          <w:sz w:val="24"/>
        </w:rPr>
      </w:pPr>
      <w:r w:rsidRPr="00D14302">
        <w:rPr>
          <w:rFonts w:ascii="宋体" w:hAnsi="宋体" w:hint="eastAsia"/>
          <w:sz w:val="24"/>
        </w:rPr>
        <w:t>《基金合同》受中国法律（不含港澳台地区法律）管辖。</w:t>
      </w:r>
    </w:p>
    <w:p w14:paraId="67D45073" w14:textId="77777777" w:rsidR="00D467D5" w:rsidRPr="00D14302" w:rsidRDefault="00D467D5" w:rsidP="00D467D5">
      <w:pPr>
        <w:spacing w:line="360" w:lineRule="auto"/>
        <w:ind w:firstLineChars="200" w:firstLine="480"/>
        <w:rPr>
          <w:rFonts w:ascii="宋体" w:hAnsi="宋体"/>
          <w:sz w:val="24"/>
          <w:szCs w:val="24"/>
        </w:rPr>
      </w:pPr>
    </w:p>
    <w:p w14:paraId="6DD50175" w14:textId="77777777" w:rsidR="00B572AC" w:rsidRPr="00D14302" w:rsidRDefault="00B572AC" w:rsidP="00B475A0">
      <w:pPr>
        <w:spacing w:line="360" w:lineRule="auto"/>
        <w:rPr>
          <w:rFonts w:ascii="宋体" w:hAnsi="宋体"/>
          <w:b/>
          <w:sz w:val="28"/>
          <w:szCs w:val="24"/>
        </w:rPr>
      </w:pPr>
      <w:r w:rsidRPr="00D14302">
        <w:rPr>
          <w:rFonts w:ascii="宋体" w:hAnsi="宋体" w:hint="eastAsia"/>
          <w:b/>
          <w:sz w:val="28"/>
          <w:szCs w:val="24"/>
        </w:rPr>
        <w:t>九、基金合同存放地和投资人取得合同的方式</w:t>
      </w:r>
    </w:p>
    <w:p w14:paraId="15E5C28F" w14:textId="49A83B6B" w:rsidR="006C764D" w:rsidRPr="00D14302" w:rsidRDefault="00B572AC" w:rsidP="00213FA6">
      <w:pPr>
        <w:spacing w:line="360" w:lineRule="auto"/>
        <w:ind w:firstLineChars="200" w:firstLine="480"/>
        <w:rPr>
          <w:rFonts w:ascii="宋体" w:hAnsi="宋体"/>
          <w:sz w:val="24"/>
          <w:szCs w:val="24"/>
        </w:rPr>
        <w:sectPr w:rsidR="006C764D" w:rsidRPr="00D14302" w:rsidSect="004F675D">
          <w:footerReference w:type="default" r:id="rId48"/>
          <w:pgSz w:w="11906" w:h="16838"/>
          <w:pgMar w:top="1440" w:right="1800" w:bottom="1440" w:left="1800" w:header="851" w:footer="992" w:gutter="0"/>
          <w:pgNumType w:start="1" w:chapStyle="1"/>
          <w:cols w:space="720"/>
          <w:docGrid w:type="lines" w:linePitch="312"/>
        </w:sectPr>
      </w:pPr>
      <w:r w:rsidRPr="00D14302">
        <w:rPr>
          <w:rFonts w:ascii="宋体" w:hAnsi="宋体" w:hint="eastAsia"/>
          <w:sz w:val="24"/>
          <w:szCs w:val="24"/>
        </w:rPr>
        <w:t>《基金合同》可印制成册，供投资者在基金管理人、基金托管人、销售机构的办公场所和营业场所查阅。</w:t>
      </w:r>
      <w:bookmarkEnd w:id="588"/>
    </w:p>
    <w:p w14:paraId="2A659EF3" w14:textId="1BC839E0" w:rsidR="00B47A56" w:rsidRPr="00AE1895" w:rsidRDefault="00B565D2" w:rsidP="00B47A56">
      <w:pPr>
        <w:spacing w:line="360" w:lineRule="auto"/>
        <w:contextualSpacing/>
        <w:mirrorIndents/>
        <w:rPr>
          <w:rFonts w:ascii="宋体" w:hAnsi="宋体"/>
          <w:sz w:val="22"/>
        </w:rPr>
      </w:pPr>
      <w:bookmarkStart w:id="591" w:name="CLAUSE_13e0f567bc1b4530b4c7b98abac66295"/>
      <w:r w:rsidRPr="00AE1895">
        <w:rPr>
          <w:rFonts w:ascii="宋体" w:hAnsi="宋体"/>
          <w:sz w:val="20"/>
        </w:rPr>
        <w:lastRenderedPageBreak/>
        <w:t xml:space="preserve"> </w:t>
      </w:r>
      <w:bookmarkStart w:id="592" w:name="CTS_13e0f567bc1b4530b4c7b98abac66295"/>
      <w:bookmarkEnd w:id="592"/>
      <w:r w:rsidRPr="00AE1895">
        <w:rPr>
          <w:rFonts w:ascii="宋体" w:hAnsi="宋体"/>
          <w:sz w:val="22"/>
          <w:szCs w:val="21"/>
        </w:rPr>
        <w:t>(</w:t>
      </w:r>
      <w:r w:rsidR="00B47A56" w:rsidRPr="00AE1895">
        <w:rPr>
          <w:rFonts w:ascii="宋体" w:hAnsi="宋体" w:hint="eastAsia"/>
          <w:sz w:val="22"/>
          <w:szCs w:val="21"/>
        </w:rPr>
        <w:t>本页为《</w:t>
      </w:r>
      <w:r w:rsidR="00273BFD" w:rsidRPr="00AE1895">
        <w:rPr>
          <w:rFonts w:ascii="宋体" w:hAnsi="宋体" w:hint="eastAsia"/>
          <w:sz w:val="22"/>
          <w:szCs w:val="21"/>
        </w:rPr>
        <w:t>东方阿尔法产业先锋混合型发起式证券投资基金</w:t>
      </w:r>
      <w:r w:rsidR="00BC5B1F" w:rsidRPr="00AE1895">
        <w:rPr>
          <w:rFonts w:ascii="宋体" w:hAnsi="宋体" w:hint="eastAsia"/>
          <w:sz w:val="22"/>
          <w:szCs w:val="21"/>
        </w:rPr>
        <w:t>基金合同</w:t>
      </w:r>
      <w:r w:rsidR="00B47A56" w:rsidRPr="00AE1895">
        <w:rPr>
          <w:rFonts w:ascii="宋体" w:hAnsi="宋体" w:hint="eastAsia"/>
          <w:sz w:val="22"/>
          <w:szCs w:val="21"/>
        </w:rPr>
        <w:t>》签署页，无正文）</w:t>
      </w:r>
    </w:p>
    <w:p w14:paraId="178F9032" w14:textId="77777777" w:rsidR="00B47A56" w:rsidRDefault="00B47A56" w:rsidP="00B47A56">
      <w:pPr>
        <w:widowControl/>
        <w:jc w:val="left"/>
        <w:rPr>
          <w:rFonts w:ascii="宋体" w:hAnsi="宋体"/>
        </w:rPr>
      </w:pPr>
    </w:p>
    <w:p w14:paraId="35CE28C3" w14:textId="77777777" w:rsidR="00AE1895" w:rsidRDefault="00AE1895" w:rsidP="00B47A56">
      <w:pPr>
        <w:widowControl/>
        <w:jc w:val="left"/>
        <w:rPr>
          <w:rFonts w:ascii="宋体" w:hAnsi="宋体"/>
        </w:rPr>
      </w:pPr>
    </w:p>
    <w:p w14:paraId="40FE962F" w14:textId="77777777" w:rsidR="00AE1895" w:rsidRDefault="00AE1895" w:rsidP="00B47A56">
      <w:pPr>
        <w:widowControl/>
        <w:jc w:val="left"/>
        <w:rPr>
          <w:rFonts w:ascii="宋体" w:hAnsi="宋体"/>
        </w:rPr>
      </w:pPr>
    </w:p>
    <w:p w14:paraId="01D45EA5" w14:textId="77777777" w:rsidR="00AE1895" w:rsidRPr="00D14302" w:rsidRDefault="00AE1895" w:rsidP="00B47A56">
      <w:pPr>
        <w:widowControl/>
        <w:jc w:val="left"/>
        <w:rPr>
          <w:rFonts w:ascii="宋体" w:hAnsi="宋体" w:hint="eastAsia"/>
        </w:rPr>
      </w:pPr>
    </w:p>
    <w:p w14:paraId="799B7F50" w14:textId="77777777" w:rsidR="00B47A56" w:rsidRPr="00D14302" w:rsidRDefault="00B47A56" w:rsidP="00B47A56">
      <w:pPr>
        <w:adjustRightInd w:val="0"/>
        <w:snapToGrid w:val="0"/>
        <w:spacing w:line="360" w:lineRule="auto"/>
        <w:ind w:firstLineChars="200" w:firstLine="562"/>
        <w:rPr>
          <w:rFonts w:ascii="宋体" w:hAnsi="宋体" w:cs="Arial"/>
          <w:sz w:val="28"/>
          <w:szCs w:val="28"/>
        </w:rPr>
      </w:pPr>
      <w:r w:rsidRPr="00D14302">
        <w:rPr>
          <w:rFonts w:ascii="宋体" w:hAnsi="宋体" w:cs="Arial" w:hint="eastAsia"/>
          <w:b/>
          <w:sz w:val="28"/>
          <w:szCs w:val="28"/>
        </w:rPr>
        <w:t>基金管理人：</w:t>
      </w:r>
      <w:r w:rsidRPr="00D14302">
        <w:rPr>
          <w:rFonts w:ascii="宋体" w:hAnsi="宋体" w:cs="Arial" w:hint="eastAsia"/>
          <w:sz w:val="28"/>
          <w:szCs w:val="28"/>
        </w:rPr>
        <w:t>东方阿尔法基金管理有限公司 （公章）</w:t>
      </w:r>
    </w:p>
    <w:p w14:paraId="5D702642" w14:textId="77777777" w:rsidR="00B47A56" w:rsidRPr="00D14302" w:rsidRDefault="00B47A56" w:rsidP="00B47A56">
      <w:pPr>
        <w:adjustRightInd w:val="0"/>
        <w:snapToGrid w:val="0"/>
        <w:spacing w:line="360" w:lineRule="auto"/>
        <w:ind w:firstLineChars="200" w:firstLine="562"/>
        <w:rPr>
          <w:rFonts w:ascii="宋体" w:hAnsi="宋体" w:cs="Arial"/>
          <w:b/>
          <w:sz w:val="28"/>
          <w:szCs w:val="28"/>
        </w:rPr>
      </w:pPr>
    </w:p>
    <w:p w14:paraId="3278981B" w14:textId="77777777" w:rsidR="00B47A56" w:rsidRPr="00D14302" w:rsidRDefault="00B47A56" w:rsidP="00B47A56">
      <w:pPr>
        <w:adjustRightInd w:val="0"/>
        <w:snapToGrid w:val="0"/>
        <w:spacing w:line="360" w:lineRule="auto"/>
        <w:ind w:firstLineChars="200" w:firstLine="562"/>
        <w:rPr>
          <w:rFonts w:ascii="宋体" w:hAnsi="宋体" w:cs="Arial"/>
          <w:b/>
          <w:sz w:val="28"/>
          <w:szCs w:val="28"/>
        </w:rPr>
      </w:pPr>
    </w:p>
    <w:p w14:paraId="57700D63" w14:textId="77777777" w:rsidR="00B47A56" w:rsidRPr="00D14302" w:rsidRDefault="00B47A56" w:rsidP="00B47A56">
      <w:pPr>
        <w:adjustRightInd w:val="0"/>
        <w:snapToGrid w:val="0"/>
        <w:spacing w:line="360" w:lineRule="auto"/>
        <w:ind w:firstLineChars="200" w:firstLine="562"/>
        <w:rPr>
          <w:rFonts w:ascii="宋体" w:hAnsi="宋体" w:cs="Arial"/>
          <w:b/>
          <w:sz w:val="28"/>
          <w:szCs w:val="28"/>
        </w:rPr>
      </w:pPr>
      <w:r w:rsidRPr="00D14302">
        <w:rPr>
          <w:rFonts w:ascii="宋体" w:hAnsi="宋体" w:cs="Arial" w:hint="eastAsia"/>
          <w:b/>
          <w:sz w:val="28"/>
          <w:szCs w:val="28"/>
        </w:rPr>
        <w:t>法定代表人或授权代表</w:t>
      </w:r>
      <w:r w:rsidR="00D313A7" w:rsidRPr="00D14302">
        <w:rPr>
          <w:rFonts w:ascii="宋体" w:hAnsi="宋体" w:cs="Arial" w:hint="eastAsia"/>
          <w:b/>
          <w:sz w:val="28"/>
          <w:szCs w:val="28"/>
        </w:rPr>
        <w:t>（签字）</w:t>
      </w:r>
      <w:r w:rsidRPr="00D14302">
        <w:rPr>
          <w:rFonts w:ascii="宋体" w:hAnsi="宋体" w:cs="Arial" w:hint="eastAsia"/>
          <w:b/>
          <w:sz w:val="28"/>
          <w:szCs w:val="28"/>
        </w:rPr>
        <w:t xml:space="preserve">：                   </w:t>
      </w:r>
    </w:p>
    <w:p w14:paraId="00BE770B" w14:textId="77777777" w:rsidR="00B47A56" w:rsidRPr="00D14302" w:rsidRDefault="00B47A56" w:rsidP="00B47A56">
      <w:pPr>
        <w:adjustRightInd w:val="0"/>
        <w:snapToGrid w:val="0"/>
        <w:spacing w:line="360" w:lineRule="auto"/>
        <w:ind w:firstLineChars="200" w:firstLine="562"/>
        <w:rPr>
          <w:rFonts w:ascii="宋体" w:hAnsi="宋体" w:cs="Arial"/>
          <w:b/>
          <w:sz w:val="28"/>
          <w:szCs w:val="28"/>
        </w:rPr>
      </w:pPr>
    </w:p>
    <w:p w14:paraId="25E99FF0" w14:textId="77777777" w:rsidR="00B47A56" w:rsidRPr="00D14302" w:rsidRDefault="00B47A56" w:rsidP="00B47A56">
      <w:pPr>
        <w:adjustRightInd w:val="0"/>
        <w:snapToGrid w:val="0"/>
        <w:spacing w:line="360" w:lineRule="auto"/>
        <w:ind w:firstLineChars="200" w:firstLine="562"/>
        <w:rPr>
          <w:rFonts w:ascii="宋体" w:hAnsi="宋体" w:cs="Arial"/>
          <w:b/>
          <w:sz w:val="28"/>
          <w:szCs w:val="28"/>
        </w:rPr>
      </w:pPr>
    </w:p>
    <w:p w14:paraId="0EA983D9" w14:textId="77777777" w:rsidR="00B47A56" w:rsidRPr="00D14302" w:rsidRDefault="00D313A7" w:rsidP="00B47A56">
      <w:pPr>
        <w:adjustRightInd w:val="0"/>
        <w:snapToGrid w:val="0"/>
        <w:spacing w:line="360" w:lineRule="auto"/>
        <w:ind w:firstLineChars="200" w:firstLine="562"/>
        <w:rPr>
          <w:rFonts w:ascii="宋体" w:hAnsi="宋体" w:cs="Arial"/>
          <w:b/>
          <w:sz w:val="28"/>
          <w:szCs w:val="28"/>
        </w:rPr>
      </w:pPr>
      <w:r w:rsidRPr="00D14302">
        <w:rPr>
          <w:rFonts w:ascii="宋体" w:hAnsi="宋体" w:cs="Arial" w:hint="eastAsia"/>
          <w:b/>
          <w:sz w:val="28"/>
          <w:szCs w:val="28"/>
        </w:rPr>
        <w:t>签订日期</w:t>
      </w:r>
      <w:r w:rsidR="00B47A56" w:rsidRPr="00D14302">
        <w:rPr>
          <w:rFonts w:ascii="宋体" w:hAnsi="宋体" w:cs="Arial" w:hint="eastAsia"/>
          <w:b/>
          <w:sz w:val="28"/>
          <w:szCs w:val="28"/>
        </w:rPr>
        <w:t>：</w:t>
      </w:r>
      <w:r w:rsidRPr="00D14302">
        <w:rPr>
          <w:rFonts w:ascii="宋体" w:hAnsi="宋体" w:cs="Arial" w:hint="eastAsia"/>
          <w:b/>
          <w:sz w:val="28"/>
          <w:szCs w:val="28"/>
        </w:rPr>
        <w:t xml:space="preserve">          </w:t>
      </w:r>
      <w:r w:rsidRPr="00D14302">
        <w:rPr>
          <w:rFonts w:ascii="宋体" w:hAnsi="宋体" w:cs="Arial" w:hint="eastAsia"/>
          <w:sz w:val="28"/>
          <w:szCs w:val="28"/>
        </w:rPr>
        <w:t xml:space="preserve">年  </w:t>
      </w:r>
      <w:r w:rsidRPr="00D14302">
        <w:rPr>
          <w:rFonts w:ascii="宋体" w:hAnsi="宋体" w:cs="Arial"/>
          <w:sz w:val="28"/>
          <w:szCs w:val="28"/>
        </w:rPr>
        <w:t xml:space="preserve"> </w:t>
      </w:r>
      <w:r w:rsidRPr="00D14302">
        <w:rPr>
          <w:rFonts w:ascii="宋体" w:hAnsi="宋体" w:cs="Arial" w:hint="eastAsia"/>
          <w:sz w:val="28"/>
          <w:szCs w:val="28"/>
        </w:rPr>
        <w:t xml:space="preserve">  月    日</w:t>
      </w:r>
    </w:p>
    <w:p w14:paraId="1833C9A7" w14:textId="77777777" w:rsidR="00B47A56" w:rsidRPr="00D14302" w:rsidRDefault="00B47A56" w:rsidP="00B47A56">
      <w:pPr>
        <w:adjustRightInd w:val="0"/>
        <w:snapToGrid w:val="0"/>
        <w:spacing w:line="360" w:lineRule="auto"/>
        <w:ind w:firstLineChars="200" w:firstLine="562"/>
        <w:rPr>
          <w:rFonts w:ascii="宋体" w:hAnsi="宋体" w:cs="Arial"/>
          <w:b/>
          <w:sz w:val="28"/>
          <w:szCs w:val="28"/>
        </w:rPr>
      </w:pPr>
    </w:p>
    <w:p w14:paraId="15CBD523" w14:textId="77777777" w:rsidR="00B47A56" w:rsidRPr="00D14302" w:rsidRDefault="00B47A56" w:rsidP="00B47A56">
      <w:pPr>
        <w:adjustRightInd w:val="0"/>
        <w:snapToGrid w:val="0"/>
        <w:spacing w:line="360" w:lineRule="auto"/>
        <w:ind w:firstLineChars="200" w:firstLine="562"/>
        <w:rPr>
          <w:rFonts w:ascii="宋体" w:hAnsi="宋体" w:cs="Arial"/>
          <w:b/>
          <w:sz w:val="28"/>
          <w:szCs w:val="28"/>
        </w:rPr>
      </w:pPr>
    </w:p>
    <w:p w14:paraId="47BC6A28" w14:textId="77777777" w:rsidR="00B47A56" w:rsidRPr="00D14302" w:rsidRDefault="00B47A56" w:rsidP="00B47A56">
      <w:pPr>
        <w:adjustRightInd w:val="0"/>
        <w:snapToGrid w:val="0"/>
        <w:spacing w:line="360" w:lineRule="auto"/>
        <w:ind w:firstLineChars="200" w:firstLine="562"/>
        <w:rPr>
          <w:rFonts w:ascii="宋体" w:hAnsi="宋体" w:cs="Arial"/>
          <w:b/>
          <w:sz w:val="28"/>
          <w:szCs w:val="28"/>
        </w:rPr>
      </w:pPr>
    </w:p>
    <w:p w14:paraId="224158D6" w14:textId="77777777" w:rsidR="00B47A56" w:rsidRPr="00D14302" w:rsidRDefault="00B47A56" w:rsidP="00B47A56">
      <w:pPr>
        <w:adjustRightInd w:val="0"/>
        <w:snapToGrid w:val="0"/>
        <w:spacing w:line="360" w:lineRule="auto"/>
        <w:ind w:firstLineChars="200" w:firstLine="562"/>
        <w:rPr>
          <w:rFonts w:ascii="宋体" w:hAnsi="宋体" w:cs="Arial"/>
          <w:b/>
          <w:sz w:val="28"/>
          <w:szCs w:val="28"/>
        </w:rPr>
      </w:pPr>
    </w:p>
    <w:p w14:paraId="3FF9D2DF" w14:textId="77777777" w:rsidR="00B47A56" w:rsidRPr="00D14302" w:rsidRDefault="00B47A56" w:rsidP="00B47A56">
      <w:pPr>
        <w:adjustRightInd w:val="0"/>
        <w:snapToGrid w:val="0"/>
        <w:spacing w:line="360" w:lineRule="auto"/>
        <w:ind w:firstLineChars="200" w:firstLine="562"/>
        <w:rPr>
          <w:rFonts w:ascii="宋体" w:hAnsi="宋体" w:cs="Arial"/>
          <w:sz w:val="28"/>
          <w:szCs w:val="28"/>
        </w:rPr>
      </w:pPr>
      <w:r w:rsidRPr="00D14302">
        <w:rPr>
          <w:rFonts w:ascii="宋体" w:hAnsi="宋体" w:cs="Arial" w:hint="eastAsia"/>
          <w:b/>
          <w:sz w:val="28"/>
          <w:szCs w:val="28"/>
        </w:rPr>
        <w:t>基金托管人：</w:t>
      </w:r>
      <w:r w:rsidRPr="00D14302">
        <w:rPr>
          <w:rFonts w:ascii="宋体" w:hAnsi="宋体" w:cs="Arial" w:hint="eastAsia"/>
          <w:sz w:val="28"/>
          <w:szCs w:val="28"/>
        </w:rPr>
        <w:t>招商银行股份有限公司 （公章）</w:t>
      </w:r>
    </w:p>
    <w:p w14:paraId="6E1B99A3" w14:textId="77777777" w:rsidR="00B47A56" w:rsidRPr="00D14302" w:rsidRDefault="00B47A56" w:rsidP="00B47A56">
      <w:pPr>
        <w:adjustRightInd w:val="0"/>
        <w:snapToGrid w:val="0"/>
        <w:spacing w:line="360" w:lineRule="auto"/>
        <w:ind w:firstLineChars="200" w:firstLine="562"/>
        <w:rPr>
          <w:rFonts w:ascii="宋体" w:hAnsi="宋体" w:cs="Arial"/>
          <w:b/>
          <w:sz w:val="28"/>
          <w:szCs w:val="28"/>
        </w:rPr>
      </w:pPr>
    </w:p>
    <w:p w14:paraId="33E2003F" w14:textId="77777777" w:rsidR="00B47A56" w:rsidRPr="00D14302" w:rsidRDefault="00B47A56" w:rsidP="00B47A56">
      <w:pPr>
        <w:adjustRightInd w:val="0"/>
        <w:snapToGrid w:val="0"/>
        <w:spacing w:line="360" w:lineRule="auto"/>
        <w:ind w:firstLineChars="200" w:firstLine="562"/>
        <w:rPr>
          <w:rFonts w:ascii="宋体" w:hAnsi="宋体" w:cs="Arial"/>
          <w:b/>
          <w:sz w:val="28"/>
          <w:szCs w:val="28"/>
        </w:rPr>
      </w:pPr>
    </w:p>
    <w:p w14:paraId="00303873" w14:textId="77777777" w:rsidR="00B47A56" w:rsidRPr="00D14302" w:rsidRDefault="00B47A56" w:rsidP="00B47A56">
      <w:pPr>
        <w:adjustRightInd w:val="0"/>
        <w:snapToGrid w:val="0"/>
        <w:spacing w:line="360" w:lineRule="auto"/>
        <w:ind w:firstLineChars="200" w:firstLine="562"/>
        <w:rPr>
          <w:rFonts w:ascii="宋体" w:hAnsi="宋体" w:cs="Arial"/>
          <w:b/>
          <w:sz w:val="28"/>
          <w:szCs w:val="28"/>
        </w:rPr>
      </w:pPr>
      <w:r w:rsidRPr="00D14302">
        <w:rPr>
          <w:rFonts w:ascii="宋体" w:hAnsi="宋体" w:cs="Arial" w:hint="eastAsia"/>
          <w:b/>
          <w:sz w:val="28"/>
          <w:szCs w:val="28"/>
        </w:rPr>
        <w:t>法定代表人或授权代表</w:t>
      </w:r>
      <w:r w:rsidR="00D313A7" w:rsidRPr="00D14302">
        <w:rPr>
          <w:rFonts w:ascii="宋体" w:hAnsi="宋体" w:cs="Arial" w:hint="eastAsia"/>
          <w:b/>
          <w:sz w:val="28"/>
          <w:szCs w:val="28"/>
        </w:rPr>
        <w:t>（签字）</w:t>
      </w:r>
      <w:r w:rsidRPr="00D14302">
        <w:rPr>
          <w:rFonts w:ascii="宋体" w:hAnsi="宋体" w:cs="Arial" w:hint="eastAsia"/>
          <w:b/>
          <w:sz w:val="28"/>
          <w:szCs w:val="28"/>
        </w:rPr>
        <w:t xml:space="preserve">：                   </w:t>
      </w:r>
    </w:p>
    <w:p w14:paraId="54F232CC" w14:textId="77777777" w:rsidR="00B47A56" w:rsidRPr="00D14302" w:rsidRDefault="00B47A56" w:rsidP="00B47A56">
      <w:pPr>
        <w:adjustRightInd w:val="0"/>
        <w:snapToGrid w:val="0"/>
        <w:spacing w:line="360" w:lineRule="auto"/>
        <w:ind w:firstLineChars="200" w:firstLine="562"/>
        <w:rPr>
          <w:rFonts w:ascii="宋体" w:hAnsi="宋体" w:cs="Arial"/>
          <w:b/>
          <w:sz w:val="28"/>
          <w:szCs w:val="28"/>
        </w:rPr>
      </w:pPr>
    </w:p>
    <w:p w14:paraId="6A939D97" w14:textId="77777777" w:rsidR="00B47A56" w:rsidRPr="00D14302" w:rsidRDefault="00B47A56" w:rsidP="00B47A56">
      <w:pPr>
        <w:adjustRightInd w:val="0"/>
        <w:snapToGrid w:val="0"/>
        <w:spacing w:line="360" w:lineRule="auto"/>
        <w:ind w:firstLineChars="200" w:firstLine="562"/>
        <w:rPr>
          <w:rFonts w:ascii="宋体" w:hAnsi="宋体" w:cs="Arial"/>
          <w:b/>
          <w:sz w:val="28"/>
          <w:szCs w:val="28"/>
        </w:rPr>
      </w:pPr>
    </w:p>
    <w:p w14:paraId="3C119E25" w14:textId="77777777" w:rsidR="00B47A56" w:rsidRPr="00A70331" w:rsidRDefault="00D313A7" w:rsidP="00844A7E">
      <w:pPr>
        <w:adjustRightInd w:val="0"/>
        <w:snapToGrid w:val="0"/>
        <w:spacing w:line="360" w:lineRule="auto"/>
        <w:ind w:firstLineChars="200" w:firstLine="562"/>
        <w:rPr>
          <w:rFonts w:ascii="宋体" w:hAnsi="宋体"/>
        </w:rPr>
      </w:pPr>
      <w:r w:rsidRPr="00D14302">
        <w:rPr>
          <w:rFonts w:ascii="宋体" w:hAnsi="宋体" w:cs="Arial" w:hint="eastAsia"/>
          <w:b/>
          <w:sz w:val="28"/>
          <w:szCs w:val="28"/>
        </w:rPr>
        <w:t>签订日期</w:t>
      </w:r>
      <w:r w:rsidR="00B47A56" w:rsidRPr="00D14302">
        <w:rPr>
          <w:rFonts w:ascii="宋体" w:hAnsi="宋体" w:cs="Arial" w:hint="eastAsia"/>
          <w:b/>
          <w:sz w:val="28"/>
          <w:szCs w:val="28"/>
        </w:rPr>
        <w:t>：</w:t>
      </w:r>
      <w:r w:rsidRPr="00D14302">
        <w:rPr>
          <w:rFonts w:ascii="宋体" w:hAnsi="宋体" w:cs="Arial" w:hint="eastAsia"/>
          <w:b/>
          <w:sz w:val="28"/>
          <w:szCs w:val="28"/>
        </w:rPr>
        <w:t xml:space="preserve">          </w:t>
      </w:r>
      <w:r w:rsidRPr="00D14302">
        <w:rPr>
          <w:rFonts w:ascii="宋体" w:hAnsi="宋体" w:cs="Arial" w:hint="eastAsia"/>
          <w:sz w:val="28"/>
          <w:szCs w:val="28"/>
        </w:rPr>
        <w:t xml:space="preserve">年    </w:t>
      </w:r>
      <w:r w:rsidRPr="00D14302">
        <w:rPr>
          <w:rFonts w:ascii="宋体" w:hAnsi="宋体" w:cs="Arial"/>
          <w:sz w:val="28"/>
          <w:szCs w:val="28"/>
        </w:rPr>
        <w:t xml:space="preserve"> </w:t>
      </w:r>
      <w:r w:rsidRPr="00D14302">
        <w:rPr>
          <w:rFonts w:ascii="宋体" w:hAnsi="宋体" w:cs="Arial" w:hint="eastAsia"/>
          <w:sz w:val="28"/>
          <w:szCs w:val="28"/>
        </w:rPr>
        <w:t>月    日</w:t>
      </w:r>
      <w:bookmarkEnd w:id="591"/>
    </w:p>
    <w:sectPr w:rsidR="00B47A56" w:rsidRPr="00A70331" w:rsidSect="00A70331">
      <w:footerReference w:type="default" r:id="rId49"/>
      <w:pgSz w:w="12240" w:h="15840"/>
      <w:pgMar w:top="1440" w:right="1800" w:bottom="1440" w:left="1800" w:header="851" w:footer="992"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3D41A1" w14:textId="77777777" w:rsidR="004073CB" w:rsidRDefault="004073CB">
      <w:r>
        <w:separator/>
      </w:r>
    </w:p>
  </w:endnote>
  <w:endnote w:type="continuationSeparator" w:id="0">
    <w:p w14:paraId="76DDC807" w14:textId="77777777" w:rsidR="004073CB" w:rsidRDefault="004073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BD105F" w14:textId="0F79F019" w:rsidR="00116D16" w:rsidRDefault="00116D16" w:rsidP="004F675D">
    <w:pPr>
      <w:pStyle w:val="ab"/>
      <w:numPr>
        <w:ilvl w:val="0"/>
        <w:numId w:val="11"/>
      </w:numPr>
      <w:ind w:left="0" w:firstLineChars="2220" w:firstLine="3996"/>
    </w:pPr>
    <w:r>
      <w:fldChar w:fldCharType="begin"/>
    </w:r>
    <w:r>
      <w:instrText>PAGE   \* MERGEFORMAT</w:instrText>
    </w:r>
    <w:r>
      <w:fldChar w:fldCharType="separate"/>
    </w:r>
    <w:r w:rsidR="001A5FE0" w:rsidRPr="001A5FE0">
      <w:rPr>
        <w:noProof/>
        <w:lang w:val="zh-CN"/>
      </w:rPr>
      <w:t>2</w:t>
    </w:r>
    <w:r>
      <w:fldChar w:fldCharType="end"/>
    </w:r>
  </w:p>
  <w:p w14:paraId="7B29BCB0" w14:textId="77777777" w:rsidR="00116D16" w:rsidRDefault="00116D16" w:rsidP="00B07123">
    <w:pPr>
      <w:pStyle w:val="ab"/>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14EBC2" w14:textId="444C048C" w:rsidR="00116D16" w:rsidRDefault="00116D16" w:rsidP="000B533C">
    <w:pPr>
      <w:pStyle w:val="ab"/>
      <w:numPr>
        <w:ilvl w:val="0"/>
        <w:numId w:val="11"/>
      </w:numPr>
      <w:ind w:left="0" w:firstLineChars="2170" w:firstLine="3906"/>
    </w:pPr>
    <w:r>
      <w:fldChar w:fldCharType="begin"/>
    </w:r>
    <w:r>
      <w:instrText>PAGE   \* MERGEFORMAT</w:instrText>
    </w:r>
    <w:r>
      <w:fldChar w:fldCharType="separate"/>
    </w:r>
    <w:r w:rsidR="006D2C4C" w:rsidRPr="006D2C4C">
      <w:rPr>
        <w:noProof/>
        <w:lang w:val="zh-CN"/>
      </w:rPr>
      <w:t>1</w:t>
    </w:r>
    <w:r>
      <w:fldChar w:fldCharType="end"/>
    </w:r>
  </w:p>
  <w:p w14:paraId="55A56624" w14:textId="77777777" w:rsidR="00116D16" w:rsidRDefault="00116D16" w:rsidP="00B07123">
    <w:pPr>
      <w:pStyle w:val="ab"/>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217134" w14:textId="6FF3C385" w:rsidR="00116D16" w:rsidRDefault="00116D16" w:rsidP="000B533C">
    <w:pPr>
      <w:pStyle w:val="ab"/>
      <w:numPr>
        <w:ilvl w:val="0"/>
        <w:numId w:val="11"/>
      </w:numPr>
      <w:ind w:left="0" w:firstLineChars="2170" w:firstLine="3906"/>
    </w:pPr>
    <w:r>
      <w:fldChar w:fldCharType="begin"/>
    </w:r>
    <w:r>
      <w:instrText>PAGE   \* MERGEFORMAT</w:instrText>
    </w:r>
    <w:r>
      <w:fldChar w:fldCharType="separate"/>
    </w:r>
    <w:r w:rsidR="001A5FE0" w:rsidRPr="001A5FE0">
      <w:rPr>
        <w:noProof/>
        <w:lang w:val="zh-CN"/>
      </w:rPr>
      <w:t>2</w:t>
    </w:r>
    <w:r>
      <w:fldChar w:fldCharType="end"/>
    </w:r>
  </w:p>
  <w:p w14:paraId="10008EAB" w14:textId="77777777" w:rsidR="00116D16" w:rsidRDefault="00116D16" w:rsidP="00B07123">
    <w:pPr>
      <w:pStyle w:val="ab"/>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6292DF" w14:textId="352E0AD5" w:rsidR="00116D16" w:rsidRDefault="00116D16" w:rsidP="000B533C">
    <w:pPr>
      <w:pStyle w:val="ab"/>
      <w:numPr>
        <w:ilvl w:val="0"/>
        <w:numId w:val="11"/>
      </w:numPr>
      <w:ind w:left="0" w:firstLineChars="2170" w:firstLine="3906"/>
    </w:pPr>
    <w:r>
      <w:fldChar w:fldCharType="begin"/>
    </w:r>
    <w:r>
      <w:instrText>PAGE   \* MERGEFORMAT</w:instrText>
    </w:r>
    <w:r>
      <w:fldChar w:fldCharType="separate"/>
    </w:r>
    <w:r w:rsidR="001A5FE0" w:rsidRPr="001A5FE0">
      <w:rPr>
        <w:noProof/>
        <w:lang w:val="zh-CN"/>
      </w:rPr>
      <w:t>1</w:t>
    </w:r>
    <w:r>
      <w:fldChar w:fldCharType="end"/>
    </w:r>
  </w:p>
  <w:p w14:paraId="6AA92D5B" w14:textId="77777777" w:rsidR="00116D16" w:rsidRDefault="00116D16" w:rsidP="00B07123">
    <w:pPr>
      <w:pStyle w:val="ab"/>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66BF1A" w14:textId="443BBA74" w:rsidR="00116D16" w:rsidRDefault="00116D16" w:rsidP="000B533C">
    <w:pPr>
      <w:pStyle w:val="ab"/>
      <w:numPr>
        <w:ilvl w:val="0"/>
        <w:numId w:val="11"/>
      </w:numPr>
      <w:ind w:left="0" w:firstLineChars="2170" w:firstLine="3906"/>
    </w:pPr>
    <w:r>
      <w:fldChar w:fldCharType="begin"/>
    </w:r>
    <w:r>
      <w:instrText>PAGE   \* MERGEFORMAT</w:instrText>
    </w:r>
    <w:r>
      <w:fldChar w:fldCharType="separate"/>
    </w:r>
    <w:r w:rsidR="00AE1895" w:rsidRPr="00AE1895">
      <w:rPr>
        <w:noProof/>
        <w:lang w:val="zh-CN"/>
      </w:rPr>
      <w:t>1</w:t>
    </w:r>
    <w:r>
      <w:fldChar w:fldCharType="end"/>
    </w:r>
  </w:p>
  <w:p w14:paraId="43BDF986" w14:textId="77777777" w:rsidR="00116D16" w:rsidRDefault="00116D16" w:rsidP="00B07123">
    <w:pPr>
      <w:pStyle w:val="ab"/>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4358AC" w14:textId="5366D0A9" w:rsidR="00116D16" w:rsidRDefault="00116D16" w:rsidP="000B533C">
    <w:pPr>
      <w:pStyle w:val="ab"/>
      <w:numPr>
        <w:ilvl w:val="0"/>
        <w:numId w:val="11"/>
      </w:numPr>
      <w:ind w:left="0" w:firstLineChars="2170" w:firstLine="3906"/>
    </w:pPr>
    <w:r>
      <w:fldChar w:fldCharType="begin"/>
    </w:r>
    <w:r>
      <w:instrText>PAGE   \* MERGEFORMAT</w:instrText>
    </w:r>
    <w:r>
      <w:fldChar w:fldCharType="separate"/>
    </w:r>
    <w:r w:rsidR="00AE1895" w:rsidRPr="00AE1895">
      <w:rPr>
        <w:noProof/>
        <w:lang w:val="zh-CN"/>
      </w:rPr>
      <w:t>1</w:t>
    </w:r>
    <w:r>
      <w:fldChar w:fldCharType="end"/>
    </w:r>
  </w:p>
  <w:p w14:paraId="5FAD80B8" w14:textId="77777777" w:rsidR="00116D16" w:rsidRDefault="00116D16" w:rsidP="00B07123">
    <w:pPr>
      <w:pStyle w:val="ab"/>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DF217C" w14:textId="7DD03BB6" w:rsidR="00116D16" w:rsidRDefault="00116D16" w:rsidP="000B533C">
    <w:pPr>
      <w:pStyle w:val="ab"/>
      <w:numPr>
        <w:ilvl w:val="0"/>
        <w:numId w:val="11"/>
      </w:numPr>
      <w:ind w:left="0" w:firstLineChars="2170" w:firstLine="3906"/>
    </w:pPr>
    <w:r>
      <w:fldChar w:fldCharType="begin"/>
    </w:r>
    <w:r>
      <w:instrText>PAGE   \* MERGEFORMAT</w:instrText>
    </w:r>
    <w:r>
      <w:fldChar w:fldCharType="separate"/>
    </w:r>
    <w:r w:rsidR="006D2C4C" w:rsidRPr="006D2C4C">
      <w:rPr>
        <w:noProof/>
        <w:lang w:val="zh-CN"/>
      </w:rPr>
      <w:t>3</w:t>
    </w:r>
    <w:r>
      <w:fldChar w:fldCharType="end"/>
    </w:r>
  </w:p>
  <w:p w14:paraId="35145D5A" w14:textId="77777777" w:rsidR="00116D16" w:rsidRDefault="00116D16" w:rsidP="00B07123">
    <w:pPr>
      <w:pStyle w:val="ab"/>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849A50" w14:textId="5A75EF35" w:rsidR="00116D16" w:rsidRDefault="00116D16" w:rsidP="000B533C">
    <w:pPr>
      <w:pStyle w:val="ab"/>
      <w:numPr>
        <w:ilvl w:val="0"/>
        <w:numId w:val="11"/>
      </w:numPr>
      <w:ind w:left="0" w:firstLineChars="2170" w:firstLine="3906"/>
    </w:pPr>
    <w:r>
      <w:fldChar w:fldCharType="begin"/>
    </w:r>
    <w:r>
      <w:instrText>PAGE   \* MERGEFORMAT</w:instrText>
    </w:r>
    <w:r>
      <w:fldChar w:fldCharType="separate"/>
    </w:r>
    <w:r w:rsidR="006D2C4C" w:rsidRPr="006D2C4C">
      <w:rPr>
        <w:noProof/>
        <w:lang w:val="zh-CN"/>
      </w:rPr>
      <w:t>2</w:t>
    </w:r>
    <w:r>
      <w:fldChar w:fldCharType="end"/>
    </w:r>
  </w:p>
  <w:p w14:paraId="6420E7B2" w14:textId="77777777" w:rsidR="00116D16" w:rsidRDefault="00116D16" w:rsidP="00B07123">
    <w:pPr>
      <w:pStyle w:val="ab"/>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4F960D" w14:textId="74EAC0ED" w:rsidR="00116D16" w:rsidRDefault="00116D16" w:rsidP="000B533C">
    <w:pPr>
      <w:pStyle w:val="ab"/>
      <w:numPr>
        <w:ilvl w:val="0"/>
        <w:numId w:val="11"/>
      </w:numPr>
      <w:ind w:left="0" w:firstLineChars="2170" w:firstLine="3906"/>
    </w:pPr>
    <w:r>
      <w:fldChar w:fldCharType="begin"/>
    </w:r>
    <w:r>
      <w:instrText>PAGE   \* MERGEFORMAT</w:instrText>
    </w:r>
    <w:r>
      <w:fldChar w:fldCharType="separate"/>
    </w:r>
    <w:r w:rsidR="006D2C4C" w:rsidRPr="006D2C4C">
      <w:rPr>
        <w:noProof/>
        <w:lang w:val="zh-CN"/>
      </w:rPr>
      <w:t>1</w:t>
    </w:r>
    <w:r>
      <w:fldChar w:fldCharType="end"/>
    </w:r>
  </w:p>
  <w:p w14:paraId="7A3C373A" w14:textId="77777777" w:rsidR="00116D16" w:rsidRDefault="00116D16" w:rsidP="00B07123">
    <w:pPr>
      <w:pStyle w:val="ab"/>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B0B026" w14:textId="13BDBDB1" w:rsidR="00116D16" w:rsidRDefault="00116D16" w:rsidP="000B533C">
    <w:pPr>
      <w:pStyle w:val="ab"/>
      <w:numPr>
        <w:ilvl w:val="0"/>
        <w:numId w:val="11"/>
      </w:numPr>
      <w:ind w:left="0" w:firstLineChars="2170" w:firstLine="3906"/>
    </w:pPr>
    <w:r>
      <w:fldChar w:fldCharType="begin"/>
    </w:r>
    <w:r>
      <w:instrText>PAGE   \* MERGEFORMAT</w:instrText>
    </w:r>
    <w:r>
      <w:fldChar w:fldCharType="separate"/>
    </w:r>
    <w:r w:rsidR="00AE1895" w:rsidRPr="00AE1895">
      <w:rPr>
        <w:noProof/>
        <w:lang w:val="zh-CN"/>
      </w:rPr>
      <w:t>2</w:t>
    </w:r>
    <w:r>
      <w:fldChar w:fldCharType="end"/>
    </w:r>
  </w:p>
  <w:p w14:paraId="35625C2D" w14:textId="77777777" w:rsidR="00116D16" w:rsidRDefault="00116D16" w:rsidP="00B07123">
    <w:pPr>
      <w:pStyle w:val="ab"/>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05B85A" w14:textId="73BEE01A" w:rsidR="00116D16" w:rsidRDefault="00116D16" w:rsidP="000B533C">
    <w:pPr>
      <w:pStyle w:val="ab"/>
      <w:numPr>
        <w:ilvl w:val="0"/>
        <w:numId w:val="11"/>
      </w:numPr>
      <w:ind w:left="0" w:firstLineChars="2170" w:firstLine="3906"/>
    </w:pPr>
    <w:r>
      <w:fldChar w:fldCharType="begin"/>
    </w:r>
    <w:r>
      <w:instrText>PAGE   \* MERGEFORMAT</w:instrText>
    </w:r>
    <w:r>
      <w:fldChar w:fldCharType="separate"/>
    </w:r>
    <w:r w:rsidR="006D2C4C" w:rsidRPr="006D2C4C">
      <w:rPr>
        <w:noProof/>
        <w:lang w:val="zh-CN"/>
      </w:rPr>
      <w:t>3</w:t>
    </w:r>
    <w:r>
      <w:fldChar w:fldCharType="end"/>
    </w:r>
  </w:p>
  <w:p w14:paraId="0D7DF8AA" w14:textId="77777777" w:rsidR="00116D16" w:rsidRDefault="00116D16" w:rsidP="00B07123">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02E07B" w14:textId="7FFE82B8" w:rsidR="00116D16" w:rsidRDefault="00116D16" w:rsidP="004F675D">
    <w:pPr>
      <w:pStyle w:val="ab"/>
      <w:numPr>
        <w:ilvl w:val="0"/>
        <w:numId w:val="11"/>
      </w:numPr>
      <w:ind w:left="0" w:firstLineChars="2220" w:firstLine="3996"/>
    </w:pPr>
    <w:r>
      <w:fldChar w:fldCharType="begin"/>
    </w:r>
    <w:r>
      <w:instrText>PAGE   \* MERGEFORMAT</w:instrText>
    </w:r>
    <w:r>
      <w:fldChar w:fldCharType="separate"/>
    </w:r>
    <w:r w:rsidR="001A5FE0" w:rsidRPr="001A5FE0">
      <w:rPr>
        <w:noProof/>
        <w:lang w:val="zh-CN"/>
      </w:rPr>
      <w:t>5</w:t>
    </w:r>
    <w:r>
      <w:fldChar w:fldCharType="end"/>
    </w:r>
  </w:p>
  <w:p w14:paraId="646A9A5C" w14:textId="77777777" w:rsidR="00116D16" w:rsidRDefault="00116D16" w:rsidP="00B07123">
    <w:pPr>
      <w:pStyle w:val="ab"/>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B5EB0E" w14:textId="5F59797B" w:rsidR="00116D16" w:rsidRDefault="00116D16" w:rsidP="000B533C">
    <w:pPr>
      <w:pStyle w:val="ab"/>
      <w:numPr>
        <w:ilvl w:val="0"/>
        <w:numId w:val="11"/>
      </w:numPr>
      <w:ind w:left="0" w:firstLineChars="2170" w:firstLine="3906"/>
    </w:pPr>
    <w:r>
      <w:fldChar w:fldCharType="begin"/>
    </w:r>
    <w:r>
      <w:instrText>PAGE   \* MERGEFORMAT</w:instrText>
    </w:r>
    <w:r>
      <w:fldChar w:fldCharType="separate"/>
    </w:r>
    <w:r w:rsidR="006D2C4C" w:rsidRPr="006D2C4C">
      <w:rPr>
        <w:noProof/>
        <w:lang w:val="zh-CN"/>
      </w:rPr>
      <w:t>1</w:t>
    </w:r>
    <w:r>
      <w:fldChar w:fldCharType="end"/>
    </w:r>
  </w:p>
  <w:p w14:paraId="350762C9" w14:textId="77777777" w:rsidR="00116D16" w:rsidRDefault="00116D16" w:rsidP="00B07123">
    <w:pPr>
      <w:pStyle w:val="ab"/>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C5EA5C" w14:textId="69F141B5" w:rsidR="00116D16" w:rsidRDefault="00116D16" w:rsidP="000B533C">
    <w:pPr>
      <w:pStyle w:val="ab"/>
      <w:numPr>
        <w:ilvl w:val="0"/>
        <w:numId w:val="11"/>
      </w:numPr>
      <w:ind w:left="0" w:firstLineChars="2170" w:firstLine="3906"/>
    </w:pPr>
    <w:r>
      <w:fldChar w:fldCharType="begin"/>
    </w:r>
    <w:r>
      <w:instrText>PAGE   \* MERGEFORMAT</w:instrText>
    </w:r>
    <w:r>
      <w:fldChar w:fldCharType="separate"/>
    </w:r>
    <w:r w:rsidR="006D2C4C" w:rsidRPr="006D2C4C">
      <w:rPr>
        <w:noProof/>
        <w:lang w:val="zh-CN"/>
      </w:rPr>
      <w:t>1</w:t>
    </w:r>
    <w:r>
      <w:fldChar w:fldCharType="end"/>
    </w:r>
  </w:p>
  <w:p w14:paraId="1FBC7B01" w14:textId="77777777" w:rsidR="00116D16" w:rsidRDefault="00116D16" w:rsidP="00B07123">
    <w:pPr>
      <w:pStyle w:val="ab"/>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D07B26" w14:textId="370FDCF4" w:rsidR="00116D16" w:rsidRDefault="00116D16" w:rsidP="000B533C">
    <w:pPr>
      <w:pStyle w:val="ab"/>
      <w:numPr>
        <w:ilvl w:val="0"/>
        <w:numId w:val="11"/>
      </w:numPr>
      <w:ind w:left="0" w:firstLineChars="2170" w:firstLine="3906"/>
    </w:pPr>
    <w:r>
      <w:fldChar w:fldCharType="begin"/>
    </w:r>
    <w:r>
      <w:instrText>PAGE   \* MERGEFORMAT</w:instrText>
    </w:r>
    <w:r>
      <w:fldChar w:fldCharType="separate"/>
    </w:r>
    <w:r w:rsidR="006D2C4C" w:rsidRPr="006D2C4C">
      <w:rPr>
        <w:noProof/>
        <w:lang w:val="zh-CN"/>
      </w:rPr>
      <w:t>1</w:t>
    </w:r>
    <w:r>
      <w:fldChar w:fldCharType="end"/>
    </w:r>
  </w:p>
  <w:p w14:paraId="6C111B8C" w14:textId="77777777" w:rsidR="00116D16" w:rsidRDefault="00116D16" w:rsidP="00B07123">
    <w:pPr>
      <w:pStyle w:val="ab"/>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9CC0E0" w14:textId="65E54768" w:rsidR="00116D16" w:rsidRDefault="00116D16" w:rsidP="000B533C">
    <w:pPr>
      <w:pStyle w:val="ab"/>
      <w:numPr>
        <w:ilvl w:val="0"/>
        <w:numId w:val="11"/>
      </w:numPr>
      <w:ind w:left="0" w:firstLineChars="2170" w:firstLine="3906"/>
    </w:pPr>
    <w:r>
      <w:fldChar w:fldCharType="begin"/>
    </w:r>
    <w:r>
      <w:instrText>PAGE   \* MERGEFORMAT</w:instrText>
    </w:r>
    <w:r>
      <w:fldChar w:fldCharType="separate"/>
    </w:r>
    <w:r w:rsidR="006D2C4C" w:rsidRPr="006D2C4C">
      <w:rPr>
        <w:noProof/>
        <w:lang w:val="zh-CN"/>
      </w:rPr>
      <w:t>1</w:t>
    </w:r>
    <w:r>
      <w:fldChar w:fldCharType="end"/>
    </w:r>
  </w:p>
  <w:p w14:paraId="21A0248C" w14:textId="77777777" w:rsidR="00116D16" w:rsidRDefault="00116D16" w:rsidP="00B07123">
    <w:pPr>
      <w:pStyle w:val="ab"/>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23DDDC" w14:textId="33D0ADEB" w:rsidR="00116D16" w:rsidRDefault="00116D16" w:rsidP="000B533C">
    <w:pPr>
      <w:pStyle w:val="ab"/>
      <w:numPr>
        <w:ilvl w:val="0"/>
        <w:numId w:val="11"/>
      </w:numPr>
      <w:ind w:left="0" w:firstLineChars="2170" w:firstLine="3906"/>
    </w:pPr>
    <w:r>
      <w:fldChar w:fldCharType="begin"/>
    </w:r>
    <w:r>
      <w:instrText>PAGE   \* MERGEFORMAT</w:instrText>
    </w:r>
    <w:r>
      <w:fldChar w:fldCharType="separate"/>
    </w:r>
    <w:r w:rsidR="001A5FE0" w:rsidRPr="001A5FE0">
      <w:rPr>
        <w:noProof/>
        <w:lang w:val="zh-CN"/>
      </w:rPr>
      <w:t>33</w:t>
    </w:r>
    <w:r>
      <w:fldChar w:fldCharType="end"/>
    </w:r>
  </w:p>
  <w:p w14:paraId="1902FF7D" w14:textId="77777777" w:rsidR="00116D16" w:rsidRDefault="00116D16" w:rsidP="00B07123">
    <w:pPr>
      <w:pStyle w:val="ab"/>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15D209" w14:textId="77777777" w:rsidR="00116D16" w:rsidRPr="00E44994" w:rsidRDefault="00116D16" w:rsidP="00E44994">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FB9EC0" w14:textId="2BEC0676" w:rsidR="00116D16" w:rsidRDefault="00116D16" w:rsidP="004F675D">
    <w:pPr>
      <w:pStyle w:val="ab"/>
      <w:numPr>
        <w:ilvl w:val="0"/>
        <w:numId w:val="11"/>
      </w:numPr>
      <w:ind w:left="0" w:firstLineChars="2220" w:firstLine="3996"/>
    </w:pPr>
    <w:r>
      <w:fldChar w:fldCharType="begin"/>
    </w:r>
    <w:r>
      <w:instrText>PAGE   \* MERGEFORMAT</w:instrText>
    </w:r>
    <w:r>
      <w:fldChar w:fldCharType="separate"/>
    </w:r>
    <w:r w:rsidR="001A5FE0" w:rsidRPr="001A5FE0">
      <w:rPr>
        <w:noProof/>
        <w:lang w:val="zh-CN"/>
      </w:rPr>
      <w:t>2</w:t>
    </w:r>
    <w:r>
      <w:fldChar w:fldCharType="end"/>
    </w:r>
  </w:p>
  <w:p w14:paraId="5F05FFE5" w14:textId="77777777" w:rsidR="00116D16" w:rsidRDefault="00116D16" w:rsidP="00B07123">
    <w:pPr>
      <w:pStyle w:val="ab"/>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70FBBE" w14:textId="20F460D3" w:rsidR="00116D16" w:rsidRDefault="00116D16" w:rsidP="004F675D">
    <w:pPr>
      <w:pStyle w:val="ab"/>
      <w:numPr>
        <w:ilvl w:val="0"/>
        <w:numId w:val="11"/>
      </w:numPr>
      <w:ind w:left="0" w:firstLineChars="2220" w:firstLine="3996"/>
    </w:pPr>
    <w:r>
      <w:fldChar w:fldCharType="begin"/>
    </w:r>
    <w:r>
      <w:instrText>PAGE   \* MERGEFORMAT</w:instrText>
    </w:r>
    <w:r>
      <w:fldChar w:fldCharType="separate"/>
    </w:r>
    <w:r w:rsidR="001A5FE0" w:rsidRPr="001A5FE0">
      <w:rPr>
        <w:noProof/>
        <w:lang w:val="zh-CN"/>
      </w:rPr>
      <w:t>1</w:t>
    </w:r>
    <w:r>
      <w:fldChar w:fldCharType="end"/>
    </w:r>
  </w:p>
  <w:p w14:paraId="1A768024" w14:textId="77777777" w:rsidR="00116D16" w:rsidRDefault="00116D16" w:rsidP="00B07123">
    <w:pPr>
      <w:pStyle w:val="ab"/>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5028E8" w14:textId="5B5E7770" w:rsidR="00116D16" w:rsidRDefault="00116D16" w:rsidP="004F675D">
    <w:pPr>
      <w:pStyle w:val="ab"/>
      <w:numPr>
        <w:ilvl w:val="0"/>
        <w:numId w:val="11"/>
      </w:numPr>
      <w:ind w:left="0" w:firstLineChars="2220" w:firstLine="3996"/>
    </w:pPr>
    <w:r>
      <w:fldChar w:fldCharType="begin"/>
    </w:r>
    <w:r>
      <w:instrText>PAGE   \* MERGEFORMAT</w:instrText>
    </w:r>
    <w:r>
      <w:fldChar w:fldCharType="separate"/>
    </w:r>
    <w:r w:rsidR="001A5FE0" w:rsidRPr="001A5FE0">
      <w:rPr>
        <w:noProof/>
        <w:lang w:val="zh-CN"/>
      </w:rPr>
      <w:t>2</w:t>
    </w:r>
    <w:r>
      <w:fldChar w:fldCharType="end"/>
    </w:r>
  </w:p>
  <w:p w14:paraId="093E3842" w14:textId="77777777" w:rsidR="00116D16" w:rsidRDefault="00116D16" w:rsidP="00B07123">
    <w:pPr>
      <w:pStyle w:val="ab"/>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7677C1" w14:textId="79AEB0EC" w:rsidR="00116D16" w:rsidRDefault="00116D16" w:rsidP="004F675D">
    <w:pPr>
      <w:pStyle w:val="ab"/>
      <w:numPr>
        <w:ilvl w:val="0"/>
        <w:numId w:val="11"/>
      </w:numPr>
      <w:ind w:left="0" w:firstLineChars="2220" w:firstLine="3996"/>
    </w:pPr>
    <w:r>
      <w:fldChar w:fldCharType="begin"/>
    </w:r>
    <w:r>
      <w:instrText>PAGE   \* MERGEFORMAT</w:instrText>
    </w:r>
    <w:r>
      <w:fldChar w:fldCharType="separate"/>
    </w:r>
    <w:r w:rsidR="001A5FE0" w:rsidRPr="001A5FE0">
      <w:rPr>
        <w:noProof/>
        <w:lang w:val="zh-CN"/>
      </w:rPr>
      <w:t>10</w:t>
    </w:r>
    <w:r>
      <w:fldChar w:fldCharType="end"/>
    </w:r>
  </w:p>
  <w:p w14:paraId="0FDD0347" w14:textId="77777777" w:rsidR="00116D16" w:rsidRDefault="00116D16" w:rsidP="00B07123">
    <w:pPr>
      <w:pStyle w:val="ab"/>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A14310" w14:textId="24F9C508" w:rsidR="00116D16" w:rsidRDefault="00116D16" w:rsidP="004F675D">
    <w:pPr>
      <w:pStyle w:val="ab"/>
      <w:numPr>
        <w:ilvl w:val="0"/>
        <w:numId w:val="11"/>
      </w:numPr>
      <w:ind w:left="0" w:firstLineChars="2220" w:firstLine="3996"/>
    </w:pPr>
    <w:r>
      <w:fldChar w:fldCharType="begin"/>
    </w:r>
    <w:r>
      <w:instrText>PAGE   \* MERGEFORMAT</w:instrText>
    </w:r>
    <w:r>
      <w:fldChar w:fldCharType="separate"/>
    </w:r>
    <w:r w:rsidR="00AE1895" w:rsidRPr="00AE1895">
      <w:rPr>
        <w:noProof/>
        <w:lang w:val="zh-CN"/>
      </w:rPr>
      <w:t>8</w:t>
    </w:r>
    <w:r>
      <w:fldChar w:fldCharType="end"/>
    </w:r>
  </w:p>
  <w:p w14:paraId="6D9696A6" w14:textId="77777777" w:rsidR="00116D16" w:rsidRDefault="00116D16" w:rsidP="00B07123">
    <w:pPr>
      <w:pStyle w:val="ab"/>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E32125" w14:textId="580AD641" w:rsidR="00116D16" w:rsidRDefault="00116D16" w:rsidP="004F675D">
    <w:pPr>
      <w:pStyle w:val="ab"/>
      <w:numPr>
        <w:ilvl w:val="0"/>
        <w:numId w:val="11"/>
      </w:numPr>
      <w:ind w:left="0" w:firstLineChars="2220" w:firstLine="3996"/>
    </w:pPr>
    <w:r>
      <w:fldChar w:fldCharType="begin"/>
    </w:r>
    <w:r>
      <w:instrText>PAGE   \* MERGEFORMAT</w:instrText>
    </w:r>
    <w:r>
      <w:fldChar w:fldCharType="separate"/>
    </w:r>
    <w:r w:rsidR="001A5FE0" w:rsidRPr="001A5FE0">
      <w:rPr>
        <w:noProof/>
        <w:lang w:val="zh-CN"/>
      </w:rPr>
      <w:t>6</w:t>
    </w:r>
    <w:r>
      <w:fldChar w:fldCharType="end"/>
    </w:r>
  </w:p>
  <w:p w14:paraId="1F7B649B" w14:textId="77777777" w:rsidR="00116D16" w:rsidRDefault="00116D16" w:rsidP="00B07123">
    <w:pPr>
      <w:pStyle w:val="ab"/>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82B204" w14:textId="0D9D483D" w:rsidR="00116D16" w:rsidRDefault="00116D16" w:rsidP="004F675D">
    <w:pPr>
      <w:pStyle w:val="ab"/>
      <w:numPr>
        <w:ilvl w:val="0"/>
        <w:numId w:val="11"/>
      </w:numPr>
      <w:ind w:left="0" w:firstLineChars="2220" w:firstLine="3996"/>
    </w:pPr>
    <w:r>
      <w:fldChar w:fldCharType="begin"/>
    </w:r>
    <w:r>
      <w:instrText>PAGE   \* MERGEFORMAT</w:instrText>
    </w:r>
    <w:r>
      <w:fldChar w:fldCharType="separate"/>
    </w:r>
    <w:r w:rsidR="006D2C4C" w:rsidRPr="006D2C4C">
      <w:rPr>
        <w:noProof/>
        <w:lang w:val="zh-CN"/>
      </w:rPr>
      <w:t>3</w:t>
    </w:r>
    <w:r>
      <w:fldChar w:fldCharType="end"/>
    </w:r>
  </w:p>
  <w:p w14:paraId="1FF41D4B" w14:textId="77777777" w:rsidR="00116D16" w:rsidRDefault="00116D16" w:rsidP="00B07123">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75F99F" w14:textId="77777777" w:rsidR="004073CB" w:rsidRDefault="004073CB">
      <w:r>
        <w:separator/>
      </w:r>
    </w:p>
  </w:footnote>
  <w:footnote w:type="continuationSeparator" w:id="0">
    <w:p w14:paraId="601B1757" w14:textId="77777777" w:rsidR="004073CB" w:rsidRDefault="004073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6423F1" w14:textId="7F56E00B" w:rsidR="00116D16" w:rsidRDefault="00116D16" w:rsidP="008E6AC5">
    <w:pPr>
      <w:pStyle w:val="a5"/>
      <w:pBdr>
        <w:bottom w:val="thickThinLargeGap" w:sz="24" w:space="10" w:color="auto"/>
      </w:pBdr>
      <w:adjustRightInd w:val="0"/>
    </w:pPr>
    <w:r>
      <w:rPr>
        <w:rFonts w:hint="eastAsia"/>
        <w:color w:val="000000"/>
      </w:rPr>
      <w:t>东方阿尔法产业先锋混合型发起式</w:t>
    </w:r>
    <w:r>
      <w:rPr>
        <w:rFonts w:hint="eastAsia"/>
      </w:rPr>
      <w:t>证券投资基金基金合同</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4D89E6" w14:textId="559943D5" w:rsidR="00116D16" w:rsidRPr="00817DA3" w:rsidRDefault="00116D16" w:rsidP="008E6AC5">
    <w:pPr>
      <w:pStyle w:val="a5"/>
      <w:rPr>
        <w:rFonts w:ascii="宋体" w:hAnsi="宋体"/>
        <w:szCs w:val="18"/>
      </w:rPr>
    </w:pPr>
    <w:r>
      <w:rPr>
        <w:rFonts w:ascii="宋体" w:hAnsi="宋体" w:hint="eastAsia"/>
        <w:szCs w:val="18"/>
      </w:rPr>
      <w:t>东方阿尔法产业先锋混合型发起式</w:t>
    </w:r>
    <w:r w:rsidRPr="00817DA3">
      <w:rPr>
        <w:rFonts w:ascii="宋体" w:hAnsi="宋体" w:hint="eastAsia"/>
        <w:szCs w:val="18"/>
      </w:rPr>
      <w:t>证券投资基金基金合同</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A"/>
    <w:lvl w:ilvl="0">
      <w:start w:val="4"/>
      <w:numFmt w:val="chineseCounting"/>
      <w:suff w:val="nothing"/>
      <w:lvlText w:val="%1、"/>
      <w:lvlJc w:val="left"/>
    </w:lvl>
  </w:abstractNum>
  <w:abstractNum w:abstractNumId="1">
    <w:nsid w:val="0000000A"/>
    <w:multiLevelType w:val="singleLevel"/>
    <w:tmpl w:val="0000000A"/>
    <w:lvl w:ilvl="0">
      <w:start w:val="4"/>
      <w:numFmt w:val="chineseCounting"/>
      <w:suff w:val="nothing"/>
      <w:lvlText w:val="%1、"/>
      <w:lvlJc w:val="left"/>
    </w:lvl>
  </w:abstractNum>
  <w:abstractNum w:abstractNumId="2">
    <w:nsid w:val="0000000C"/>
    <w:multiLevelType w:val="singleLevel"/>
    <w:tmpl w:val="0000000C"/>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3">
    <w:nsid w:val="3C9A1FD2"/>
    <w:multiLevelType w:val="multilevel"/>
    <w:tmpl w:val="3F850DBD"/>
    <w:lvl w:ilvl="0">
      <w:start w:val="1"/>
      <w:numFmt w:val="decimal"/>
      <w:lvlText w:val="%1)"/>
      <w:lvlJc w:val="left"/>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4">
    <w:nsid w:val="3CCA5AF3"/>
    <w:multiLevelType w:val="multilevel"/>
    <w:tmpl w:val="EFE8319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
    <w:nsid w:val="3F850DBD"/>
    <w:multiLevelType w:val="multilevel"/>
    <w:tmpl w:val="3F850DBD"/>
    <w:lvl w:ilvl="0">
      <w:start w:val="1"/>
      <w:numFmt w:val="decimal"/>
      <w:lvlText w:val="%1)"/>
      <w:lvlJc w:val="left"/>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6">
    <w:nsid w:val="4B6F3872"/>
    <w:multiLevelType w:val="hybridMultilevel"/>
    <w:tmpl w:val="2ADA7858"/>
    <w:lvl w:ilvl="0" w:tplc="D4F08A84">
      <w:start w:val="1"/>
      <w:numFmt w:val="decimal"/>
      <w:lvlText w:val="%1)"/>
      <w:lvlJc w:val="left"/>
      <w:pPr>
        <w:ind w:left="900" w:hanging="420"/>
      </w:pPr>
      <w:rPr>
        <w:rFonts w:hint="eastAsia"/>
      </w:rPr>
    </w:lvl>
    <w:lvl w:ilvl="1" w:tplc="4240025A">
      <w:start w:val="3"/>
      <w:numFmt w:val="decimal"/>
      <w:lvlText w:val="（%2）"/>
      <w:lvlJc w:val="left"/>
      <w:pPr>
        <w:ind w:left="1620" w:hanging="720"/>
      </w:pPr>
      <w:rPr>
        <w:rFonts w:hint="default"/>
      </w:r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nsid w:val="4CCA92EF"/>
    <w:multiLevelType w:val="singleLevel"/>
    <w:tmpl w:val="4CCA92EF"/>
    <w:lvl w:ilvl="0">
      <w:start w:val="4"/>
      <w:numFmt w:val="decimal"/>
      <w:suff w:val="nothing"/>
      <w:lvlText w:val="（%1）"/>
      <w:lvlJc w:val="left"/>
    </w:lvl>
  </w:abstractNum>
  <w:abstractNum w:abstractNumId="8">
    <w:nsid w:val="5B28C0D8"/>
    <w:multiLevelType w:val="singleLevel"/>
    <w:tmpl w:val="5B28C0D8"/>
    <w:lvl w:ilvl="0">
      <w:start w:val="6"/>
      <w:numFmt w:val="chineseCounting"/>
      <w:suff w:val="nothing"/>
      <w:lvlText w:val="%1、"/>
      <w:lvlJc w:val="left"/>
    </w:lvl>
  </w:abstractNum>
  <w:abstractNum w:abstractNumId="9">
    <w:nsid w:val="5BD27EBD"/>
    <w:multiLevelType w:val="singleLevel"/>
    <w:tmpl w:val="5BD27EBD"/>
    <w:lvl w:ilvl="0">
      <w:start w:val="3"/>
      <w:numFmt w:val="chineseCounting"/>
      <w:suff w:val="nothing"/>
      <w:lvlText w:val="%1、"/>
      <w:lvlJc w:val="left"/>
    </w:lvl>
  </w:abstractNum>
  <w:abstractNum w:abstractNumId="10">
    <w:nsid w:val="5CAC75DB"/>
    <w:multiLevelType w:val="hybridMultilevel"/>
    <w:tmpl w:val="2D7E8978"/>
    <w:lvl w:ilvl="0" w:tplc="B02881C0">
      <w:start w:val="1"/>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1">
    <w:nsid w:val="5EB5157D"/>
    <w:multiLevelType w:val="multilevel"/>
    <w:tmpl w:val="3F850DBD"/>
    <w:lvl w:ilvl="0">
      <w:start w:val="1"/>
      <w:numFmt w:val="decimal"/>
      <w:lvlText w:val="%1)"/>
      <w:lvlJc w:val="left"/>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2">
    <w:nsid w:val="5F0604D3"/>
    <w:multiLevelType w:val="singleLevel"/>
    <w:tmpl w:val="5F0604D3"/>
    <w:lvl w:ilvl="0">
      <w:start w:val="3"/>
      <w:numFmt w:val="decimal"/>
      <w:suff w:val="nothing"/>
      <w:lvlText w:val="（%1）"/>
      <w:lvlJc w:val="left"/>
    </w:lvl>
  </w:abstractNum>
  <w:abstractNum w:abstractNumId="13">
    <w:nsid w:val="6DEA0B56"/>
    <w:multiLevelType w:val="hybridMultilevel"/>
    <w:tmpl w:val="06E27844"/>
    <w:lvl w:ilvl="0" w:tplc="08562048">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2"/>
  </w:num>
  <w:num w:numId="2">
    <w:abstractNumId w:val="1"/>
  </w:num>
  <w:num w:numId="3">
    <w:abstractNumId w:val="12"/>
  </w:num>
  <w:num w:numId="4">
    <w:abstractNumId w:val="7"/>
  </w:num>
  <w:num w:numId="5">
    <w:abstractNumId w:val="5"/>
  </w:num>
  <w:num w:numId="6">
    <w:abstractNumId w:val="8"/>
  </w:num>
  <w:num w:numId="7">
    <w:abstractNumId w:val="9"/>
  </w:num>
  <w:num w:numId="8">
    <w:abstractNumId w:val="0"/>
  </w:num>
  <w:num w:numId="9">
    <w:abstractNumId w:val="6"/>
  </w:num>
  <w:num w:numId="10">
    <w:abstractNumId w:val="13"/>
  </w:num>
  <w:num w:numId="11">
    <w:abstractNumId w:val="4"/>
  </w:num>
  <w:num w:numId="12">
    <w:abstractNumId w:val="10"/>
  </w:num>
  <w:num w:numId="13">
    <w:abstractNumId w:val="11"/>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0D2"/>
    <w:rsid w:val="00000D07"/>
    <w:rsid w:val="00002223"/>
    <w:rsid w:val="00004AB9"/>
    <w:rsid w:val="00005C8F"/>
    <w:rsid w:val="00006606"/>
    <w:rsid w:val="00007FE9"/>
    <w:rsid w:val="00010D99"/>
    <w:rsid w:val="0001507E"/>
    <w:rsid w:val="000152CE"/>
    <w:rsid w:val="00017425"/>
    <w:rsid w:val="0002128C"/>
    <w:rsid w:val="0002273E"/>
    <w:rsid w:val="0002384B"/>
    <w:rsid w:val="00023B78"/>
    <w:rsid w:val="000258D0"/>
    <w:rsid w:val="00026C77"/>
    <w:rsid w:val="00027584"/>
    <w:rsid w:val="000312E6"/>
    <w:rsid w:val="0003148B"/>
    <w:rsid w:val="000320FA"/>
    <w:rsid w:val="00034678"/>
    <w:rsid w:val="00035558"/>
    <w:rsid w:val="000361D8"/>
    <w:rsid w:val="0003750E"/>
    <w:rsid w:val="0004130B"/>
    <w:rsid w:val="00043099"/>
    <w:rsid w:val="0004373E"/>
    <w:rsid w:val="00045A2B"/>
    <w:rsid w:val="00046892"/>
    <w:rsid w:val="0005546D"/>
    <w:rsid w:val="000563C1"/>
    <w:rsid w:val="000608BC"/>
    <w:rsid w:val="00062BAD"/>
    <w:rsid w:val="00063265"/>
    <w:rsid w:val="00064848"/>
    <w:rsid w:val="00064F4A"/>
    <w:rsid w:val="00065867"/>
    <w:rsid w:val="000671C4"/>
    <w:rsid w:val="00073A54"/>
    <w:rsid w:val="00075121"/>
    <w:rsid w:val="0007536D"/>
    <w:rsid w:val="00080E5C"/>
    <w:rsid w:val="0008261C"/>
    <w:rsid w:val="000826CA"/>
    <w:rsid w:val="00082C7A"/>
    <w:rsid w:val="000857F6"/>
    <w:rsid w:val="00086DEC"/>
    <w:rsid w:val="00093C28"/>
    <w:rsid w:val="0009473E"/>
    <w:rsid w:val="000A0875"/>
    <w:rsid w:val="000A14A0"/>
    <w:rsid w:val="000A1EB7"/>
    <w:rsid w:val="000A1FD7"/>
    <w:rsid w:val="000A2CEF"/>
    <w:rsid w:val="000A3FDB"/>
    <w:rsid w:val="000A4B79"/>
    <w:rsid w:val="000A6224"/>
    <w:rsid w:val="000A622E"/>
    <w:rsid w:val="000A7235"/>
    <w:rsid w:val="000A76F9"/>
    <w:rsid w:val="000B014B"/>
    <w:rsid w:val="000B2745"/>
    <w:rsid w:val="000B4A3A"/>
    <w:rsid w:val="000B533C"/>
    <w:rsid w:val="000B586D"/>
    <w:rsid w:val="000B5D23"/>
    <w:rsid w:val="000B6EA4"/>
    <w:rsid w:val="000C131F"/>
    <w:rsid w:val="000C3677"/>
    <w:rsid w:val="000C57C0"/>
    <w:rsid w:val="000C632E"/>
    <w:rsid w:val="000D0807"/>
    <w:rsid w:val="000D3257"/>
    <w:rsid w:val="000D4C8B"/>
    <w:rsid w:val="000E10C1"/>
    <w:rsid w:val="000E10C5"/>
    <w:rsid w:val="000E1596"/>
    <w:rsid w:val="000E226E"/>
    <w:rsid w:val="000E43A6"/>
    <w:rsid w:val="000F1CFE"/>
    <w:rsid w:val="000F27B7"/>
    <w:rsid w:val="00100A44"/>
    <w:rsid w:val="0010136F"/>
    <w:rsid w:val="001029DC"/>
    <w:rsid w:val="001031D8"/>
    <w:rsid w:val="0010326F"/>
    <w:rsid w:val="00103AF0"/>
    <w:rsid w:val="00105F26"/>
    <w:rsid w:val="00110363"/>
    <w:rsid w:val="00111883"/>
    <w:rsid w:val="0011331E"/>
    <w:rsid w:val="00116D16"/>
    <w:rsid w:val="00117F53"/>
    <w:rsid w:val="00120734"/>
    <w:rsid w:val="00121982"/>
    <w:rsid w:val="001251D8"/>
    <w:rsid w:val="0012676F"/>
    <w:rsid w:val="00126DE4"/>
    <w:rsid w:val="001336AA"/>
    <w:rsid w:val="00133D1A"/>
    <w:rsid w:val="00133E5F"/>
    <w:rsid w:val="00133FE8"/>
    <w:rsid w:val="00135D36"/>
    <w:rsid w:val="0013628D"/>
    <w:rsid w:val="001376EB"/>
    <w:rsid w:val="00137952"/>
    <w:rsid w:val="00140FF7"/>
    <w:rsid w:val="001418FA"/>
    <w:rsid w:val="00141D56"/>
    <w:rsid w:val="00142C42"/>
    <w:rsid w:val="001435AE"/>
    <w:rsid w:val="00145CC1"/>
    <w:rsid w:val="00146F22"/>
    <w:rsid w:val="001470A7"/>
    <w:rsid w:val="0014765F"/>
    <w:rsid w:val="0015037D"/>
    <w:rsid w:val="00150483"/>
    <w:rsid w:val="00150AE2"/>
    <w:rsid w:val="001511BD"/>
    <w:rsid w:val="001566E6"/>
    <w:rsid w:val="001572CD"/>
    <w:rsid w:val="0016093E"/>
    <w:rsid w:val="0016183A"/>
    <w:rsid w:val="00162939"/>
    <w:rsid w:val="00165A15"/>
    <w:rsid w:val="001670F2"/>
    <w:rsid w:val="001673C8"/>
    <w:rsid w:val="00167B31"/>
    <w:rsid w:val="00170772"/>
    <w:rsid w:val="00171213"/>
    <w:rsid w:val="001712AF"/>
    <w:rsid w:val="00172A27"/>
    <w:rsid w:val="001734AB"/>
    <w:rsid w:val="001737B0"/>
    <w:rsid w:val="00174EF2"/>
    <w:rsid w:val="00176494"/>
    <w:rsid w:val="001811CE"/>
    <w:rsid w:val="001818B8"/>
    <w:rsid w:val="001820B1"/>
    <w:rsid w:val="001823AE"/>
    <w:rsid w:val="00182E49"/>
    <w:rsid w:val="00185F69"/>
    <w:rsid w:val="00190605"/>
    <w:rsid w:val="001916EA"/>
    <w:rsid w:val="00191FCE"/>
    <w:rsid w:val="001951FF"/>
    <w:rsid w:val="001959D7"/>
    <w:rsid w:val="00195BC9"/>
    <w:rsid w:val="00195CB4"/>
    <w:rsid w:val="00196BFC"/>
    <w:rsid w:val="00197E04"/>
    <w:rsid w:val="001A0741"/>
    <w:rsid w:val="001A1473"/>
    <w:rsid w:val="001A1E13"/>
    <w:rsid w:val="001A3F5A"/>
    <w:rsid w:val="001A5FE0"/>
    <w:rsid w:val="001A752E"/>
    <w:rsid w:val="001A7F08"/>
    <w:rsid w:val="001B235D"/>
    <w:rsid w:val="001B23D8"/>
    <w:rsid w:val="001B2D8A"/>
    <w:rsid w:val="001B505D"/>
    <w:rsid w:val="001B655D"/>
    <w:rsid w:val="001B6828"/>
    <w:rsid w:val="001C1CAF"/>
    <w:rsid w:val="001C2D47"/>
    <w:rsid w:val="001C2DFA"/>
    <w:rsid w:val="001C3766"/>
    <w:rsid w:val="001C3E05"/>
    <w:rsid w:val="001C4B92"/>
    <w:rsid w:val="001C5E44"/>
    <w:rsid w:val="001C6031"/>
    <w:rsid w:val="001C604D"/>
    <w:rsid w:val="001C605E"/>
    <w:rsid w:val="001C6F96"/>
    <w:rsid w:val="001D1CB2"/>
    <w:rsid w:val="001D73E4"/>
    <w:rsid w:val="001E0932"/>
    <w:rsid w:val="001E3085"/>
    <w:rsid w:val="001E49A3"/>
    <w:rsid w:val="001E6186"/>
    <w:rsid w:val="001E63CB"/>
    <w:rsid w:val="001E6D06"/>
    <w:rsid w:val="001F0032"/>
    <w:rsid w:val="001F4097"/>
    <w:rsid w:val="001F6777"/>
    <w:rsid w:val="001F7211"/>
    <w:rsid w:val="001F7837"/>
    <w:rsid w:val="002000A1"/>
    <w:rsid w:val="00200A5B"/>
    <w:rsid w:val="002010D2"/>
    <w:rsid w:val="00202283"/>
    <w:rsid w:val="00203096"/>
    <w:rsid w:val="00204064"/>
    <w:rsid w:val="002042AA"/>
    <w:rsid w:val="00206123"/>
    <w:rsid w:val="002062F6"/>
    <w:rsid w:val="00212A5C"/>
    <w:rsid w:val="00212F90"/>
    <w:rsid w:val="0021308C"/>
    <w:rsid w:val="00213FA6"/>
    <w:rsid w:val="00215DD7"/>
    <w:rsid w:val="00216B01"/>
    <w:rsid w:val="00220753"/>
    <w:rsid w:val="00220AFF"/>
    <w:rsid w:val="00221B4F"/>
    <w:rsid w:val="00221D9A"/>
    <w:rsid w:val="00221DFD"/>
    <w:rsid w:val="00222DA8"/>
    <w:rsid w:val="00222DCC"/>
    <w:rsid w:val="00222E3D"/>
    <w:rsid w:val="00230BBE"/>
    <w:rsid w:val="00233591"/>
    <w:rsid w:val="002343D5"/>
    <w:rsid w:val="00235F21"/>
    <w:rsid w:val="00240B89"/>
    <w:rsid w:val="0024126C"/>
    <w:rsid w:val="00241CA0"/>
    <w:rsid w:val="00242A1C"/>
    <w:rsid w:val="00245ED3"/>
    <w:rsid w:val="00250CA9"/>
    <w:rsid w:val="0025148B"/>
    <w:rsid w:val="002514F7"/>
    <w:rsid w:val="00251A30"/>
    <w:rsid w:val="00251C2A"/>
    <w:rsid w:val="00255BBB"/>
    <w:rsid w:val="00257147"/>
    <w:rsid w:val="00257158"/>
    <w:rsid w:val="00262E5E"/>
    <w:rsid w:val="0026424F"/>
    <w:rsid w:val="002645F6"/>
    <w:rsid w:val="0026516B"/>
    <w:rsid w:val="00265392"/>
    <w:rsid w:val="00265558"/>
    <w:rsid w:val="0026639D"/>
    <w:rsid w:val="002708D2"/>
    <w:rsid w:val="00271CBD"/>
    <w:rsid w:val="00271F82"/>
    <w:rsid w:val="00273467"/>
    <w:rsid w:val="00273BFD"/>
    <w:rsid w:val="00277F6A"/>
    <w:rsid w:val="00281C54"/>
    <w:rsid w:val="0028233F"/>
    <w:rsid w:val="002838DF"/>
    <w:rsid w:val="0028489D"/>
    <w:rsid w:val="00285776"/>
    <w:rsid w:val="00286223"/>
    <w:rsid w:val="002869EE"/>
    <w:rsid w:val="00286DE0"/>
    <w:rsid w:val="00290C17"/>
    <w:rsid w:val="00292F74"/>
    <w:rsid w:val="00293A33"/>
    <w:rsid w:val="002A168D"/>
    <w:rsid w:val="002A38D2"/>
    <w:rsid w:val="002A38E5"/>
    <w:rsid w:val="002A49C4"/>
    <w:rsid w:val="002A5516"/>
    <w:rsid w:val="002A5CFE"/>
    <w:rsid w:val="002A7BD6"/>
    <w:rsid w:val="002B1829"/>
    <w:rsid w:val="002B1B75"/>
    <w:rsid w:val="002B1E70"/>
    <w:rsid w:val="002B5F42"/>
    <w:rsid w:val="002C030E"/>
    <w:rsid w:val="002C040D"/>
    <w:rsid w:val="002C1521"/>
    <w:rsid w:val="002C2C9E"/>
    <w:rsid w:val="002C3121"/>
    <w:rsid w:val="002C41AE"/>
    <w:rsid w:val="002D03A8"/>
    <w:rsid w:val="002D0803"/>
    <w:rsid w:val="002D0D71"/>
    <w:rsid w:val="002D2B7B"/>
    <w:rsid w:val="002D2D64"/>
    <w:rsid w:val="002D37E1"/>
    <w:rsid w:val="002D4B9A"/>
    <w:rsid w:val="002D4E2F"/>
    <w:rsid w:val="002D524E"/>
    <w:rsid w:val="002D5A7F"/>
    <w:rsid w:val="002E2EFA"/>
    <w:rsid w:val="002E370A"/>
    <w:rsid w:val="002E3C78"/>
    <w:rsid w:val="002E4698"/>
    <w:rsid w:val="002E4816"/>
    <w:rsid w:val="002E591F"/>
    <w:rsid w:val="002E7050"/>
    <w:rsid w:val="002F0ED2"/>
    <w:rsid w:val="002F158E"/>
    <w:rsid w:val="002F2664"/>
    <w:rsid w:val="002F44CC"/>
    <w:rsid w:val="002F6784"/>
    <w:rsid w:val="002F67E9"/>
    <w:rsid w:val="002F7108"/>
    <w:rsid w:val="003026B4"/>
    <w:rsid w:val="00303BE1"/>
    <w:rsid w:val="00303F1D"/>
    <w:rsid w:val="00305D6C"/>
    <w:rsid w:val="00306BD3"/>
    <w:rsid w:val="003101D1"/>
    <w:rsid w:val="0031180D"/>
    <w:rsid w:val="003161F5"/>
    <w:rsid w:val="00317875"/>
    <w:rsid w:val="00321293"/>
    <w:rsid w:val="003214C0"/>
    <w:rsid w:val="00321B7F"/>
    <w:rsid w:val="00322B94"/>
    <w:rsid w:val="00324232"/>
    <w:rsid w:val="003252DD"/>
    <w:rsid w:val="00332743"/>
    <w:rsid w:val="00333658"/>
    <w:rsid w:val="0033396E"/>
    <w:rsid w:val="00333E81"/>
    <w:rsid w:val="00333F9E"/>
    <w:rsid w:val="00337881"/>
    <w:rsid w:val="00343302"/>
    <w:rsid w:val="003441C8"/>
    <w:rsid w:val="003455DD"/>
    <w:rsid w:val="003458D6"/>
    <w:rsid w:val="00345E0D"/>
    <w:rsid w:val="00346184"/>
    <w:rsid w:val="00346D58"/>
    <w:rsid w:val="0035150B"/>
    <w:rsid w:val="00353119"/>
    <w:rsid w:val="00356ACA"/>
    <w:rsid w:val="0036087B"/>
    <w:rsid w:val="00365BBA"/>
    <w:rsid w:val="00370A0D"/>
    <w:rsid w:val="00376D04"/>
    <w:rsid w:val="003811CB"/>
    <w:rsid w:val="00383D2D"/>
    <w:rsid w:val="00384368"/>
    <w:rsid w:val="003874C6"/>
    <w:rsid w:val="0039009E"/>
    <w:rsid w:val="0039092F"/>
    <w:rsid w:val="00390FA9"/>
    <w:rsid w:val="00391B67"/>
    <w:rsid w:val="00395A62"/>
    <w:rsid w:val="003A069C"/>
    <w:rsid w:val="003A22AD"/>
    <w:rsid w:val="003A4B99"/>
    <w:rsid w:val="003B0A56"/>
    <w:rsid w:val="003B0F55"/>
    <w:rsid w:val="003B2E53"/>
    <w:rsid w:val="003B3271"/>
    <w:rsid w:val="003B3E08"/>
    <w:rsid w:val="003B5CBE"/>
    <w:rsid w:val="003B6B61"/>
    <w:rsid w:val="003B7804"/>
    <w:rsid w:val="003C0CA0"/>
    <w:rsid w:val="003C2724"/>
    <w:rsid w:val="003C400D"/>
    <w:rsid w:val="003C46B8"/>
    <w:rsid w:val="003C5285"/>
    <w:rsid w:val="003C7736"/>
    <w:rsid w:val="003D103C"/>
    <w:rsid w:val="003D1E09"/>
    <w:rsid w:val="003D2C33"/>
    <w:rsid w:val="003D2DF8"/>
    <w:rsid w:val="003D30F4"/>
    <w:rsid w:val="003D4F01"/>
    <w:rsid w:val="003D67F5"/>
    <w:rsid w:val="003E5150"/>
    <w:rsid w:val="003E7C15"/>
    <w:rsid w:val="003F02E2"/>
    <w:rsid w:val="003F0488"/>
    <w:rsid w:val="003F2F32"/>
    <w:rsid w:val="003F394E"/>
    <w:rsid w:val="003F58CA"/>
    <w:rsid w:val="003F5F32"/>
    <w:rsid w:val="003F7CB0"/>
    <w:rsid w:val="00400D19"/>
    <w:rsid w:val="0040197A"/>
    <w:rsid w:val="00403A8D"/>
    <w:rsid w:val="0040466F"/>
    <w:rsid w:val="00404E31"/>
    <w:rsid w:val="004056F7"/>
    <w:rsid w:val="00405DF3"/>
    <w:rsid w:val="0040727E"/>
    <w:rsid w:val="004073CB"/>
    <w:rsid w:val="00410CB2"/>
    <w:rsid w:val="00412EEB"/>
    <w:rsid w:val="00413AFB"/>
    <w:rsid w:val="00413F27"/>
    <w:rsid w:val="00413F66"/>
    <w:rsid w:val="004150A9"/>
    <w:rsid w:val="00415847"/>
    <w:rsid w:val="004173C3"/>
    <w:rsid w:val="00420209"/>
    <w:rsid w:val="00420286"/>
    <w:rsid w:val="004206DF"/>
    <w:rsid w:val="00421EEE"/>
    <w:rsid w:val="004232D8"/>
    <w:rsid w:val="00424032"/>
    <w:rsid w:val="00425E84"/>
    <w:rsid w:val="0042644D"/>
    <w:rsid w:val="0042701C"/>
    <w:rsid w:val="0043023F"/>
    <w:rsid w:val="00430700"/>
    <w:rsid w:val="00431586"/>
    <w:rsid w:val="004317A8"/>
    <w:rsid w:val="00432488"/>
    <w:rsid w:val="00432773"/>
    <w:rsid w:val="0043338B"/>
    <w:rsid w:val="00433ED2"/>
    <w:rsid w:val="00433F6B"/>
    <w:rsid w:val="00434DAA"/>
    <w:rsid w:val="00435BC1"/>
    <w:rsid w:val="004369E8"/>
    <w:rsid w:val="00442E7F"/>
    <w:rsid w:val="004431B8"/>
    <w:rsid w:val="00444730"/>
    <w:rsid w:val="00445F32"/>
    <w:rsid w:val="004465EE"/>
    <w:rsid w:val="00451973"/>
    <w:rsid w:val="00451EC1"/>
    <w:rsid w:val="00453B50"/>
    <w:rsid w:val="00454245"/>
    <w:rsid w:val="0045451A"/>
    <w:rsid w:val="00456317"/>
    <w:rsid w:val="00456339"/>
    <w:rsid w:val="00456C30"/>
    <w:rsid w:val="004622DF"/>
    <w:rsid w:val="00462EC6"/>
    <w:rsid w:val="00463E6A"/>
    <w:rsid w:val="00467261"/>
    <w:rsid w:val="00467515"/>
    <w:rsid w:val="00471008"/>
    <w:rsid w:val="00471391"/>
    <w:rsid w:val="00471520"/>
    <w:rsid w:val="004731A5"/>
    <w:rsid w:val="00475A52"/>
    <w:rsid w:val="004761CE"/>
    <w:rsid w:val="00476904"/>
    <w:rsid w:val="00476993"/>
    <w:rsid w:val="004769B0"/>
    <w:rsid w:val="00476DAA"/>
    <w:rsid w:val="00480DFF"/>
    <w:rsid w:val="00482EC3"/>
    <w:rsid w:val="00484846"/>
    <w:rsid w:val="00484C51"/>
    <w:rsid w:val="00484E21"/>
    <w:rsid w:val="00485546"/>
    <w:rsid w:val="00485A32"/>
    <w:rsid w:val="00487879"/>
    <w:rsid w:val="00490B6D"/>
    <w:rsid w:val="0049152E"/>
    <w:rsid w:val="0049296D"/>
    <w:rsid w:val="00492AE3"/>
    <w:rsid w:val="00494BE1"/>
    <w:rsid w:val="00497607"/>
    <w:rsid w:val="00497BC8"/>
    <w:rsid w:val="004A0424"/>
    <w:rsid w:val="004A21E8"/>
    <w:rsid w:val="004A2DCF"/>
    <w:rsid w:val="004A317A"/>
    <w:rsid w:val="004A4C3B"/>
    <w:rsid w:val="004B0CFD"/>
    <w:rsid w:val="004B127B"/>
    <w:rsid w:val="004B17BB"/>
    <w:rsid w:val="004B1DE1"/>
    <w:rsid w:val="004B2ADB"/>
    <w:rsid w:val="004B2AE2"/>
    <w:rsid w:val="004B5A1C"/>
    <w:rsid w:val="004B6CC8"/>
    <w:rsid w:val="004C0B9D"/>
    <w:rsid w:val="004C2683"/>
    <w:rsid w:val="004C28A6"/>
    <w:rsid w:val="004C3A79"/>
    <w:rsid w:val="004C4DC1"/>
    <w:rsid w:val="004C5913"/>
    <w:rsid w:val="004C7B5B"/>
    <w:rsid w:val="004D0079"/>
    <w:rsid w:val="004D05F1"/>
    <w:rsid w:val="004D07DE"/>
    <w:rsid w:val="004D0BE7"/>
    <w:rsid w:val="004D1048"/>
    <w:rsid w:val="004D1489"/>
    <w:rsid w:val="004D3291"/>
    <w:rsid w:val="004D3A0F"/>
    <w:rsid w:val="004D4B44"/>
    <w:rsid w:val="004D624E"/>
    <w:rsid w:val="004D69D2"/>
    <w:rsid w:val="004D7C5C"/>
    <w:rsid w:val="004E0B36"/>
    <w:rsid w:val="004E3966"/>
    <w:rsid w:val="004E435F"/>
    <w:rsid w:val="004E438B"/>
    <w:rsid w:val="004E461D"/>
    <w:rsid w:val="004E6510"/>
    <w:rsid w:val="004E67DB"/>
    <w:rsid w:val="004E7BC0"/>
    <w:rsid w:val="004F0552"/>
    <w:rsid w:val="004F0BA0"/>
    <w:rsid w:val="004F2ADD"/>
    <w:rsid w:val="004F43FE"/>
    <w:rsid w:val="004F4449"/>
    <w:rsid w:val="004F675D"/>
    <w:rsid w:val="0050052F"/>
    <w:rsid w:val="0050136F"/>
    <w:rsid w:val="005044B5"/>
    <w:rsid w:val="00504D2F"/>
    <w:rsid w:val="00504E30"/>
    <w:rsid w:val="00505848"/>
    <w:rsid w:val="00505FD3"/>
    <w:rsid w:val="005061AF"/>
    <w:rsid w:val="00506AC9"/>
    <w:rsid w:val="0050795C"/>
    <w:rsid w:val="0051258C"/>
    <w:rsid w:val="00512D9E"/>
    <w:rsid w:val="00514C49"/>
    <w:rsid w:val="00516C60"/>
    <w:rsid w:val="00516CE1"/>
    <w:rsid w:val="00523C27"/>
    <w:rsid w:val="00524854"/>
    <w:rsid w:val="005253AD"/>
    <w:rsid w:val="005306A4"/>
    <w:rsid w:val="00532986"/>
    <w:rsid w:val="00532D3C"/>
    <w:rsid w:val="00534044"/>
    <w:rsid w:val="005345E5"/>
    <w:rsid w:val="005351E5"/>
    <w:rsid w:val="0053721A"/>
    <w:rsid w:val="005379C2"/>
    <w:rsid w:val="00537FE4"/>
    <w:rsid w:val="00541EF3"/>
    <w:rsid w:val="00543C17"/>
    <w:rsid w:val="00543EF4"/>
    <w:rsid w:val="00546281"/>
    <w:rsid w:val="00547C15"/>
    <w:rsid w:val="00547C44"/>
    <w:rsid w:val="00551E92"/>
    <w:rsid w:val="00553F12"/>
    <w:rsid w:val="00555157"/>
    <w:rsid w:val="0055685E"/>
    <w:rsid w:val="00560114"/>
    <w:rsid w:val="00565D63"/>
    <w:rsid w:val="00567F41"/>
    <w:rsid w:val="0057038B"/>
    <w:rsid w:val="00570B90"/>
    <w:rsid w:val="005721EA"/>
    <w:rsid w:val="00572A5B"/>
    <w:rsid w:val="005737E3"/>
    <w:rsid w:val="00573A7E"/>
    <w:rsid w:val="005753DF"/>
    <w:rsid w:val="00575601"/>
    <w:rsid w:val="0057647C"/>
    <w:rsid w:val="00577581"/>
    <w:rsid w:val="00581DC3"/>
    <w:rsid w:val="00584BDC"/>
    <w:rsid w:val="00584C45"/>
    <w:rsid w:val="00586C66"/>
    <w:rsid w:val="00591524"/>
    <w:rsid w:val="00593750"/>
    <w:rsid w:val="00596F78"/>
    <w:rsid w:val="00596FCD"/>
    <w:rsid w:val="005A025C"/>
    <w:rsid w:val="005A0896"/>
    <w:rsid w:val="005A12DE"/>
    <w:rsid w:val="005A304B"/>
    <w:rsid w:val="005A6B08"/>
    <w:rsid w:val="005B2ACD"/>
    <w:rsid w:val="005B6757"/>
    <w:rsid w:val="005C19F6"/>
    <w:rsid w:val="005C242C"/>
    <w:rsid w:val="005C41B3"/>
    <w:rsid w:val="005C498C"/>
    <w:rsid w:val="005C5FE4"/>
    <w:rsid w:val="005D030B"/>
    <w:rsid w:val="005D0A77"/>
    <w:rsid w:val="005D20F8"/>
    <w:rsid w:val="005D26F3"/>
    <w:rsid w:val="005D2A03"/>
    <w:rsid w:val="005E0857"/>
    <w:rsid w:val="005E2210"/>
    <w:rsid w:val="005E303B"/>
    <w:rsid w:val="005E36CC"/>
    <w:rsid w:val="005E4C26"/>
    <w:rsid w:val="005E5982"/>
    <w:rsid w:val="005E78D4"/>
    <w:rsid w:val="005F07FF"/>
    <w:rsid w:val="005F5FC4"/>
    <w:rsid w:val="00601E36"/>
    <w:rsid w:val="00603221"/>
    <w:rsid w:val="006047B2"/>
    <w:rsid w:val="006048FF"/>
    <w:rsid w:val="0060494B"/>
    <w:rsid w:val="00604E59"/>
    <w:rsid w:val="006056D1"/>
    <w:rsid w:val="00605878"/>
    <w:rsid w:val="00607709"/>
    <w:rsid w:val="006101D0"/>
    <w:rsid w:val="006107A5"/>
    <w:rsid w:val="006126AF"/>
    <w:rsid w:val="00614806"/>
    <w:rsid w:val="00614F54"/>
    <w:rsid w:val="0061552E"/>
    <w:rsid w:val="00616EBB"/>
    <w:rsid w:val="00617E30"/>
    <w:rsid w:val="00620416"/>
    <w:rsid w:val="006214F1"/>
    <w:rsid w:val="00623F29"/>
    <w:rsid w:val="00624D15"/>
    <w:rsid w:val="006251D9"/>
    <w:rsid w:val="00626C70"/>
    <w:rsid w:val="00627C99"/>
    <w:rsid w:val="00630000"/>
    <w:rsid w:val="00630290"/>
    <w:rsid w:val="00630CFB"/>
    <w:rsid w:val="00630EE8"/>
    <w:rsid w:val="00635174"/>
    <w:rsid w:val="00635A0F"/>
    <w:rsid w:val="00637E34"/>
    <w:rsid w:val="00640139"/>
    <w:rsid w:val="0064176D"/>
    <w:rsid w:val="0064262B"/>
    <w:rsid w:val="006433C4"/>
    <w:rsid w:val="00645813"/>
    <w:rsid w:val="0064622B"/>
    <w:rsid w:val="006467E9"/>
    <w:rsid w:val="00650BFA"/>
    <w:rsid w:val="00650DD5"/>
    <w:rsid w:val="00652701"/>
    <w:rsid w:val="00653EF3"/>
    <w:rsid w:val="006540D8"/>
    <w:rsid w:val="0065597F"/>
    <w:rsid w:val="00655BC4"/>
    <w:rsid w:val="00656A4B"/>
    <w:rsid w:val="0065760B"/>
    <w:rsid w:val="00663728"/>
    <w:rsid w:val="00663817"/>
    <w:rsid w:val="006638C7"/>
    <w:rsid w:val="00664AA4"/>
    <w:rsid w:val="00666A8E"/>
    <w:rsid w:val="006673A6"/>
    <w:rsid w:val="006675CB"/>
    <w:rsid w:val="00667F1F"/>
    <w:rsid w:val="0067209F"/>
    <w:rsid w:val="006723EE"/>
    <w:rsid w:val="006727AF"/>
    <w:rsid w:val="00675AA7"/>
    <w:rsid w:val="00685309"/>
    <w:rsid w:val="0068618D"/>
    <w:rsid w:val="006865E8"/>
    <w:rsid w:val="00687060"/>
    <w:rsid w:val="006901C0"/>
    <w:rsid w:val="00691202"/>
    <w:rsid w:val="00694B8F"/>
    <w:rsid w:val="00695BD4"/>
    <w:rsid w:val="0069731E"/>
    <w:rsid w:val="006A3DB1"/>
    <w:rsid w:val="006A3E87"/>
    <w:rsid w:val="006B0A0B"/>
    <w:rsid w:val="006B0FB9"/>
    <w:rsid w:val="006B227F"/>
    <w:rsid w:val="006B2405"/>
    <w:rsid w:val="006B44DC"/>
    <w:rsid w:val="006B4C76"/>
    <w:rsid w:val="006B6169"/>
    <w:rsid w:val="006B62F5"/>
    <w:rsid w:val="006B7088"/>
    <w:rsid w:val="006C09E7"/>
    <w:rsid w:val="006C23D4"/>
    <w:rsid w:val="006C3965"/>
    <w:rsid w:val="006C4442"/>
    <w:rsid w:val="006C4CAF"/>
    <w:rsid w:val="006C561F"/>
    <w:rsid w:val="006C764D"/>
    <w:rsid w:val="006C7EBE"/>
    <w:rsid w:val="006D1245"/>
    <w:rsid w:val="006D2C4C"/>
    <w:rsid w:val="006D796E"/>
    <w:rsid w:val="006E0CAA"/>
    <w:rsid w:val="006E6D9B"/>
    <w:rsid w:val="006E7551"/>
    <w:rsid w:val="006F0197"/>
    <w:rsid w:val="006F16F8"/>
    <w:rsid w:val="006F178C"/>
    <w:rsid w:val="006F2E77"/>
    <w:rsid w:val="006F338B"/>
    <w:rsid w:val="006F4955"/>
    <w:rsid w:val="006F56DE"/>
    <w:rsid w:val="006F58C2"/>
    <w:rsid w:val="006F62D8"/>
    <w:rsid w:val="0070032A"/>
    <w:rsid w:val="007005F2"/>
    <w:rsid w:val="00701A53"/>
    <w:rsid w:val="00701D15"/>
    <w:rsid w:val="0070737F"/>
    <w:rsid w:val="00707CF3"/>
    <w:rsid w:val="00711005"/>
    <w:rsid w:val="0071238B"/>
    <w:rsid w:val="00713077"/>
    <w:rsid w:val="00715347"/>
    <w:rsid w:val="00716E17"/>
    <w:rsid w:val="00716FF0"/>
    <w:rsid w:val="007209EA"/>
    <w:rsid w:val="00720C80"/>
    <w:rsid w:val="0072309A"/>
    <w:rsid w:val="00724756"/>
    <w:rsid w:val="00727367"/>
    <w:rsid w:val="00730D51"/>
    <w:rsid w:val="00731431"/>
    <w:rsid w:val="0073484C"/>
    <w:rsid w:val="00734989"/>
    <w:rsid w:val="00734AF7"/>
    <w:rsid w:val="007378AD"/>
    <w:rsid w:val="00740C70"/>
    <w:rsid w:val="007416CD"/>
    <w:rsid w:val="0074174F"/>
    <w:rsid w:val="00741A46"/>
    <w:rsid w:val="007431FD"/>
    <w:rsid w:val="00746F7F"/>
    <w:rsid w:val="00747F31"/>
    <w:rsid w:val="00750168"/>
    <w:rsid w:val="00750623"/>
    <w:rsid w:val="00751984"/>
    <w:rsid w:val="0075234D"/>
    <w:rsid w:val="00752608"/>
    <w:rsid w:val="00752EF1"/>
    <w:rsid w:val="00753342"/>
    <w:rsid w:val="00756E07"/>
    <w:rsid w:val="00757431"/>
    <w:rsid w:val="007604D1"/>
    <w:rsid w:val="00764D4F"/>
    <w:rsid w:val="00765436"/>
    <w:rsid w:val="007659EA"/>
    <w:rsid w:val="007671BA"/>
    <w:rsid w:val="00767C22"/>
    <w:rsid w:val="00771136"/>
    <w:rsid w:val="00771910"/>
    <w:rsid w:val="007728C0"/>
    <w:rsid w:val="00773230"/>
    <w:rsid w:val="00773DCF"/>
    <w:rsid w:val="007805B4"/>
    <w:rsid w:val="00784DAB"/>
    <w:rsid w:val="0078545E"/>
    <w:rsid w:val="007857DA"/>
    <w:rsid w:val="00785CF0"/>
    <w:rsid w:val="00790E0E"/>
    <w:rsid w:val="00791BFF"/>
    <w:rsid w:val="007924ED"/>
    <w:rsid w:val="00797162"/>
    <w:rsid w:val="0079792F"/>
    <w:rsid w:val="007A0C47"/>
    <w:rsid w:val="007A3F4B"/>
    <w:rsid w:val="007A7705"/>
    <w:rsid w:val="007B19D5"/>
    <w:rsid w:val="007B2E11"/>
    <w:rsid w:val="007B4724"/>
    <w:rsid w:val="007C0521"/>
    <w:rsid w:val="007C0ED7"/>
    <w:rsid w:val="007C2075"/>
    <w:rsid w:val="007C21F6"/>
    <w:rsid w:val="007C3503"/>
    <w:rsid w:val="007C4253"/>
    <w:rsid w:val="007C58FD"/>
    <w:rsid w:val="007C663D"/>
    <w:rsid w:val="007C6966"/>
    <w:rsid w:val="007C7FC1"/>
    <w:rsid w:val="007D02C8"/>
    <w:rsid w:val="007D0447"/>
    <w:rsid w:val="007D049C"/>
    <w:rsid w:val="007D2475"/>
    <w:rsid w:val="007D369D"/>
    <w:rsid w:val="007D41D9"/>
    <w:rsid w:val="007D6C3C"/>
    <w:rsid w:val="007E068E"/>
    <w:rsid w:val="007E0F4C"/>
    <w:rsid w:val="007E26D9"/>
    <w:rsid w:val="007E27EB"/>
    <w:rsid w:val="007E4290"/>
    <w:rsid w:val="007E45BD"/>
    <w:rsid w:val="007E5015"/>
    <w:rsid w:val="007E70C7"/>
    <w:rsid w:val="007E7BE4"/>
    <w:rsid w:val="007F0279"/>
    <w:rsid w:val="007F096F"/>
    <w:rsid w:val="007F12A2"/>
    <w:rsid w:val="007F15CB"/>
    <w:rsid w:val="007F20F9"/>
    <w:rsid w:val="007F24BC"/>
    <w:rsid w:val="007F3991"/>
    <w:rsid w:val="007F3AC4"/>
    <w:rsid w:val="007F413D"/>
    <w:rsid w:val="007F5538"/>
    <w:rsid w:val="007F7F2A"/>
    <w:rsid w:val="0080193A"/>
    <w:rsid w:val="008032A0"/>
    <w:rsid w:val="008038FD"/>
    <w:rsid w:val="0080447C"/>
    <w:rsid w:val="00805386"/>
    <w:rsid w:val="00806469"/>
    <w:rsid w:val="0080778F"/>
    <w:rsid w:val="00810DD5"/>
    <w:rsid w:val="00811020"/>
    <w:rsid w:val="0081177A"/>
    <w:rsid w:val="00813529"/>
    <w:rsid w:val="00814EFF"/>
    <w:rsid w:val="00817DA3"/>
    <w:rsid w:val="008204B4"/>
    <w:rsid w:val="008217F5"/>
    <w:rsid w:val="00821A52"/>
    <w:rsid w:val="0082300C"/>
    <w:rsid w:val="008235C7"/>
    <w:rsid w:val="00823CB7"/>
    <w:rsid w:val="008249F1"/>
    <w:rsid w:val="0082533A"/>
    <w:rsid w:val="00832F95"/>
    <w:rsid w:val="00834B18"/>
    <w:rsid w:val="0083625E"/>
    <w:rsid w:val="00836AEB"/>
    <w:rsid w:val="00840430"/>
    <w:rsid w:val="00840A4E"/>
    <w:rsid w:val="008428BD"/>
    <w:rsid w:val="00843074"/>
    <w:rsid w:val="008439CD"/>
    <w:rsid w:val="00844A7E"/>
    <w:rsid w:val="00844BFF"/>
    <w:rsid w:val="0084640B"/>
    <w:rsid w:val="00847D1C"/>
    <w:rsid w:val="0085025C"/>
    <w:rsid w:val="008511A1"/>
    <w:rsid w:val="00852ADB"/>
    <w:rsid w:val="00852CF1"/>
    <w:rsid w:val="008539C3"/>
    <w:rsid w:val="008548BE"/>
    <w:rsid w:val="00856C82"/>
    <w:rsid w:val="0086104B"/>
    <w:rsid w:val="008620D1"/>
    <w:rsid w:val="008628B5"/>
    <w:rsid w:val="00862E59"/>
    <w:rsid w:val="008630E6"/>
    <w:rsid w:val="00864718"/>
    <w:rsid w:val="00865E46"/>
    <w:rsid w:val="00866B0A"/>
    <w:rsid w:val="00866D01"/>
    <w:rsid w:val="008673E8"/>
    <w:rsid w:val="00867768"/>
    <w:rsid w:val="008704DD"/>
    <w:rsid w:val="00872F7F"/>
    <w:rsid w:val="00873EED"/>
    <w:rsid w:val="008747E6"/>
    <w:rsid w:val="00874C2C"/>
    <w:rsid w:val="00880E18"/>
    <w:rsid w:val="00883094"/>
    <w:rsid w:val="008832FB"/>
    <w:rsid w:val="0088378D"/>
    <w:rsid w:val="0088761E"/>
    <w:rsid w:val="00887A1C"/>
    <w:rsid w:val="00892DE5"/>
    <w:rsid w:val="00892E0B"/>
    <w:rsid w:val="00893170"/>
    <w:rsid w:val="00893341"/>
    <w:rsid w:val="00893C6F"/>
    <w:rsid w:val="00894800"/>
    <w:rsid w:val="00894C99"/>
    <w:rsid w:val="00896082"/>
    <w:rsid w:val="00897857"/>
    <w:rsid w:val="00897D2A"/>
    <w:rsid w:val="008A3EC3"/>
    <w:rsid w:val="008A4723"/>
    <w:rsid w:val="008A5621"/>
    <w:rsid w:val="008A5C87"/>
    <w:rsid w:val="008A7E38"/>
    <w:rsid w:val="008B0550"/>
    <w:rsid w:val="008B0575"/>
    <w:rsid w:val="008B0793"/>
    <w:rsid w:val="008B08D5"/>
    <w:rsid w:val="008B281D"/>
    <w:rsid w:val="008B2981"/>
    <w:rsid w:val="008B2A19"/>
    <w:rsid w:val="008B531E"/>
    <w:rsid w:val="008B6735"/>
    <w:rsid w:val="008C0FCC"/>
    <w:rsid w:val="008C237F"/>
    <w:rsid w:val="008C2B6F"/>
    <w:rsid w:val="008C63D1"/>
    <w:rsid w:val="008C692B"/>
    <w:rsid w:val="008D0197"/>
    <w:rsid w:val="008D1073"/>
    <w:rsid w:val="008D12F4"/>
    <w:rsid w:val="008D15D2"/>
    <w:rsid w:val="008D444E"/>
    <w:rsid w:val="008D59EE"/>
    <w:rsid w:val="008D66B4"/>
    <w:rsid w:val="008E0B09"/>
    <w:rsid w:val="008E3CE7"/>
    <w:rsid w:val="008E435E"/>
    <w:rsid w:val="008E5E7C"/>
    <w:rsid w:val="008E6AC5"/>
    <w:rsid w:val="008E7256"/>
    <w:rsid w:val="008F0D00"/>
    <w:rsid w:val="008F1B6C"/>
    <w:rsid w:val="008F2C55"/>
    <w:rsid w:val="008F62D1"/>
    <w:rsid w:val="008F7BAF"/>
    <w:rsid w:val="009002A4"/>
    <w:rsid w:val="00900DB6"/>
    <w:rsid w:val="00903E6A"/>
    <w:rsid w:val="00904722"/>
    <w:rsid w:val="0090509A"/>
    <w:rsid w:val="00905E4F"/>
    <w:rsid w:val="009069CF"/>
    <w:rsid w:val="009078E3"/>
    <w:rsid w:val="00910C9B"/>
    <w:rsid w:val="00911506"/>
    <w:rsid w:val="00912037"/>
    <w:rsid w:val="009133A4"/>
    <w:rsid w:val="00916C89"/>
    <w:rsid w:val="009175B1"/>
    <w:rsid w:val="009205E7"/>
    <w:rsid w:val="00921B90"/>
    <w:rsid w:val="00921E73"/>
    <w:rsid w:val="00932A4A"/>
    <w:rsid w:val="00933DBF"/>
    <w:rsid w:val="0093405C"/>
    <w:rsid w:val="009341D4"/>
    <w:rsid w:val="00935ACD"/>
    <w:rsid w:val="00935D75"/>
    <w:rsid w:val="00937A86"/>
    <w:rsid w:val="00937C81"/>
    <w:rsid w:val="00943082"/>
    <w:rsid w:val="009446B7"/>
    <w:rsid w:val="00944B49"/>
    <w:rsid w:val="00946A4B"/>
    <w:rsid w:val="00946B18"/>
    <w:rsid w:val="0095049B"/>
    <w:rsid w:val="0095212C"/>
    <w:rsid w:val="00954EC0"/>
    <w:rsid w:val="00961B0D"/>
    <w:rsid w:val="00965925"/>
    <w:rsid w:val="00966C41"/>
    <w:rsid w:val="009703DE"/>
    <w:rsid w:val="009717CF"/>
    <w:rsid w:val="00972616"/>
    <w:rsid w:val="00974242"/>
    <w:rsid w:val="00975906"/>
    <w:rsid w:val="00981091"/>
    <w:rsid w:val="00983872"/>
    <w:rsid w:val="00985DE1"/>
    <w:rsid w:val="00991359"/>
    <w:rsid w:val="0099223D"/>
    <w:rsid w:val="00992270"/>
    <w:rsid w:val="00993422"/>
    <w:rsid w:val="009A00FD"/>
    <w:rsid w:val="009A094A"/>
    <w:rsid w:val="009A1814"/>
    <w:rsid w:val="009A1E0D"/>
    <w:rsid w:val="009A2E6F"/>
    <w:rsid w:val="009A4883"/>
    <w:rsid w:val="009A6A8F"/>
    <w:rsid w:val="009A6B27"/>
    <w:rsid w:val="009A6F5B"/>
    <w:rsid w:val="009A716A"/>
    <w:rsid w:val="009B1026"/>
    <w:rsid w:val="009B1B54"/>
    <w:rsid w:val="009B1BE2"/>
    <w:rsid w:val="009B227B"/>
    <w:rsid w:val="009B2CC5"/>
    <w:rsid w:val="009B35A6"/>
    <w:rsid w:val="009B40B9"/>
    <w:rsid w:val="009B472F"/>
    <w:rsid w:val="009B4D25"/>
    <w:rsid w:val="009C2CB7"/>
    <w:rsid w:val="009C3D97"/>
    <w:rsid w:val="009C4740"/>
    <w:rsid w:val="009C51DD"/>
    <w:rsid w:val="009C5AE1"/>
    <w:rsid w:val="009C7693"/>
    <w:rsid w:val="009C7E3F"/>
    <w:rsid w:val="009D1BC7"/>
    <w:rsid w:val="009D2F20"/>
    <w:rsid w:val="009D48E4"/>
    <w:rsid w:val="009D4B7C"/>
    <w:rsid w:val="009D4C4E"/>
    <w:rsid w:val="009D543D"/>
    <w:rsid w:val="009D61D3"/>
    <w:rsid w:val="009D7596"/>
    <w:rsid w:val="009D7916"/>
    <w:rsid w:val="009E17E9"/>
    <w:rsid w:val="009E1D44"/>
    <w:rsid w:val="009E4168"/>
    <w:rsid w:val="009E4A1E"/>
    <w:rsid w:val="009E73D2"/>
    <w:rsid w:val="009F031A"/>
    <w:rsid w:val="009F0BBB"/>
    <w:rsid w:val="009F1979"/>
    <w:rsid w:val="009F1D15"/>
    <w:rsid w:val="009F3BED"/>
    <w:rsid w:val="009F4041"/>
    <w:rsid w:val="009F4DE7"/>
    <w:rsid w:val="009F6165"/>
    <w:rsid w:val="009F7BED"/>
    <w:rsid w:val="00A01192"/>
    <w:rsid w:val="00A019A8"/>
    <w:rsid w:val="00A02200"/>
    <w:rsid w:val="00A02EEF"/>
    <w:rsid w:val="00A073D1"/>
    <w:rsid w:val="00A076C8"/>
    <w:rsid w:val="00A11190"/>
    <w:rsid w:val="00A20CDF"/>
    <w:rsid w:val="00A20EDF"/>
    <w:rsid w:val="00A2107D"/>
    <w:rsid w:val="00A21882"/>
    <w:rsid w:val="00A353C0"/>
    <w:rsid w:val="00A431D5"/>
    <w:rsid w:val="00A43A80"/>
    <w:rsid w:val="00A4561D"/>
    <w:rsid w:val="00A469C9"/>
    <w:rsid w:val="00A5092E"/>
    <w:rsid w:val="00A5252F"/>
    <w:rsid w:val="00A52E1F"/>
    <w:rsid w:val="00A548AB"/>
    <w:rsid w:val="00A549E4"/>
    <w:rsid w:val="00A60BC3"/>
    <w:rsid w:val="00A6160E"/>
    <w:rsid w:val="00A61E76"/>
    <w:rsid w:val="00A65771"/>
    <w:rsid w:val="00A65E58"/>
    <w:rsid w:val="00A664CD"/>
    <w:rsid w:val="00A70331"/>
    <w:rsid w:val="00A72E90"/>
    <w:rsid w:val="00A7499F"/>
    <w:rsid w:val="00A75F67"/>
    <w:rsid w:val="00A81723"/>
    <w:rsid w:val="00A85EDD"/>
    <w:rsid w:val="00A874FA"/>
    <w:rsid w:val="00A87FC4"/>
    <w:rsid w:val="00A90B54"/>
    <w:rsid w:val="00A90BC1"/>
    <w:rsid w:val="00A9170A"/>
    <w:rsid w:val="00A91C72"/>
    <w:rsid w:val="00A92BA4"/>
    <w:rsid w:val="00A938D7"/>
    <w:rsid w:val="00A93B82"/>
    <w:rsid w:val="00A9486A"/>
    <w:rsid w:val="00A94E04"/>
    <w:rsid w:val="00A95230"/>
    <w:rsid w:val="00A979A7"/>
    <w:rsid w:val="00A97CB5"/>
    <w:rsid w:val="00A97F09"/>
    <w:rsid w:val="00AA06EE"/>
    <w:rsid w:val="00AA0982"/>
    <w:rsid w:val="00AA1703"/>
    <w:rsid w:val="00AA21E5"/>
    <w:rsid w:val="00AA448C"/>
    <w:rsid w:val="00AA44F2"/>
    <w:rsid w:val="00AA45D0"/>
    <w:rsid w:val="00AA589A"/>
    <w:rsid w:val="00AA66CE"/>
    <w:rsid w:val="00AA750D"/>
    <w:rsid w:val="00AA7877"/>
    <w:rsid w:val="00AB27FB"/>
    <w:rsid w:val="00AB70C6"/>
    <w:rsid w:val="00AC07BD"/>
    <w:rsid w:val="00AC142E"/>
    <w:rsid w:val="00AC4CE0"/>
    <w:rsid w:val="00AC615E"/>
    <w:rsid w:val="00AC651B"/>
    <w:rsid w:val="00AC6788"/>
    <w:rsid w:val="00AC782C"/>
    <w:rsid w:val="00AC7C8B"/>
    <w:rsid w:val="00AD1C5D"/>
    <w:rsid w:val="00AD2C0F"/>
    <w:rsid w:val="00AD33C2"/>
    <w:rsid w:val="00AD4574"/>
    <w:rsid w:val="00AD4AEC"/>
    <w:rsid w:val="00AD4DAA"/>
    <w:rsid w:val="00AD51F6"/>
    <w:rsid w:val="00AD6352"/>
    <w:rsid w:val="00AD6530"/>
    <w:rsid w:val="00AE08A6"/>
    <w:rsid w:val="00AE0B2F"/>
    <w:rsid w:val="00AE104E"/>
    <w:rsid w:val="00AE1895"/>
    <w:rsid w:val="00AE2A1E"/>
    <w:rsid w:val="00AE3104"/>
    <w:rsid w:val="00AE3402"/>
    <w:rsid w:val="00AE3574"/>
    <w:rsid w:val="00AE48C5"/>
    <w:rsid w:val="00AE5CCC"/>
    <w:rsid w:val="00AE7AAC"/>
    <w:rsid w:val="00AF12F2"/>
    <w:rsid w:val="00AF1554"/>
    <w:rsid w:val="00AF26EC"/>
    <w:rsid w:val="00AF3453"/>
    <w:rsid w:val="00AF381A"/>
    <w:rsid w:val="00AF4602"/>
    <w:rsid w:val="00AF6CB1"/>
    <w:rsid w:val="00AF6F22"/>
    <w:rsid w:val="00B006AF"/>
    <w:rsid w:val="00B00DD4"/>
    <w:rsid w:val="00B06509"/>
    <w:rsid w:val="00B07123"/>
    <w:rsid w:val="00B100F7"/>
    <w:rsid w:val="00B11BED"/>
    <w:rsid w:val="00B134AA"/>
    <w:rsid w:val="00B1361A"/>
    <w:rsid w:val="00B136A5"/>
    <w:rsid w:val="00B13DA0"/>
    <w:rsid w:val="00B1699A"/>
    <w:rsid w:val="00B203B6"/>
    <w:rsid w:val="00B20704"/>
    <w:rsid w:val="00B21D9B"/>
    <w:rsid w:val="00B21E8D"/>
    <w:rsid w:val="00B224C3"/>
    <w:rsid w:val="00B22616"/>
    <w:rsid w:val="00B22D26"/>
    <w:rsid w:val="00B22DC2"/>
    <w:rsid w:val="00B2415A"/>
    <w:rsid w:val="00B24660"/>
    <w:rsid w:val="00B246E5"/>
    <w:rsid w:val="00B2682C"/>
    <w:rsid w:val="00B269FE"/>
    <w:rsid w:val="00B270E5"/>
    <w:rsid w:val="00B27723"/>
    <w:rsid w:val="00B278B6"/>
    <w:rsid w:val="00B30611"/>
    <w:rsid w:val="00B307CD"/>
    <w:rsid w:val="00B31323"/>
    <w:rsid w:val="00B31762"/>
    <w:rsid w:val="00B32513"/>
    <w:rsid w:val="00B33105"/>
    <w:rsid w:val="00B34AFA"/>
    <w:rsid w:val="00B350D2"/>
    <w:rsid w:val="00B35999"/>
    <w:rsid w:val="00B36B9B"/>
    <w:rsid w:val="00B405D7"/>
    <w:rsid w:val="00B41D6C"/>
    <w:rsid w:val="00B427FE"/>
    <w:rsid w:val="00B441FF"/>
    <w:rsid w:val="00B44ECE"/>
    <w:rsid w:val="00B4531B"/>
    <w:rsid w:val="00B46AA0"/>
    <w:rsid w:val="00B475A0"/>
    <w:rsid w:val="00B47A56"/>
    <w:rsid w:val="00B47ADB"/>
    <w:rsid w:val="00B51B91"/>
    <w:rsid w:val="00B52399"/>
    <w:rsid w:val="00B5283B"/>
    <w:rsid w:val="00B5298A"/>
    <w:rsid w:val="00B529FC"/>
    <w:rsid w:val="00B53B10"/>
    <w:rsid w:val="00B54C65"/>
    <w:rsid w:val="00B565D2"/>
    <w:rsid w:val="00B572AC"/>
    <w:rsid w:val="00B606EB"/>
    <w:rsid w:val="00B60A13"/>
    <w:rsid w:val="00B66C0B"/>
    <w:rsid w:val="00B6767D"/>
    <w:rsid w:val="00B70BDB"/>
    <w:rsid w:val="00B71900"/>
    <w:rsid w:val="00B72270"/>
    <w:rsid w:val="00B72581"/>
    <w:rsid w:val="00B72769"/>
    <w:rsid w:val="00B7391B"/>
    <w:rsid w:val="00B74141"/>
    <w:rsid w:val="00B7595C"/>
    <w:rsid w:val="00B80A10"/>
    <w:rsid w:val="00B80BB5"/>
    <w:rsid w:val="00B80BD3"/>
    <w:rsid w:val="00B8124F"/>
    <w:rsid w:val="00B81A02"/>
    <w:rsid w:val="00B82093"/>
    <w:rsid w:val="00B91F89"/>
    <w:rsid w:val="00B92FAE"/>
    <w:rsid w:val="00B930C3"/>
    <w:rsid w:val="00B9582E"/>
    <w:rsid w:val="00B96ED5"/>
    <w:rsid w:val="00BA044D"/>
    <w:rsid w:val="00BA2C7D"/>
    <w:rsid w:val="00BA3671"/>
    <w:rsid w:val="00BA5211"/>
    <w:rsid w:val="00BA6DF5"/>
    <w:rsid w:val="00BB08D9"/>
    <w:rsid w:val="00BB1FD6"/>
    <w:rsid w:val="00BB449B"/>
    <w:rsid w:val="00BB54F5"/>
    <w:rsid w:val="00BB6CD2"/>
    <w:rsid w:val="00BC1D79"/>
    <w:rsid w:val="00BC4648"/>
    <w:rsid w:val="00BC556F"/>
    <w:rsid w:val="00BC5B1F"/>
    <w:rsid w:val="00BC5BC8"/>
    <w:rsid w:val="00BD1FE9"/>
    <w:rsid w:val="00BD4A7D"/>
    <w:rsid w:val="00BD5C7B"/>
    <w:rsid w:val="00BD72E8"/>
    <w:rsid w:val="00BE0596"/>
    <w:rsid w:val="00BE16A3"/>
    <w:rsid w:val="00BE4B65"/>
    <w:rsid w:val="00BE4C94"/>
    <w:rsid w:val="00BE5F70"/>
    <w:rsid w:val="00BE752A"/>
    <w:rsid w:val="00BE79FA"/>
    <w:rsid w:val="00BF081F"/>
    <w:rsid w:val="00BF148B"/>
    <w:rsid w:val="00BF2A97"/>
    <w:rsid w:val="00BF3310"/>
    <w:rsid w:val="00BF3915"/>
    <w:rsid w:val="00BF47D0"/>
    <w:rsid w:val="00BF4C10"/>
    <w:rsid w:val="00BF4DD5"/>
    <w:rsid w:val="00BF5BD5"/>
    <w:rsid w:val="00C00CC9"/>
    <w:rsid w:val="00C01AA9"/>
    <w:rsid w:val="00C03664"/>
    <w:rsid w:val="00C07AA4"/>
    <w:rsid w:val="00C07C1D"/>
    <w:rsid w:val="00C11235"/>
    <w:rsid w:val="00C115AA"/>
    <w:rsid w:val="00C1176D"/>
    <w:rsid w:val="00C138D6"/>
    <w:rsid w:val="00C139C6"/>
    <w:rsid w:val="00C16E25"/>
    <w:rsid w:val="00C2151D"/>
    <w:rsid w:val="00C215DA"/>
    <w:rsid w:val="00C22664"/>
    <w:rsid w:val="00C23B9B"/>
    <w:rsid w:val="00C24C23"/>
    <w:rsid w:val="00C26B9A"/>
    <w:rsid w:val="00C26C8E"/>
    <w:rsid w:val="00C27741"/>
    <w:rsid w:val="00C2799A"/>
    <w:rsid w:val="00C30297"/>
    <w:rsid w:val="00C302FE"/>
    <w:rsid w:val="00C3060E"/>
    <w:rsid w:val="00C3087D"/>
    <w:rsid w:val="00C30A47"/>
    <w:rsid w:val="00C33022"/>
    <w:rsid w:val="00C33EE4"/>
    <w:rsid w:val="00C3679E"/>
    <w:rsid w:val="00C40729"/>
    <w:rsid w:val="00C408DA"/>
    <w:rsid w:val="00C42DBF"/>
    <w:rsid w:val="00C4313C"/>
    <w:rsid w:val="00C44069"/>
    <w:rsid w:val="00C44D6C"/>
    <w:rsid w:val="00C45BC7"/>
    <w:rsid w:val="00C50C8C"/>
    <w:rsid w:val="00C54DE9"/>
    <w:rsid w:val="00C56B4D"/>
    <w:rsid w:val="00C60927"/>
    <w:rsid w:val="00C60B0D"/>
    <w:rsid w:val="00C60F77"/>
    <w:rsid w:val="00C62EB5"/>
    <w:rsid w:val="00C63DAE"/>
    <w:rsid w:val="00C655AB"/>
    <w:rsid w:val="00C67B7B"/>
    <w:rsid w:val="00C72853"/>
    <w:rsid w:val="00C74550"/>
    <w:rsid w:val="00C74751"/>
    <w:rsid w:val="00C76338"/>
    <w:rsid w:val="00C76462"/>
    <w:rsid w:val="00C76CF0"/>
    <w:rsid w:val="00C812C2"/>
    <w:rsid w:val="00C8620A"/>
    <w:rsid w:val="00C864B5"/>
    <w:rsid w:val="00C87422"/>
    <w:rsid w:val="00C87446"/>
    <w:rsid w:val="00C90037"/>
    <w:rsid w:val="00C92056"/>
    <w:rsid w:val="00C9430E"/>
    <w:rsid w:val="00C95DC5"/>
    <w:rsid w:val="00C95EE2"/>
    <w:rsid w:val="00C97A58"/>
    <w:rsid w:val="00CA1CD6"/>
    <w:rsid w:val="00CA2025"/>
    <w:rsid w:val="00CA42E3"/>
    <w:rsid w:val="00CA6D6B"/>
    <w:rsid w:val="00CA6F2A"/>
    <w:rsid w:val="00CA75D6"/>
    <w:rsid w:val="00CB0B4F"/>
    <w:rsid w:val="00CB16A7"/>
    <w:rsid w:val="00CB294E"/>
    <w:rsid w:val="00CB6B04"/>
    <w:rsid w:val="00CC09E9"/>
    <w:rsid w:val="00CC10E6"/>
    <w:rsid w:val="00CC145A"/>
    <w:rsid w:val="00CC22CF"/>
    <w:rsid w:val="00CC295E"/>
    <w:rsid w:val="00CC4503"/>
    <w:rsid w:val="00CC5A44"/>
    <w:rsid w:val="00CC6F11"/>
    <w:rsid w:val="00CC7073"/>
    <w:rsid w:val="00CC7C53"/>
    <w:rsid w:val="00CC7DF7"/>
    <w:rsid w:val="00CD199F"/>
    <w:rsid w:val="00CD229E"/>
    <w:rsid w:val="00CD2C6A"/>
    <w:rsid w:val="00CD2D5A"/>
    <w:rsid w:val="00CD2D8B"/>
    <w:rsid w:val="00CD2FF9"/>
    <w:rsid w:val="00CD39E8"/>
    <w:rsid w:val="00CD47CD"/>
    <w:rsid w:val="00CD4B89"/>
    <w:rsid w:val="00CD57D5"/>
    <w:rsid w:val="00CD59BE"/>
    <w:rsid w:val="00CD5C16"/>
    <w:rsid w:val="00CD5D3A"/>
    <w:rsid w:val="00CE2A1C"/>
    <w:rsid w:val="00CE48B3"/>
    <w:rsid w:val="00CE542D"/>
    <w:rsid w:val="00CE697F"/>
    <w:rsid w:val="00CE73EA"/>
    <w:rsid w:val="00CF0350"/>
    <w:rsid w:val="00CF221C"/>
    <w:rsid w:val="00CF2734"/>
    <w:rsid w:val="00CF455B"/>
    <w:rsid w:val="00CF7808"/>
    <w:rsid w:val="00D003DC"/>
    <w:rsid w:val="00D01B9E"/>
    <w:rsid w:val="00D029BD"/>
    <w:rsid w:val="00D03BE2"/>
    <w:rsid w:val="00D03F15"/>
    <w:rsid w:val="00D068FB"/>
    <w:rsid w:val="00D06B4D"/>
    <w:rsid w:val="00D07E88"/>
    <w:rsid w:val="00D07F4A"/>
    <w:rsid w:val="00D13560"/>
    <w:rsid w:val="00D14302"/>
    <w:rsid w:val="00D1478D"/>
    <w:rsid w:val="00D14DEC"/>
    <w:rsid w:val="00D15FAD"/>
    <w:rsid w:val="00D15FB8"/>
    <w:rsid w:val="00D165A8"/>
    <w:rsid w:val="00D167AF"/>
    <w:rsid w:val="00D2026B"/>
    <w:rsid w:val="00D22362"/>
    <w:rsid w:val="00D229D4"/>
    <w:rsid w:val="00D22ECD"/>
    <w:rsid w:val="00D23221"/>
    <w:rsid w:val="00D276E6"/>
    <w:rsid w:val="00D27C90"/>
    <w:rsid w:val="00D303A9"/>
    <w:rsid w:val="00D313A7"/>
    <w:rsid w:val="00D3147B"/>
    <w:rsid w:val="00D31614"/>
    <w:rsid w:val="00D33246"/>
    <w:rsid w:val="00D3344A"/>
    <w:rsid w:val="00D3511F"/>
    <w:rsid w:val="00D36597"/>
    <w:rsid w:val="00D43029"/>
    <w:rsid w:val="00D43A9E"/>
    <w:rsid w:val="00D45A98"/>
    <w:rsid w:val="00D467D5"/>
    <w:rsid w:val="00D46D3D"/>
    <w:rsid w:val="00D50605"/>
    <w:rsid w:val="00D515A2"/>
    <w:rsid w:val="00D51D68"/>
    <w:rsid w:val="00D53117"/>
    <w:rsid w:val="00D558DD"/>
    <w:rsid w:val="00D57304"/>
    <w:rsid w:val="00D60314"/>
    <w:rsid w:val="00D60D96"/>
    <w:rsid w:val="00D63074"/>
    <w:rsid w:val="00D63CF3"/>
    <w:rsid w:val="00D64922"/>
    <w:rsid w:val="00D67F3F"/>
    <w:rsid w:val="00D73D41"/>
    <w:rsid w:val="00D759DB"/>
    <w:rsid w:val="00D774F4"/>
    <w:rsid w:val="00D777A3"/>
    <w:rsid w:val="00D83B85"/>
    <w:rsid w:val="00D856CF"/>
    <w:rsid w:val="00D86B39"/>
    <w:rsid w:val="00D9124D"/>
    <w:rsid w:val="00D920D1"/>
    <w:rsid w:val="00D92A85"/>
    <w:rsid w:val="00DA0EB9"/>
    <w:rsid w:val="00DA2D18"/>
    <w:rsid w:val="00DA36DC"/>
    <w:rsid w:val="00DA6DD0"/>
    <w:rsid w:val="00DA75EF"/>
    <w:rsid w:val="00DB000F"/>
    <w:rsid w:val="00DB0B49"/>
    <w:rsid w:val="00DB28EA"/>
    <w:rsid w:val="00DB3B4C"/>
    <w:rsid w:val="00DB43F3"/>
    <w:rsid w:val="00DB4787"/>
    <w:rsid w:val="00DB521C"/>
    <w:rsid w:val="00DB5F19"/>
    <w:rsid w:val="00DC2A35"/>
    <w:rsid w:val="00DC37E0"/>
    <w:rsid w:val="00DC4A6D"/>
    <w:rsid w:val="00DC5B3E"/>
    <w:rsid w:val="00DC6406"/>
    <w:rsid w:val="00DC6A63"/>
    <w:rsid w:val="00DD1C72"/>
    <w:rsid w:val="00DD2DC3"/>
    <w:rsid w:val="00DE042A"/>
    <w:rsid w:val="00DE18A9"/>
    <w:rsid w:val="00DE1BB5"/>
    <w:rsid w:val="00DE2932"/>
    <w:rsid w:val="00DE7488"/>
    <w:rsid w:val="00DF2824"/>
    <w:rsid w:val="00DF2E04"/>
    <w:rsid w:val="00DF3F5D"/>
    <w:rsid w:val="00DF5A2A"/>
    <w:rsid w:val="00DF608A"/>
    <w:rsid w:val="00E00D92"/>
    <w:rsid w:val="00E0113D"/>
    <w:rsid w:val="00E01A61"/>
    <w:rsid w:val="00E02564"/>
    <w:rsid w:val="00E02A22"/>
    <w:rsid w:val="00E02B1D"/>
    <w:rsid w:val="00E0464E"/>
    <w:rsid w:val="00E05B9A"/>
    <w:rsid w:val="00E05D40"/>
    <w:rsid w:val="00E06AF4"/>
    <w:rsid w:val="00E103D8"/>
    <w:rsid w:val="00E12792"/>
    <w:rsid w:val="00E156DC"/>
    <w:rsid w:val="00E15D42"/>
    <w:rsid w:val="00E20023"/>
    <w:rsid w:val="00E20CF3"/>
    <w:rsid w:val="00E2114E"/>
    <w:rsid w:val="00E21339"/>
    <w:rsid w:val="00E22666"/>
    <w:rsid w:val="00E24123"/>
    <w:rsid w:val="00E26E98"/>
    <w:rsid w:val="00E31EB7"/>
    <w:rsid w:val="00E333E8"/>
    <w:rsid w:val="00E33985"/>
    <w:rsid w:val="00E33D3D"/>
    <w:rsid w:val="00E356B2"/>
    <w:rsid w:val="00E41B07"/>
    <w:rsid w:val="00E4322F"/>
    <w:rsid w:val="00E43FC9"/>
    <w:rsid w:val="00E44994"/>
    <w:rsid w:val="00E46DEF"/>
    <w:rsid w:val="00E46F56"/>
    <w:rsid w:val="00E50894"/>
    <w:rsid w:val="00E51AFC"/>
    <w:rsid w:val="00E5233C"/>
    <w:rsid w:val="00E53CCA"/>
    <w:rsid w:val="00E55294"/>
    <w:rsid w:val="00E556FE"/>
    <w:rsid w:val="00E557D4"/>
    <w:rsid w:val="00E55DF6"/>
    <w:rsid w:val="00E56ABD"/>
    <w:rsid w:val="00E572A3"/>
    <w:rsid w:val="00E57476"/>
    <w:rsid w:val="00E600D9"/>
    <w:rsid w:val="00E60278"/>
    <w:rsid w:val="00E65FCB"/>
    <w:rsid w:val="00E67192"/>
    <w:rsid w:val="00E7102F"/>
    <w:rsid w:val="00E748F1"/>
    <w:rsid w:val="00E80955"/>
    <w:rsid w:val="00E80D5E"/>
    <w:rsid w:val="00E80F0D"/>
    <w:rsid w:val="00E83027"/>
    <w:rsid w:val="00E87868"/>
    <w:rsid w:val="00E907B7"/>
    <w:rsid w:val="00E949F9"/>
    <w:rsid w:val="00E97349"/>
    <w:rsid w:val="00EA0062"/>
    <w:rsid w:val="00EB2195"/>
    <w:rsid w:val="00EB289F"/>
    <w:rsid w:val="00EB2933"/>
    <w:rsid w:val="00EB4E46"/>
    <w:rsid w:val="00EB5480"/>
    <w:rsid w:val="00EB576F"/>
    <w:rsid w:val="00EB6C9B"/>
    <w:rsid w:val="00EB6FA7"/>
    <w:rsid w:val="00EB760D"/>
    <w:rsid w:val="00EC02BC"/>
    <w:rsid w:val="00EC163F"/>
    <w:rsid w:val="00EC4429"/>
    <w:rsid w:val="00EC686C"/>
    <w:rsid w:val="00EC6AE5"/>
    <w:rsid w:val="00EC74CB"/>
    <w:rsid w:val="00EC7A8E"/>
    <w:rsid w:val="00ED48D6"/>
    <w:rsid w:val="00ED4EB5"/>
    <w:rsid w:val="00ED5CFD"/>
    <w:rsid w:val="00ED5D45"/>
    <w:rsid w:val="00ED61F1"/>
    <w:rsid w:val="00ED6FCE"/>
    <w:rsid w:val="00ED7075"/>
    <w:rsid w:val="00EE0A76"/>
    <w:rsid w:val="00EE2313"/>
    <w:rsid w:val="00EE26E1"/>
    <w:rsid w:val="00EE323F"/>
    <w:rsid w:val="00EE4A6B"/>
    <w:rsid w:val="00EE5556"/>
    <w:rsid w:val="00EE590C"/>
    <w:rsid w:val="00EE5B1A"/>
    <w:rsid w:val="00EE5B3C"/>
    <w:rsid w:val="00EE77AA"/>
    <w:rsid w:val="00EE7A46"/>
    <w:rsid w:val="00EF0B65"/>
    <w:rsid w:val="00EF1728"/>
    <w:rsid w:val="00EF30F0"/>
    <w:rsid w:val="00EF3F64"/>
    <w:rsid w:val="00EF74E4"/>
    <w:rsid w:val="00F0064C"/>
    <w:rsid w:val="00F02618"/>
    <w:rsid w:val="00F03879"/>
    <w:rsid w:val="00F04E18"/>
    <w:rsid w:val="00F05EA4"/>
    <w:rsid w:val="00F0660C"/>
    <w:rsid w:val="00F07347"/>
    <w:rsid w:val="00F07452"/>
    <w:rsid w:val="00F075FF"/>
    <w:rsid w:val="00F100B9"/>
    <w:rsid w:val="00F1124E"/>
    <w:rsid w:val="00F12075"/>
    <w:rsid w:val="00F12DF1"/>
    <w:rsid w:val="00F15815"/>
    <w:rsid w:val="00F20077"/>
    <w:rsid w:val="00F207F5"/>
    <w:rsid w:val="00F21799"/>
    <w:rsid w:val="00F21D61"/>
    <w:rsid w:val="00F22D46"/>
    <w:rsid w:val="00F31CC2"/>
    <w:rsid w:val="00F352F8"/>
    <w:rsid w:val="00F37149"/>
    <w:rsid w:val="00F37903"/>
    <w:rsid w:val="00F4054F"/>
    <w:rsid w:val="00F40673"/>
    <w:rsid w:val="00F40E81"/>
    <w:rsid w:val="00F448CF"/>
    <w:rsid w:val="00F45994"/>
    <w:rsid w:val="00F503EC"/>
    <w:rsid w:val="00F50617"/>
    <w:rsid w:val="00F52E5C"/>
    <w:rsid w:val="00F54B63"/>
    <w:rsid w:val="00F564E4"/>
    <w:rsid w:val="00F60932"/>
    <w:rsid w:val="00F60AB5"/>
    <w:rsid w:val="00F60EEF"/>
    <w:rsid w:val="00F6170E"/>
    <w:rsid w:val="00F633AC"/>
    <w:rsid w:val="00F6512C"/>
    <w:rsid w:val="00F65A2F"/>
    <w:rsid w:val="00F66C06"/>
    <w:rsid w:val="00F70566"/>
    <w:rsid w:val="00F70F7A"/>
    <w:rsid w:val="00F73B05"/>
    <w:rsid w:val="00F742DA"/>
    <w:rsid w:val="00F747E9"/>
    <w:rsid w:val="00F81B54"/>
    <w:rsid w:val="00F8318D"/>
    <w:rsid w:val="00F83516"/>
    <w:rsid w:val="00F8358D"/>
    <w:rsid w:val="00F861D2"/>
    <w:rsid w:val="00F93D83"/>
    <w:rsid w:val="00F9447D"/>
    <w:rsid w:val="00F96035"/>
    <w:rsid w:val="00F970CE"/>
    <w:rsid w:val="00F979F3"/>
    <w:rsid w:val="00F97E2C"/>
    <w:rsid w:val="00F97E70"/>
    <w:rsid w:val="00FA360E"/>
    <w:rsid w:val="00FA45C7"/>
    <w:rsid w:val="00FA7625"/>
    <w:rsid w:val="00FB0097"/>
    <w:rsid w:val="00FB4328"/>
    <w:rsid w:val="00FB542C"/>
    <w:rsid w:val="00FB5AA1"/>
    <w:rsid w:val="00FC10C4"/>
    <w:rsid w:val="00FC2C18"/>
    <w:rsid w:val="00FC2D97"/>
    <w:rsid w:val="00FC3251"/>
    <w:rsid w:val="00FC464F"/>
    <w:rsid w:val="00FC55C5"/>
    <w:rsid w:val="00FC5C1B"/>
    <w:rsid w:val="00FC6BF3"/>
    <w:rsid w:val="00FC6DCD"/>
    <w:rsid w:val="00FC7A4D"/>
    <w:rsid w:val="00FC7BE7"/>
    <w:rsid w:val="00FD1295"/>
    <w:rsid w:val="00FD150C"/>
    <w:rsid w:val="00FD22A5"/>
    <w:rsid w:val="00FD2984"/>
    <w:rsid w:val="00FD2C6A"/>
    <w:rsid w:val="00FD341F"/>
    <w:rsid w:val="00FD497B"/>
    <w:rsid w:val="00FE0F40"/>
    <w:rsid w:val="00FE1454"/>
    <w:rsid w:val="00FE1AD1"/>
    <w:rsid w:val="00FE39B3"/>
    <w:rsid w:val="00FE53D0"/>
    <w:rsid w:val="00FE66B1"/>
    <w:rsid w:val="00FF1870"/>
    <w:rsid w:val="00FF1AA8"/>
    <w:rsid w:val="00FF1DCE"/>
    <w:rsid w:val="00FF2EF2"/>
    <w:rsid w:val="00FF4CAE"/>
    <w:rsid w:val="01C12489"/>
    <w:rsid w:val="040647BA"/>
    <w:rsid w:val="3E951D44"/>
    <w:rsid w:val="4A6247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14:docId w14:val="0D9E3B22"/>
  <w15:docId w15:val="{E4A2D293-E33F-4FCD-89A3-04E7C1501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4C26"/>
    <w:pPr>
      <w:widowControl w:val="0"/>
      <w:jc w:val="both"/>
    </w:pPr>
    <w:rPr>
      <w:kern w:val="2"/>
      <w:sz w:val="21"/>
    </w:rPr>
  </w:style>
  <w:style w:type="paragraph" w:styleId="1">
    <w:name w:val="heading 1"/>
    <w:basedOn w:val="a"/>
    <w:next w:val="a"/>
    <w:qFormat/>
    <w:rsid w:val="00322B94"/>
    <w:pPr>
      <w:keepNext/>
      <w:keepLines/>
      <w:spacing w:before="120" w:after="120" w:line="360" w:lineRule="auto"/>
      <w:outlineLvl w:val="0"/>
    </w:pPr>
    <w:rPr>
      <w:rFonts w:ascii="宋体"/>
      <w:b/>
      <w:color w:val="000000"/>
      <w:kern w:val="0"/>
      <w:sz w:val="24"/>
    </w:rPr>
  </w:style>
  <w:style w:type="paragraph" w:styleId="2">
    <w:name w:val="heading 2"/>
    <w:basedOn w:val="a"/>
    <w:next w:val="a"/>
    <w:qFormat/>
    <w:rsid w:val="00322B94"/>
    <w:pPr>
      <w:keepNext/>
      <w:keepLines/>
      <w:spacing w:before="260" w:after="260" w:line="413" w:lineRule="auto"/>
      <w:outlineLvl w:val="1"/>
    </w:pPr>
    <w:rPr>
      <w:rFonts w:ascii="Arial" w:eastAsia="黑体" w:hAnsi="Arial"/>
      <w:b/>
      <w:sz w:val="32"/>
    </w:rPr>
  </w:style>
  <w:style w:type="paragraph" w:styleId="3">
    <w:name w:val="heading 3"/>
    <w:basedOn w:val="a"/>
    <w:next w:val="a"/>
    <w:qFormat/>
    <w:rsid w:val="00322B94"/>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nnamed11">
    <w:name w:val="unnamed11"/>
    <w:rsid w:val="00A95230"/>
    <w:rPr>
      <w:rFonts w:ascii="宋体" w:eastAsia="宋体" w:hAnsi="宋体" w:hint="eastAsia"/>
      <w:sz w:val="18"/>
    </w:rPr>
  </w:style>
  <w:style w:type="character" w:styleId="a3">
    <w:name w:val="annotation reference"/>
    <w:qFormat/>
    <w:rsid w:val="00A95230"/>
    <w:rPr>
      <w:sz w:val="21"/>
    </w:rPr>
  </w:style>
  <w:style w:type="character" w:customStyle="1" w:styleId="read">
    <w:name w:val="read"/>
    <w:basedOn w:val="a0"/>
    <w:rsid w:val="00A95230"/>
  </w:style>
  <w:style w:type="character" w:customStyle="1" w:styleId="Char1">
    <w:name w:val="标题 Char1"/>
    <w:link w:val="a4"/>
    <w:rsid w:val="00A95230"/>
    <w:rPr>
      <w:rFonts w:ascii="Cambria" w:hAnsi="Cambria"/>
      <w:b/>
      <w:kern w:val="2"/>
      <w:sz w:val="32"/>
    </w:rPr>
  </w:style>
  <w:style w:type="character" w:customStyle="1" w:styleId="Char10">
    <w:name w:val="页眉 Char1"/>
    <w:link w:val="a5"/>
    <w:rsid w:val="00A95230"/>
    <w:rPr>
      <w:kern w:val="2"/>
      <w:sz w:val="18"/>
    </w:rPr>
  </w:style>
  <w:style w:type="character" w:styleId="a6">
    <w:name w:val="footnote reference"/>
    <w:rsid w:val="00A95230"/>
    <w:rPr>
      <w:vertAlign w:val="superscript"/>
    </w:rPr>
  </w:style>
  <w:style w:type="character" w:styleId="a7">
    <w:name w:val="Hyperlink"/>
    <w:uiPriority w:val="99"/>
    <w:rsid w:val="00A95230"/>
    <w:rPr>
      <w:color w:val="0000FF"/>
      <w:u w:val="single"/>
    </w:rPr>
  </w:style>
  <w:style w:type="character" w:styleId="a8">
    <w:name w:val="page number"/>
    <w:basedOn w:val="a0"/>
    <w:rsid w:val="00A95230"/>
  </w:style>
  <w:style w:type="character" w:customStyle="1" w:styleId="Char11">
    <w:name w:val="正文文本 Char1"/>
    <w:link w:val="a9"/>
    <w:rsid w:val="00A95230"/>
    <w:rPr>
      <w:rFonts w:ascii="宋体"/>
    </w:rPr>
  </w:style>
  <w:style w:type="paragraph" w:customStyle="1" w:styleId="aa">
    <w:name w:val="正文正文"/>
    <w:basedOn w:val="a"/>
    <w:rsid w:val="008C692B"/>
    <w:pPr>
      <w:spacing w:afterLines="25" w:line="360" w:lineRule="auto"/>
      <w:ind w:firstLineChars="200" w:firstLine="200"/>
    </w:pPr>
    <w:rPr>
      <w:sz w:val="24"/>
    </w:rPr>
  </w:style>
  <w:style w:type="paragraph" w:styleId="a4">
    <w:name w:val="Title"/>
    <w:basedOn w:val="a"/>
    <w:next w:val="a"/>
    <w:link w:val="Char1"/>
    <w:qFormat/>
    <w:rsid w:val="00322B94"/>
    <w:pPr>
      <w:spacing w:before="240" w:after="60"/>
      <w:jc w:val="center"/>
      <w:outlineLvl w:val="0"/>
    </w:pPr>
    <w:rPr>
      <w:rFonts w:ascii="Cambria" w:hAnsi="Cambria"/>
      <w:b/>
      <w:sz w:val="32"/>
    </w:rPr>
  </w:style>
  <w:style w:type="paragraph" w:styleId="ab">
    <w:name w:val="footer"/>
    <w:basedOn w:val="a"/>
    <w:link w:val="Char"/>
    <w:uiPriority w:val="99"/>
    <w:rsid w:val="00A95230"/>
    <w:pPr>
      <w:tabs>
        <w:tab w:val="center" w:pos="4153"/>
        <w:tab w:val="right" w:pos="8306"/>
      </w:tabs>
      <w:snapToGrid w:val="0"/>
      <w:jc w:val="left"/>
    </w:pPr>
    <w:rPr>
      <w:sz w:val="18"/>
    </w:rPr>
  </w:style>
  <w:style w:type="paragraph" w:styleId="30">
    <w:name w:val="toc 3"/>
    <w:aliases w:val="toc 3"/>
    <w:basedOn w:val="a"/>
    <w:next w:val="a"/>
    <w:rsid w:val="00A95230"/>
    <w:pPr>
      <w:ind w:leftChars="400" w:left="840"/>
    </w:pPr>
  </w:style>
  <w:style w:type="paragraph" w:styleId="ac">
    <w:name w:val="annotation text"/>
    <w:basedOn w:val="a"/>
    <w:link w:val="Char0"/>
    <w:qFormat/>
    <w:rsid w:val="00A95230"/>
    <w:pPr>
      <w:jc w:val="left"/>
    </w:pPr>
  </w:style>
  <w:style w:type="paragraph" w:styleId="a9">
    <w:name w:val="Body Text"/>
    <w:basedOn w:val="a"/>
    <w:link w:val="Char11"/>
    <w:rsid w:val="00322B94"/>
    <w:pPr>
      <w:autoSpaceDE w:val="0"/>
      <w:autoSpaceDN w:val="0"/>
      <w:adjustRightInd w:val="0"/>
      <w:spacing w:line="360" w:lineRule="auto"/>
      <w:jc w:val="left"/>
    </w:pPr>
    <w:rPr>
      <w:rFonts w:ascii="宋体"/>
      <w:kern w:val="0"/>
      <w:sz w:val="20"/>
    </w:rPr>
  </w:style>
  <w:style w:type="paragraph" w:customStyle="1" w:styleId="msonormal1">
    <w:name w:val="msonormal1"/>
    <w:rsid w:val="00A95230"/>
    <w:pPr>
      <w:widowControl w:val="0"/>
      <w:jc w:val="both"/>
    </w:pPr>
    <w:rPr>
      <w:kern w:val="2"/>
      <w:sz w:val="21"/>
    </w:rPr>
  </w:style>
  <w:style w:type="paragraph" w:customStyle="1" w:styleId="Char2">
    <w:name w:val="Char"/>
    <w:basedOn w:val="a"/>
    <w:rsid w:val="00A95230"/>
  </w:style>
  <w:style w:type="paragraph" w:customStyle="1" w:styleId="unnamed1">
    <w:name w:val="unnamed1"/>
    <w:basedOn w:val="a"/>
    <w:rsid w:val="00322B94"/>
    <w:pPr>
      <w:spacing w:before="60" w:after="60"/>
      <w:ind w:left="15" w:right="15"/>
    </w:pPr>
    <w:rPr>
      <w:rFonts w:ascii="宋体" w:hAnsi="宋体" w:hint="eastAsia"/>
      <w:color w:val="000000"/>
      <w:sz w:val="18"/>
      <w:szCs w:val="18"/>
    </w:rPr>
  </w:style>
  <w:style w:type="paragraph" w:styleId="ad">
    <w:name w:val="Balloon Text"/>
    <w:basedOn w:val="a"/>
    <w:rsid w:val="00A95230"/>
    <w:rPr>
      <w:sz w:val="18"/>
    </w:rPr>
  </w:style>
  <w:style w:type="paragraph" w:styleId="ae">
    <w:name w:val="Normal Indent"/>
    <w:basedOn w:val="a"/>
    <w:rsid w:val="00A95230"/>
    <w:pPr>
      <w:ind w:firstLineChars="200" w:firstLine="420"/>
    </w:pPr>
  </w:style>
  <w:style w:type="paragraph" w:styleId="af">
    <w:name w:val="Document Map"/>
    <w:basedOn w:val="a"/>
    <w:rsid w:val="00A95230"/>
    <w:pPr>
      <w:shd w:val="clear" w:color="auto" w:fill="000080"/>
    </w:pPr>
  </w:style>
  <w:style w:type="paragraph" w:customStyle="1" w:styleId="af0">
    <w:name w:val="正文所"/>
    <w:basedOn w:val="a"/>
    <w:rsid w:val="00A95230"/>
    <w:pPr>
      <w:spacing w:line="360" w:lineRule="auto"/>
      <w:ind w:firstLineChars="200" w:firstLine="420"/>
    </w:pPr>
    <w:rPr>
      <w:rFonts w:ascii="宋体"/>
    </w:rPr>
  </w:style>
  <w:style w:type="paragraph" w:styleId="10">
    <w:name w:val="toc 1"/>
    <w:aliases w:val="toc 1"/>
    <w:basedOn w:val="a"/>
    <w:next w:val="a"/>
    <w:rsid w:val="00A95230"/>
    <w:pPr>
      <w:tabs>
        <w:tab w:val="right" w:leader="dot" w:pos="8296"/>
      </w:tabs>
      <w:spacing w:line="360" w:lineRule="auto"/>
    </w:pPr>
  </w:style>
  <w:style w:type="paragraph" w:styleId="af1">
    <w:name w:val="annotation subject"/>
    <w:basedOn w:val="ac"/>
    <w:next w:val="ac"/>
    <w:rsid w:val="00A95230"/>
    <w:rPr>
      <w:b/>
    </w:rPr>
  </w:style>
  <w:style w:type="paragraph" w:customStyle="1" w:styleId="CharChar1">
    <w:name w:val="Char Char1"/>
    <w:basedOn w:val="a"/>
    <w:rsid w:val="00A95230"/>
  </w:style>
  <w:style w:type="paragraph" w:customStyle="1" w:styleId="InfoBlue">
    <w:name w:val="InfoBlue"/>
    <w:basedOn w:val="a"/>
    <w:next w:val="a9"/>
    <w:rsid w:val="00322B94"/>
    <w:pPr>
      <w:tabs>
        <w:tab w:val="left" w:pos="420"/>
      </w:tabs>
      <w:spacing w:after="120" w:line="240" w:lineRule="atLeast"/>
      <w:ind w:left="420" w:hanging="420"/>
      <w:jc w:val="left"/>
    </w:pPr>
    <w:rPr>
      <w:rFonts w:ascii="宋体" w:hAnsi="宋体"/>
    </w:rPr>
  </w:style>
  <w:style w:type="paragraph" w:styleId="af2">
    <w:name w:val="Plain Text"/>
    <w:basedOn w:val="a"/>
    <w:rsid w:val="00A95230"/>
    <w:pPr>
      <w:adjustRightInd w:val="0"/>
      <w:spacing w:line="312" w:lineRule="atLeast"/>
      <w:textAlignment w:val="baseline"/>
    </w:pPr>
    <w:rPr>
      <w:rFonts w:ascii="宋体" w:hAnsi="Courier New"/>
      <w:kern w:val="0"/>
    </w:rPr>
  </w:style>
  <w:style w:type="paragraph" w:customStyle="1" w:styleId="Listbullet">
    <w:name w:val="List_bullet"/>
    <w:basedOn w:val="a"/>
    <w:rsid w:val="00322B94"/>
    <w:pPr>
      <w:widowControl/>
      <w:numPr>
        <w:numId w:val="1"/>
      </w:numPr>
      <w:tabs>
        <w:tab w:val="left" w:pos="360"/>
      </w:tabs>
      <w:jc w:val="left"/>
    </w:pPr>
    <w:rPr>
      <w:kern w:val="0"/>
      <w:sz w:val="24"/>
    </w:rPr>
  </w:style>
  <w:style w:type="paragraph" w:styleId="a5">
    <w:name w:val="header"/>
    <w:basedOn w:val="a"/>
    <w:link w:val="Char10"/>
    <w:uiPriority w:val="99"/>
    <w:rsid w:val="00322B94"/>
    <w:pPr>
      <w:pBdr>
        <w:bottom w:val="single" w:sz="6" w:space="1" w:color="auto"/>
      </w:pBdr>
      <w:tabs>
        <w:tab w:val="center" w:pos="4153"/>
        <w:tab w:val="right" w:pos="8306"/>
      </w:tabs>
      <w:snapToGrid w:val="0"/>
      <w:jc w:val="center"/>
    </w:pPr>
    <w:rPr>
      <w:sz w:val="18"/>
    </w:rPr>
  </w:style>
  <w:style w:type="paragraph" w:customStyle="1" w:styleId="Char12">
    <w:name w:val="Char1"/>
    <w:basedOn w:val="a"/>
    <w:rsid w:val="00A95230"/>
  </w:style>
  <w:style w:type="paragraph" w:styleId="20">
    <w:name w:val="Body Text Indent 2"/>
    <w:basedOn w:val="a"/>
    <w:rsid w:val="00A95230"/>
    <w:pPr>
      <w:spacing w:line="360" w:lineRule="auto"/>
      <w:ind w:firstLine="425"/>
    </w:pPr>
    <w:rPr>
      <w:rFonts w:ascii="仿宋_GB2312" w:eastAsia="仿宋_GB2312"/>
      <w:sz w:val="28"/>
    </w:rPr>
  </w:style>
  <w:style w:type="paragraph" w:customStyle="1" w:styleId="Default">
    <w:name w:val="Default"/>
    <w:rsid w:val="00A95230"/>
    <w:pPr>
      <w:widowControl w:val="0"/>
      <w:autoSpaceDE w:val="0"/>
      <w:autoSpaceDN w:val="0"/>
      <w:adjustRightInd w:val="0"/>
    </w:pPr>
    <w:rPr>
      <w:rFonts w:ascii="宋体"/>
      <w:color w:val="000000"/>
      <w:sz w:val="24"/>
    </w:rPr>
  </w:style>
  <w:style w:type="paragraph" w:styleId="31">
    <w:name w:val="Body Text Indent 3"/>
    <w:basedOn w:val="a"/>
    <w:qFormat/>
    <w:rsid w:val="00A95230"/>
    <w:pPr>
      <w:autoSpaceDE w:val="0"/>
      <w:autoSpaceDN w:val="0"/>
      <w:adjustRightInd w:val="0"/>
      <w:spacing w:line="360" w:lineRule="auto"/>
      <w:ind w:left="420" w:firstLine="435"/>
    </w:pPr>
    <w:rPr>
      <w:color w:val="0000FF"/>
    </w:rPr>
  </w:style>
  <w:style w:type="paragraph" w:styleId="af3">
    <w:name w:val="footnote text"/>
    <w:basedOn w:val="a"/>
    <w:link w:val="Char3"/>
    <w:qFormat/>
    <w:rsid w:val="00A95230"/>
    <w:pPr>
      <w:snapToGrid w:val="0"/>
      <w:jc w:val="left"/>
    </w:pPr>
    <w:rPr>
      <w:sz w:val="18"/>
    </w:rPr>
  </w:style>
  <w:style w:type="paragraph" w:styleId="af4">
    <w:name w:val="Revision"/>
    <w:hidden/>
    <w:uiPriority w:val="99"/>
    <w:unhideWhenUsed/>
    <w:rsid w:val="008C692B"/>
    <w:rPr>
      <w:kern w:val="2"/>
      <w:sz w:val="21"/>
    </w:rPr>
  </w:style>
  <w:style w:type="paragraph" w:styleId="af5">
    <w:name w:val="Subtitle"/>
    <w:basedOn w:val="a"/>
    <w:next w:val="a"/>
    <w:link w:val="Char4"/>
    <w:uiPriority w:val="11"/>
    <w:qFormat/>
    <w:rsid w:val="00900DB6"/>
    <w:pPr>
      <w:spacing w:before="240" w:after="60" w:line="312" w:lineRule="auto"/>
      <w:jc w:val="center"/>
      <w:outlineLvl w:val="1"/>
    </w:pPr>
    <w:rPr>
      <w:rFonts w:ascii="等线 Light" w:hAnsi="等线 Light"/>
      <w:b/>
      <w:bCs/>
      <w:kern w:val="28"/>
      <w:sz w:val="32"/>
      <w:szCs w:val="32"/>
    </w:rPr>
  </w:style>
  <w:style w:type="character" w:customStyle="1" w:styleId="Char4">
    <w:name w:val="副标题 Char"/>
    <w:link w:val="af5"/>
    <w:uiPriority w:val="11"/>
    <w:rsid w:val="00900DB6"/>
    <w:rPr>
      <w:rFonts w:ascii="等线 Light" w:hAnsi="等线 Light" w:cs="Times New Roman"/>
      <w:b/>
      <w:bCs/>
      <w:kern w:val="28"/>
      <w:sz w:val="32"/>
      <w:szCs w:val="32"/>
    </w:rPr>
  </w:style>
  <w:style w:type="character" w:customStyle="1" w:styleId="Char">
    <w:name w:val="页脚 Char"/>
    <w:link w:val="ab"/>
    <w:uiPriority w:val="99"/>
    <w:rsid w:val="00B07123"/>
    <w:rPr>
      <w:kern w:val="2"/>
      <w:sz w:val="18"/>
    </w:rPr>
  </w:style>
  <w:style w:type="character" w:customStyle="1" w:styleId="Char5">
    <w:name w:val="正文文本 Char"/>
    <w:rsid w:val="00370A0D"/>
    <w:rPr>
      <w:rFonts w:ascii="宋体"/>
      <w:kern w:val="0"/>
    </w:rPr>
  </w:style>
  <w:style w:type="character" w:customStyle="1" w:styleId="Char6">
    <w:name w:val="标题 Char"/>
    <w:rsid w:val="00370A0D"/>
    <w:rPr>
      <w:rFonts w:ascii="Cambria" w:hAnsi="Cambria"/>
      <w:b/>
      <w:kern w:val="2"/>
      <w:sz w:val="32"/>
    </w:rPr>
  </w:style>
  <w:style w:type="character" w:customStyle="1" w:styleId="Char7">
    <w:name w:val="页眉 Char"/>
    <w:rsid w:val="00370A0D"/>
    <w:rPr>
      <w:rFonts w:eastAsia="宋体"/>
      <w:kern w:val="2"/>
      <w:sz w:val="18"/>
      <w:lang w:val="en-US" w:eastAsia="zh-CN"/>
    </w:rPr>
  </w:style>
  <w:style w:type="paragraph" w:customStyle="1" w:styleId="CharChar">
    <w:name w:val="Char Char"/>
    <w:basedOn w:val="a"/>
    <w:rsid w:val="00370A0D"/>
  </w:style>
  <w:style w:type="paragraph" w:customStyle="1" w:styleId="CharCharChar">
    <w:name w:val="Char Char Char"/>
    <w:basedOn w:val="a"/>
    <w:rsid w:val="00370A0D"/>
  </w:style>
  <w:style w:type="paragraph" w:customStyle="1" w:styleId="CharCharCharChar">
    <w:name w:val="Char Char Char Char"/>
    <w:basedOn w:val="a"/>
    <w:rsid w:val="00370A0D"/>
    <w:pPr>
      <w:tabs>
        <w:tab w:val="left" w:pos="360"/>
      </w:tabs>
    </w:pPr>
  </w:style>
  <w:style w:type="character" w:customStyle="1" w:styleId="Char0">
    <w:name w:val="批注文字 Char"/>
    <w:link w:val="ac"/>
    <w:qFormat/>
    <w:rsid w:val="00370A0D"/>
    <w:rPr>
      <w:kern w:val="2"/>
      <w:sz w:val="21"/>
    </w:rPr>
  </w:style>
  <w:style w:type="paragraph" w:styleId="af6">
    <w:name w:val="Normal (Web)"/>
    <w:basedOn w:val="a"/>
    <w:uiPriority w:val="99"/>
    <w:unhideWhenUsed/>
    <w:rsid w:val="00370A0D"/>
    <w:pPr>
      <w:widowControl/>
      <w:spacing w:before="100" w:beforeAutospacing="1" w:after="100" w:afterAutospacing="1"/>
      <w:jc w:val="left"/>
    </w:pPr>
    <w:rPr>
      <w:rFonts w:ascii="宋体" w:hAnsi="宋体" w:cs="宋体"/>
      <w:color w:val="000000"/>
      <w:kern w:val="0"/>
      <w:sz w:val="24"/>
      <w:szCs w:val="24"/>
    </w:rPr>
  </w:style>
  <w:style w:type="character" w:customStyle="1" w:styleId="grame">
    <w:name w:val="grame"/>
    <w:rsid w:val="00370A0D"/>
  </w:style>
  <w:style w:type="character" w:customStyle="1" w:styleId="af7">
    <w:name w:val="标题 字符"/>
    <w:rsid w:val="00322B94"/>
    <w:rPr>
      <w:rFonts w:ascii="Cambria" w:hAnsi="Cambria"/>
      <w:b/>
      <w:kern w:val="2"/>
      <w:sz w:val="32"/>
    </w:rPr>
  </w:style>
  <w:style w:type="character" w:customStyle="1" w:styleId="af8">
    <w:name w:val="页眉 字符"/>
    <w:uiPriority w:val="99"/>
    <w:rsid w:val="00322B94"/>
    <w:rPr>
      <w:rFonts w:eastAsia="宋体"/>
      <w:kern w:val="2"/>
      <w:sz w:val="18"/>
      <w:lang w:val="en-US" w:eastAsia="zh-CN"/>
    </w:rPr>
  </w:style>
  <w:style w:type="character" w:customStyle="1" w:styleId="af9">
    <w:name w:val="正文文本 字符"/>
    <w:rsid w:val="00322B94"/>
    <w:rPr>
      <w:rFonts w:ascii="宋体"/>
      <w:kern w:val="0"/>
    </w:rPr>
  </w:style>
  <w:style w:type="paragraph" w:customStyle="1" w:styleId="11">
    <w:name w:val="1"/>
    <w:basedOn w:val="a"/>
    <w:next w:val="a"/>
    <w:rsid w:val="00322B94"/>
    <w:pPr>
      <w:tabs>
        <w:tab w:val="right" w:leader="dot" w:pos="8296"/>
      </w:tabs>
      <w:spacing w:line="360" w:lineRule="auto"/>
    </w:pPr>
  </w:style>
  <w:style w:type="paragraph" w:customStyle="1" w:styleId="CharChar11">
    <w:name w:val="Char Char11"/>
    <w:basedOn w:val="a"/>
    <w:rsid w:val="00322B94"/>
  </w:style>
  <w:style w:type="paragraph" w:customStyle="1" w:styleId="Char20">
    <w:name w:val="Char2"/>
    <w:basedOn w:val="a"/>
    <w:rsid w:val="00322B94"/>
  </w:style>
  <w:style w:type="character" w:customStyle="1" w:styleId="afa">
    <w:name w:val="副标题 字符"/>
    <w:uiPriority w:val="11"/>
    <w:rsid w:val="00322B94"/>
    <w:rPr>
      <w:rFonts w:ascii="等线 Light" w:hAnsi="等线 Light" w:cs="Times New Roman"/>
      <w:b/>
      <w:bCs/>
      <w:kern w:val="28"/>
      <w:sz w:val="32"/>
      <w:szCs w:val="32"/>
    </w:rPr>
  </w:style>
  <w:style w:type="character" w:customStyle="1" w:styleId="afb">
    <w:name w:val="页脚 字符"/>
    <w:uiPriority w:val="99"/>
    <w:rsid w:val="00322B94"/>
    <w:rPr>
      <w:kern w:val="2"/>
      <w:sz w:val="18"/>
    </w:rPr>
  </w:style>
  <w:style w:type="paragraph" w:customStyle="1" w:styleId="12">
    <w:name w:val="列表段落1"/>
    <w:aliases w:val="List Paragraph"/>
    <w:basedOn w:val="a"/>
    <w:uiPriority w:val="99"/>
    <w:qFormat/>
    <w:rsid w:val="00844A7E"/>
    <w:pPr>
      <w:ind w:firstLineChars="200" w:firstLine="420"/>
    </w:pPr>
  </w:style>
  <w:style w:type="paragraph" w:styleId="TOC">
    <w:name w:val="TOC Heading"/>
    <w:basedOn w:val="1"/>
    <w:next w:val="a"/>
    <w:uiPriority w:val="39"/>
    <w:unhideWhenUsed/>
    <w:qFormat/>
    <w:rsid w:val="00E600D9"/>
    <w:pPr>
      <w:widowControl/>
      <w:spacing w:before="240" w:after="0" w:line="259" w:lineRule="auto"/>
      <w:jc w:val="left"/>
      <w:outlineLvl w:val="9"/>
    </w:pPr>
    <w:rPr>
      <w:rFonts w:ascii="Calibri Light" w:hAnsi="Calibri Light"/>
      <w:b w:val="0"/>
      <w:color w:val="2E74B5"/>
      <w:sz w:val="32"/>
      <w:szCs w:val="32"/>
    </w:rPr>
  </w:style>
  <w:style w:type="paragraph" w:customStyle="1" w:styleId="afc">
    <w:basedOn w:val="a"/>
    <w:next w:val="a"/>
    <w:uiPriority w:val="39"/>
    <w:rsid w:val="00844A7E"/>
    <w:pPr>
      <w:tabs>
        <w:tab w:val="right" w:leader="dot" w:pos="8296"/>
      </w:tabs>
      <w:spacing w:line="360" w:lineRule="auto"/>
    </w:pPr>
  </w:style>
  <w:style w:type="paragraph" w:styleId="afd">
    <w:name w:val="List Paragraph"/>
    <w:basedOn w:val="a"/>
    <w:uiPriority w:val="34"/>
    <w:qFormat/>
    <w:rsid w:val="00844A7E"/>
    <w:pPr>
      <w:ind w:firstLineChars="200" w:firstLine="420"/>
    </w:pPr>
  </w:style>
  <w:style w:type="character" w:customStyle="1" w:styleId="fontstyle01">
    <w:name w:val="fontstyle01"/>
    <w:basedOn w:val="a0"/>
    <w:rsid w:val="009F031A"/>
    <w:rPr>
      <w:rFonts w:ascii="宋体" w:eastAsia="宋体" w:hAnsi="宋体" w:hint="eastAsia"/>
      <w:b w:val="0"/>
      <w:bCs w:val="0"/>
      <w:i w:val="0"/>
      <w:iCs w:val="0"/>
      <w:color w:val="000000"/>
      <w:sz w:val="24"/>
      <w:szCs w:val="24"/>
    </w:rPr>
  </w:style>
  <w:style w:type="character" w:customStyle="1" w:styleId="fontstyle21">
    <w:name w:val="fontstyle21"/>
    <w:basedOn w:val="a0"/>
    <w:rsid w:val="009F031A"/>
    <w:rPr>
      <w:rFonts w:ascii="TimesNewRomanPSMT" w:hAnsi="TimesNewRomanPSMT" w:hint="default"/>
      <w:b w:val="0"/>
      <w:bCs w:val="0"/>
      <w:i w:val="0"/>
      <w:iCs w:val="0"/>
      <w:color w:val="000000"/>
      <w:sz w:val="24"/>
      <w:szCs w:val="24"/>
    </w:rPr>
  </w:style>
  <w:style w:type="character" w:customStyle="1" w:styleId="fontstyle11">
    <w:name w:val="fontstyle11"/>
    <w:basedOn w:val="a0"/>
    <w:rsid w:val="00FE0F40"/>
    <w:rPr>
      <w:rFonts w:ascii="TimesNewRomanPSMT" w:hAnsi="TimesNewRomanPSMT" w:hint="default"/>
      <w:b w:val="0"/>
      <w:bCs w:val="0"/>
      <w:i w:val="0"/>
      <w:iCs w:val="0"/>
      <w:color w:val="000000"/>
      <w:sz w:val="24"/>
      <w:szCs w:val="24"/>
    </w:rPr>
  </w:style>
  <w:style w:type="character" w:customStyle="1" w:styleId="Char3">
    <w:name w:val="脚注文本 Char"/>
    <w:basedOn w:val="a0"/>
    <w:link w:val="af3"/>
    <w:rsid w:val="00F65A2F"/>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61864">
      <w:bodyDiv w:val="1"/>
      <w:marLeft w:val="0"/>
      <w:marRight w:val="0"/>
      <w:marTop w:val="0"/>
      <w:marBottom w:val="0"/>
      <w:divBdr>
        <w:top w:val="none" w:sz="0" w:space="0" w:color="auto"/>
        <w:left w:val="none" w:sz="0" w:space="0" w:color="auto"/>
        <w:bottom w:val="none" w:sz="0" w:space="0" w:color="auto"/>
        <w:right w:val="none" w:sz="0" w:space="0" w:color="auto"/>
      </w:divBdr>
    </w:div>
    <w:div w:id="171381401">
      <w:bodyDiv w:val="1"/>
      <w:marLeft w:val="0"/>
      <w:marRight w:val="0"/>
      <w:marTop w:val="0"/>
      <w:marBottom w:val="0"/>
      <w:divBdr>
        <w:top w:val="none" w:sz="0" w:space="0" w:color="auto"/>
        <w:left w:val="none" w:sz="0" w:space="0" w:color="auto"/>
        <w:bottom w:val="none" w:sz="0" w:space="0" w:color="auto"/>
        <w:right w:val="none" w:sz="0" w:space="0" w:color="auto"/>
      </w:divBdr>
    </w:div>
    <w:div w:id="299771295">
      <w:bodyDiv w:val="1"/>
      <w:marLeft w:val="0"/>
      <w:marRight w:val="0"/>
      <w:marTop w:val="0"/>
      <w:marBottom w:val="0"/>
      <w:divBdr>
        <w:top w:val="none" w:sz="0" w:space="0" w:color="auto"/>
        <w:left w:val="none" w:sz="0" w:space="0" w:color="auto"/>
        <w:bottom w:val="none" w:sz="0" w:space="0" w:color="auto"/>
        <w:right w:val="none" w:sz="0" w:space="0" w:color="auto"/>
      </w:divBdr>
    </w:div>
    <w:div w:id="401366653">
      <w:bodyDiv w:val="1"/>
      <w:marLeft w:val="0"/>
      <w:marRight w:val="0"/>
      <w:marTop w:val="0"/>
      <w:marBottom w:val="0"/>
      <w:divBdr>
        <w:top w:val="none" w:sz="0" w:space="0" w:color="auto"/>
        <w:left w:val="none" w:sz="0" w:space="0" w:color="auto"/>
        <w:bottom w:val="none" w:sz="0" w:space="0" w:color="auto"/>
        <w:right w:val="none" w:sz="0" w:space="0" w:color="auto"/>
      </w:divBdr>
    </w:div>
    <w:div w:id="689255329">
      <w:bodyDiv w:val="1"/>
      <w:marLeft w:val="0"/>
      <w:marRight w:val="0"/>
      <w:marTop w:val="0"/>
      <w:marBottom w:val="0"/>
      <w:divBdr>
        <w:top w:val="none" w:sz="0" w:space="0" w:color="auto"/>
        <w:left w:val="none" w:sz="0" w:space="0" w:color="auto"/>
        <w:bottom w:val="none" w:sz="0" w:space="0" w:color="auto"/>
        <w:right w:val="none" w:sz="0" w:space="0" w:color="auto"/>
      </w:divBdr>
    </w:div>
    <w:div w:id="730730556">
      <w:bodyDiv w:val="1"/>
      <w:marLeft w:val="0"/>
      <w:marRight w:val="0"/>
      <w:marTop w:val="0"/>
      <w:marBottom w:val="0"/>
      <w:divBdr>
        <w:top w:val="none" w:sz="0" w:space="0" w:color="auto"/>
        <w:left w:val="none" w:sz="0" w:space="0" w:color="auto"/>
        <w:bottom w:val="none" w:sz="0" w:space="0" w:color="auto"/>
        <w:right w:val="none" w:sz="0" w:space="0" w:color="auto"/>
      </w:divBdr>
    </w:div>
    <w:div w:id="805968569">
      <w:bodyDiv w:val="1"/>
      <w:marLeft w:val="0"/>
      <w:marRight w:val="0"/>
      <w:marTop w:val="0"/>
      <w:marBottom w:val="0"/>
      <w:divBdr>
        <w:top w:val="none" w:sz="0" w:space="0" w:color="auto"/>
        <w:left w:val="none" w:sz="0" w:space="0" w:color="auto"/>
        <w:bottom w:val="none" w:sz="0" w:space="0" w:color="auto"/>
        <w:right w:val="none" w:sz="0" w:space="0" w:color="auto"/>
      </w:divBdr>
    </w:div>
    <w:div w:id="917714932">
      <w:bodyDiv w:val="1"/>
      <w:marLeft w:val="0"/>
      <w:marRight w:val="0"/>
      <w:marTop w:val="0"/>
      <w:marBottom w:val="0"/>
      <w:divBdr>
        <w:top w:val="none" w:sz="0" w:space="0" w:color="auto"/>
        <w:left w:val="none" w:sz="0" w:space="0" w:color="auto"/>
        <w:bottom w:val="none" w:sz="0" w:space="0" w:color="auto"/>
        <w:right w:val="none" w:sz="0" w:space="0" w:color="auto"/>
      </w:divBdr>
    </w:div>
    <w:div w:id="920799761">
      <w:bodyDiv w:val="1"/>
      <w:marLeft w:val="0"/>
      <w:marRight w:val="0"/>
      <w:marTop w:val="0"/>
      <w:marBottom w:val="0"/>
      <w:divBdr>
        <w:top w:val="none" w:sz="0" w:space="0" w:color="auto"/>
        <w:left w:val="none" w:sz="0" w:space="0" w:color="auto"/>
        <w:bottom w:val="none" w:sz="0" w:space="0" w:color="auto"/>
        <w:right w:val="none" w:sz="0" w:space="0" w:color="auto"/>
      </w:divBdr>
    </w:div>
    <w:div w:id="933628713">
      <w:bodyDiv w:val="1"/>
      <w:marLeft w:val="0"/>
      <w:marRight w:val="0"/>
      <w:marTop w:val="0"/>
      <w:marBottom w:val="0"/>
      <w:divBdr>
        <w:top w:val="none" w:sz="0" w:space="0" w:color="auto"/>
        <w:left w:val="none" w:sz="0" w:space="0" w:color="auto"/>
        <w:bottom w:val="none" w:sz="0" w:space="0" w:color="auto"/>
        <w:right w:val="none" w:sz="0" w:space="0" w:color="auto"/>
      </w:divBdr>
    </w:div>
    <w:div w:id="990600228">
      <w:bodyDiv w:val="1"/>
      <w:marLeft w:val="0"/>
      <w:marRight w:val="0"/>
      <w:marTop w:val="0"/>
      <w:marBottom w:val="0"/>
      <w:divBdr>
        <w:top w:val="none" w:sz="0" w:space="0" w:color="auto"/>
        <w:left w:val="none" w:sz="0" w:space="0" w:color="auto"/>
        <w:bottom w:val="none" w:sz="0" w:space="0" w:color="auto"/>
        <w:right w:val="none" w:sz="0" w:space="0" w:color="auto"/>
      </w:divBdr>
    </w:div>
    <w:div w:id="1098713441">
      <w:bodyDiv w:val="1"/>
      <w:marLeft w:val="0"/>
      <w:marRight w:val="0"/>
      <w:marTop w:val="0"/>
      <w:marBottom w:val="0"/>
      <w:divBdr>
        <w:top w:val="none" w:sz="0" w:space="0" w:color="auto"/>
        <w:left w:val="none" w:sz="0" w:space="0" w:color="auto"/>
        <w:bottom w:val="none" w:sz="0" w:space="0" w:color="auto"/>
        <w:right w:val="none" w:sz="0" w:space="0" w:color="auto"/>
      </w:divBdr>
    </w:div>
    <w:div w:id="1117025151">
      <w:bodyDiv w:val="1"/>
      <w:marLeft w:val="0"/>
      <w:marRight w:val="0"/>
      <w:marTop w:val="0"/>
      <w:marBottom w:val="0"/>
      <w:divBdr>
        <w:top w:val="none" w:sz="0" w:space="0" w:color="auto"/>
        <w:left w:val="none" w:sz="0" w:space="0" w:color="auto"/>
        <w:bottom w:val="none" w:sz="0" w:space="0" w:color="auto"/>
        <w:right w:val="none" w:sz="0" w:space="0" w:color="auto"/>
      </w:divBdr>
    </w:div>
    <w:div w:id="1123579333">
      <w:bodyDiv w:val="1"/>
      <w:marLeft w:val="0"/>
      <w:marRight w:val="0"/>
      <w:marTop w:val="0"/>
      <w:marBottom w:val="0"/>
      <w:divBdr>
        <w:top w:val="none" w:sz="0" w:space="0" w:color="auto"/>
        <w:left w:val="none" w:sz="0" w:space="0" w:color="auto"/>
        <w:bottom w:val="none" w:sz="0" w:space="0" w:color="auto"/>
        <w:right w:val="none" w:sz="0" w:space="0" w:color="auto"/>
      </w:divBdr>
    </w:div>
    <w:div w:id="1248273565">
      <w:bodyDiv w:val="1"/>
      <w:marLeft w:val="0"/>
      <w:marRight w:val="0"/>
      <w:marTop w:val="0"/>
      <w:marBottom w:val="0"/>
      <w:divBdr>
        <w:top w:val="none" w:sz="0" w:space="0" w:color="auto"/>
        <w:left w:val="none" w:sz="0" w:space="0" w:color="auto"/>
        <w:bottom w:val="none" w:sz="0" w:space="0" w:color="auto"/>
        <w:right w:val="none" w:sz="0" w:space="0" w:color="auto"/>
      </w:divBdr>
    </w:div>
    <w:div w:id="1263151260">
      <w:bodyDiv w:val="1"/>
      <w:marLeft w:val="0"/>
      <w:marRight w:val="0"/>
      <w:marTop w:val="0"/>
      <w:marBottom w:val="0"/>
      <w:divBdr>
        <w:top w:val="none" w:sz="0" w:space="0" w:color="auto"/>
        <w:left w:val="none" w:sz="0" w:space="0" w:color="auto"/>
        <w:bottom w:val="none" w:sz="0" w:space="0" w:color="auto"/>
        <w:right w:val="none" w:sz="0" w:space="0" w:color="auto"/>
      </w:divBdr>
    </w:div>
    <w:div w:id="1455564762">
      <w:bodyDiv w:val="1"/>
      <w:marLeft w:val="0"/>
      <w:marRight w:val="0"/>
      <w:marTop w:val="0"/>
      <w:marBottom w:val="0"/>
      <w:divBdr>
        <w:top w:val="none" w:sz="0" w:space="0" w:color="auto"/>
        <w:left w:val="none" w:sz="0" w:space="0" w:color="auto"/>
        <w:bottom w:val="none" w:sz="0" w:space="0" w:color="auto"/>
        <w:right w:val="none" w:sz="0" w:space="0" w:color="auto"/>
      </w:divBdr>
    </w:div>
    <w:div w:id="1462074086">
      <w:bodyDiv w:val="1"/>
      <w:marLeft w:val="0"/>
      <w:marRight w:val="0"/>
      <w:marTop w:val="0"/>
      <w:marBottom w:val="0"/>
      <w:divBdr>
        <w:top w:val="none" w:sz="0" w:space="0" w:color="auto"/>
        <w:left w:val="none" w:sz="0" w:space="0" w:color="auto"/>
        <w:bottom w:val="none" w:sz="0" w:space="0" w:color="auto"/>
        <w:right w:val="none" w:sz="0" w:space="0" w:color="auto"/>
      </w:divBdr>
    </w:div>
    <w:div w:id="1831944931">
      <w:bodyDiv w:val="1"/>
      <w:marLeft w:val="0"/>
      <w:marRight w:val="0"/>
      <w:marTop w:val="0"/>
      <w:marBottom w:val="0"/>
      <w:divBdr>
        <w:top w:val="none" w:sz="0" w:space="0" w:color="auto"/>
        <w:left w:val="none" w:sz="0" w:space="0" w:color="auto"/>
        <w:bottom w:val="none" w:sz="0" w:space="0" w:color="auto"/>
        <w:right w:val="none" w:sz="0" w:space="0" w:color="auto"/>
      </w:divBdr>
    </w:div>
    <w:div w:id="1877546411">
      <w:bodyDiv w:val="1"/>
      <w:marLeft w:val="0"/>
      <w:marRight w:val="0"/>
      <w:marTop w:val="0"/>
      <w:marBottom w:val="0"/>
      <w:divBdr>
        <w:top w:val="none" w:sz="0" w:space="0" w:color="auto"/>
        <w:left w:val="none" w:sz="0" w:space="0" w:color="auto"/>
        <w:bottom w:val="none" w:sz="0" w:space="0" w:color="auto"/>
        <w:right w:val="none" w:sz="0" w:space="0" w:color="auto"/>
      </w:divBdr>
    </w:div>
    <w:div w:id="1982928432">
      <w:bodyDiv w:val="1"/>
      <w:marLeft w:val="0"/>
      <w:marRight w:val="0"/>
      <w:marTop w:val="0"/>
      <w:marBottom w:val="0"/>
      <w:divBdr>
        <w:top w:val="none" w:sz="0" w:space="0" w:color="auto"/>
        <w:left w:val="none" w:sz="0" w:space="0" w:color="auto"/>
        <w:bottom w:val="none" w:sz="0" w:space="0" w:color="auto"/>
        <w:right w:val="none" w:sz="0" w:space="0" w:color="auto"/>
      </w:divBdr>
      <w:divsChild>
        <w:div w:id="629677795">
          <w:marLeft w:val="0"/>
          <w:marRight w:val="0"/>
          <w:marTop w:val="0"/>
          <w:marBottom w:val="0"/>
          <w:divBdr>
            <w:top w:val="none" w:sz="0" w:space="0" w:color="auto"/>
            <w:left w:val="none" w:sz="0" w:space="0" w:color="auto"/>
            <w:bottom w:val="none" w:sz="0" w:space="0" w:color="auto"/>
            <w:right w:val="none" w:sz="0" w:space="0" w:color="auto"/>
          </w:divBdr>
          <w:divsChild>
            <w:div w:id="1606620893">
              <w:marLeft w:val="0"/>
              <w:marRight w:val="0"/>
              <w:marTop w:val="0"/>
              <w:marBottom w:val="0"/>
              <w:divBdr>
                <w:top w:val="none" w:sz="0" w:space="0" w:color="auto"/>
                <w:left w:val="none" w:sz="0" w:space="0" w:color="auto"/>
                <w:bottom w:val="none" w:sz="0" w:space="0" w:color="auto"/>
                <w:right w:val="none" w:sz="0" w:space="0" w:color="auto"/>
              </w:divBdr>
              <w:divsChild>
                <w:div w:id="1542864212">
                  <w:marLeft w:val="105"/>
                  <w:marRight w:val="105"/>
                  <w:marTop w:val="0"/>
                  <w:marBottom w:val="0"/>
                  <w:divBdr>
                    <w:top w:val="none" w:sz="0" w:space="0" w:color="auto"/>
                    <w:left w:val="none" w:sz="0" w:space="0" w:color="auto"/>
                    <w:bottom w:val="none" w:sz="0" w:space="0" w:color="auto"/>
                    <w:right w:val="none" w:sz="0" w:space="0" w:color="auto"/>
                  </w:divBdr>
                  <w:divsChild>
                    <w:div w:id="1417483618">
                      <w:marLeft w:val="0"/>
                      <w:marRight w:val="0"/>
                      <w:marTop w:val="0"/>
                      <w:marBottom w:val="0"/>
                      <w:divBdr>
                        <w:top w:val="none" w:sz="0" w:space="0" w:color="auto"/>
                        <w:left w:val="none" w:sz="0" w:space="0" w:color="auto"/>
                        <w:bottom w:val="none" w:sz="0" w:space="0" w:color="auto"/>
                        <w:right w:val="none" w:sz="0" w:space="0" w:color="auto"/>
                      </w:divBdr>
                      <w:divsChild>
                        <w:div w:id="1070344894">
                          <w:marLeft w:val="0"/>
                          <w:marRight w:val="0"/>
                          <w:marTop w:val="0"/>
                          <w:marBottom w:val="0"/>
                          <w:divBdr>
                            <w:top w:val="none" w:sz="0" w:space="0" w:color="auto"/>
                            <w:left w:val="none" w:sz="0" w:space="0" w:color="auto"/>
                            <w:bottom w:val="single" w:sz="12" w:space="11" w:color="CCCCCC"/>
                            <w:right w:val="none" w:sz="0" w:space="0" w:color="auto"/>
                          </w:divBdr>
                        </w:div>
                      </w:divsChild>
                    </w:div>
                  </w:divsChild>
                </w:div>
              </w:divsChild>
            </w:div>
          </w:divsChild>
        </w:div>
      </w:divsChild>
    </w:div>
    <w:div w:id="2097705647">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144"/>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styles" Target="styles.xml"/><Relationship Id="rId26" Type="http://schemas.openxmlformats.org/officeDocument/2006/relationships/footer" Target="footer2.xml"/><Relationship Id="rId39" Type="http://schemas.openxmlformats.org/officeDocument/2006/relationships/footer" Target="footer15.xml"/><Relationship Id="rId3" Type="http://schemas.openxmlformats.org/officeDocument/2006/relationships/customXml" Target="../customXml/item3.xml"/><Relationship Id="rId21" Type="http://schemas.openxmlformats.org/officeDocument/2006/relationships/footnotes" Target="footnotes.xml"/><Relationship Id="rId34" Type="http://schemas.openxmlformats.org/officeDocument/2006/relationships/footer" Target="footer10.xml"/><Relationship Id="rId42" Type="http://schemas.openxmlformats.org/officeDocument/2006/relationships/footer" Target="footer18.xml"/><Relationship Id="rId47" Type="http://schemas.openxmlformats.org/officeDocument/2006/relationships/footer" Target="footer23.xml"/><Relationship Id="rId50"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numbering" Target="numbering.xml"/><Relationship Id="rId25" Type="http://schemas.openxmlformats.org/officeDocument/2006/relationships/footer" Target="footer1.xml"/><Relationship Id="rId33" Type="http://schemas.openxmlformats.org/officeDocument/2006/relationships/footer" Target="footer9.xml"/><Relationship Id="rId38" Type="http://schemas.openxmlformats.org/officeDocument/2006/relationships/footer" Target="footer14.xml"/><Relationship Id="rId46" Type="http://schemas.openxmlformats.org/officeDocument/2006/relationships/footer" Target="footer22.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webSettings" Target="webSettings.xml"/><Relationship Id="rId29" Type="http://schemas.openxmlformats.org/officeDocument/2006/relationships/footer" Target="footer5.xml"/><Relationship Id="rId41" Type="http://schemas.openxmlformats.org/officeDocument/2006/relationships/footer" Target="footer17.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eader" Target="header2.xml"/><Relationship Id="rId32" Type="http://schemas.openxmlformats.org/officeDocument/2006/relationships/footer" Target="footer8.xml"/><Relationship Id="rId37" Type="http://schemas.openxmlformats.org/officeDocument/2006/relationships/footer" Target="footer13.xml"/><Relationship Id="rId40" Type="http://schemas.openxmlformats.org/officeDocument/2006/relationships/footer" Target="footer16.xml"/><Relationship Id="rId45" Type="http://schemas.openxmlformats.org/officeDocument/2006/relationships/footer" Target="footer21.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header" Target="header1.xml"/><Relationship Id="rId28" Type="http://schemas.openxmlformats.org/officeDocument/2006/relationships/footer" Target="footer4.xml"/><Relationship Id="rId36" Type="http://schemas.openxmlformats.org/officeDocument/2006/relationships/footer" Target="footer12.xml"/><Relationship Id="rId49" Type="http://schemas.openxmlformats.org/officeDocument/2006/relationships/footer" Target="footer25.xml"/><Relationship Id="rId10" Type="http://schemas.openxmlformats.org/officeDocument/2006/relationships/customXml" Target="../customXml/item10.xml"/><Relationship Id="rId19" Type="http://schemas.openxmlformats.org/officeDocument/2006/relationships/settings" Target="settings.xml"/><Relationship Id="rId31" Type="http://schemas.openxmlformats.org/officeDocument/2006/relationships/footer" Target="footer7.xml"/><Relationship Id="rId44" Type="http://schemas.openxmlformats.org/officeDocument/2006/relationships/footer" Target="footer20.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endnotes" Target="endnotes.xml"/><Relationship Id="rId27" Type="http://schemas.openxmlformats.org/officeDocument/2006/relationships/footer" Target="footer3.xml"/><Relationship Id="rId30" Type="http://schemas.openxmlformats.org/officeDocument/2006/relationships/footer" Target="footer6.xml"/><Relationship Id="rId35" Type="http://schemas.openxmlformats.org/officeDocument/2006/relationships/footer" Target="footer11.xml"/><Relationship Id="rId43" Type="http://schemas.openxmlformats.org/officeDocument/2006/relationships/footer" Target="footer19.xml"/><Relationship Id="rId48" Type="http://schemas.openxmlformats.org/officeDocument/2006/relationships/footer" Target="footer24.xml"/><Relationship Id="rId8" Type="http://schemas.openxmlformats.org/officeDocument/2006/relationships/customXml" Target="../customXml/item8.xml"/><Relationship Id="rId51"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10.xml><?xml version="1.0" encoding="utf-8"?>
<b:Sources xmlns:b="http://schemas.openxmlformats.org/officeDocument/2006/bibliography" xmlns="http://schemas.openxmlformats.org/officeDocument/2006/bibliography" SelectedStyle="\APASixthEditionOfficeOnline.xsl" StyleName="APA" Version="6"/>
</file>

<file path=customXml/item11.xml><?xml version="1.0" encoding="utf-8"?>
<b:Sources xmlns:b="http://schemas.openxmlformats.org/officeDocument/2006/bibliography" xmlns="http://schemas.openxmlformats.org/officeDocument/2006/bibliography" SelectedStyle="\APASixthEditionOfficeOnline.xsl" StyleName="APA" Version="6"/>
</file>

<file path=customXml/item12.xml><?xml version="1.0" encoding="utf-8"?>
<b:Sources xmlns:b="http://schemas.openxmlformats.org/officeDocument/2006/bibliography" xmlns="http://schemas.openxmlformats.org/officeDocument/2006/bibliography" SelectedStyle="\APASixthEditionOfficeOnline.xsl" StyleName="APA" Version="6"/>
</file>

<file path=customXml/item13.xml><?xml version="1.0" encoding="utf-8"?>
<b:Sources xmlns:b="http://schemas.openxmlformats.org/officeDocument/2006/bibliography" xmlns="http://schemas.openxmlformats.org/officeDocument/2006/bibliography" SelectedStyle="\APASixthEditionOfficeOnline.xsl" StyleName="APA" Version="6"/>
</file>

<file path=customXml/item14.xml><?xml version="1.0" encoding="utf-8"?>
<b:Sources xmlns:b="http://schemas.openxmlformats.org/officeDocument/2006/bibliography" xmlns="http://schemas.openxmlformats.org/officeDocument/2006/bibliography" SelectedStyle="\APASixthEditionOfficeOnline.xsl" StyleName="APA" Version="6"/>
</file>

<file path=customXml/item15.xml><?xml version="1.0" encoding="utf-8"?>
<b:Sources xmlns:b="http://schemas.openxmlformats.org/officeDocument/2006/bibliography" xmlns="http://schemas.openxmlformats.org/officeDocument/2006/bibliography" SelectedStyle="\APASixthEditionOfficeOnline.xsl" StyleName="APA" Version="6"/>
</file>

<file path=customXml/item16.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9.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BE5A95-86F2-4680-89FF-25623C8A1EF7}">
  <ds:schemaRefs>
    <ds:schemaRef ds:uri="http://schemas.openxmlformats.org/officeDocument/2006/bibliography"/>
  </ds:schemaRefs>
</ds:datastoreItem>
</file>

<file path=customXml/itemProps10.xml><?xml version="1.0" encoding="utf-8"?>
<ds:datastoreItem xmlns:ds="http://schemas.openxmlformats.org/officeDocument/2006/customXml" ds:itemID="{8AE506B6-43CA-469E-B163-CFFECA7B861E}">
  <ds:schemaRefs>
    <ds:schemaRef ds:uri="http://schemas.openxmlformats.org/officeDocument/2006/bibliography"/>
  </ds:schemaRefs>
</ds:datastoreItem>
</file>

<file path=customXml/itemProps11.xml><?xml version="1.0" encoding="utf-8"?>
<ds:datastoreItem xmlns:ds="http://schemas.openxmlformats.org/officeDocument/2006/customXml" ds:itemID="{2D30A498-1F2A-4D01-94EB-3F86BE975413}">
  <ds:schemaRefs>
    <ds:schemaRef ds:uri="http://schemas.openxmlformats.org/officeDocument/2006/bibliography"/>
  </ds:schemaRefs>
</ds:datastoreItem>
</file>

<file path=customXml/itemProps12.xml><?xml version="1.0" encoding="utf-8"?>
<ds:datastoreItem xmlns:ds="http://schemas.openxmlformats.org/officeDocument/2006/customXml" ds:itemID="{19A4B86E-041E-49B4-81BE-AE776A4E3008}">
  <ds:schemaRefs>
    <ds:schemaRef ds:uri="http://schemas.openxmlformats.org/officeDocument/2006/bibliography"/>
  </ds:schemaRefs>
</ds:datastoreItem>
</file>

<file path=customXml/itemProps13.xml><?xml version="1.0" encoding="utf-8"?>
<ds:datastoreItem xmlns:ds="http://schemas.openxmlformats.org/officeDocument/2006/customXml" ds:itemID="{EB47F9E3-6E2D-4553-80C0-975FF2F47DB0}">
  <ds:schemaRefs>
    <ds:schemaRef ds:uri="http://schemas.openxmlformats.org/officeDocument/2006/bibliography"/>
  </ds:schemaRefs>
</ds:datastoreItem>
</file>

<file path=customXml/itemProps14.xml><?xml version="1.0" encoding="utf-8"?>
<ds:datastoreItem xmlns:ds="http://schemas.openxmlformats.org/officeDocument/2006/customXml" ds:itemID="{E8766A9F-4772-4CF3-8C53-8CAA8F597C7B}">
  <ds:schemaRefs>
    <ds:schemaRef ds:uri="http://schemas.openxmlformats.org/officeDocument/2006/bibliography"/>
  </ds:schemaRefs>
</ds:datastoreItem>
</file>

<file path=customXml/itemProps15.xml><?xml version="1.0" encoding="utf-8"?>
<ds:datastoreItem xmlns:ds="http://schemas.openxmlformats.org/officeDocument/2006/customXml" ds:itemID="{1F990ED2-D265-4F07-A60E-B776A928F527}">
  <ds:schemaRefs>
    <ds:schemaRef ds:uri="http://schemas.openxmlformats.org/officeDocument/2006/bibliography"/>
  </ds:schemaRefs>
</ds:datastoreItem>
</file>

<file path=customXml/itemProps16.xml><?xml version="1.0" encoding="utf-8"?>
<ds:datastoreItem xmlns:ds="http://schemas.openxmlformats.org/officeDocument/2006/customXml" ds:itemID="{2542EA69-57A1-4DDF-A14A-29EB9684953D}">
  <ds:schemaRefs>
    <ds:schemaRef ds:uri="http://schemas.openxmlformats.org/officeDocument/2006/bibliography"/>
  </ds:schemaRefs>
</ds:datastoreItem>
</file>

<file path=customXml/itemProps2.xml><?xml version="1.0" encoding="utf-8"?>
<ds:datastoreItem xmlns:ds="http://schemas.openxmlformats.org/officeDocument/2006/customXml" ds:itemID="{FD4FD933-5143-401F-AD86-291B17FDEC90}">
  <ds:schemaRefs>
    <ds:schemaRef ds:uri="http://schemas.openxmlformats.org/officeDocument/2006/bibliography"/>
  </ds:schemaRefs>
</ds:datastoreItem>
</file>

<file path=customXml/itemProps3.xml><?xml version="1.0" encoding="utf-8"?>
<ds:datastoreItem xmlns:ds="http://schemas.openxmlformats.org/officeDocument/2006/customXml" ds:itemID="{B2F5725F-EFEE-48F2-B714-120509E03B2C}">
  <ds:schemaRefs>
    <ds:schemaRef ds:uri="http://schemas.openxmlformats.org/officeDocument/2006/bibliography"/>
  </ds:schemaRefs>
</ds:datastoreItem>
</file>

<file path=customXml/itemProps4.xml><?xml version="1.0" encoding="utf-8"?>
<ds:datastoreItem xmlns:ds="http://schemas.openxmlformats.org/officeDocument/2006/customXml" ds:itemID="{BCFE4E31-9769-4A4F-B87E-E9B5D0740EC1}">
  <ds:schemaRefs>
    <ds:schemaRef ds:uri="http://schemas.openxmlformats.org/officeDocument/2006/bibliography"/>
  </ds:schemaRefs>
</ds:datastoreItem>
</file>

<file path=customXml/itemProps5.xml><?xml version="1.0" encoding="utf-8"?>
<ds:datastoreItem xmlns:ds="http://schemas.openxmlformats.org/officeDocument/2006/customXml" ds:itemID="{38D89E5F-E6B1-421A-B92D-8DCF546E530F}">
  <ds:schemaRefs>
    <ds:schemaRef ds:uri="http://schemas.openxmlformats.org/officeDocument/2006/bibliography"/>
  </ds:schemaRefs>
</ds:datastoreItem>
</file>

<file path=customXml/itemProps6.xml><?xml version="1.0" encoding="utf-8"?>
<ds:datastoreItem xmlns:ds="http://schemas.openxmlformats.org/officeDocument/2006/customXml" ds:itemID="{FEC74DFA-060D-44C9-961E-DF743C972E41}">
  <ds:schemaRefs>
    <ds:schemaRef ds:uri="http://schemas.openxmlformats.org/officeDocument/2006/bibliography"/>
  </ds:schemaRefs>
</ds:datastoreItem>
</file>

<file path=customXml/itemProps7.xml><?xml version="1.0" encoding="utf-8"?>
<ds:datastoreItem xmlns:ds="http://schemas.openxmlformats.org/officeDocument/2006/customXml" ds:itemID="{B7FBAACE-B74B-47F2-B70D-5FE288B26753}">
  <ds:schemaRefs>
    <ds:schemaRef ds:uri="http://schemas.openxmlformats.org/officeDocument/2006/bibliography"/>
  </ds:schemaRefs>
</ds:datastoreItem>
</file>

<file path=customXml/itemProps8.xml><?xml version="1.0" encoding="utf-8"?>
<ds:datastoreItem xmlns:ds="http://schemas.openxmlformats.org/officeDocument/2006/customXml" ds:itemID="{7D87C0F8-4A26-40DA-AE7F-5DFE0F5021B3}">
  <ds:schemaRefs>
    <ds:schemaRef ds:uri="http://schemas.openxmlformats.org/officeDocument/2006/bibliography"/>
  </ds:schemaRefs>
</ds:datastoreItem>
</file>

<file path=customXml/itemProps9.xml><?xml version="1.0" encoding="utf-8"?>
<ds:datastoreItem xmlns:ds="http://schemas.openxmlformats.org/officeDocument/2006/customXml" ds:itemID="{64F1B018-16BC-46B3-8AFA-DD7FF7B96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12499</Words>
  <Characters>71245</Characters>
  <Application>Microsoft Office Word</Application>
  <DocSecurity>0</DocSecurity>
  <PresentationFormat/>
  <Lines>593</Lines>
  <Paragraphs>167</Paragraphs>
  <Slides>0</Slides>
  <Notes>0</Notes>
  <HiddenSlides>0</HiddenSlides>
  <MMClips>0</MMClips>
  <ScaleCrop>false</ScaleCrop>
  <Company/>
  <LinksUpToDate>false</LinksUpToDate>
  <CharactersWithSpaces>83577</CharactersWithSpaces>
  <SharedDoc>false</SharedDoc>
  <HLinks>
    <vt:vector size="144" baseType="variant">
      <vt:variant>
        <vt:i4>3014658</vt:i4>
      </vt:variant>
      <vt:variant>
        <vt:i4>140</vt:i4>
      </vt:variant>
      <vt:variant>
        <vt:i4>0</vt:i4>
      </vt:variant>
      <vt:variant>
        <vt:i4>5</vt:i4>
      </vt:variant>
      <vt:variant>
        <vt:lpwstr/>
      </vt:variant>
      <vt:variant>
        <vt:lpwstr>_Toc3289925</vt:lpwstr>
      </vt:variant>
      <vt:variant>
        <vt:i4>3014658</vt:i4>
      </vt:variant>
      <vt:variant>
        <vt:i4>134</vt:i4>
      </vt:variant>
      <vt:variant>
        <vt:i4>0</vt:i4>
      </vt:variant>
      <vt:variant>
        <vt:i4>5</vt:i4>
      </vt:variant>
      <vt:variant>
        <vt:lpwstr/>
      </vt:variant>
      <vt:variant>
        <vt:lpwstr>_Toc3289924</vt:lpwstr>
      </vt:variant>
      <vt:variant>
        <vt:i4>3014658</vt:i4>
      </vt:variant>
      <vt:variant>
        <vt:i4>128</vt:i4>
      </vt:variant>
      <vt:variant>
        <vt:i4>0</vt:i4>
      </vt:variant>
      <vt:variant>
        <vt:i4>5</vt:i4>
      </vt:variant>
      <vt:variant>
        <vt:lpwstr/>
      </vt:variant>
      <vt:variant>
        <vt:lpwstr>_Toc3289923</vt:lpwstr>
      </vt:variant>
      <vt:variant>
        <vt:i4>3014658</vt:i4>
      </vt:variant>
      <vt:variant>
        <vt:i4>122</vt:i4>
      </vt:variant>
      <vt:variant>
        <vt:i4>0</vt:i4>
      </vt:variant>
      <vt:variant>
        <vt:i4>5</vt:i4>
      </vt:variant>
      <vt:variant>
        <vt:lpwstr/>
      </vt:variant>
      <vt:variant>
        <vt:lpwstr>_Toc3289922</vt:lpwstr>
      </vt:variant>
      <vt:variant>
        <vt:i4>3014658</vt:i4>
      </vt:variant>
      <vt:variant>
        <vt:i4>116</vt:i4>
      </vt:variant>
      <vt:variant>
        <vt:i4>0</vt:i4>
      </vt:variant>
      <vt:variant>
        <vt:i4>5</vt:i4>
      </vt:variant>
      <vt:variant>
        <vt:lpwstr/>
      </vt:variant>
      <vt:variant>
        <vt:lpwstr>_Toc3289921</vt:lpwstr>
      </vt:variant>
      <vt:variant>
        <vt:i4>3014658</vt:i4>
      </vt:variant>
      <vt:variant>
        <vt:i4>110</vt:i4>
      </vt:variant>
      <vt:variant>
        <vt:i4>0</vt:i4>
      </vt:variant>
      <vt:variant>
        <vt:i4>5</vt:i4>
      </vt:variant>
      <vt:variant>
        <vt:lpwstr/>
      </vt:variant>
      <vt:variant>
        <vt:lpwstr>_Toc3289920</vt:lpwstr>
      </vt:variant>
      <vt:variant>
        <vt:i4>2949122</vt:i4>
      </vt:variant>
      <vt:variant>
        <vt:i4>104</vt:i4>
      </vt:variant>
      <vt:variant>
        <vt:i4>0</vt:i4>
      </vt:variant>
      <vt:variant>
        <vt:i4>5</vt:i4>
      </vt:variant>
      <vt:variant>
        <vt:lpwstr/>
      </vt:variant>
      <vt:variant>
        <vt:lpwstr>_Toc3289919</vt:lpwstr>
      </vt:variant>
      <vt:variant>
        <vt:i4>2949122</vt:i4>
      </vt:variant>
      <vt:variant>
        <vt:i4>98</vt:i4>
      </vt:variant>
      <vt:variant>
        <vt:i4>0</vt:i4>
      </vt:variant>
      <vt:variant>
        <vt:i4>5</vt:i4>
      </vt:variant>
      <vt:variant>
        <vt:lpwstr/>
      </vt:variant>
      <vt:variant>
        <vt:lpwstr>_Toc3289918</vt:lpwstr>
      </vt:variant>
      <vt:variant>
        <vt:i4>2949122</vt:i4>
      </vt:variant>
      <vt:variant>
        <vt:i4>92</vt:i4>
      </vt:variant>
      <vt:variant>
        <vt:i4>0</vt:i4>
      </vt:variant>
      <vt:variant>
        <vt:i4>5</vt:i4>
      </vt:variant>
      <vt:variant>
        <vt:lpwstr/>
      </vt:variant>
      <vt:variant>
        <vt:lpwstr>_Toc3289917</vt:lpwstr>
      </vt:variant>
      <vt:variant>
        <vt:i4>2949122</vt:i4>
      </vt:variant>
      <vt:variant>
        <vt:i4>86</vt:i4>
      </vt:variant>
      <vt:variant>
        <vt:i4>0</vt:i4>
      </vt:variant>
      <vt:variant>
        <vt:i4>5</vt:i4>
      </vt:variant>
      <vt:variant>
        <vt:lpwstr/>
      </vt:variant>
      <vt:variant>
        <vt:lpwstr>_Toc3289916</vt:lpwstr>
      </vt:variant>
      <vt:variant>
        <vt:i4>2949122</vt:i4>
      </vt:variant>
      <vt:variant>
        <vt:i4>80</vt:i4>
      </vt:variant>
      <vt:variant>
        <vt:i4>0</vt:i4>
      </vt:variant>
      <vt:variant>
        <vt:i4>5</vt:i4>
      </vt:variant>
      <vt:variant>
        <vt:lpwstr/>
      </vt:variant>
      <vt:variant>
        <vt:lpwstr>_Toc3289915</vt:lpwstr>
      </vt:variant>
      <vt:variant>
        <vt:i4>2949122</vt:i4>
      </vt:variant>
      <vt:variant>
        <vt:i4>74</vt:i4>
      </vt:variant>
      <vt:variant>
        <vt:i4>0</vt:i4>
      </vt:variant>
      <vt:variant>
        <vt:i4>5</vt:i4>
      </vt:variant>
      <vt:variant>
        <vt:lpwstr/>
      </vt:variant>
      <vt:variant>
        <vt:lpwstr>_Toc3289914</vt:lpwstr>
      </vt:variant>
      <vt:variant>
        <vt:i4>2949122</vt:i4>
      </vt:variant>
      <vt:variant>
        <vt:i4>68</vt:i4>
      </vt:variant>
      <vt:variant>
        <vt:i4>0</vt:i4>
      </vt:variant>
      <vt:variant>
        <vt:i4>5</vt:i4>
      </vt:variant>
      <vt:variant>
        <vt:lpwstr/>
      </vt:variant>
      <vt:variant>
        <vt:lpwstr>_Toc3289913</vt:lpwstr>
      </vt:variant>
      <vt:variant>
        <vt:i4>2949122</vt:i4>
      </vt:variant>
      <vt:variant>
        <vt:i4>62</vt:i4>
      </vt:variant>
      <vt:variant>
        <vt:i4>0</vt:i4>
      </vt:variant>
      <vt:variant>
        <vt:i4>5</vt:i4>
      </vt:variant>
      <vt:variant>
        <vt:lpwstr/>
      </vt:variant>
      <vt:variant>
        <vt:lpwstr>_Toc3289912</vt:lpwstr>
      </vt:variant>
      <vt:variant>
        <vt:i4>2949122</vt:i4>
      </vt:variant>
      <vt:variant>
        <vt:i4>56</vt:i4>
      </vt:variant>
      <vt:variant>
        <vt:i4>0</vt:i4>
      </vt:variant>
      <vt:variant>
        <vt:i4>5</vt:i4>
      </vt:variant>
      <vt:variant>
        <vt:lpwstr/>
      </vt:variant>
      <vt:variant>
        <vt:lpwstr>_Toc3289911</vt:lpwstr>
      </vt:variant>
      <vt:variant>
        <vt:i4>2949122</vt:i4>
      </vt:variant>
      <vt:variant>
        <vt:i4>50</vt:i4>
      </vt:variant>
      <vt:variant>
        <vt:i4>0</vt:i4>
      </vt:variant>
      <vt:variant>
        <vt:i4>5</vt:i4>
      </vt:variant>
      <vt:variant>
        <vt:lpwstr/>
      </vt:variant>
      <vt:variant>
        <vt:lpwstr>_Toc3289910</vt:lpwstr>
      </vt:variant>
      <vt:variant>
        <vt:i4>2883586</vt:i4>
      </vt:variant>
      <vt:variant>
        <vt:i4>44</vt:i4>
      </vt:variant>
      <vt:variant>
        <vt:i4>0</vt:i4>
      </vt:variant>
      <vt:variant>
        <vt:i4>5</vt:i4>
      </vt:variant>
      <vt:variant>
        <vt:lpwstr/>
      </vt:variant>
      <vt:variant>
        <vt:lpwstr>_Toc3289909</vt:lpwstr>
      </vt:variant>
      <vt:variant>
        <vt:i4>2883586</vt:i4>
      </vt:variant>
      <vt:variant>
        <vt:i4>38</vt:i4>
      </vt:variant>
      <vt:variant>
        <vt:i4>0</vt:i4>
      </vt:variant>
      <vt:variant>
        <vt:i4>5</vt:i4>
      </vt:variant>
      <vt:variant>
        <vt:lpwstr/>
      </vt:variant>
      <vt:variant>
        <vt:lpwstr>_Toc3289908</vt:lpwstr>
      </vt:variant>
      <vt:variant>
        <vt:i4>2883586</vt:i4>
      </vt:variant>
      <vt:variant>
        <vt:i4>32</vt:i4>
      </vt:variant>
      <vt:variant>
        <vt:i4>0</vt:i4>
      </vt:variant>
      <vt:variant>
        <vt:i4>5</vt:i4>
      </vt:variant>
      <vt:variant>
        <vt:lpwstr/>
      </vt:variant>
      <vt:variant>
        <vt:lpwstr>_Toc3289907</vt:lpwstr>
      </vt:variant>
      <vt:variant>
        <vt:i4>2883586</vt:i4>
      </vt:variant>
      <vt:variant>
        <vt:i4>26</vt:i4>
      </vt:variant>
      <vt:variant>
        <vt:i4>0</vt:i4>
      </vt:variant>
      <vt:variant>
        <vt:i4>5</vt:i4>
      </vt:variant>
      <vt:variant>
        <vt:lpwstr/>
      </vt:variant>
      <vt:variant>
        <vt:lpwstr>_Toc3289906</vt:lpwstr>
      </vt:variant>
      <vt:variant>
        <vt:i4>2883586</vt:i4>
      </vt:variant>
      <vt:variant>
        <vt:i4>20</vt:i4>
      </vt:variant>
      <vt:variant>
        <vt:i4>0</vt:i4>
      </vt:variant>
      <vt:variant>
        <vt:i4>5</vt:i4>
      </vt:variant>
      <vt:variant>
        <vt:lpwstr/>
      </vt:variant>
      <vt:variant>
        <vt:lpwstr>_Toc3289905</vt:lpwstr>
      </vt:variant>
      <vt:variant>
        <vt:i4>2883586</vt:i4>
      </vt:variant>
      <vt:variant>
        <vt:i4>14</vt:i4>
      </vt:variant>
      <vt:variant>
        <vt:i4>0</vt:i4>
      </vt:variant>
      <vt:variant>
        <vt:i4>5</vt:i4>
      </vt:variant>
      <vt:variant>
        <vt:lpwstr/>
      </vt:variant>
      <vt:variant>
        <vt:lpwstr>_Toc3289904</vt:lpwstr>
      </vt:variant>
      <vt:variant>
        <vt:i4>2883586</vt:i4>
      </vt:variant>
      <vt:variant>
        <vt:i4>8</vt:i4>
      </vt:variant>
      <vt:variant>
        <vt:i4>0</vt:i4>
      </vt:variant>
      <vt:variant>
        <vt:i4>5</vt:i4>
      </vt:variant>
      <vt:variant>
        <vt:lpwstr/>
      </vt:variant>
      <vt:variant>
        <vt:lpwstr>_Toc3289903</vt:lpwstr>
      </vt:variant>
      <vt:variant>
        <vt:i4>2883586</vt:i4>
      </vt:variant>
      <vt:variant>
        <vt:i4>2</vt:i4>
      </vt:variant>
      <vt:variant>
        <vt:i4>0</vt:i4>
      </vt:variant>
      <vt:variant>
        <vt:i4>5</vt:i4>
      </vt:variant>
      <vt:variant>
        <vt:lpwstr/>
      </vt:variant>
      <vt:variant>
        <vt:lpwstr>_Toc3289902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___证券投资基金招募说明书1</dc:title>
  <dc:subject/>
  <dc:creator>csrcjajx</dc:creator>
  <cp:keywords/>
  <dc:description/>
  <cp:lastModifiedBy>戴聪子</cp:lastModifiedBy>
  <cp:revision>11</cp:revision>
  <cp:lastPrinted>2021-01-15T01:34:00Z</cp:lastPrinted>
  <dcterms:created xsi:type="dcterms:W3CDTF">2021-02-18T03:31:00Z</dcterms:created>
  <dcterms:modified xsi:type="dcterms:W3CDTF">2021-06-09T02:48:00Z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y fmtid="{D5CDD505-2E9C-101B-9397-08002B2CF9AE}" pid="3" name="contractId">
    <vt:lpwstr>b09ac450890a4946ba0ef10d381ce225</vt:lpwstr>
  </property>
  <property fmtid="{D5CDD505-2E9C-101B-9397-08002B2CF9AE}" pid="4" name="verificationId">
    <vt:lpwstr>8da6aff19fd8648e</vt:lpwstr>
  </property>
</Properties>
</file>