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850C3" w14:textId="77777777" w:rsidR="006675D3" w:rsidRDefault="0067558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东方阿尔法基金管理有限公司关于旗下</w:t>
      </w:r>
      <w:r w:rsidR="00531C50">
        <w:rPr>
          <w:rFonts w:ascii="Times New Roman" w:eastAsia="宋体" w:hAnsi="Times New Roman" w:cs="Times New Roman"/>
          <w:b/>
          <w:sz w:val="28"/>
          <w:szCs w:val="28"/>
        </w:rPr>
        <w:t>部分</w:t>
      </w:r>
      <w:r>
        <w:rPr>
          <w:rFonts w:ascii="Times New Roman" w:eastAsia="宋体" w:hAnsi="Times New Roman" w:cs="Times New Roman"/>
          <w:b/>
          <w:sz w:val="28"/>
          <w:szCs w:val="28"/>
        </w:rPr>
        <w:t>基金增加</w:t>
      </w:r>
    </w:p>
    <w:p w14:paraId="2B7F133F" w14:textId="77777777" w:rsidR="006675D3" w:rsidRDefault="003C353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珠海</w:t>
      </w:r>
      <w:proofErr w:type="gramStart"/>
      <w:r>
        <w:rPr>
          <w:rFonts w:ascii="Times New Roman" w:eastAsia="宋体" w:hAnsi="Times New Roman" w:cs="Times New Roman" w:hint="eastAsia"/>
          <w:b/>
          <w:sz w:val="28"/>
          <w:szCs w:val="28"/>
        </w:rPr>
        <w:t>盈米基金</w:t>
      </w:r>
      <w:proofErr w:type="gramEnd"/>
      <w:r w:rsidR="0067558A">
        <w:rPr>
          <w:rFonts w:ascii="Times New Roman" w:eastAsia="宋体" w:hAnsi="Times New Roman" w:cs="Times New Roman" w:hint="eastAsia"/>
          <w:b/>
          <w:sz w:val="28"/>
          <w:szCs w:val="28"/>
        </w:rPr>
        <w:t>销售有限公司</w:t>
      </w:r>
      <w:r w:rsidR="0067558A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7777777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>
        <w:rPr>
          <w:rFonts w:ascii="Times New Roman" w:eastAsia="宋体" w:hAnsi="Times New Roman" w:cs="Times New Roman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>
        <w:rPr>
          <w:rFonts w:ascii="Times New Roman" w:eastAsia="宋体" w:hAnsi="Times New Roman" w:cs="Times New Roman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3C353A">
        <w:rPr>
          <w:rFonts w:ascii="Times New Roman" w:eastAsia="宋体" w:hAnsi="Times New Roman" w:cs="Times New Roman" w:hint="eastAsia"/>
          <w:sz w:val="24"/>
          <w:szCs w:val="28"/>
        </w:rPr>
        <w:t>珠海</w:t>
      </w:r>
      <w:proofErr w:type="gramStart"/>
      <w:r w:rsidR="003C353A">
        <w:rPr>
          <w:rFonts w:ascii="Times New Roman" w:eastAsia="宋体" w:hAnsi="Times New Roman" w:cs="Times New Roman" w:hint="eastAsia"/>
          <w:sz w:val="24"/>
          <w:szCs w:val="28"/>
        </w:rPr>
        <w:t>盈米基金</w:t>
      </w:r>
      <w:proofErr w:type="gramEnd"/>
      <w:r>
        <w:rPr>
          <w:rFonts w:ascii="Times New Roman" w:eastAsia="宋体" w:hAnsi="Times New Roman" w:cs="Times New Roman" w:hint="eastAsia"/>
          <w:sz w:val="24"/>
          <w:szCs w:val="28"/>
        </w:rPr>
        <w:t>销售有限公司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2021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3C353A">
        <w:rPr>
          <w:rFonts w:ascii="Times New Roman" w:eastAsia="宋体" w:hAnsi="Times New Roman" w:cs="Times New Roman"/>
          <w:sz w:val="24"/>
          <w:szCs w:val="28"/>
        </w:rPr>
        <w:t>7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3C353A">
        <w:rPr>
          <w:rFonts w:ascii="Times New Roman" w:eastAsia="宋体" w:hAnsi="Times New Roman" w:cs="Times New Roman"/>
          <w:sz w:val="24"/>
          <w:szCs w:val="28"/>
        </w:rPr>
        <w:t>22</w:t>
      </w:r>
      <w:r>
        <w:rPr>
          <w:rFonts w:ascii="Times New Roman" w:eastAsia="宋体" w:hAnsi="Times New Roman" w:cs="Times New Roman"/>
          <w:sz w:val="24"/>
          <w:szCs w:val="28"/>
        </w:rPr>
        <w:t>日起，我司旗下</w:t>
      </w:r>
      <w:r w:rsidR="00531C50">
        <w:rPr>
          <w:rFonts w:ascii="Times New Roman" w:eastAsia="宋体" w:hAnsi="Times New Roman" w:cs="Times New Roman"/>
          <w:sz w:val="24"/>
          <w:szCs w:val="28"/>
        </w:rPr>
        <w:t>部分</w:t>
      </w:r>
      <w:r>
        <w:rPr>
          <w:rFonts w:ascii="Times New Roman" w:eastAsia="宋体" w:hAnsi="Times New Roman" w:cs="Times New Roman"/>
          <w:sz w:val="24"/>
          <w:szCs w:val="28"/>
        </w:rPr>
        <w:t>基金增加</w:t>
      </w:r>
      <w:r w:rsidR="003C353A">
        <w:rPr>
          <w:rFonts w:ascii="Times New Roman" w:eastAsia="宋体" w:hAnsi="Times New Roman" w:cs="Times New Roman" w:hint="eastAsia"/>
          <w:sz w:val="24"/>
          <w:szCs w:val="28"/>
        </w:rPr>
        <w:t>珠海</w:t>
      </w:r>
      <w:proofErr w:type="gramStart"/>
      <w:r w:rsidR="003C353A">
        <w:rPr>
          <w:rFonts w:ascii="Times New Roman" w:eastAsia="宋体" w:hAnsi="Times New Roman" w:cs="Times New Roman"/>
          <w:sz w:val="24"/>
          <w:szCs w:val="28"/>
        </w:rPr>
        <w:t>盈米基金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销售有限公司为销售机构。现将有关事项公告如下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5003"/>
      </w:tblGrid>
      <w:tr w:rsidR="006675D3" w14:paraId="14025960" w14:textId="7777777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003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1418A7" w14:paraId="33966281" w14:textId="77777777" w:rsidTr="001418A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009644</w:t>
            </w:r>
          </w:p>
        </w:tc>
        <w:tc>
          <w:tcPr>
            <w:tcW w:w="5003" w:type="dxa"/>
            <w:vMerge w:val="restart"/>
          </w:tcPr>
          <w:p w14:paraId="60219C4A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东方阿尔法优势产业混合型发起式</w:t>
            </w:r>
          </w:p>
          <w:p w14:paraId="0475BB12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1418A7" w14:paraId="65DBC161" w14:textId="77777777" w:rsidTr="00E652F6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009645</w:t>
            </w:r>
          </w:p>
        </w:tc>
        <w:tc>
          <w:tcPr>
            <w:tcW w:w="5003" w:type="dxa"/>
            <w:vMerge/>
            <w:vAlign w:val="center"/>
          </w:tcPr>
          <w:p w14:paraId="5E7C692D" w14:textId="77777777" w:rsidR="001418A7" w:rsidRDefault="001418A7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418A7" w14:paraId="25B7FD34" w14:textId="77777777" w:rsidTr="00E652F6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3A96A4DE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14:paraId="403FB170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5003" w:type="dxa"/>
            <w:vMerge w:val="restart"/>
            <w:vAlign w:val="center"/>
          </w:tcPr>
          <w:p w14:paraId="6686F8E4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</w:p>
          <w:p w14:paraId="63072F8C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1418A7" w14:paraId="6FE2EFBC" w14:textId="77777777" w:rsidTr="00E652F6">
        <w:trPr>
          <w:trHeight w:val="503"/>
          <w:jc w:val="center"/>
        </w:trPr>
        <w:tc>
          <w:tcPr>
            <w:tcW w:w="807" w:type="dxa"/>
            <w:vMerge/>
          </w:tcPr>
          <w:p w14:paraId="1E798A96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37C6560A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11185</w:t>
            </w:r>
          </w:p>
        </w:tc>
        <w:tc>
          <w:tcPr>
            <w:tcW w:w="5003" w:type="dxa"/>
            <w:vMerge/>
            <w:vAlign w:val="center"/>
          </w:tcPr>
          <w:p w14:paraId="4EDF844A" w14:textId="77777777" w:rsidR="001418A7" w:rsidRDefault="001418A7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418A7" w14:paraId="056AB59E" w14:textId="77777777" w:rsidTr="00E652F6">
        <w:trPr>
          <w:trHeight w:val="450"/>
          <w:jc w:val="center"/>
        </w:trPr>
        <w:tc>
          <w:tcPr>
            <w:tcW w:w="807" w:type="dxa"/>
            <w:vMerge w:val="restart"/>
            <w:vAlign w:val="center"/>
          </w:tcPr>
          <w:p w14:paraId="7013EBDE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 w14:paraId="474C8521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5003" w:type="dxa"/>
            <w:vMerge w:val="restart"/>
            <w:vAlign w:val="center"/>
          </w:tcPr>
          <w:p w14:paraId="5D9C28F7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混合型发起式</w:t>
            </w:r>
          </w:p>
          <w:p w14:paraId="4ADC6DBD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1418A7" w14:paraId="74C3B1F8" w14:textId="77777777" w:rsidTr="00E652F6">
        <w:trPr>
          <w:trHeight w:val="429"/>
          <w:jc w:val="center"/>
        </w:trPr>
        <w:tc>
          <w:tcPr>
            <w:tcW w:w="807" w:type="dxa"/>
            <w:vMerge/>
          </w:tcPr>
          <w:p w14:paraId="69C62C96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72A96D8D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5003" w:type="dxa"/>
            <w:vMerge/>
          </w:tcPr>
          <w:p w14:paraId="68DCAC1D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</w:tbl>
    <w:p w14:paraId="128F6458" w14:textId="392B2BB9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1418A7">
        <w:rPr>
          <w:rFonts w:ascii="Times New Roman" w:eastAsia="宋体" w:hAnsi="Times New Roman" w:cs="Times New Roman"/>
          <w:sz w:val="24"/>
          <w:szCs w:val="28"/>
        </w:rPr>
        <w:t>珠海</w:t>
      </w:r>
      <w:proofErr w:type="gramStart"/>
      <w:r w:rsidR="001418A7">
        <w:rPr>
          <w:rFonts w:ascii="Times New Roman" w:eastAsia="宋体" w:hAnsi="Times New Roman" w:cs="Times New Roman"/>
          <w:sz w:val="24"/>
          <w:szCs w:val="28"/>
        </w:rPr>
        <w:t>盈米基金</w:t>
      </w:r>
      <w:proofErr w:type="gramEnd"/>
      <w:r w:rsidR="001418A7">
        <w:rPr>
          <w:rFonts w:ascii="Times New Roman" w:eastAsia="宋体" w:hAnsi="Times New Roman" w:cs="Times New Roman"/>
          <w:sz w:val="24"/>
          <w:szCs w:val="28"/>
        </w:rPr>
        <w:t>销售有限公司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1418A7">
        <w:rPr>
          <w:rFonts w:ascii="Times New Roman" w:eastAsia="宋体" w:hAnsi="Times New Roman" w:cs="Times New Roman"/>
          <w:sz w:val="24"/>
          <w:szCs w:val="28"/>
        </w:rPr>
        <w:t>珠海</w:t>
      </w:r>
      <w:proofErr w:type="gramStart"/>
      <w:r w:rsidR="001418A7">
        <w:rPr>
          <w:rFonts w:ascii="Times New Roman" w:eastAsia="宋体" w:hAnsi="Times New Roman" w:cs="Times New Roman"/>
          <w:sz w:val="24"/>
          <w:szCs w:val="28"/>
        </w:rPr>
        <w:t>盈米基金</w:t>
      </w:r>
      <w:proofErr w:type="gramEnd"/>
      <w:r w:rsidR="001418A7">
        <w:rPr>
          <w:rFonts w:ascii="Times New Roman" w:eastAsia="宋体" w:hAnsi="Times New Roman" w:cs="Times New Roman"/>
          <w:sz w:val="24"/>
          <w:szCs w:val="28"/>
        </w:rPr>
        <w:t>销售有限公司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41B1C7A3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>
        <w:rPr>
          <w:rFonts w:ascii="Times New Roman" w:eastAsia="宋体" w:hAnsi="Times New Roman" w:cs="Times New Roman"/>
          <w:sz w:val="24"/>
          <w:szCs w:val="28"/>
        </w:rPr>
        <w:t>珠海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盈米基金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销售有限公司申购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>
        <w:rPr>
          <w:rFonts w:ascii="Times New Roman" w:eastAsia="宋体" w:hAnsi="Times New Roman" w:cs="Times New Roman"/>
          <w:sz w:val="24"/>
          <w:szCs w:val="28"/>
        </w:rPr>
        <w:t>珠海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盈米基金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销售有限公司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77777777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1418A7">
        <w:rPr>
          <w:rFonts w:ascii="Times New Roman" w:eastAsia="宋体" w:hAnsi="Times New Roman" w:cs="Times New Roman"/>
          <w:sz w:val="24"/>
          <w:szCs w:val="28"/>
        </w:rPr>
        <w:t>珠海</w:t>
      </w:r>
      <w:proofErr w:type="gramStart"/>
      <w:r w:rsidR="001418A7">
        <w:rPr>
          <w:rFonts w:ascii="Times New Roman" w:eastAsia="宋体" w:hAnsi="Times New Roman" w:cs="Times New Roman"/>
          <w:sz w:val="24"/>
          <w:szCs w:val="28"/>
        </w:rPr>
        <w:t>盈米基金</w:t>
      </w:r>
      <w:proofErr w:type="gramEnd"/>
      <w:r w:rsidR="001418A7">
        <w:rPr>
          <w:rFonts w:ascii="Times New Roman" w:eastAsia="宋体" w:hAnsi="Times New Roman" w:cs="Times New Roman"/>
          <w:sz w:val="24"/>
          <w:szCs w:val="28"/>
        </w:rPr>
        <w:t>销售有限公司</w:t>
      </w:r>
    </w:p>
    <w:p w14:paraId="56A92A37" w14:textId="77777777" w:rsidR="006675D3" w:rsidRPr="00244766" w:rsidRDefault="0067558A" w:rsidP="0024476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 w:rsidR="001418A7" w:rsidRPr="00244766">
        <w:rPr>
          <w:rFonts w:ascii="Times New Roman" w:eastAsia="宋体" w:hAnsi="Times New Roman" w:cs="Times New Roman"/>
          <w:sz w:val="24"/>
          <w:szCs w:val="28"/>
        </w:rPr>
        <w:t>020-89629066</w:t>
      </w:r>
    </w:p>
    <w:p w14:paraId="32C56C1A" w14:textId="0FE71DE6" w:rsidR="006675D3" w:rsidRDefault="0067558A" w:rsidP="0024476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7" w:history="1">
        <w:r w:rsidR="00244766" w:rsidRPr="00244766">
          <w:rPr>
            <w:rFonts w:ascii="Times New Roman" w:eastAsia="宋体" w:hAnsi="Times New Roman" w:cs="Times New Roman"/>
            <w:sz w:val="24"/>
            <w:szCs w:val="28"/>
          </w:rPr>
          <w:t>www.yingmi.cn</w:t>
        </w:r>
      </w:hyperlink>
    </w:p>
    <w:p w14:paraId="5AD0FF67" w14:textId="77777777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、东方阿尔法基金管理有限公司</w:t>
      </w:r>
    </w:p>
    <w:p w14:paraId="1EE30A15" w14:textId="07865B18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68DABB3D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8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4453F55C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  2021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1418A7">
        <w:rPr>
          <w:rFonts w:ascii="Times New Roman" w:eastAsia="宋体" w:hAnsi="Times New Roman" w:cs="Times New Roman"/>
          <w:sz w:val="24"/>
          <w:szCs w:val="28"/>
        </w:rPr>
        <w:t>7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1418A7">
        <w:rPr>
          <w:rFonts w:ascii="Times New Roman" w:eastAsia="宋体" w:hAnsi="Times New Roman" w:cs="Times New Roman"/>
          <w:sz w:val="24"/>
          <w:szCs w:val="28"/>
        </w:rPr>
        <w:t>22</w:t>
      </w:r>
      <w:r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9913C" w14:textId="77777777" w:rsidR="009D7753" w:rsidRDefault="009D7753">
      <w:r>
        <w:separator/>
      </w:r>
    </w:p>
  </w:endnote>
  <w:endnote w:type="continuationSeparator" w:id="0">
    <w:p w14:paraId="73BD3A20" w14:textId="77777777" w:rsidR="009D7753" w:rsidRDefault="009D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B6B2E" w14:textId="77777777" w:rsidR="009D7753" w:rsidRDefault="009D7753">
      <w:r>
        <w:separator/>
      </w:r>
    </w:p>
  </w:footnote>
  <w:footnote w:type="continuationSeparator" w:id="0">
    <w:p w14:paraId="1BBB9436" w14:textId="77777777" w:rsidR="009D7753" w:rsidRDefault="009D7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4177D"/>
    <w:rsid w:val="000606F2"/>
    <w:rsid w:val="000612A7"/>
    <w:rsid w:val="0008268A"/>
    <w:rsid w:val="00110B40"/>
    <w:rsid w:val="00114551"/>
    <w:rsid w:val="001220D4"/>
    <w:rsid w:val="0012510D"/>
    <w:rsid w:val="001418A7"/>
    <w:rsid w:val="00143F57"/>
    <w:rsid w:val="001C35F8"/>
    <w:rsid w:val="001C3E73"/>
    <w:rsid w:val="002354CC"/>
    <w:rsid w:val="00244766"/>
    <w:rsid w:val="0025679D"/>
    <w:rsid w:val="00263B66"/>
    <w:rsid w:val="00277A25"/>
    <w:rsid w:val="002912F5"/>
    <w:rsid w:val="002A3043"/>
    <w:rsid w:val="002D16FC"/>
    <w:rsid w:val="0034158D"/>
    <w:rsid w:val="00344324"/>
    <w:rsid w:val="003470AB"/>
    <w:rsid w:val="003B0BD5"/>
    <w:rsid w:val="003B0DE3"/>
    <w:rsid w:val="003C353A"/>
    <w:rsid w:val="003D2686"/>
    <w:rsid w:val="003D5472"/>
    <w:rsid w:val="003F2031"/>
    <w:rsid w:val="00402BD4"/>
    <w:rsid w:val="004C4731"/>
    <w:rsid w:val="004C4B36"/>
    <w:rsid w:val="00511D40"/>
    <w:rsid w:val="00531C50"/>
    <w:rsid w:val="005457C3"/>
    <w:rsid w:val="00561956"/>
    <w:rsid w:val="005F3399"/>
    <w:rsid w:val="00616902"/>
    <w:rsid w:val="006675D3"/>
    <w:rsid w:val="0067558A"/>
    <w:rsid w:val="00694722"/>
    <w:rsid w:val="006A55B1"/>
    <w:rsid w:val="006D1327"/>
    <w:rsid w:val="006E28A4"/>
    <w:rsid w:val="006F5807"/>
    <w:rsid w:val="00701039"/>
    <w:rsid w:val="007358D7"/>
    <w:rsid w:val="00745385"/>
    <w:rsid w:val="00745A69"/>
    <w:rsid w:val="00745BD9"/>
    <w:rsid w:val="00761DBB"/>
    <w:rsid w:val="00773CE1"/>
    <w:rsid w:val="00782739"/>
    <w:rsid w:val="00787CBE"/>
    <w:rsid w:val="007946E0"/>
    <w:rsid w:val="007C20E6"/>
    <w:rsid w:val="007E2506"/>
    <w:rsid w:val="00881A92"/>
    <w:rsid w:val="00881FB9"/>
    <w:rsid w:val="008B6DA8"/>
    <w:rsid w:val="008D1191"/>
    <w:rsid w:val="009355DF"/>
    <w:rsid w:val="009960EC"/>
    <w:rsid w:val="009A5D4B"/>
    <w:rsid w:val="009C69A0"/>
    <w:rsid w:val="009D7753"/>
    <w:rsid w:val="009E1B49"/>
    <w:rsid w:val="009F6A81"/>
    <w:rsid w:val="00A0161D"/>
    <w:rsid w:val="00A06F43"/>
    <w:rsid w:val="00A242B0"/>
    <w:rsid w:val="00A44B64"/>
    <w:rsid w:val="00A4651D"/>
    <w:rsid w:val="00A52734"/>
    <w:rsid w:val="00B06542"/>
    <w:rsid w:val="00B267E2"/>
    <w:rsid w:val="00B52CBC"/>
    <w:rsid w:val="00B6576C"/>
    <w:rsid w:val="00BC0E97"/>
    <w:rsid w:val="00BC2CE6"/>
    <w:rsid w:val="00C108BC"/>
    <w:rsid w:val="00C56C57"/>
    <w:rsid w:val="00C77FBC"/>
    <w:rsid w:val="00C816DA"/>
    <w:rsid w:val="00D34703"/>
    <w:rsid w:val="00D62B52"/>
    <w:rsid w:val="00D632E2"/>
    <w:rsid w:val="00D674D1"/>
    <w:rsid w:val="00D73CFA"/>
    <w:rsid w:val="00DB2993"/>
    <w:rsid w:val="00E31013"/>
    <w:rsid w:val="00E316BF"/>
    <w:rsid w:val="00E33E14"/>
    <w:rsid w:val="00E35158"/>
    <w:rsid w:val="00E91ABC"/>
    <w:rsid w:val="00E93EA7"/>
    <w:rsid w:val="00F62750"/>
    <w:rsid w:val="00F65435"/>
    <w:rsid w:val="00F7249B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ingmi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戴聪子</cp:lastModifiedBy>
  <cp:revision>31</cp:revision>
  <dcterms:created xsi:type="dcterms:W3CDTF">2021-02-26T05:06:00Z</dcterms:created>
  <dcterms:modified xsi:type="dcterms:W3CDTF">2021-07-21T01:14:00Z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