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C5433" w14:textId="77777777" w:rsidR="005C2244" w:rsidRPr="00B7094B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B7094B">
        <w:rPr>
          <w:rFonts w:ascii="黑体" w:eastAsia="黑体" w:hAnsi="黑体" w:hint="eastAsia"/>
          <w:b/>
          <w:sz w:val="32"/>
          <w:lang w:eastAsia="zh-CN"/>
        </w:rPr>
        <w:t>东方阿尔法基金管理有限公司</w:t>
      </w:r>
    </w:p>
    <w:p w14:paraId="1517188C" w14:textId="420808AD" w:rsidR="005C2244" w:rsidRPr="00B7094B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B7094B">
        <w:rPr>
          <w:rFonts w:ascii="黑体" w:eastAsia="黑体" w:hAnsi="黑体" w:hint="eastAsia"/>
          <w:b/>
          <w:sz w:val="32"/>
          <w:lang w:eastAsia="zh-CN"/>
        </w:rPr>
        <w:t>关于旗下</w:t>
      </w:r>
      <w:r w:rsidR="00550B3A" w:rsidRPr="00B7094B">
        <w:rPr>
          <w:rFonts w:ascii="黑体" w:eastAsia="黑体" w:hAnsi="黑体" w:hint="eastAsia"/>
          <w:b/>
          <w:sz w:val="32"/>
          <w:lang w:eastAsia="zh-CN"/>
        </w:rPr>
        <w:t>部分</w:t>
      </w:r>
      <w:r w:rsidRPr="00B7094B">
        <w:rPr>
          <w:rFonts w:ascii="黑体" w:eastAsia="黑体" w:hAnsi="黑体" w:hint="eastAsia"/>
          <w:b/>
          <w:sz w:val="32"/>
          <w:lang w:eastAsia="zh-CN"/>
        </w:rPr>
        <w:t>基金投资非公开发行股票的公告</w:t>
      </w:r>
    </w:p>
    <w:p w14:paraId="32157B9E" w14:textId="77777777" w:rsidR="005C2244" w:rsidRPr="00B7094B" w:rsidRDefault="005C2244" w:rsidP="005C2244">
      <w:pPr>
        <w:pStyle w:val="a3"/>
        <w:spacing w:before="40" w:line="361" w:lineRule="auto"/>
        <w:ind w:left="0" w:right="111" w:firstLineChars="200" w:firstLine="480"/>
        <w:jc w:val="center"/>
        <w:rPr>
          <w:lang w:eastAsia="zh-CN"/>
        </w:rPr>
      </w:pPr>
    </w:p>
    <w:p w14:paraId="437C904B" w14:textId="69ED391F" w:rsidR="00DF096D" w:rsidRPr="00B7094B" w:rsidRDefault="004619F9" w:rsidP="004536EC">
      <w:pPr>
        <w:pStyle w:val="a3"/>
        <w:spacing w:before="40" w:line="361" w:lineRule="auto"/>
        <w:ind w:left="0" w:right="111" w:firstLineChars="200" w:firstLine="480"/>
        <w:jc w:val="both"/>
        <w:rPr>
          <w:lang w:eastAsia="zh-CN"/>
        </w:rPr>
      </w:pPr>
      <w:r w:rsidRPr="00B7094B">
        <w:rPr>
          <w:lang w:eastAsia="zh-CN"/>
        </w:rPr>
        <w:t>东方阿尔法</w:t>
      </w:r>
      <w:r w:rsidR="00A47550" w:rsidRPr="00B7094B">
        <w:rPr>
          <w:lang w:eastAsia="zh-CN"/>
        </w:rPr>
        <w:t>基金管理有限公司旗下</w:t>
      </w:r>
      <w:r w:rsidR="00911462" w:rsidRPr="00B7094B">
        <w:rPr>
          <w:rFonts w:hint="eastAsia"/>
          <w:lang w:eastAsia="zh-CN"/>
        </w:rPr>
        <w:t>东方阿尔法</w:t>
      </w:r>
      <w:r w:rsidR="00911462">
        <w:rPr>
          <w:rFonts w:hint="eastAsia"/>
          <w:lang w:eastAsia="zh-CN"/>
        </w:rPr>
        <w:t>优选</w:t>
      </w:r>
      <w:r w:rsidR="00911462" w:rsidRPr="00B7094B">
        <w:rPr>
          <w:rFonts w:hint="eastAsia"/>
          <w:lang w:eastAsia="zh-CN"/>
        </w:rPr>
        <w:t>混合型发起式证券投资基金</w:t>
      </w:r>
      <w:r w:rsidR="00911462">
        <w:rPr>
          <w:rFonts w:hint="eastAsia"/>
          <w:lang w:eastAsia="zh-CN"/>
        </w:rPr>
        <w:t>、</w:t>
      </w:r>
      <w:r w:rsidR="006211A5" w:rsidRPr="00B7094B">
        <w:rPr>
          <w:rFonts w:hint="eastAsia"/>
          <w:lang w:eastAsia="zh-CN"/>
        </w:rPr>
        <w:t>东方阿尔法优势产业混合型发起式证券投资基金、东方阿尔法</w:t>
      </w:r>
      <w:r w:rsidR="00D56176">
        <w:rPr>
          <w:rFonts w:hint="eastAsia"/>
          <w:lang w:eastAsia="zh-CN"/>
        </w:rPr>
        <w:t>产业先锋</w:t>
      </w:r>
      <w:r w:rsidR="006211A5" w:rsidRPr="00B7094B">
        <w:rPr>
          <w:rFonts w:hint="eastAsia"/>
          <w:lang w:eastAsia="zh-CN"/>
        </w:rPr>
        <w:t>混合型</w:t>
      </w:r>
      <w:r w:rsidR="00D56176">
        <w:rPr>
          <w:rFonts w:hint="eastAsia"/>
          <w:lang w:eastAsia="zh-CN"/>
        </w:rPr>
        <w:t>发起式</w:t>
      </w:r>
      <w:r w:rsidR="006211A5" w:rsidRPr="00B7094B">
        <w:rPr>
          <w:rFonts w:hint="eastAsia"/>
          <w:lang w:eastAsia="zh-CN"/>
        </w:rPr>
        <w:t>证券投资基金</w:t>
      </w:r>
      <w:r w:rsidR="00B7094B" w:rsidRPr="00B7094B">
        <w:rPr>
          <w:rFonts w:hint="eastAsia"/>
          <w:lang w:eastAsia="zh-CN"/>
        </w:rPr>
        <w:t>和</w:t>
      </w:r>
      <w:r w:rsidR="00D56176" w:rsidRPr="00D56176">
        <w:rPr>
          <w:rFonts w:hint="eastAsia"/>
          <w:lang w:eastAsia="zh-CN"/>
        </w:rPr>
        <w:t>东方阿尔法兴科一年持有期混合型证券投资基金</w:t>
      </w:r>
      <w:r w:rsidR="00A47550" w:rsidRPr="00B7094B">
        <w:rPr>
          <w:lang w:eastAsia="zh-CN"/>
        </w:rPr>
        <w:t>参</w:t>
      </w:r>
      <w:r w:rsidR="00E91ECB" w:rsidRPr="00B7094B">
        <w:rPr>
          <w:rFonts w:hint="eastAsia"/>
          <w:lang w:eastAsia="zh-CN"/>
        </w:rPr>
        <w:t>与了</w:t>
      </w:r>
      <w:r w:rsidR="00911462">
        <w:rPr>
          <w:rFonts w:hint="eastAsia"/>
          <w:lang w:eastAsia="zh-CN"/>
        </w:rPr>
        <w:t>上海派能能源</w:t>
      </w:r>
      <w:r w:rsidR="00D56176">
        <w:rPr>
          <w:rFonts w:hint="eastAsia"/>
          <w:lang w:eastAsia="zh-CN"/>
        </w:rPr>
        <w:t>科技</w:t>
      </w:r>
      <w:r w:rsidR="00E80202" w:rsidRPr="00B7094B">
        <w:rPr>
          <w:lang w:eastAsia="zh-CN"/>
        </w:rPr>
        <w:t>股份有限公司</w:t>
      </w:r>
      <w:r w:rsidR="00A47550" w:rsidRPr="00B7094B">
        <w:rPr>
          <w:lang w:eastAsia="zh-CN"/>
        </w:rPr>
        <w:t>（</w:t>
      </w:r>
      <w:r w:rsidR="00BE5200" w:rsidRPr="00B7094B">
        <w:rPr>
          <w:rFonts w:hint="eastAsia"/>
          <w:lang w:eastAsia="zh-CN"/>
        </w:rPr>
        <w:t>证券</w:t>
      </w:r>
      <w:r w:rsidR="00A47550" w:rsidRPr="00B7094B">
        <w:rPr>
          <w:lang w:eastAsia="zh-CN"/>
        </w:rPr>
        <w:t>简称“</w:t>
      </w:r>
      <w:r w:rsidR="00911462">
        <w:rPr>
          <w:rFonts w:hint="eastAsia"/>
          <w:lang w:eastAsia="zh-CN"/>
        </w:rPr>
        <w:t>派能科技</w:t>
      </w:r>
      <w:r w:rsidR="00A47550" w:rsidRPr="00B7094B">
        <w:rPr>
          <w:lang w:eastAsia="zh-CN"/>
        </w:rPr>
        <w:t>”，代码：</w:t>
      </w:r>
      <w:r w:rsidR="00911462">
        <w:rPr>
          <w:rFonts w:hint="eastAsia"/>
          <w:lang w:eastAsia="zh-CN"/>
        </w:rPr>
        <w:t>6</w:t>
      </w:r>
      <w:r w:rsidR="00911462">
        <w:rPr>
          <w:lang w:eastAsia="zh-CN"/>
        </w:rPr>
        <w:t>88063.S</w:t>
      </w:r>
      <w:r w:rsidR="00911462">
        <w:rPr>
          <w:rFonts w:hint="eastAsia"/>
          <w:lang w:eastAsia="zh-CN"/>
        </w:rPr>
        <w:t>H</w:t>
      </w:r>
      <w:r w:rsidR="00A47550" w:rsidRPr="00B7094B">
        <w:rPr>
          <w:lang w:eastAsia="zh-CN"/>
        </w:rPr>
        <w:t>）非公开发行股票的认购。</w:t>
      </w:r>
      <w:r w:rsidR="00BE5200" w:rsidRPr="00B7094B">
        <w:rPr>
          <w:lang w:eastAsia="zh-CN"/>
        </w:rPr>
        <w:t>根据中国</w:t>
      </w:r>
      <w:r w:rsidR="00B31AA3" w:rsidRPr="00B7094B">
        <w:rPr>
          <w:rFonts w:hint="eastAsia"/>
          <w:lang w:eastAsia="zh-CN"/>
        </w:rPr>
        <w:t>证监会</w:t>
      </w:r>
      <w:r w:rsidR="00BE5200" w:rsidRPr="00B7094B">
        <w:rPr>
          <w:lang w:eastAsia="zh-CN"/>
        </w:rPr>
        <w:t>《关于基金投资非公开发行股票等流通受限证券有关问题的通知》</w:t>
      </w:r>
      <w:r w:rsidR="00550B3A" w:rsidRPr="00B7094B">
        <w:rPr>
          <w:lang w:eastAsia="zh-CN"/>
        </w:rPr>
        <w:t>（证监基金字[2006]141号）</w:t>
      </w:r>
      <w:r w:rsidR="00BE5200" w:rsidRPr="00B7094B">
        <w:rPr>
          <w:lang w:eastAsia="zh-CN"/>
        </w:rPr>
        <w:t>等有关规定</w:t>
      </w:r>
      <w:r w:rsidR="00550B3A" w:rsidRPr="00B7094B">
        <w:rPr>
          <w:lang w:eastAsia="zh-CN"/>
        </w:rPr>
        <w:t>，</w:t>
      </w:r>
      <w:r w:rsidR="00B57962" w:rsidRPr="00B7094B">
        <w:rPr>
          <w:lang w:eastAsia="zh-CN"/>
        </w:rPr>
        <w:t>我司现将</w:t>
      </w:r>
      <w:r w:rsidR="00B57962" w:rsidRPr="00B7094B">
        <w:rPr>
          <w:rFonts w:hint="eastAsia"/>
          <w:lang w:eastAsia="zh-CN"/>
        </w:rPr>
        <w:t>认购的</w:t>
      </w:r>
      <w:r w:rsidR="00B57962" w:rsidRPr="00B7094B">
        <w:rPr>
          <w:lang w:eastAsia="zh-CN"/>
        </w:rPr>
        <w:t>相关信息公告如下：</w:t>
      </w:r>
    </w:p>
    <w:tbl>
      <w:tblPr>
        <w:tblStyle w:val="af0"/>
        <w:tblW w:w="10643" w:type="dxa"/>
        <w:jc w:val="center"/>
        <w:tblLook w:val="04A0" w:firstRow="1" w:lastRow="0" w:firstColumn="1" w:lastColumn="0" w:noHBand="0" w:noVBand="1"/>
      </w:tblPr>
      <w:tblGrid>
        <w:gridCol w:w="2055"/>
        <w:gridCol w:w="1176"/>
        <w:gridCol w:w="1137"/>
        <w:gridCol w:w="1673"/>
        <w:gridCol w:w="1214"/>
        <w:gridCol w:w="1613"/>
        <w:gridCol w:w="945"/>
        <w:gridCol w:w="830"/>
      </w:tblGrid>
      <w:tr w:rsidR="004536EC" w:rsidRPr="00B7094B" w14:paraId="40879DE5" w14:textId="77777777" w:rsidTr="00D56176">
        <w:trPr>
          <w:trHeight w:val="1166"/>
          <w:jc w:val="center"/>
        </w:trPr>
        <w:tc>
          <w:tcPr>
            <w:tcW w:w="2055" w:type="dxa"/>
            <w:vAlign w:val="center"/>
          </w:tcPr>
          <w:p w14:paraId="12C98BFB" w14:textId="116C86DD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基金名称</w:t>
            </w:r>
          </w:p>
        </w:tc>
        <w:tc>
          <w:tcPr>
            <w:tcW w:w="1176" w:type="dxa"/>
            <w:vAlign w:val="center"/>
          </w:tcPr>
          <w:p w14:paraId="6EF15B06" w14:textId="77777777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</w:p>
          <w:p w14:paraId="136482EE" w14:textId="4072C95D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非公开发行股票</w:t>
            </w:r>
          </w:p>
        </w:tc>
        <w:tc>
          <w:tcPr>
            <w:tcW w:w="1137" w:type="dxa"/>
            <w:vAlign w:val="center"/>
          </w:tcPr>
          <w:p w14:paraId="590BCEC2" w14:textId="1E3FDF41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认购数量（股）</w:t>
            </w:r>
          </w:p>
        </w:tc>
        <w:tc>
          <w:tcPr>
            <w:tcW w:w="1673" w:type="dxa"/>
            <w:vAlign w:val="center"/>
          </w:tcPr>
          <w:p w14:paraId="616669EE" w14:textId="77777777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</w:t>
            </w:r>
          </w:p>
          <w:p w14:paraId="3507D99F" w14:textId="30FABC68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（元）</w:t>
            </w:r>
          </w:p>
        </w:tc>
        <w:tc>
          <w:tcPr>
            <w:tcW w:w="1214" w:type="dxa"/>
            <w:vAlign w:val="center"/>
          </w:tcPr>
          <w:p w14:paraId="093466E2" w14:textId="1D9D3BDE" w:rsidR="004536EC" w:rsidRPr="00B7094B" w:rsidRDefault="004536EC" w:rsidP="00B7094B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总成本占基金资产净值比例</w:t>
            </w:r>
          </w:p>
        </w:tc>
        <w:tc>
          <w:tcPr>
            <w:tcW w:w="1613" w:type="dxa"/>
            <w:vAlign w:val="center"/>
          </w:tcPr>
          <w:p w14:paraId="3A5B8F78" w14:textId="5B2668BB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账面价值（元）</w:t>
            </w:r>
          </w:p>
        </w:tc>
        <w:tc>
          <w:tcPr>
            <w:tcW w:w="945" w:type="dxa"/>
            <w:vAlign w:val="center"/>
          </w:tcPr>
          <w:p w14:paraId="659BBE3E" w14:textId="33187FC7" w:rsidR="004536EC" w:rsidRPr="00B7094B" w:rsidRDefault="004536EC" w:rsidP="00B7094B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账面价值占基金资产净值比例</w:t>
            </w:r>
          </w:p>
        </w:tc>
        <w:tc>
          <w:tcPr>
            <w:tcW w:w="830" w:type="dxa"/>
            <w:vAlign w:val="center"/>
          </w:tcPr>
          <w:p w14:paraId="22DE2D96" w14:textId="68BD7B0B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限售期</w:t>
            </w:r>
          </w:p>
        </w:tc>
      </w:tr>
      <w:tr w:rsidR="00D56176" w:rsidRPr="00B7094B" w14:paraId="706A94AD" w14:textId="77777777" w:rsidTr="00D56176">
        <w:trPr>
          <w:trHeight w:val="912"/>
          <w:jc w:val="center"/>
        </w:trPr>
        <w:tc>
          <w:tcPr>
            <w:tcW w:w="2055" w:type="dxa"/>
            <w:vAlign w:val="center"/>
          </w:tcPr>
          <w:p w14:paraId="2DC14231" w14:textId="43BB273D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</w:t>
            </w:r>
            <w:r w:rsidR="00911462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优选</w:t>
            </w: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混合型发起式证券投资基金</w:t>
            </w:r>
          </w:p>
        </w:tc>
        <w:tc>
          <w:tcPr>
            <w:tcW w:w="1176" w:type="dxa"/>
            <w:vAlign w:val="center"/>
          </w:tcPr>
          <w:p w14:paraId="14079449" w14:textId="7B0F61A1" w:rsidR="00D56176" w:rsidRPr="00B7094B" w:rsidRDefault="00911462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派能科技</w:t>
            </w:r>
          </w:p>
        </w:tc>
        <w:tc>
          <w:tcPr>
            <w:tcW w:w="1137" w:type="dxa"/>
            <w:vAlign w:val="center"/>
          </w:tcPr>
          <w:p w14:paraId="6A153022" w14:textId="3C336A96" w:rsidR="00D56176" w:rsidRPr="00B7094B" w:rsidRDefault="00336394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2,036</w:t>
            </w:r>
          </w:p>
        </w:tc>
        <w:tc>
          <w:tcPr>
            <w:tcW w:w="1673" w:type="dxa"/>
            <w:vAlign w:val="center"/>
          </w:tcPr>
          <w:p w14:paraId="49E47C7D" w14:textId="112FAC82" w:rsidR="00D56176" w:rsidRPr="00B7094B" w:rsidRDefault="00336394" w:rsidP="00014A3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,999,973.00</w:t>
            </w:r>
          </w:p>
        </w:tc>
        <w:tc>
          <w:tcPr>
            <w:tcW w:w="1214" w:type="dxa"/>
            <w:vAlign w:val="center"/>
          </w:tcPr>
          <w:p w14:paraId="5D88B614" w14:textId="7C932801" w:rsidR="00D56176" w:rsidRPr="00B7094B" w:rsidRDefault="00336394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.15%</w:t>
            </w:r>
          </w:p>
        </w:tc>
        <w:tc>
          <w:tcPr>
            <w:tcW w:w="1613" w:type="dxa"/>
            <w:vAlign w:val="center"/>
          </w:tcPr>
          <w:p w14:paraId="60BE01F8" w14:textId="4F56D16D" w:rsidR="00D56176" w:rsidRPr="00B7094B" w:rsidRDefault="00336394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,077,725.56</w:t>
            </w:r>
          </w:p>
        </w:tc>
        <w:tc>
          <w:tcPr>
            <w:tcW w:w="945" w:type="dxa"/>
            <w:vAlign w:val="center"/>
          </w:tcPr>
          <w:p w14:paraId="745E65BA" w14:textId="7C4DE3DE" w:rsidR="00D56176" w:rsidRPr="00B7094B" w:rsidRDefault="00336394" w:rsidP="00D56176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.20%</w:t>
            </w:r>
          </w:p>
        </w:tc>
        <w:tc>
          <w:tcPr>
            <w:tcW w:w="830" w:type="dxa"/>
            <w:vMerge w:val="restart"/>
            <w:vAlign w:val="center"/>
          </w:tcPr>
          <w:p w14:paraId="64717A38" w14:textId="1DA6F9C1" w:rsidR="00D56176" w:rsidRPr="00B7094B" w:rsidRDefault="00D56176" w:rsidP="00D56176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自新增股份</w:t>
            </w:r>
            <w:r w:rsidRPr="00B7094B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上市</w:t>
            </w: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之日起6个月</w:t>
            </w:r>
          </w:p>
        </w:tc>
      </w:tr>
      <w:tr w:rsidR="00911462" w:rsidRPr="00B7094B" w14:paraId="15325D68" w14:textId="77777777" w:rsidTr="00D56176">
        <w:trPr>
          <w:trHeight w:val="912"/>
          <w:jc w:val="center"/>
        </w:trPr>
        <w:tc>
          <w:tcPr>
            <w:tcW w:w="2055" w:type="dxa"/>
            <w:vAlign w:val="center"/>
          </w:tcPr>
          <w:p w14:paraId="69D9A0FE" w14:textId="2606E1B4" w:rsidR="00911462" w:rsidRPr="00B7094B" w:rsidRDefault="00911462" w:rsidP="00911462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东方阿尔法优势产业混合型发起式证券投资基金</w:t>
            </w:r>
          </w:p>
        </w:tc>
        <w:tc>
          <w:tcPr>
            <w:tcW w:w="1176" w:type="dxa"/>
            <w:vAlign w:val="center"/>
          </w:tcPr>
          <w:p w14:paraId="5D021341" w14:textId="1ACD5F09" w:rsidR="00911462" w:rsidRDefault="00911462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派能科技</w:t>
            </w:r>
          </w:p>
        </w:tc>
        <w:tc>
          <w:tcPr>
            <w:tcW w:w="1137" w:type="dxa"/>
            <w:vAlign w:val="center"/>
          </w:tcPr>
          <w:p w14:paraId="33A97C6E" w14:textId="6E6C52C5" w:rsidR="00911462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</w:pPr>
            <w:r w:rsidRPr="0033639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441,323</w:t>
            </w:r>
          </w:p>
        </w:tc>
        <w:tc>
          <w:tcPr>
            <w:tcW w:w="1673" w:type="dxa"/>
            <w:vAlign w:val="center"/>
          </w:tcPr>
          <w:p w14:paraId="08175D4F" w14:textId="2E2F3AA8" w:rsidR="00911462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</w:pPr>
            <w:r w:rsidRPr="0033639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109,999,757.75</w:t>
            </w:r>
          </w:p>
        </w:tc>
        <w:tc>
          <w:tcPr>
            <w:tcW w:w="1214" w:type="dxa"/>
            <w:vAlign w:val="center"/>
          </w:tcPr>
          <w:p w14:paraId="03634EE8" w14:textId="4B32BD49" w:rsidR="00911462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1.92%</w:t>
            </w:r>
          </w:p>
        </w:tc>
        <w:tc>
          <w:tcPr>
            <w:tcW w:w="1613" w:type="dxa"/>
            <w:vAlign w:val="center"/>
          </w:tcPr>
          <w:p w14:paraId="13D6DE65" w14:textId="5B4C7496" w:rsidR="00911462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</w:pPr>
            <w:r w:rsidRPr="0033639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112,850,704.33</w:t>
            </w:r>
          </w:p>
        </w:tc>
        <w:tc>
          <w:tcPr>
            <w:tcW w:w="945" w:type="dxa"/>
            <w:vAlign w:val="center"/>
          </w:tcPr>
          <w:p w14:paraId="351E8070" w14:textId="116FF072" w:rsidR="00911462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.97%</w:t>
            </w:r>
          </w:p>
        </w:tc>
        <w:tc>
          <w:tcPr>
            <w:tcW w:w="830" w:type="dxa"/>
            <w:vMerge/>
            <w:vAlign w:val="center"/>
          </w:tcPr>
          <w:p w14:paraId="6E3227EB" w14:textId="77777777" w:rsidR="00911462" w:rsidRPr="00B7094B" w:rsidRDefault="00911462" w:rsidP="00911462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  <w:tr w:rsidR="00911462" w:rsidRPr="00B7094B" w14:paraId="07FD7651" w14:textId="77777777" w:rsidTr="00D56176">
        <w:trPr>
          <w:trHeight w:val="737"/>
          <w:jc w:val="center"/>
        </w:trPr>
        <w:tc>
          <w:tcPr>
            <w:tcW w:w="2055" w:type="dxa"/>
            <w:vAlign w:val="center"/>
          </w:tcPr>
          <w:p w14:paraId="43D6A4FD" w14:textId="4AAAD244" w:rsidR="00911462" w:rsidRPr="00B7094B" w:rsidRDefault="00911462" w:rsidP="00911462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东方阿尔法产业先锋混合型发起式证券投资基金</w:t>
            </w:r>
          </w:p>
        </w:tc>
        <w:tc>
          <w:tcPr>
            <w:tcW w:w="1176" w:type="dxa"/>
            <w:vAlign w:val="center"/>
          </w:tcPr>
          <w:p w14:paraId="36D2E98A" w14:textId="2C1B9A04" w:rsidR="00911462" w:rsidRPr="00B7094B" w:rsidRDefault="00911462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派能科技</w:t>
            </w:r>
          </w:p>
        </w:tc>
        <w:tc>
          <w:tcPr>
            <w:tcW w:w="1137" w:type="dxa"/>
            <w:vAlign w:val="center"/>
          </w:tcPr>
          <w:p w14:paraId="1C84465E" w14:textId="45FCE2C4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3639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140,421</w:t>
            </w:r>
          </w:p>
        </w:tc>
        <w:tc>
          <w:tcPr>
            <w:tcW w:w="1673" w:type="dxa"/>
            <w:vAlign w:val="center"/>
          </w:tcPr>
          <w:p w14:paraId="198C506E" w14:textId="4DEAB831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3639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34,999,934.25</w:t>
            </w:r>
          </w:p>
        </w:tc>
        <w:tc>
          <w:tcPr>
            <w:tcW w:w="1214" w:type="dxa"/>
            <w:vAlign w:val="center"/>
          </w:tcPr>
          <w:p w14:paraId="36F63BFE" w14:textId="2227360A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1.71%</w:t>
            </w:r>
          </w:p>
        </w:tc>
        <w:tc>
          <w:tcPr>
            <w:tcW w:w="1613" w:type="dxa"/>
            <w:vAlign w:val="center"/>
          </w:tcPr>
          <w:p w14:paraId="1F684350" w14:textId="355D7646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3639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35,907,053.91</w:t>
            </w:r>
          </w:p>
        </w:tc>
        <w:tc>
          <w:tcPr>
            <w:tcW w:w="945" w:type="dxa"/>
            <w:vAlign w:val="center"/>
          </w:tcPr>
          <w:p w14:paraId="7DEB04D6" w14:textId="1CF451F6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.75%</w:t>
            </w:r>
          </w:p>
        </w:tc>
        <w:tc>
          <w:tcPr>
            <w:tcW w:w="830" w:type="dxa"/>
            <w:vMerge/>
            <w:vAlign w:val="center"/>
          </w:tcPr>
          <w:p w14:paraId="3C258F76" w14:textId="16B134EA" w:rsidR="00911462" w:rsidRPr="00B7094B" w:rsidRDefault="00911462" w:rsidP="00911462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  <w:tr w:rsidR="00911462" w:rsidRPr="00B7094B" w14:paraId="7E5AA827" w14:textId="77777777" w:rsidTr="00D56176">
        <w:trPr>
          <w:trHeight w:val="608"/>
          <w:jc w:val="center"/>
        </w:trPr>
        <w:tc>
          <w:tcPr>
            <w:tcW w:w="2055" w:type="dxa"/>
            <w:vAlign w:val="center"/>
          </w:tcPr>
          <w:p w14:paraId="170F66C5" w14:textId="5B6B7F38" w:rsidR="00911462" w:rsidRPr="00B7094B" w:rsidRDefault="00911462" w:rsidP="00911462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兴科一年持有期</w:t>
            </w: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混合型证券投资基金</w:t>
            </w:r>
          </w:p>
        </w:tc>
        <w:tc>
          <w:tcPr>
            <w:tcW w:w="1176" w:type="dxa"/>
            <w:vAlign w:val="center"/>
          </w:tcPr>
          <w:p w14:paraId="44E64C10" w14:textId="69B6B77D" w:rsidR="00911462" w:rsidRPr="00B7094B" w:rsidRDefault="00911462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派能科技</w:t>
            </w:r>
          </w:p>
        </w:tc>
        <w:tc>
          <w:tcPr>
            <w:tcW w:w="1137" w:type="dxa"/>
            <w:vAlign w:val="center"/>
          </w:tcPr>
          <w:p w14:paraId="5200DA01" w14:textId="59CAB21D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3639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20,061</w:t>
            </w:r>
          </w:p>
        </w:tc>
        <w:tc>
          <w:tcPr>
            <w:tcW w:w="1673" w:type="dxa"/>
            <w:vAlign w:val="center"/>
          </w:tcPr>
          <w:p w14:paraId="05B82A30" w14:textId="73610BD5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3639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5,000,204.25</w:t>
            </w:r>
          </w:p>
        </w:tc>
        <w:tc>
          <w:tcPr>
            <w:tcW w:w="1214" w:type="dxa"/>
            <w:vAlign w:val="center"/>
          </w:tcPr>
          <w:p w14:paraId="05373467" w14:textId="317BDBEC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1.90%</w:t>
            </w:r>
          </w:p>
        </w:tc>
        <w:tc>
          <w:tcPr>
            <w:tcW w:w="1613" w:type="dxa"/>
            <w:vAlign w:val="center"/>
          </w:tcPr>
          <w:p w14:paraId="31E21967" w14:textId="0EF3A895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3639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5,129,798.31</w:t>
            </w:r>
          </w:p>
        </w:tc>
        <w:tc>
          <w:tcPr>
            <w:tcW w:w="945" w:type="dxa"/>
            <w:vAlign w:val="center"/>
          </w:tcPr>
          <w:p w14:paraId="49F550EB" w14:textId="2D350D00" w:rsidR="00911462" w:rsidRPr="00B7094B" w:rsidRDefault="00336394" w:rsidP="00911462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.95%</w:t>
            </w:r>
          </w:p>
        </w:tc>
        <w:tc>
          <w:tcPr>
            <w:tcW w:w="830" w:type="dxa"/>
            <w:vMerge/>
            <w:vAlign w:val="center"/>
          </w:tcPr>
          <w:p w14:paraId="632E32AB" w14:textId="77777777" w:rsidR="00911462" w:rsidRPr="00B7094B" w:rsidRDefault="00911462" w:rsidP="00911462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</w:tbl>
    <w:p w14:paraId="194F2A83" w14:textId="140CC752" w:rsidR="00626BDA" w:rsidRPr="00B7094B" w:rsidRDefault="00626BDA" w:rsidP="00CA1179">
      <w:pPr>
        <w:pStyle w:val="a3"/>
        <w:spacing w:before="37" w:line="331" w:lineRule="auto"/>
        <w:ind w:rightChars="108" w:right="238"/>
        <w:jc w:val="both"/>
        <w:rPr>
          <w:lang w:eastAsia="zh-CN"/>
        </w:rPr>
      </w:pPr>
      <w:r w:rsidRPr="00B7094B">
        <w:rPr>
          <w:lang w:eastAsia="zh-CN"/>
        </w:rPr>
        <w:t>注：</w:t>
      </w:r>
      <w:r w:rsidR="00957F8A" w:rsidRPr="00B7094B">
        <w:rPr>
          <w:rFonts w:hint="eastAsia"/>
          <w:lang w:eastAsia="zh-CN"/>
        </w:rPr>
        <w:t>基金资产净值、账面价值</w:t>
      </w:r>
      <w:r w:rsidRPr="00B7094B">
        <w:rPr>
          <w:lang w:eastAsia="zh-CN"/>
        </w:rPr>
        <w:t>数据截止日为</w:t>
      </w:r>
      <w:r w:rsidR="00D56176">
        <w:rPr>
          <w:lang w:eastAsia="zh-CN"/>
        </w:rPr>
        <w:t>2023</w:t>
      </w:r>
      <w:r w:rsidRPr="00B7094B">
        <w:rPr>
          <w:lang w:eastAsia="zh-CN"/>
        </w:rPr>
        <w:t>年</w:t>
      </w:r>
      <w:r w:rsidR="00FE0E83">
        <w:rPr>
          <w:rFonts w:hint="eastAsia"/>
          <w:lang w:eastAsia="zh-CN"/>
        </w:rPr>
        <w:t>2</w:t>
      </w:r>
      <w:r w:rsidRPr="00B7094B">
        <w:rPr>
          <w:lang w:eastAsia="zh-CN"/>
        </w:rPr>
        <w:t>月</w:t>
      </w:r>
      <w:r w:rsidR="00911462">
        <w:rPr>
          <w:lang w:eastAsia="zh-CN"/>
        </w:rPr>
        <w:t>10</w:t>
      </w:r>
      <w:r w:rsidRPr="00B7094B">
        <w:rPr>
          <w:lang w:eastAsia="zh-CN"/>
        </w:rPr>
        <w:t>日</w:t>
      </w:r>
      <w:r w:rsidR="00957F8A" w:rsidRPr="00B7094B">
        <w:rPr>
          <w:rFonts w:hint="eastAsia"/>
          <w:lang w:eastAsia="zh-CN"/>
        </w:rPr>
        <w:t>。</w:t>
      </w:r>
    </w:p>
    <w:p w14:paraId="68176395" w14:textId="77777777" w:rsidR="00CA1179" w:rsidRPr="00B7094B" w:rsidRDefault="00CA1179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</w:p>
    <w:p w14:paraId="6C78F79C" w14:textId="160C2785" w:rsidR="00214D94" w:rsidRPr="00B7094B" w:rsidRDefault="00A47550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  <w:r w:rsidRPr="00B7094B">
        <w:rPr>
          <w:lang w:eastAsia="zh-CN"/>
        </w:rPr>
        <w:t>特此公告</w:t>
      </w:r>
      <w:r w:rsidR="00EA5898" w:rsidRPr="00B7094B">
        <w:rPr>
          <w:rFonts w:hint="eastAsia"/>
          <w:lang w:eastAsia="zh-CN"/>
        </w:rPr>
        <w:t>。</w:t>
      </w:r>
    </w:p>
    <w:p w14:paraId="6454445C" w14:textId="77777777" w:rsidR="00CA1179" w:rsidRPr="00B7094B" w:rsidRDefault="00CA1179" w:rsidP="00DF096D">
      <w:pPr>
        <w:pStyle w:val="a3"/>
        <w:spacing w:before="37" w:line="331" w:lineRule="auto"/>
        <w:ind w:left="0" w:right="238"/>
        <w:rPr>
          <w:lang w:eastAsia="zh-CN"/>
        </w:rPr>
      </w:pPr>
    </w:p>
    <w:p w14:paraId="77C0041E" w14:textId="77777777" w:rsidR="00214D94" w:rsidRPr="00B7094B" w:rsidRDefault="00214D94">
      <w:pPr>
        <w:spacing w:before="16" w:line="280" w:lineRule="exact"/>
        <w:rPr>
          <w:rFonts w:ascii="宋体" w:eastAsia="宋体" w:hAnsi="宋体"/>
          <w:sz w:val="24"/>
          <w:szCs w:val="24"/>
          <w:lang w:eastAsia="zh-CN"/>
        </w:rPr>
      </w:pPr>
    </w:p>
    <w:p w14:paraId="1C6AFB32" w14:textId="77777777" w:rsidR="00214D94" w:rsidRPr="00B7094B" w:rsidRDefault="004619F9">
      <w:pPr>
        <w:pStyle w:val="a3"/>
        <w:ind w:left="0" w:right="237"/>
        <w:jc w:val="right"/>
        <w:rPr>
          <w:lang w:eastAsia="zh-CN"/>
        </w:rPr>
      </w:pPr>
      <w:r w:rsidRPr="00B7094B">
        <w:rPr>
          <w:lang w:eastAsia="zh-CN"/>
        </w:rPr>
        <w:t>东方阿尔法</w:t>
      </w:r>
      <w:r w:rsidR="00A47550" w:rsidRPr="00B7094B">
        <w:rPr>
          <w:lang w:eastAsia="zh-CN"/>
        </w:rPr>
        <w:t>基金管理有限公司</w:t>
      </w:r>
    </w:p>
    <w:p w14:paraId="4F337039" w14:textId="77777777" w:rsidR="00214D94" w:rsidRPr="00B7094B" w:rsidRDefault="00214D94">
      <w:pPr>
        <w:spacing w:line="160" w:lineRule="exact"/>
        <w:rPr>
          <w:rFonts w:ascii="宋体" w:eastAsia="宋体" w:hAnsi="宋体"/>
          <w:sz w:val="24"/>
          <w:szCs w:val="24"/>
          <w:lang w:eastAsia="zh-CN"/>
        </w:rPr>
      </w:pPr>
    </w:p>
    <w:p w14:paraId="03652A5B" w14:textId="78A79E2C" w:rsidR="00214D94" w:rsidRPr="00A82A0A" w:rsidRDefault="00E7130B">
      <w:pPr>
        <w:pStyle w:val="a3"/>
        <w:ind w:left="0" w:right="241"/>
        <w:jc w:val="right"/>
        <w:rPr>
          <w:lang w:eastAsia="zh-CN"/>
        </w:rPr>
      </w:pPr>
      <w:r>
        <w:rPr>
          <w:lang w:eastAsia="zh-CN"/>
        </w:rPr>
        <w:t>2023</w:t>
      </w:r>
      <w:bookmarkStart w:id="0" w:name="_GoBack"/>
      <w:bookmarkEnd w:id="0"/>
      <w:r w:rsidR="00A47550" w:rsidRPr="00B7094B">
        <w:rPr>
          <w:lang w:eastAsia="zh-CN"/>
        </w:rPr>
        <w:t>年</w:t>
      </w:r>
      <w:r w:rsidR="00D56176">
        <w:rPr>
          <w:lang w:eastAsia="zh-CN"/>
        </w:rPr>
        <w:t>2</w:t>
      </w:r>
      <w:r w:rsidR="00A47550" w:rsidRPr="00B7094B">
        <w:rPr>
          <w:lang w:eastAsia="zh-CN"/>
        </w:rPr>
        <w:t>月</w:t>
      </w:r>
      <w:r w:rsidR="00911462">
        <w:rPr>
          <w:lang w:eastAsia="zh-CN"/>
        </w:rPr>
        <w:t>14</w:t>
      </w:r>
      <w:r w:rsidR="00A47550" w:rsidRPr="00B7094B">
        <w:rPr>
          <w:lang w:eastAsia="zh-CN"/>
        </w:rPr>
        <w:t>日</w:t>
      </w:r>
    </w:p>
    <w:sectPr w:rsidR="00214D94" w:rsidRPr="00A82A0A" w:rsidSect="00214D94">
      <w:type w:val="continuous"/>
      <w:pgSz w:w="11904" w:h="16840"/>
      <w:pgMar w:top="144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5D184" w14:textId="77777777" w:rsidR="006B0D3C" w:rsidRDefault="006B0D3C" w:rsidP="002672A2">
      <w:r>
        <w:separator/>
      </w:r>
    </w:p>
  </w:endnote>
  <w:endnote w:type="continuationSeparator" w:id="0">
    <w:p w14:paraId="061DBC9B" w14:textId="77777777" w:rsidR="006B0D3C" w:rsidRDefault="006B0D3C" w:rsidP="0026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70636" w14:textId="77777777" w:rsidR="006B0D3C" w:rsidRDefault="006B0D3C" w:rsidP="002672A2">
      <w:r>
        <w:separator/>
      </w:r>
    </w:p>
  </w:footnote>
  <w:footnote w:type="continuationSeparator" w:id="0">
    <w:p w14:paraId="52030C4F" w14:textId="77777777" w:rsidR="006B0D3C" w:rsidRDefault="006B0D3C" w:rsidP="0026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14D94"/>
    <w:rsid w:val="00014A35"/>
    <w:rsid w:val="000276A7"/>
    <w:rsid w:val="00067477"/>
    <w:rsid w:val="000A6111"/>
    <w:rsid w:val="000A7FAA"/>
    <w:rsid w:val="000B4BCB"/>
    <w:rsid w:val="000E387B"/>
    <w:rsid w:val="001142B1"/>
    <w:rsid w:val="001377DE"/>
    <w:rsid w:val="00151DEA"/>
    <w:rsid w:val="00157550"/>
    <w:rsid w:val="0017045C"/>
    <w:rsid w:val="0017314E"/>
    <w:rsid w:val="001C47E9"/>
    <w:rsid w:val="001F2880"/>
    <w:rsid w:val="0020784A"/>
    <w:rsid w:val="00214D94"/>
    <w:rsid w:val="002161B2"/>
    <w:rsid w:val="002525BC"/>
    <w:rsid w:val="00255052"/>
    <w:rsid w:val="002636D6"/>
    <w:rsid w:val="002672A2"/>
    <w:rsid w:val="002B4E00"/>
    <w:rsid w:val="002C449E"/>
    <w:rsid w:val="002C6374"/>
    <w:rsid w:val="002E6CDD"/>
    <w:rsid w:val="002F48E6"/>
    <w:rsid w:val="00322C4C"/>
    <w:rsid w:val="00336394"/>
    <w:rsid w:val="00356284"/>
    <w:rsid w:val="0038511F"/>
    <w:rsid w:val="00386879"/>
    <w:rsid w:val="00386EC9"/>
    <w:rsid w:val="003A3695"/>
    <w:rsid w:val="003B3037"/>
    <w:rsid w:val="003B523C"/>
    <w:rsid w:val="003E7242"/>
    <w:rsid w:val="004536EC"/>
    <w:rsid w:val="004611EA"/>
    <w:rsid w:val="004619F9"/>
    <w:rsid w:val="00483711"/>
    <w:rsid w:val="0049456F"/>
    <w:rsid w:val="004A4674"/>
    <w:rsid w:val="004A4A52"/>
    <w:rsid w:val="004B17BA"/>
    <w:rsid w:val="004C256D"/>
    <w:rsid w:val="004C6DA2"/>
    <w:rsid w:val="004E61C2"/>
    <w:rsid w:val="004E6F03"/>
    <w:rsid w:val="005029FB"/>
    <w:rsid w:val="005265A7"/>
    <w:rsid w:val="00530F0E"/>
    <w:rsid w:val="00550B3A"/>
    <w:rsid w:val="005822C1"/>
    <w:rsid w:val="005972BC"/>
    <w:rsid w:val="005C2244"/>
    <w:rsid w:val="006211A5"/>
    <w:rsid w:val="00626BDA"/>
    <w:rsid w:val="00633FAE"/>
    <w:rsid w:val="00646B22"/>
    <w:rsid w:val="00663AD9"/>
    <w:rsid w:val="00675ABA"/>
    <w:rsid w:val="00676C00"/>
    <w:rsid w:val="006B0D3C"/>
    <w:rsid w:val="00724656"/>
    <w:rsid w:val="00755ACB"/>
    <w:rsid w:val="007747EA"/>
    <w:rsid w:val="00782145"/>
    <w:rsid w:val="00783918"/>
    <w:rsid w:val="007A4B24"/>
    <w:rsid w:val="007A74B7"/>
    <w:rsid w:val="007B7EDB"/>
    <w:rsid w:val="007C0E3D"/>
    <w:rsid w:val="007C1D54"/>
    <w:rsid w:val="007C343A"/>
    <w:rsid w:val="007D49EE"/>
    <w:rsid w:val="0080039D"/>
    <w:rsid w:val="00824C7B"/>
    <w:rsid w:val="00834D9E"/>
    <w:rsid w:val="00836BAD"/>
    <w:rsid w:val="00847B54"/>
    <w:rsid w:val="00861E72"/>
    <w:rsid w:val="008A7014"/>
    <w:rsid w:val="008D2793"/>
    <w:rsid w:val="008E0DAC"/>
    <w:rsid w:val="008F34F1"/>
    <w:rsid w:val="00904AFC"/>
    <w:rsid w:val="00911462"/>
    <w:rsid w:val="00942E5C"/>
    <w:rsid w:val="00957F8A"/>
    <w:rsid w:val="0097709B"/>
    <w:rsid w:val="00981E3F"/>
    <w:rsid w:val="00990B1A"/>
    <w:rsid w:val="009A568A"/>
    <w:rsid w:val="009D3403"/>
    <w:rsid w:val="009E6BDC"/>
    <w:rsid w:val="00A104E4"/>
    <w:rsid w:val="00A46F91"/>
    <w:rsid w:val="00A47550"/>
    <w:rsid w:val="00A82A0A"/>
    <w:rsid w:val="00A83384"/>
    <w:rsid w:val="00A91245"/>
    <w:rsid w:val="00A94651"/>
    <w:rsid w:val="00AA1809"/>
    <w:rsid w:val="00AB418E"/>
    <w:rsid w:val="00AD06EF"/>
    <w:rsid w:val="00AF553C"/>
    <w:rsid w:val="00B3153F"/>
    <w:rsid w:val="00B31AA3"/>
    <w:rsid w:val="00B53615"/>
    <w:rsid w:val="00B57962"/>
    <w:rsid w:val="00B62430"/>
    <w:rsid w:val="00B62A40"/>
    <w:rsid w:val="00B7094B"/>
    <w:rsid w:val="00B800FB"/>
    <w:rsid w:val="00BE5200"/>
    <w:rsid w:val="00BF04D3"/>
    <w:rsid w:val="00BF5677"/>
    <w:rsid w:val="00C31687"/>
    <w:rsid w:val="00C51D58"/>
    <w:rsid w:val="00C867A8"/>
    <w:rsid w:val="00C8730B"/>
    <w:rsid w:val="00CA1179"/>
    <w:rsid w:val="00CC2EAC"/>
    <w:rsid w:val="00CC658A"/>
    <w:rsid w:val="00CD4C26"/>
    <w:rsid w:val="00CD5D6B"/>
    <w:rsid w:val="00CF5D6A"/>
    <w:rsid w:val="00D07BCD"/>
    <w:rsid w:val="00D20DAC"/>
    <w:rsid w:val="00D306DE"/>
    <w:rsid w:val="00D30B2B"/>
    <w:rsid w:val="00D351BA"/>
    <w:rsid w:val="00D403D8"/>
    <w:rsid w:val="00D534E5"/>
    <w:rsid w:val="00D56176"/>
    <w:rsid w:val="00D82323"/>
    <w:rsid w:val="00DA25DE"/>
    <w:rsid w:val="00DA3B5A"/>
    <w:rsid w:val="00DA7EEC"/>
    <w:rsid w:val="00DB032E"/>
    <w:rsid w:val="00DB194C"/>
    <w:rsid w:val="00DF096D"/>
    <w:rsid w:val="00DF600A"/>
    <w:rsid w:val="00E129A8"/>
    <w:rsid w:val="00E158E4"/>
    <w:rsid w:val="00E167FE"/>
    <w:rsid w:val="00E57110"/>
    <w:rsid w:val="00E61181"/>
    <w:rsid w:val="00E61D98"/>
    <w:rsid w:val="00E65059"/>
    <w:rsid w:val="00E7130B"/>
    <w:rsid w:val="00E80202"/>
    <w:rsid w:val="00E86D46"/>
    <w:rsid w:val="00E91ECB"/>
    <w:rsid w:val="00EA474D"/>
    <w:rsid w:val="00EA5898"/>
    <w:rsid w:val="00EA78A6"/>
    <w:rsid w:val="00ED0615"/>
    <w:rsid w:val="00ED77DC"/>
    <w:rsid w:val="00EE09B8"/>
    <w:rsid w:val="00EF1F48"/>
    <w:rsid w:val="00F37F8F"/>
    <w:rsid w:val="00F41F57"/>
    <w:rsid w:val="00F42FE6"/>
    <w:rsid w:val="00F97388"/>
    <w:rsid w:val="00FA6F43"/>
    <w:rsid w:val="00FC19E1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ABCB"/>
  <w15:docId w15:val="{22947D7C-01FC-4337-A343-097B071C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D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D94"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214D94"/>
  </w:style>
  <w:style w:type="paragraph" w:customStyle="1" w:styleId="TableParagraph">
    <w:name w:val="Table Paragraph"/>
    <w:basedOn w:val="a"/>
    <w:uiPriority w:val="1"/>
    <w:qFormat/>
    <w:rsid w:val="00214D94"/>
  </w:style>
  <w:style w:type="paragraph" w:styleId="a5">
    <w:name w:val="header"/>
    <w:basedOn w:val="a"/>
    <w:link w:val="a6"/>
    <w:uiPriority w:val="99"/>
    <w:unhideWhenUsed/>
    <w:rsid w:val="0026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72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72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72A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91EC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91ECB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972B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972BC"/>
  </w:style>
  <w:style w:type="character" w:customStyle="1" w:styleId="ad">
    <w:name w:val="批注文字 字符"/>
    <w:basedOn w:val="a0"/>
    <w:link w:val="ac"/>
    <w:uiPriority w:val="99"/>
    <w:semiHidden/>
    <w:rsid w:val="005972B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72B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972BC"/>
    <w:rPr>
      <w:b/>
      <w:bCs/>
    </w:rPr>
  </w:style>
  <w:style w:type="table" w:styleId="af0">
    <w:name w:val="Table Grid"/>
    <w:basedOn w:val="a1"/>
    <w:uiPriority w:val="59"/>
    <w:rsid w:val="004A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B303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1BF5-4B56-41A1-BD45-43CABA00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1</Pages>
  <Words>106</Words>
  <Characters>610</Characters>
  <Application>Microsoft Office Word</Application>
  <DocSecurity>0</DocSecurity>
  <Lines>5</Lines>
  <Paragraphs>1</Paragraphs>
  <ScaleCrop>false</ScaleCrop>
  <Company>Lenovo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余 睿</cp:lastModifiedBy>
  <cp:revision>83</cp:revision>
  <dcterms:created xsi:type="dcterms:W3CDTF">2017-09-13T02:57:00Z</dcterms:created>
  <dcterms:modified xsi:type="dcterms:W3CDTF">2023-02-13T01:27:00Z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2017-04-11T00:00:00Z</vt:filetime>
  </property>
</Properties>
</file>