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东方阿尔法精选灵活配置混合型发起式证券投资基金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2025年第1季度报告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2025年03月31日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2025年04月18日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基金托管人招商银行股份有限公司根据本基金合同规定，于2025年04月17日复核了本报告中的财务指标、净值表现和投资组合报告等内容，保证复核内容不存在虚假记载、误导性陈述或者重大遗漏。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本报告期自2025年01月01日起至2025年03月31日止。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tcPr>
          <w:p>
            <w:pPr>
              <w:spacing w:line="240" w:lineRule="auto"/>
              <w:jc w:val="left"/>
            </w:pPr>
            <w:r>
              <w:rPr>
                <w:rFonts w:ascii="宋体" w:hAnsi="宋体" w:cs="宋体" w:eastAsia="宋体"/>
                <w:b w:val="false"/>
              </w:rPr>
              <w:t>基金简称</w:t>
            </w:r>
          </w:p>
        </w:tc>
        <w:tc>
          <w:tcPr>
            <w:tcW w:type="pct" w:w="3077"/>
            <w:hMerge w:val="restart"/>
          </w:tcPr>
          <w:p>
            <w:pPr>
              <w:spacing w:line="240" w:lineRule="auto"/>
              <w:jc w:val="left"/>
            </w:pPr>
            <w:r>
              <w:rPr>
                <w:rFonts w:ascii="宋体" w:hAnsi="宋体" w:cs="宋体" w:eastAsia="宋体"/>
                <w:b w:val="false"/>
              </w:rPr>
              <w:t>东方阿尔法精选混合</w:t>
            </w:r>
          </w:p>
        </w:tc>
        <w:tc>
          <w:tcPr>
            <w:hMerge w:val="continue"/>
          </w:tcPr>
          <w:p/>
        </w:tc>
      </w:tr>
      <w:tr>
        <w:tc>
          <w:tcPr>
            <w:tcW w:type="pct" w:w="1923"/>
          </w:tcPr>
          <w:p>
            <w:pPr>
              <w:spacing w:line="240" w:lineRule="auto"/>
              <w:jc w:val="left"/>
            </w:pPr>
            <w:r>
              <w:rPr>
                <w:rFonts w:ascii="宋体" w:hAnsi="宋体" w:cs="宋体" w:eastAsia="宋体"/>
                <w:b w:val="false"/>
              </w:rPr>
              <w:t>基金主代码</w:t>
            </w:r>
          </w:p>
        </w:tc>
        <w:tc>
          <w:tcPr>
            <w:tcW/>
            <w:hMerge w:val="restart"/>
          </w:tcPr>
          <w:p>
            <w:pPr>
              <w:spacing w:line="240" w:lineRule="auto"/>
              <w:jc w:val="left"/>
            </w:pPr>
            <w:r>
              <w:rPr>
                <w:rFonts w:ascii="宋体" w:hAnsi="宋体" w:cs="宋体" w:eastAsia="宋体"/>
                <w:b w:val="false"/>
              </w:rPr>
              <w:t>005358</w:t>
            </w:r>
          </w:p>
        </w:tc>
        <w:tc>
          <w:tcPr>
            <w:hMerge w:val="continue"/>
          </w:tcPr>
          <w:p/>
        </w:tc>
      </w:tr>
      <w:tr>
        <w:tc>
          <w:tcPr>
            <w:tcW w:type="pct" w:w="1923"/>
          </w:tcPr>
          <w:p>
            <w:pPr>
              <w:spacing w:line="240" w:lineRule="auto"/>
              <w:jc w:val="left"/>
            </w:pPr>
            <w:r>
              <w:rPr>
                <w:rFonts w:ascii="宋体" w:hAnsi="宋体" w:cs="宋体" w:eastAsia="宋体"/>
                <w:b w:val="false"/>
              </w:rPr>
              <w:t>基金运作方式</w:t>
            </w:r>
          </w:p>
        </w:tc>
        <w:tc>
          <w:tcPr>
            <w:tcW/>
            <w:hMerge w:val="restart"/>
          </w:tcPr>
          <w:p>
            <w:pPr>
              <w:spacing w:line="240" w:lineRule="auto"/>
              <w:jc w:val="left"/>
            </w:pPr>
            <w:r>
              <w:rPr>
                <w:rFonts w:ascii="宋体" w:hAnsi="宋体" w:cs="宋体" w:eastAsia="宋体"/>
                <w:b w:val="false"/>
              </w:rPr>
              <w:t>契约型开放式</w:t>
            </w:r>
          </w:p>
        </w:tc>
        <w:tc>
          <w:tcPr>
            <w:hMerge w:val="continue"/>
          </w:tcPr>
          <w:p/>
        </w:tc>
      </w:tr>
      <w:tr>
        <w:tc>
          <w:tcPr>
            <w:tcW w:type="pct" w:w="1923"/>
          </w:tcPr>
          <w:p>
            <w:pPr>
              <w:spacing w:line="240" w:lineRule="auto"/>
              <w:jc w:val="left"/>
            </w:pPr>
            <w:r>
              <w:rPr>
                <w:rFonts w:ascii="宋体" w:hAnsi="宋体" w:cs="宋体" w:eastAsia="宋体"/>
                <w:b w:val="false"/>
              </w:rPr>
              <w:t>基金合同生效日</w:t>
            </w:r>
          </w:p>
        </w:tc>
        <w:tc>
          <w:tcPr>
            <w:tcW/>
            <w:hMerge w:val="restart"/>
          </w:tcPr>
          <w:p>
            <w:pPr>
              <w:spacing w:line="240" w:lineRule="auto"/>
              <w:jc w:val="left"/>
            </w:pPr>
            <w:r>
              <w:rPr>
                <w:rFonts w:ascii="宋体" w:hAnsi="宋体" w:cs="宋体" w:eastAsia="宋体"/>
                <w:b w:val="false"/>
              </w:rPr>
              <w:t>2018年02月08日</w:t>
            </w:r>
          </w:p>
        </w:tc>
        <w:tc>
          <w:tcPr>
            <w:hMerge w:val="continue"/>
          </w:tcPr>
          <w:p/>
        </w:tc>
      </w:tr>
      <w:tr>
        <w:tc>
          <w:tcPr>
            <w:tcW w:type="pct" w:w="1923"/>
          </w:tcPr>
          <w:p>
            <w:pPr>
              <w:spacing w:line="240" w:lineRule="auto"/>
              <w:jc w:val="left"/>
            </w:pPr>
            <w:r>
              <w:rPr>
                <w:rFonts w:ascii="宋体" w:hAnsi="宋体" w:cs="宋体" w:eastAsia="宋体"/>
                <w:b w:val="false"/>
              </w:rPr>
              <w:t>报告期末基金份额总额</w:t>
            </w:r>
          </w:p>
        </w:tc>
        <w:tc>
          <w:tcPr>
            <w:tcW/>
            <w:hMerge w:val="restart"/>
          </w:tcPr>
          <w:p>
            <w:pPr>
              <w:spacing w:line="240" w:lineRule="auto"/>
              <w:jc w:val="left"/>
            </w:pPr>
            <w:r>
              <w:rPr>
                <w:rFonts w:ascii="宋体" w:hAnsi="宋体" w:cs="宋体" w:eastAsia="宋体"/>
                <w:b w:val="false"/>
              </w:rPr>
              <w:t>253,064,883.96份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tcPr>
          <w:p>
            <w:pPr>
              <w:spacing w:line="240" w:lineRule="auto"/>
              <w:jc w:val="left"/>
            </w:pPr>
            <w:r>
              <w:rPr>
                <w:rFonts w:ascii="宋体" w:hAnsi="宋体" w:cs="宋体" w:eastAsia="宋体"/>
                <w:b w:val="false"/>
              </w:rPr>
              <w:t>在严格控制风险的基础之上，通过灵活、主动的投资管理方式力求实现组合资产的稳健增值。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tcPr>
          <w:p>
            <w:pPr>
              <w:spacing w:line="240" w:lineRule="auto"/>
              <w:jc w:val="left"/>
            </w:pPr>
            <w:r>
              <w:rPr>
                <w:rFonts w:ascii="宋体" w:hAnsi="宋体" w:cs="宋体" w:eastAsia="宋体"/>
                <w:b w:val="false"/>
              </w:rPr>
              <w:t>本基金的投资策略主要有以下10个方面内容：</w:t>
              <w:br/>
            </w:r>
            <w:r>
              <w:rPr>
                <w:rFonts w:ascii="宋体" w:hAnsi="宋体" w:cs="宋体" w:eastAsia="宋体"/>
                <w:b w:val="false"/>
              </w:rPr>
              <w:t>1、大类资产配置策略</w:t>
              <w:br/>
            </w:r>
            <w:r>
              <w:rPr>
                <w:rFonts w:ascii="宋体" w:hAnsi="宋体" w:cs="宋体" w:eastAsia="宋体"/>
                <w:b w:val="false"/>
              </w:rPr>
              <w:t>基金管理人将根据国内外宏观经济情况、国内外证券市场估值水平阶段性不断调整权益类资产和其他资产之间的大类资产配置比例。</w:t>
              <w:br/>
            </w:r>
            <w:r>
              <w:rPr>
                <w:rFonts w:ascii="宋体" w:hAnsi="宋体" w:cs="宋体" w:eastAsia="宋体"/>
                <w:b w:val="false"/>
              </w:rPr>
              <w:t>2、个股优选策略</w:t>
              <w:br/>
            </w:r>
            <w:r>
              <w:rPr>
                <w:rFonts w:ascii="宋体" w:hAnsi="宋体" w:cs="宋体" w:eastAsia="宋体"/>
                <w:b w:val="false"/>
              </w:rPr>
              <w:t>基金管理人将采用定量分析与定性分析相结合的方式对上市公司进行分析，建立备选股票池，并以备选股票池成份股未来两年的PE衡量动态性价比作为选择其进入投资组合的重要依据。</w:t>
              <w:br/>
            </w:r>
            <w:r>
              <w:rPr>
                <w:rFonts w:ascii="宋体" w:hAnsi="宋体" w:cs="宋体" w:eastAsia="宋体"/>
                <w:b w:val="false"/>
              </w:rPr>
              <w:t>3、港股投资策略</w:t>
              <w:br/>
            </w:r>
            <w:r>
              <w:rPr>
                <w:rFonts w:ascii="宋体" w:hAnsi="宋体" w:cs="宋体" w:eastAsia="宋体"/>
                <w:b w:val="false"/>
              </w:rPr>
              <w:t>本基金港股投资将重点关注A股稀缺性行业个股、A股缺乏投资标的行业、具有持续领先优势或核心竞争力的企业、符合内地政策和投资逻辑的主题性行业个股以及与A股同类公司相比具有估值优势的公司。</w:t>
              <w:br/>
            </w:r>
            <w:r>
              <w:rPr>
                <w:rFonts w:ascii="宋体" w:hAnsi="宋体" w:cs="宋体" w:eastAsia="宋体"/>
                <w:b w:val="false"/>
              </w:rPr>
              <w:t>4、存托凭证投资策略</w:t>
              <w:br/>
            </w:r>
            <w:r>
              <w:rPr>
                <w:rFonts w:ascii="宋体" w:hAnsi="宋体" w:cs="宋体" w:eastAsia="宋体"/>
                <w:b w:val="false"/>
              </w:rPr>
              <w:t>本基金可投资存托凭证，本基金将在深入研究的基础上，通过定性分析和定量分析相结合的方式，选择投资价值高的存托凭证进行投资。</w:t>
              <w:br/>
            </w:r>
            <w:r>
              <w:rPr>
                <w:rFonts w:ascii="宋体" w:hAnsi="宋体" w:cs="宋体" w:eastAsia="宋体"/>
                <w:b w:val="false"/>
              </w:rPr>
              <w:t>5、债券类资产投资策略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6、权证投资策略</w:t>
              <w:br/>
            </w:r>
            <w:r>
              <w:rPr>
                <w:rFonts w:ascii="宋体" w:hAnsi="宋体" w:cs="宋体" w:eastAsia="宋体"/>
                <w:b w:val="false"/>
              </w:rPr>
              <w:t>采用市场公认的多种期权定价模型对权证进行定价，作为权证投资的价值基准，并根据权证标的股票基本面的研究估值，结合权证理论价值进行权证趋势投资。</w:t>
              <w:br/>
            </w:r>
            <w:r>
              <w:rPr>
                <w:rFonts w:ascii="宋体" w:hAnsi="宋体" w:cs="宋体" w:eastAsia="宋体"/>
                <w:b w:val="false"/>
              </w:rPr>
              <w:t>7、股指期货投资策略</w:t>
              <w:br/>
            </w:r>
            <w:r>
              <w:rPr>
                <w:rFonts w:ascii="宋体" w:hAnsi="宋体" w:cs="宋体" w:eastAsia="宋体"/>
                <w:b w:val="false"/>
              </w:rPr>
              <w:t>本基金投资股指期货将以投资组合避险和有效管理为目的，通过套期保值策略，对冲系统性风险，应对组合构建与调整中的流动性风险，力求风险收益的优化。</w:t>
              <w:br/>
            </w:r>
            <w:r>
              <w:rPr>
                <w:rFonts w:ascii="宋体" w:hAnsi="宋体" w:cs="宋体" w:eastAsia="宋体"/>
                <w:b w:val="false"/>
              </w:rPr>
              <w:t>8、融资买入股票策略</w:t>
              <w:br/>
            </w:r>
            <w:r>
              <w:rPr>
                <w:rFonts w:ascii="宋体" w:hAnsi="宋体" w:cs="宋体" w:eastAsia="宋体"/>
                <w:b w:val="false"/>
              </w:rPr>
              <w:t>本基金将根据融资买入股票成本以及其他投资工具收益率综合评估是否采用融资方式买入股票。</w:t>
              <w:br/>
            </w:r>
            <w:r>
              <w:rPr>
                <w:rFonts w:ascii="宋体" w:hAnsi="宋体" w:cs="宋体" w:eastAsia="宋体"/>
                <w:b w:val="false"/>
              </w:rPr>
              <w:t>9、国债期货的投资策略</w:t>
              <w:br/>
            </w:r>
            <w:r>
              <w:rPr>
                <w:rFonts w:ascii="宋体" w:hAnsi="宋体" w:cs="宋体" w:eastAsia="宋体"/>
                <w:b w:val="false"/>
              </w:rPr>
              <w:t>基金管理人将结合对宏观经济形势和政策趋势的判断、对债券市场进行定性和定量分析，构建量化分析体系，对国债期货和现货的基差、国债期货的流动性、波动水平、套期保值的有效性等指标进行跟踪监控。</w:t>
              <w:br/>
            </w:r>
            <w:r>
              <w:rPr>
                <w:rFonts w:ascii="宋体" w:hAnsi="宋体" w:cs="宋体" w:eastAsia="宋体"/>
                <w:b w:val="false"/>
              </w:rPr>
              <w:t>10、中小企业私募债券投资策略</w:t>
              <w:br/>
            </w:r>
            <w:r>
              <w:rPr>
                <w:rFonts w:ascii="宋体" w:hAnsi="宋体" w:cs="宋体" w:eastAsia="宋体"/>
                <w:b w:val="false"/>
              </w:rPr>
              <w:t>本基金根据内部的信用分析方法对可选的中小企业私募债券品种进行筛选过滤，重点分析发行主体的公司背景、竞争地位、治理结构、盈利能力、偿债能力、现金流水平等诸多因素，采用数量化方法对主体所发行债券进行打分和投资价值评估，选择发行主体资质优良，估值合理且流通相对充分的品种进行适度投资。</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tcPr>
          <w:p>
            <w:pPr>
              <w:spacing w:line="240" w:lineRule="auto"/>
              <w:jc w:val="left"/>
            </w:pPr>
            <w:r>
              <w:rPr>
                <w:rFonts w:ascii="宋体" w:hAnsi="宋体" w:cs="宋体" w:eastAsia="宋体"/>
                <w:b w:val="false"/>
              </w:rPr>
              <w:t>沪深300指数收益率×40%+中证综合债券指数收益率×40%+恒生指数收益率×20%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tcPr>
          <w:p>
            <w:pPr>
              <w:spacing w:line="240" w:lineRule="auto"/>
              <w:jc w:val="left"/>
            </w:pPr>
            <w:r>
              <w:rPr>
                <w:rFonts w:ascii="宋体" w:hAnsi="宋体" w:cs="宋体" w:eastAsia="宋体"/>
                <w:b w:val="false"/>
              </w:rPr>
              <w:t>基金管理人</w:t>
            </w:r>
          </w:p>
        </w:tc>
        <w:tc>
          <w:tcPr>
            <w:tcW/>
            <w:hMerge w:val="restart"/>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tcPr>
          <w:p>
            <w:pPr>
              <w:spacing w:line="240" w:lineRule="auto"/>
              <w:jc w:val="left"/>
            </w:pPr>
            <w:r>
              <w:rPr>
                <w:rFonts w:ascii="宋体" w:hAnsi="宋体" w:cs="宋体" w:eastAsia="宋体"/>
                <w:b w:val="false"/>
              </w:rPr>
              <w:t>基金托管人</w:t>
            </w:r>
          </w:p>
        </w:tc>
        <w:tc>
          <w:tcPr>
            <w:tcW/>
            <w:hMerge w:val="restart"/>
          </w:tcPr>
          <w:p>
            <w:pPr>
              <w:spacing w:line="240" w:lineRule="auto"/>
              <w:jc w:val="left"/>
            </w:pPr>
            <w:r>
              <w:rPr>
                <w:rFonts w:ascii="宋体" w:hAnsi="宋体" w:cs="宋体" w:eastAsia="宋体"/>
                <w:b w:val="false"/>
              </w:rPr>
              <w:t>招商银行股份有限公司</w:t>
            </w:r>
          </w:p>
        </w:tc>
        <w:tc>
          <w:tcPr>
            <w:hMerge w:val="continue"/>
          </w:tcPr>
          <w:p/>
        </w:tc>
      </w:tr>
      <w:tr>
        <w:tc>
          <w:tcPr>
            <w:tcW/>
          </w:tcPr>
          <w:p>
            <w:pPr>
              <w:spacing w:line="240" w:lineRule="auto"/>
              <w:jc w:val="left"/>
            </w:pPr>
            <w:r>
              <w:rPr>
                <w:rFonts w:ascii="宋体" w:hAnsi="宋体" w:cs="宋体" w:eastAsia="宋体"/>
                <w:b w:val="false"/>
              </w:rPr>
              <w:t>下属分级基金的基金简称</w:t>
            </w:r>
          </w:p>
        </w:tc>
        <w:tc>
          <w:tcPr>
            <w:tcW w:type="pct" w:w="1500"/>
          </w:tcPr>
          <w:p>
            <w:pPr>
              <w:spacing w:line="240" w:lineRule="auto"/>
              <w:jc w:val="left"/>
            </w:pPr>
            <w:r>
              <w:rPr>
                <w:rFonts w:ascii="宋体" w:hAnsi="宋体" w:cs="宋体" w:eastAsia="宋体"/>
                <w:b w:val="false"/>
              </w:rPr>
              <w:t>东方阿尔法精选混合A</w:t>
            </w:r>
          </w:p>
        </w:tc>
        <w:tc>
          <w:tcPr>
            <w:tcW w:type="pct" w:w="1500"/>
          </w:tcPr>
          <w:p>
            <w:pPr>
              <w:spacing w:line="240" w:lineRule="auto"/>
              <w:jc w:val="left"/>
            </w:pPr>
            <w:r>
              <w:rPr>
                <w:rFonts w:ascii="宋体" w:hAnsi="宋体" w:cs="宋体" w:eastAsia="宋体"/>
                <w:b w:val="false"/>
              </w:rPr>
              <w:t>东方阿尔法精选混合C</w:t>
            </w:r>
          </w:p>
        </w:tc>
      </w:tr>
      <w:tr>
        <w:tc>
          <w:tcPr>
            <w:tcW/>
          </w:tcPr>
          <w:p>
            <w:pPr>
              <w:spacing w:line="240" w:lineRule="auto"/>
              <w:jc w:val="left"/>
            </w:pPr>
            <w:r>
              <w:rPr>
                <w:rFonts w:ascii="宋体" w:hAnsi="宋体" w:cs="宋体" w:eastAsia="宋体"/>
                <w:b w:val="false"/>
              </w:rPr>
              <w:t>下属分级基金的交易代码</w:t>
            </w:r>
          </w:p>
        </w:tc>
        <w:tc>
          <w:tcPr>
            <w:tcW w:type="pct" w:w="1500"/>
          </w:tcPr>
          <w:p>
            <w:pPr>
              <w:spacing w:line="240" w:lineRule="auto"/>
              <w:jc w:val="left"/>
            </w:pPr>
            <w:r>
              <w:rPr>
                <w:rFonts w:ascii="宋体" w:hAnsi="宋体" w:cs="宋体" w:eastAsia="宋体"/>
                <w:b w:val="false"/>
              </w:rPr>
              <w:t>005358</w:t>
            </w:r>
          </w:p>
        </w:tc>
        <w:tc>
          <w:tcPr>
            <w:tcW w:type="pct" w:w="1500"/>
          </w:tcPr>
          <w:p>
            <w:pPr>
              <w:spacing w:line="240" w:lineRule="auto"/>
              <w:jc w:val="left"/>
            </w:pPr>
            <w:r>
              <w:rPr>
                <w:rFonts w:ascii="宋体" w:hAnsi="宋体" w:cs="宋体" w:eastAsia="宋体"/>
                <w:b w:val="false"/>
              </w:rPr>
              <w:t>005359</w:t>
            </w:r>
          </w:p>
        </w:tc>
      </w:tr>
      <w:tr>
        <w:tc>
          <w:tcPr>
            <w:tcW/>
          </w:tcPr>
          <w:p>
            <w:pPr>
              <w:spacing w:line="240" w:lineRule="auto"/>
              <w:jc w:val="left"/>
            </w:pPr>
            <w:r>
              <w:rPr>
                <w:rFonts w:ascii="宋体" w:hAnsi="宋体" w:cs="宋体" w:eastAsia="宋体"/>
                <w:b w:val="false"/>
              </w:rPr>
              <w:t>报告期末下属分级基金的份额总额</w:t>
            </w:r>
          </w:p>
        </w:tc>
        <w:tc>
          <w:tcPr>
            <w:tcW w:type="pct" w:w="1500"/>
          </w:tcPr>
          <w:p>
            <w:pPr>
              <w:spacing w:line="240" w:lineRule="auto"/>
              <w:jc w:val="left"/>
            </w:pPr>
            <w:r>
              <w:rPr>
                <w:rFonts w:ascii="宋体" w:hAnsi="宋体" w:cs="宋体" w:eastAsia="宋体"/>
                <w:b w:val="false"/>
              </w:rPr>
              <w:t>205,039,781.81份</w:t>
            </w:r>
          </w:p>
        </w:tc>
        <w:tc>
          <w:tcPr>
            <w:tcW w:type="pct" w:w="1500"/>
          </w:tcPr>
          <w:p>
            <w:pPr>
              <w:spacing w:line="240" w:lineRule="auto"/>
              <w:jc w:val="left"/>
            </w:pPr>
            <w:r>
              <w:rPr>
                <w:rFonts w:ascii="宋体" w:hAnsi="宋体" w:cs="宋体" w:eastAsia="宋体"/>
                <w:b w:val="false"/>
              </w:rPr>
              <w:t>48,025,102.15份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tcPr>
          <w:tcPr>
            <w:shd w:fill="d9d9d9"/>
          </w:tcPr>
          <w:p>
            <w:pPr>
              <w:spacing w:line="240" w:lineRule="auto"/>
              <w:jc w:val="center"/>
            </w:pPr>
            <w:r>
              <w:rPr>
                <w:rFonts w:ascii="宋体" w:hAnsi="宋体" w:cs="宋体" w:eastAsia="宋体"/>
                <w:b w:val="false"/>
              </w:rPr>
              <w:t>报告期（2025年01月01日-2025年03月31日）</w:t>
            </w:r>
          </w:p>
        </w:tc>
        <w:tc>
          <w:tcPr>
            <w:hMerge w:val="continue"/>
          </w:tcPr>
          <w:p/>
        </w:tc>
      </w:tr>
      <w:tr>
        <w:tc>
          <w:tcPr>
            <w:vMerge w:val="continue"/>
          </w:tcPr>
          <w:p/>
        </w:tc>
        <w:tc>
          <w:tcPr>
            <w:tcW w:type="pct" w:w="1500"/>
          </w:tcPr>
          <w:tcPr>
            <w:shd w:fill="d9d9d9"/>
          </w:tcPr>
          <w:p>
            <w:pPr>
              <w:spacing w:line="240" w:lineRule="auto"/>
              <w:jc w:val="center"/>
            </w:pPr>
            <w:r>
              <w:rPr>
                <w:rFonts w:ascii="宋体" w:hAnsi="宋体" w:cs="宋体" w:eastAsia="宋体"/>
                <w:b w:val="false"/>
              </w:rPr>
              <w:t>东方阿尔法精选混合A</w:t>
            </w:r>
          </w:p>
        </w:tc>
        <w:tc>
          <w:tcPr>
            <w:tcW w:type="pct" w:w="1500"/>
          </w:tcPr>
          <w:tcPr>
            <w:shd w:fill="d9d9d9"/>
          </w:tcPr>
          <w:p>
            <w:pPr>
              <w:spacing w:line="240" w:lineRule="auto"/>
              <w:jc w:val="center"/>
            </w:pPr>
            <w:r>
              <w:rPr>
                <w:rFonts w:ascii="宋体" w:hAnsi="宋体" w:cs="宋体" w:eastAsia="宋体"/>
                <w:b w:val="false"/>
              </w:rPr>
              <w:t>东方阿尔法精选混合C</w:t>
            </w:r>
          </w:p>
        </w:tc>
      </w:tr>
      <w:tr>
        <w:tc>
          <w:tcPr>
            <w:tcW/>
          </w:tcPr>
          <w:p>
            <w:pPr>
              <w:spacing w:line="240" w:lineRule="auto"/>
              <w:jc w:val="left"/>
            </w:pPr>
            <w:r>
              <w:rPr>
                <w:rFonts w:ascii="宋体" w:hAnsi="宋体" w:cs="宋体" w:eastAsia="宋体"/>
                <w:b w:val="false"/>
              </w:rPr>
              <w:t>1.本期已实现收益</w:t>
            </w:r>
          </w:p>
        </w:tc>
        <w:tc>
          <w:tcPr>
            <w:tcW w:type="pct" w:w="1500"/>
          </w:tcPr>
          <w:p>
            <w:pPr>
              <w:spacing w:line="240" w:lineRule="auto"/>
              <w:jc w:val="right"/>
            </w:pPr>
            <w:r>
              <w:rPr>
                <w:rFonts w:ascii="宋体" w:hAnsi="宋体" w:cs="宋体" w:eastAsia="宋体"/>
                <w:b w:val="false"/>
              </w:rPr>
              <w:t>2,789,256.59</w:t>
            </w:r>
          </w:p>
        </w:tc>
        <w:tc>
          <w:tcPr>
            <w:tcW w:type="pct" w:w="1500"/>
          </w:tcPr>
          <w:p>
            <w:pPr>
              <w:spacing w:line="240" w:lineRule="auto"/>
              <w:jc w:val="right"/>
            </w:pPr>
            <w:r>
              <w:rPr>
                <w:rFonts w:ascii="宋体" w:hAnsi="宋体" w:cs="宋体" w:eastAsia="宋体"/>
                <w:b w:val="false"/>
              </w:rPr>
              <w:t>634,069.80</w:t>
            </w:r>
          </w:p>
        </w:tc>
      </w:tr>
      <w:tr>
        <w:tc>
          <w:tcPr>
            <w:tcW/>
          </w:tcPr>
          <w:p>
            <w:pPr>
              <w:spacing w:line="240" w:lineRule="auto"/>
              <w:jc w:val="left"/>
            </w:pPr>
            <w:r>
              <w:rPr>
                <w:rFonts w:ascii="宋体" w:hAnsi="宋体" w:cs="宋体" w:eastAsia="宋体"/>
                <w:b w:val="false"/>
              </w:rPr>
              <w:t>2.本期利润</w:t>
            </w:r>
          </w:p>
        </w:tc>
        <w:tc>
          <w:tcPr>
            <w:tcW w:type="pct" w:w="1500"/>
          </w:tcPr>
          <w:p>
            <w:pPr>
              <w:spacing w:line="240" w:lineRule="auto"/>
              <w:jc w:val="right"/>
            </w:pPr>
            <w:r>
              <w:rPr>
                <w:rFonts w:ascii="宋体" w:hAnsi="宋体" w:cs="宋体" w:eastAsia="宋体"/>
                <w:b w:val="false"/>
              </w:rPr>
              <w:t>8,153,673.84</w:t>
            </w:r>
          </w:p>
        </w:tc>
        <w:tc>
          <w:tcPr>
            <w:tcW w:type="pct" w:w="1500"/>
          </w:tcPr>
          <w:p>
            <w:pPr>
              <w:spacing w:line="240" w:lineRule="auto"/>
              <w:jc w:val="right"/>
            </w:pPr>
            <w:r>
              <w:rPr>
                <w:rFonts w:ascii="宋体" w:hAnsi="宋体" w:cs="宋体" w:eastAsia="宋体"/>
                <w:b w:val="false"/>
              </w:rPr>
              <w:t>1,785,144.50</w:t>
            </w:r>
          </w:p>
        </w:tc>
      </w:tr>
      <w:tr>
        <w:tc>
          <w:tcPr>
            <w:tcW/>
          </w:tcPr>
          <w:p>
            <w:pPr>
              <w:spacing w:line="240" w:lineRule="auto"/>
              <w:jc w:val="left"/>
            </w:pPr>
            <w:r>
              <w:rPr>
                <w:rFonts w:ascii="宋体" w:hAnsi="宋体" w:cs="宋体" w:eastAsia="宋体"/>
                <w:b w:val="false"/>
              </w:rPr>
              <w:t>3.加权平均基金份额本期利润</w:t>
            </w:r>
          </w:p>
        </w:tc>
        <w:tc>
          <w:tcPr>
            <w:tcW w:type="pct" w:w="1500"/>
          </w:tcPr>
          <w:p>
            <w:pPr>
              <w:spacing w:line="240" w:lineRule="auto"/>
              <w:jc w:val="right"/>
            </w:pPr>
            <w:r>
              <w:rPr>
                <w:rFonts w:ascii="宋体" w:hAnsi="宋体" w:cs="宋体" w:eastAsia="宋体"/>
                <w:b w:val="false"/>
              </w:rPr>
              <w:t>0.0387</w:t>
            </w:r>
          </w:p>
        </w:tc>
        <w:tc>
          <w:tcPr>
            <w:tcW w:type="pct" w:w="1500"/>
          </w:tcPr>
          <w:p>
            <w:pPr>
              <w:spacing w:line="240" w:lineRule="auto"/>
              <w:jc w:val="right"/>
            </w:pPr>
            <w:r>
              <w:rPr>
                <w:rFonts w:ascii="宋体" w:hAnsi="宋体" w:cs="宋体" w:eastAsia="宋体"/>
                <w:b w:val="false"/>
              </w:rPr>
              <w:t>0.0356</w:t>
            </w:r>
          </w:p>
        </w:tc>
      </w:tr>
      <w:tr>
        <w:tc>
          <w:tcPr>
            <w:tcW/>
          </w:tcPr>
          <w:p>
            <w:pPr>
              <w:spacing w:line="240" w:lineRule="auto"/>
              <w:jc w:val="left"/>
            </w:pPr>
            <w:r>
              <w:rPr>
                <w:rFonts w:ascii="宋体" w:hAnsi="宋体" w:cs="宋体" w:eastAsia="宋体"/>
                <w:b w:val="false"/>
              </w:rPr>
              <w:t>4.期末基金资产净值</w:t>
            </w:r>
          </w:p>
        </w:tc>
        <w:tc>
          <w:tcPr>
            <w:tcW w:type="pct" w:w="1500"/>
          </w:tcPr>
          <w:p>
            <w:pPr>
              <w:spacing w:line="240" w:lineRule="auto"/>
              <w:jc w:val="right"/>
            </w:pPr>
            <w:r>
              <w:rPr>
                <w:rFonts w:ascii="宋体" w:hAnsi="宋体" w:cs="宋体" w:eastAsia="宋体"/>
                <w:b w:val="false"/>
              </w:rPr>
              <w:t>179,809,195.07</w:t>
            </w:r>
          </w:p>
        </w:tc>
        <w:tc>
          <w:tcPr>
            <w:tcW w:type="pct" w:w="1500"/>
          </w:tcPr>
          <w:p>
            <w:pPr>
              <w:spacing w:line="240" w:lineRule="auto"/>
              <w:jc w:val="right"/>
            </w:pPr>
            <w:r>
              <w:rPr>
                <w:rFonts w:ascii="宋体" w:hAnsi="宋体" w:cs="宋体" w:eastAsia="宋体"/>
                <w:b w:val="false"/>
              </w:rPr>
              <w:t>40,637,605.18</w:t>
            </w:r>
          </w:p>
        </w:tc>
      </w:tr>
      <w:tr>
        <w:tc>
          <w:tcPr>
            <w:tcW/>
          </w:tcPr>
          <w:p>
            <w:pPr>
              <w:spacing w:line="240" w:lineRule="auto"/>
              <w:jc w:val="left"/>
            </w:pPr>
            <w:r>
              <w:rPr>
                <w:rFonts w:ascii="宋体" w:hAnsi="宋体" w:cs="宋体" w:eastAsia="宋体"/>
                <w:b w:val="false"/>
              </w:rPr>
              <w:t>5.期末基金份额净值</w:t>
            </w:r>
          </w:p>
        </w:tc>
        <w:tc>
          <w:tcPr>
            <w:tcW w:type="pct" w:w="1500"/>
          </w:tcPr>
          <w:p>
            <w:pPr>
              <w:spacing w:line="240" w:lineRule="auto"/>
              <w:jc w:val="right"/>
            </w:pPr>
            <w:r>
              <w:rPr>
                <w:rFonts w:ascii="宋体" w:hAnsi="宋体" w:cs="宋体" w:eastAsia="宋体"/>
                <w:b w:val="false"/>
              </w:rPr>
              <w:t>0.8769</w:t>
            </w:r>
          </w:p>
        </w:tc>
        <w:tc>
          <w:tcPr>
            <w:tcW w:type="pct" w:w="1500"/>
          </w:tcPr>
          <w:p>
            <w:pPr>
              <w:spacing w:line="240" w:lineRule="auto"/>
              <w:jc w:val="right"/>
            </w:pPr>
            <w:r>
              <w:rPr>
                <w:rFonts w:ascii="宋体" w:hAnsi="宋体" w:cs="宋体" w:eastAsia="宋体"/>
                <w:b w:val="false"/>
              </w:rPr>
              <w:t>0.8462</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东方阿尔法精选混合A净值表现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left"/>
            </w:pPr>
            <w:r>
              <w:rPr>
                <w:rFonts w:ascii="宋体" w:hAnsi="宋体" w:cs="宋体" w:eastAsia="宋体"/>
                <w:b w:val="false"/>
              </w:rPr>
              <w:t>阶段</w:t>
            </w:r>
          </w:p>
        </w:tc>
        <w:tc>
          <w:tcPr>
            <w:tcW w:type="pct" w:w="692"/>
            <w:vAlign w:val="center"/>
          </w:tcPr>
          <w:tcPr>
            <w:shd w:fill="d9d9d9"/>
          </w:tcPr>
          <w:p>
            <w:pPr>
              <w:spacing w:line="240" w:lineRule="auto"/>
              <w:jc w:val="left"/>
            </w:pPr>
            <w:r>
              <w:rPr>
                <w:rFonts w:ascii="宋体" w:hAnsi="宋体" w:cs="宋体" w:eastAsia="宋体"/>
                <w:b w:val="false"/>
              </w:rPr>
              <w:t>净值增长率①</w:t>
            </w:r>
          </w:p>
        </w:tc>
        <w:tc>
          <w:tcPr>
            <w:tcW w:type="pct" w:w="692"/>
            <w:vAlign w:val="center"/>
          </w:tcPr>
          <w:tcPr>
            <w:shd w:fill="d9d9d9"/>
          </w:tcPr>
          <w:p>
            <w:pPr>
              <w:spacing w:line="240" w:lineRule="auto"/>
              <w:jc w:val="left"/>
            </w:pPr>
            <w:r>
              <w:rPr>
                <w:rFonts w:ascii="宋体" w:hAnsi="宋体" w:cs="宋体" w:eastAsia="宋体"/>
                <w:b w:val="false"/>
              </w:rPr>
              <w:t>净值增长率标准差②</w:t>
            </w:r>
          </w:p>
        </w:tc>
        <w:tc>
          <w:tcPr>
            <w:tcW w:type="pct" w:w="692"/>
            <w:vAlign w:val="center"/>
          </w:tcPr>
          <w:tcPr>
            <w:shd w:fill="d9d9d9"/>
          </w:tcPr>
          <w:p>
            <w:pPr>
              <w:spacing w:line="240" w:lineRule="auto"/>
              <w:jc w:val="left"/>
            </w:pPr>
            <w:r>
              <w:rPr>
                <w:rFonts w:ascii="宋体" w:hAnsi="宋体" w:cs="宋体" w:eastAsia="宋体"/>
                <w:b w:val="false"/>
              </w:rPr>
              <w:t>业绩比较基准收益率③</w:t>
            </w:r>
          </w:p>
        </w:tc>
        <w:tc>
          <w:tcPr>
            <w:tcW w:type="pct" w:w="692"/>
            <w:vAlign w:val="center"/>
          </w:tcPr>
          <w:tcPr>
            <w:shd w:fill="d9d9d9"/>
          </w:tcPr>
          <w:p>
            <w:pPr>
              <w:spacing w:line="240" w:lineRule="auto"/>
              <w:jc w:val="left"/>
            </w:pPr>
            <w:r>
              <w:rPr>
                <w:rFonts w:ascii="宋体" w:hAnsi="宋体" w:cs="宋体" w:eastAsia="宋体"/>
                <w:b w:val="false"/>
              </w:rPr>
              <w:t>业绩比较基准收益率标准差④</w:t>
            </w:r>
          </w:p>
        </w:tc>
        <w:tc>
          <w:tcPr>
            <w:tcW w:type="pct" w:w="692"/>
            <w:vAlign w:val="center"/>
          </w:tcPr>
          <w:tcPr>
            <w:shd w:fill="d9d9d9"/>
          </w:tcPr>
          <w:p>
            <w:pPr>
              <w:spacing w:line="240" w:lineRule="auto"/>
              <w:jc w:val="left"/>
            </w:pPr>
            <w:r>
              <w:rPr>
                <w:rFonts w:ascii="宋体" w:hAnsi="宋体" w:cs="宋体" w:eastAsia="宋体"/>
                <w:b w:val="false"/>
              </w:rPr>
              <w:t>①-③</w:t>
            </w:r>
          </w:p>
        </w:tc>
        <w:tc>
          <w:tcPr>
            <w:tcW w:type="pct" w:w="692"/>
            <w:vAlign w:val="center"/>
          </w:tcPr>
          <w:tcPr>
            <w:shd w:fill="d9d9d9"/>
          </w:tcPr>
          <w:p>
            <w:pPr>
              <w:spacing w:line="240" w:lineRule="auto"/>
              <w:jc w:val="left"/>
            </w:pPr>
            <w:r>
              <w:rPr>
                <w:rFonts w:ascii="宋体" w:hAnsi="宋体" w:cs="宋体" w:eastAsia="宋体"/>
                <w:b w:val="false"/>
              </w:rPr>
              <w:t>②-④</w:t>
            </w:r>
          </w:p>
        </w:tc>
      </w:tr>
      <w:tr>
        <w:tc>
          <w:tcPr>
            <w:tcW/>
          </w:tcPr>
          <w:p>
            <w:pPr>
              <w:spacing w:line="240" w:lineRule="auto"/>
              <w:jc w:val="left"/>
            </w:pPr>
            <w:r>
              <w:rPr>
                <w:rFonts w:ascii="宋体" w:hAnsi="宋体" w:cs="宋体" w:eastAsia="宋体"/>
                <w:b w:val="false"/>
              </w:rPr>
              <w:t>过去三个月</w:t>
            </w:r>
          </w:p>
        </w:tc>
        <w:tc>
          <w:tcPr>
            <w:tcW/>
          </w:tcPr>
          <w:p>
            <w:pPr>
              <w:spacing w:line="240" w:lineRule="auto"/>
              <w:jc w:val="right"/>
            </w:pPr>
            <w:r>
              <w:rPr>
                <w:rFonts w:ascii="宋体" w:hAnsi="宋体" w:cs="宋体" w:eastAsia="宋体"/>
                <w:b w:val="false"/>
              </w:rPr>
              <w:t>4.70%</w:t>
            </w:r>
          </w:p>
        </w:tc>
        <w:tc>
          <w:tcPr>
            <w:tcW/>
          </w:tcPr>
          <w:p>
            <w:pPr>
              <w:spacing w:line="240" w:lineRule="auto"/>
              <w:jc w:val="right"/>
            </w:pPr>
            <w:r>
              <w:rPr>
                <w:rFonts w:ascii="宋体" w:hAnsi="宋体" w:cs="宋体" w:eastAsia="宋体"/>
                <w:b w:val="false"/>
              </w:rPr>
              <w:t>1.50%</w:t>
            </w:r>
          </w:p>
        </w:tc>
        <w:tc>
          <w:tcPr>
            <w:tcW/>
          </w:tcPr>
          <w:p>
            <w:pPr>
              <w:spacing w:line="240" w:lineRule="auto"/>
              <w:jc w:val="right"/>
            </w:pPr>
            <w:r>
              <w:rPr>
                <w:rFonts w:ascii="宋体" w:hAnsi="宋体" w:cs="宋体" w:eastAsia="宋体"/>
                <w:b w:val="false"/>
              </w:rPr>
              <w:t>2.26%</w:t>
            </w:r>
          </w:p>
        </w:tc>
        <w:tc>
          <w:tcPr>
            <w:tcW/>
          </w:tcPr>
          <w:p>
            <w:pPr>
              <w:spacing w:line="240" w:lineRule="auto"/>
              <w:jc w:val="right"/>
            </w:pPr>
            <w:r>
              <w:rPr>
                <w:rFonts w:ascii="宋体" w:hAnsi="宋体" w:cs="宋体" w:eastAsia="宋体"/>
                <w:b w:val="false"/>
              </w:rPr>
              <w:t>0.63%</w:t>
            </w:r>
          </w:p>
        </w:tc>
        <w:tc>
          <w:tcPr>
            <w:tcW/>
          </w:tcPr>
          <w:p>
            <w:pPr>
              <w:spacing w:line="240" w:lineRule="auto"/>
              <w:jc w:val="right"/>
            </w:pPr>
            <w:r>
              <w:rPr>
                <w:rFonts w:ascii="宋体" w:hAnsi="宋体" w:cs="宋体" w:eastAsia="宋体"/>
                <w:b w:val="false"/>
              </w:rPr>
              <w:t>2.44%</w:t>
            </w:r>
          </w:p>
        </w:tc>
        <w:tc>
          <w:tcPr>
            <w:tcW/>
          </w:tcPr>
          <w:p>
            <w:pPr>
              <w:spacing w:line="240" w:lineRule="auto"/>
              <w:jc w:val="right"/>
            </w:pPr>
            <w:r>
              <w:rPr>
                <w:rFonts w:ascii="宋体" w:hAnsi="宋体" w:cs="宋体" w:eastAsia="宋体"/>
                <w:b w:val="false"/>
              </w:rPr>
              <w:t>0.87%</w:t>
            </w:r>
          </w:p>
        </w:tc>
      </w:tr>
      <w:tr>
        <w:tc>
          <w:tcPr>
            <w:tcW/>
          </w:tcPr>
          <w:p>
            <w:pPr>
              <w:spacing w:line="240" w:lineRule="auto"/>
              <w:jc w:val="left"/>
            </w:pPr>
            <w:r>
              <w:rPr>
                <w:rFonts w:ascii="宋体" w:hAnsi="宋体" w:cs="宋体" w:eastAsia="宋体"/>
                <w:b w:val="false"/>
              </w:rPr>
              <w:t>过去六个月</w:t>
            </w:r>
          </w:p>
        </w:tc>
        <w:tc>
          <w:tcPr>
            <w:tcW/>
          </w:tcPr>
          <w:p>
            <w:pPr>
              <w:spacing w:line="240" w:lineRule="auto"/>
              <w:jc w:val="right"/>
            </w:pPr>
            <w:r>
              <w:rPr>
                <w:rFonts w:ascii="宋体" w:hAnsi="宋体" w:cs="宋体" w:eastAsia="宋体"/>
                <w:b w:val="false"/>
              </w:rPr>
              <w:t>11.34%</w:t>
            </w:r>
          </w:p>
        </w:tc>
        <w:tc>
          <w:tcPr>
            <w:tcW/>
          </w:tcPr>
          <w:p>
            <w:pPr>
              <w:spacing w:line="240" w:lineRule="auto"/>
              <w:jc w:val="right"/>
            </w:pPr>
            <w:r>
              <w:rPr>
                <w:rFonts w:ascii="宋体" w:hAnsi="宋体" w:cs="宋体" w:eastAsia="宋体"/>
                <w:b w:val="false"/>
              </w:rPr>
              <w:t>2.18%</w:t>
            </w:r>
          </w:p>
        </w:tc>
        <w:tc>
          <w:tcPr>
            <w:tcW/>
          </w:tcPr>
          <w:p>
            <w:pPr>
              <w:spacing w:line="240" w:lineRule="auto"/>
              <w:jc w:val="right"/>
            </w:pPr>
            <w:r>
              <w:rPr>
                <w:rFonts w:ascii="宋体" w:hAnsi="宋体" w:cs="宋体" w:eastAsia="宋体"/>
                <w:b w:val="false"/>
              </w:rPr>
              <w:t>1.69%</w:t>
            </w:r>
          </w:p>
        </w:tc>
        <w:tc>
          <w:tcPr>
            <w:tcW/>
          </w:tcPr>
          <w:p>
            <w:pPr>
              <w:spacing w:line="240" w:lineRule="auto"/>
              <w:jc w:val="right"/>
            </w:pPr>
            <w:r>
              <w:rPr>
                <w:rFonts w:ascii="宋体" w:hAnsi="宋体" w:cs="宋体" w:eastAsia="宋体"/>
                <w:b w:val="false"/>
              </w:rPr>
              <w:t>0.76%</w:t>
            </w:r>
          </w:p>
        </w:tc>
        <w:tc>
          <w:tcPr>
            <w:tcW/>
          </w:tcPr>
          <w:p>
            <w:pPr>
              <w:spacing w:line="240" w:lineRule="auto"/>
              <w:jc w:val="right"/>
            </w:pPr>
            <w:r>
              <w:rPr>
                <w:rFonts w:ascii="宋体" w:hAnsi="宋体" w:cs="宋体" w:eastAsia="宋体"/>
                <w:b w:val="false"/>
              </w:rPr>
              <w:t>9.65%</w:t>
            </w:r>
          </w:p>
        </w:tc>
        <w:tc>
          <w:tcPr>
            <w:tcW/>
          </w:tcPr>
          <w:p>
            <w:pPr>
              <w:spacing w:line="240" w:lineRule="auto"/>
              <w:jc w:val="right"/>
            </w:pPr>
            <w:r>
              <w:rPr>
                <w:rFonts w:ascii="宋体" w:hAnsi="宋体" w:cs="宋体" w:eastAsia="宋体"/>
                <w:b w:val="false"/>
              </w:rPr>
              <w:t>1.42%</w:t>
            </w:r>
          </w:p>
        </w:tc>
      </w:tr>
      <w:tr>
        <w:tc>
          <w:tcPr>
            <w:tcW/>
          </w:tcPr>
          <w:p>
            <w:pPr>
              <w:spacing w:line="240" w:lineRule="auto"/>
              <w:jc w:val="left"/>
            </w:pPr>
            <w:r>
              <w:rPr>
                <w:rFonts w:ascii="宋体" w:hAnsi="宋体" w:cs="宋体" w:eastAsia="宋体"/>
                <w:b w:val="false"/>
              </w:rPr>
              <w:t>过去一年</w:t>
            </w:r>
          </w:p>
        </w:tc>
        <w:tc>
          <w:tcPr>
            <w:tcW/>
          </w:tcPr>
          <w:p>
            <w:pPr>
              <w:spacing w:line="240" w:lineRule="auto"/>
              <w:jc w:val="right"/>
            </w:pPr>
            <w:r>
              <w:rPr>
                <w:rFonts w:ascii="宋体" w:hAnsi="宋体" w:cs="宋体" w:eastAsia="宋体"/>
                <w:b w:val="false"/>
              </w:rPr>
              <w:t>9.11%</w:t>
            </w:r>
          </w:p>
        </w:tc>
        <w:tc>
          <w:tcPr>
            <w:tcW/>
          </w:tcPr>
          <w:p>
            <w:pPr>
              <w:spacing w:line="240" w:lineRule="auto"/>
              <w:jc w:val="right"/>
            </w:pPr>
            <w:r>
              <w:rPr>
                <w:rFonts w:ascii="宋体" w:hAnsi="宋体" w:cs="宋体" w:eastAsia="宋体"/>
                <w:b w:val="false"/>
              </w:rPr>
              <w:t>2.10%</w:t>
            </w:r>
          </w:p>
        </w:tc>
        <w:tc>
          <w:tcPr>
            <w:tcW/>
          </w:tcPr>
          <w:p>
            <w:pPr>
              <w:spacing w:line="240" w:lineRule="auto"/>
              <w:jc w:val="right"/>
            </w:pPr>
            <w:r>
              <w:rPr>
                <w:rFonts w:ascii="宋体" w:hAnsi="宋体" w:cs="宋体" w:eastAsia="宋体"/>
                <w:b w:val="false"/>
              </w:rPr>
              <w:t>14.05%</w:t>
            </w:r>
          </w:p>
        </w:tc>
        <w:tc>
          <w:tcPr>
            <w:tcW/>
          </w:tcPr>
          <w:p>
            <w:pPr>
              <w:spacing w:line="240" w:lineRule="auto"/>
              <w:jc w:val="right"/>
            </w:pPr>
            <w:r>
              <w:rPr>
                <w:rFonts w:ascii="宋体" w:hAnsi="宋体" w:cs="宋体" w:eastAsia="宋体"/>
                <w:b w:val="false"/>
              </w:rPr>
              <w:t>0.72%</w:t>
            </w:r>
          </w:p>
        </w:tc>
        <w:tc>
          <w:tcPr>
            <w:tcW/>
          </w:tcPr>
          <w:p>
            <w:pPr>
              <w:spacing w:line="240" w:lineRule="auto"/>
              <w:jc w:val="right"/>
            </w:pPr>
            <w:r>
              <w:rPr>
                <w:rFonts w:ascii="宋体" w:hAnsi="宋体" w:cs="宋体" w:eastAsia="宋体"/>
                <w:b w:val="false"/>
              </w:rPr>
              <w:t>-4.94%</w:t>
            </w:r>
          </w:p>
        </w:tc>
        <w:tc>
          <w:tcPr>
            <w:tcW/>
          </w:tcPr>
          <w:p>
            <w:pPr>
              <w:spacing w:line="240" w:lineRule="auto"/>
              <w:jc w:val="right"/>
            </w:pPr>
            <w:r>
              <w:rPr>
                <w:rFonts w:ascii="宋体" w:hAnsi="宋体" w:cs="宋体" w:eastAsia="宋体"/>
                <w:b w:val="false"/>
              </w:rPr>
              <w:t>1.38%</w:t>
            </w:r>
          </w:p>
        </w:tc>
      </w:tr>
      <w:tr>
        <w:tc>
          <w:tcPr>
            <w:tcW/>
          </w:tcPr>
          <w:p>
            <w:pPr>
              <w:spacing w:line="240" w:lineRule="auto"/>
              <w:jc w:val="left"/>
            </w:pPr>
            <w:r>
              <w:rPr>
                <w:rFonts w:ascii="宋体" w:hAnsi="宋体" w:cs="宋体" w:eastAsia="宋体"/>
                <w:b w:val="false"/>
              </w:rPr>
              <w:t>过去三年</w:t>
            </w:r>
          </w:p>
        </w:tc>
        <w:tc>
          <w:tcPr>
            <w:tcW/>
          </w:tcPr>
          <w:p>
            <w:pPr>
              <w:spacing w:line="240" w:lineRule="auto"/>
              <w:jc w:val="right"/>
            </w:pPr>
            <w:r>
              <w:rPr>
                <w:rFonts w:ascii="宋体" w:hAnsi="宋体" w:cs="宋体" w:eastAsia="宋体"/>
                <w:b w:val="false"/>
              </w:rPr>
              <w:t>-22.61%</w:t>
            </w:r>
          </w:p>
        </w:tc>
        <w:tc>
          <w:tcPr>
            <w:tcW/>
          </w:tcPr>
          <w:p>
            <w:pPr>
              <w:spacing w:line="240" w:lineRule="auto"/>
              <w:jc w:val="right"/>
            </w:pPr>
            <w:r>
              <w:rPr>
                <w:rFonts w:ascii="宋体" w:hAnsi="宋体" w:cs="宋体" w:eastAsia="宋体"/>
                <w:b w:val="false"/>
              </w:rPr>
              <w:t>1.95%</w:t>
            </w:r>
          </w:p>
        </w:tc>
        <w:tc>
          <w:tcPr>
            <w:tcW/>
          </w:tcPr>
          <w:p>
            <w:pPr>
              <w:spacing w:line="240" w:lineRule="auto"/>
              <w:jc w:val="right"/>
            </w:pPr>
            <w:r>
              <w:rPr>
                <w:rFonts w:ascii="宋体" w:hAnsi="宋体" w:cs="宋体" w:eastAsia="宋体"/>
                <w:b w:val="false"/>
              </w:rPr>
              <w:t>5.40%</w:t>
            </w:r>
          </w:p>
        </w:tc>
        <w:tc>
          <w:tcPr>
            <w:tcW/>
          </w:tcPr>
          <w:p>
            <w:pPr>
              <w:spacing w:line="240" w:lineRule="auto"/>
              <w:jc w:val="right"/>
            </w:pPr>
            <w:r>
              <w:rPr>
                <w:rFonts w:ascii="宋体" w:hAnsi="宋体" w:cs="宋体" w:eastAsia="宋体"/>
                <w:b w:val="false"/>
              </w:rPr>
              <w:t>0.69%</w:t>
            </w:r>
          </w:p>
        </w:tc>
        <w:tc>
          <w:tcPr>
            <w:tcW/>
          </w:tcPr>
          <w:p>
            <w:pPr>
              <w:spacing w:line="240" w:lineRule="auto"/>
              <w:jc w:val="right"/>
            </w:pPr>
            <w:r>
              <w:rPr>
                <w:rFonts w:ascii="宋体" w:hAnsi="宋体" w:cs="宋体" w:eastAsia="宋体"/>
                <w:b w:val="false"/>
              </w:rPr>
              <w:t>-28.01%</w:t>
            </w:r>
          </w:p>
        </w:tc>
        <w:tc>
          <w:tcPr>
            <w:tcW/>
          </w:tcPr>
          <w:p>
            <w:pPr>
              <w:spacing w:line="240" w:lineRule="auto"/>
              <w:jc w:val="right"/>
            </w:pPr>
            <w:r>
              <w:rPr>
                <w:rFonts w:ascii="宋体" w:hAnsi="宋体" w:cs="宋体" w:eastAsia="宋体"/>
                <w:b w:val="false"/>
              </w:rPr>
              <w:t>1.26%</w:t>
            </w:r>
          </w:p>
        </w:tc>
      </w:tr>
      <w:tr>
        <w:tc>
          <w:tcPr>
            <w:tcW/>
          </w:tcPr>
          <w:p>
            <w:pPr>
              <w:spacing w:line="240" w:lineRule="auto"/>
              <w:jc w:val="left"/>
            </w:pPr>
            <w:r>
              <w:rPr>
                <w:rFonts w:ascii="宋体" w:hAnsi="宋体" w:cs="宋体" w:eastAsia="宋体"/>
                <w:b w:val="false"/>
              </w:rPr>
              <w:t>过去五年</w:t>
            </w:r>
          </w:p>
        </w:tc>
        <w:tc>
          <w:tcPr>
            <w:tcW/>
          </w:tcPr>
          <w:p>
            <w:pPr>
              <w:spacing w:line="240" w:lineRule="auto"/>
              <w:jc w:val="right"/>
            </w:pPr>
            <w:r>
              <w:rPr>
                <w:rFonts w:ascii="宋体" w:hAnsi="宋体" w:cs="宋体" w:eastAsia="宋体"/>
                <w:b w:val="false"/>
              </w:rPr>
              <w:t>-17.69%</w:t>
            </w:r>
          </w:p>
        </w:tc>
        <w:tc>
          <w:tcPr>
            <w:tcW/>
          </w:tcPr>
          <w:p>
            <w:pPr>
              <w:spacing w:line="240" w:lineRule="auto"/>
              <w:jc w:val="right"/>
            </w:pPr>
            <w:r>
              <w:rPr>
                <w:rFonts w:ascii="宋体" w:hAnsi="宋体" w:cs="宋体" w:eastAsia="宋体"/>
                <w:b w:val="false"/>
              </w:rPr>
              <w:t>1.81%</w:t>
            </w:r>
          </w:p>
        </w:tc>
        <w:tc>
          <w:tcPr>
            <w:tcW/>
          </w:tcPr>
          <w:p>
            <w:pPr>
              <w:spacing w:line="240" w:lineRule="auto"/>
              <w:jc w:val="right"/>
            </w:pPr>
            <w:r>
              <w:rPr>
                <w:rFonts w:ascii="宋体" w:hAnsi="宋体" w:cs="宋体" w:eastAsia="宋体"/>
                <w:b w:val="false"/>
              </w:rPr>
              <w:t>13.92%</w:t>
            </w:r>
          </w:p>
        </w:tc>
        <w:tc>
          <w:tcPr>
            <w:tcW/>
          </w:tcPr>
          <w:p>
            <w:pPr>
              <w:spacing w:line="240" w:lineRule="auto"/>
              <w:jc w:val="right"/>
            </w:pPr>
            <w:r>
              <w:rPr>
                <w:rFonts w:ascii="宋体" w:hAnsi="宋体" w:cs="宋体" w:eastAsia="宋体"/>
                <w:b w:val="false"/>
              </w:rPr>
              <w:t>0.70%</w:t>
            </w:r>
          </w:p>
        </w:tc>
        <w:tc>
          <w:tcPr>
            <w:tcW/>
          </w:tcPr>
          <w:p>
            <w:pPr>
              <w:spacing w:line="240" w:lineRule="auto"/>
              <w:jc w:val="right"/>
            </w:pPr>
            <w:r>
              <w:rPr>
                <w:rFonts w:ascii="宋体" w:hAnsi="宋体" w:cs="宋体" w:eastAsia="宋体"/>
                <w:b w:val="false"/>
              </w:rPr>
              <w:t>-31.61%</w:t>
            </w:r>
          </w:p>
        </w:tc>
        <w:tc>
          <w:tcPr>
            <w:tcW/>
          </w:tcPr>
          <w:p>
            <w:pPr>
              <w:spacing w:line="240" w:lineRule="auto"/>
              <w:jc w:val="right"/>
            </w:pPr>
            <w:r>
              <w:rPr>
                <w:rFonts w:ascii="宋体" w:hAnsi="宋体" w:cs="宋体" w:eastAsia="宋体"/>
                <w:b w:val="false"/>
              </w:rPr>
              <w:t>1.11%</w:t>
            </w:r>
          </w:p>
        </w:tc>
      </w:tr>
      <w:tr>
        <w:tc>
          <w:tcPr>
            <w:tcW/>
          </w:tcPr>
          <w:p>
            <w:pPr>
              <w:spacing w:line="240" w:lineRule="auto"/>
              <w:jc w:val="left"/>
            </w:pPr>
            <w:r>
              <w:rPr>
                <w:rFonts w:ascii="宋体" w:hAnsi="宋体" w:cs="宋体" w:eastAsia="宋体"/>
                <w:b w:val="false"/>
              </w:rPr>
              <w:t>自基金合同生效起至今</w:t>
            </w:r>
          </w:p>
        </w:tc>
        <w:tc>
          <w:tcPr>
            <w:tcW/>
          </w:tcPr>
          <w:p>
            <w:pPr>
              <w:spacing w:line="240" w:lineRule="auto"/>
              <w:jc w:val="right"/>
            </w:pPr>
            <w:r>
              <w:rPr>
                <w:rFonts w:ascii="宋体" w:hAnsi="宋体" w:cs="宋体" w:eastAsia="宋体"/>
                <w:b w:val="false"/>
              </w:rPr>
              <w:t>-12.31%</w:t>
            </w:r>
          </w:p>
        </w:tc>
        <w:tc>
          <w:tcPr>
            <w:tcW/>
          </w:tcPr>
          <w:p>
            <w:pPr>
              <w:spacing w:line="240" w:lineRule="auto"/>
              <w:jc w:val="right"/>
            </w:pPr>
            <w:r>
              <w:rPr>
                <w:rFonts w:ascii="宋体" w:hAnsi="宋体" w:cs="宋体" w:eastAsia="宋体"/>
                <w:b w:val="false"/>
              </w:rPr>
              <w:t>1.69%</w:t>
            </w:r>
          </w:p>
        </w:tc>
        <w:tc>
          <w:tcPr>
            <w:tcW/>
          </w:tcPr>
          <w:p>
            <w:pPr>
              <w:spacing w:line="240" w:lineRule="auto"/>
              <w:jc w:val="right"/>
            </w:pPr>
            <w:r>
              <w:rPr>
                <w:rFonts w:ascii="宋体" w:hAnsi="宋体" w:cs="宋体" w:eastAsia="宋体"/>
                <w:b w:val="false"/>
              </w:rPr>
              <w:t>12.08%</w:t>
            </w:r>
          </w:p>
        </w:tc>
        <w:tc>
          <w:tcPr>
            <w:tcW/>
          </w:tcPr>
          <w:p>
            <w:pPr>
              <w:spacing w:line="240" w:lineRule="auto"/>
              <w:jc w:val="right"/>
            </w:pPr>
            <w:r>
              <w:rPr>
                <w:rFonts w:ascii="宋体" w:hAnsi="宋体" w:cs="宋体" w:eastAsia="宋体"/>
                <w:b w:val="false"/>
              </w:rPr>
              <w:t>0.72%</w:t>
            </w:r>
          </w:p>
        </w:tc>
        <w:tc>
          <w:tcPr>
            <w:tcW/>
          </w:tcPr>
          <w:p>
            <w:pPr>
              <w:spacing w:line="240" w:lineRule="auto"/>
              <w:jc w:val="right"/>
            </w:pPr>
            <w:r>
              <w:rPr>
                <w:rFonts w:ascii="宋体" w:hAnsi="宋体" w:cs="宋体" w:eastAsia="宋体"/>
                <w:b w:val="false"/>
              </w:rPr>
              <w:t>-24.39%</w:t>
            </w:r>
          </w:p>
        </w:tc>
        <w:tc>
          <w:tcPr>
            <w:tcW/>
          </w:tcPr>
          <w:p>
            <w:pPr>
              <w:spacing w:line="240" w:lineRule="auto"/>
              <w:jc w:val="right"/>
            </w:pPr>
            <w:r>
              <w:rPr>
                <w:rFonts w:ascii="宋体" w:hAnsi="宋体" w:cs="宋体" w:eastAsia="宋体"/>
                <w:b w:val="false"/>
              </w:rPr>
              <w:t>0.97%</w:t>
            </w:r>
          </w:p>
        </w:tc>
      </w:tr>
    </w:tbl>
    <w:p>
      <w:pPr>
        <w:jc w:val="left"/>
      </w:pPr>
      <w:r>
        <w:rPr>
          <w:rFonts w:ascii="宋体" w:hAnsi="宋体" w:cs="宋体" w:eastAsia="宋体"/>
          <w:b w:val="true"/>
        </w:rPr>
        <w:t>东方阿尔法精选混合C净值表现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left"/>
            </w:pPr>
            <w:r>
              <w:rPr>
                <w:rFonts w:ascii="宋体" w:hAnsi="宋体" w:cs="宋体" w:eastAsia="宋体"/>
                <w:b w:val="false"/>
              </w:rPr>
              <w:t>阶段</w:t>
            </w:r>
          </w:p>
        </w:tc>
        <w:tc>
          <w:tcPr>
            <w:tcW w:type="pct" w:w="692"/>
            <w:vAlign w:val="center"/>
          </w:tcPr>
          <w:tcPr>
            <w:shd w:fill="d9d9d9"/>
          </w:tcPr>
          <w:p>
            <w:pPr>
              <w:spacing w:line="240" w:lineRule="auto"/>
              <w:jc w:val="left"/>
            </w:pPr>
            <w:r>
              <w:rPr>
                <w:rFonts w:ascii="宋体" w:hAnsi="宋体" w:cs="宋体" w:eastAsia="宋体"/>
                <w:b w:val="false"/>
              </w:rPr>
              <w:t>净值增长率①</w:t>
            </w:r>
          </w:p>
        </w:tc>
        <w:tc>
          <w:tcPr>
            <w:tcW w:type="pct" w:w="692"/>
            <w:vAlign w:val="center"/>
          </w:tcPr>
          <w:tcPr>
            <w:shd w:fill="d9d9d9"/>
          </w:tcPr>
          <w:p>
            <w:pPr>
              <w:spacing w:line="240" w:lineRule="auto"/>
              <w:jc w:val="left"/>
            </w:pPr>
            <w:r>
              <w:rPr>
                <w:rFonts w:ascii="宋体" w:hAnsi="宋体" w:cs="宋体" w:eastAsia="宋体"/>
                <w:b w:val="false"/>
              </w:rPr>
              <w:t>净值增长率标准差②</w:t>
            </w:r>
          </w:p>
        </w:tc>
        <w:tc>
          <w:tcPr>
            <w:tcW w:type="pct" w:w="692"/>
            <w:vAlign w:val="center"/>
          </w:tcPr>
          <w:tcPr>
            <w:shd w:fill="d9d9d9"/>
          </w:tcPr>
          <w:p>
            <w:pPr>
              <w:spacing w:line="240" w:lineRule="auto"/>
              <w:jc w:val="left"/>
            </w:pPr>
            <w:r>
              <w:rPr>
                <w:rFonts w:ascii="宋体" w:hAnsi="宋体" w:cs="宋体" w:eastAsia="宋体"/>
                <w:b w:val="false"/>
              </w:rPr>
              <w:t>业绩比较基准收益率③</w:t>
            </w:r>
          </w:p>
        </w:tc>
        <w:tc>
          <w:tcPr>
            <w:tcW w:type="pct" w:w="692"/>
            <w:vAlign w:val="center"/>
          </w:tcPr>
          <w:tcPr>
            <w:shd w:fill="d9d9d9"/>
          </w:tcPr>
          <w:p>
            <w:pPr>
              <w:spacing w:line="240" w:lineRule="auto"/>
              <w:jc w:val="left"/>
            </w:pPr>
            <w:r>
              <w:rPr>
                <w:rFonts w:ascii="宋体" w:hAnsi="宋体" w:cs="宋体" w:eastAsia="宋体"/>
                <w:b w:val="false"/>
              </w:rPr>
              <w:t>业绩比较基准收益率标准差④</w:t>
            </w:r>
          </w:p>
        </w:tc>
        <w:tc>
          <w:tcPr>
            <w:tcW w:type="pct" w:w="692"/>
            <w:vAlign w:val="center"/>
          </w:tcPr>
          <w:tcPr>
            <w:shd w:fill="d9d9d9"/>
          </w:tcPr>
          <w:p>
            <w:pPr>
              <w:spacing w:line="240" w:lineRule="auto"/>
              <w:jc w:val="left"/>
            </w:pPr>
            <w:r>
              <w:rPr>
                <w:rFonts w:ascii="宋体" w:hAnsi="宋体" w:cs="宋体" w:eastAsia="宋体"/>
                <w:b w:val="false"/>
              </w:rPr>
              <w:t>①-③</w:t>
            </w:r>
          </w:p>
        </w:tc>
        <w:tc>
          <w:tcPr>
            <w:tcW w:type="pct" w:w="692"/>
            <w:vAlign w:val="center"/>
          </w:tcPr>
          <w:tcPr>
            <w:shd w:fill="d9d9d9"/>
          </w:tcPr>
          <w:p>
            <w:pPr>
              <w:spacing w:line="240" w:lineRule="auto"/>
              <w:jc w:val="left"/>
            </w:pPr>
            <w:r>
              <w:rPr>
                <w:rFonts w:ascii="宋体" w:hAnsi="宋体" w:cs="宋体" w:eastAsia="宋体"/>
                <w:b w:val="false"/>
              </w:rPr>
              <w:t>②-④</w:t>
            </w:r>
          </w:p>
        </w:tc>
      </w:tr>
      <w:tr>
        <w:tc>
          <w:tcPr>
            <w:tcW/>
          </w:tcPr>
          <w:p>
            <w:pPr>
              <w:spacing w:line="240" w:lineRule="auto"/>
              <w:jc w:val="left"/>
            </w:pPr>
            <w:r>
              <w:rPr>
                <w:rFonts w:ascii="宋体" w:hAnsi="宋体" w:cs="宋体" w:eastAsia="宋体"/>
                <w:b w:val="false"/>
              </w:rPr>
              <w:t>过去三个月</w:t>
            </w:r>
          </w:p>
        </w:tc>
        <w:tc>
          <w:tcPr>
            <w:tcW/>
          </w:tcPr>
          <w:p>
            <w:pPr>
              <w:spacing w:line="240" w:lineRule="auto"/>
              <w:jc w:val="right"/>
            </w:pPr>
            <w:r>
              <w:rPr>
                <w:rFonts w:ascii="宋体" w:hAnsi="宋体" w:cs="宋体" w:eastAsia="宋体"/>
                <w:b w:val="false"/>
              </w:rPr>
              <w:t>4.59%</w:t>
            </w:r>
          </w:p>
        </w:tc>
        <w:tc>
          <w:tcPr>
            <w:tcW/>
          </w:tcPr>
          <w:p>
            <w:pPr>
              <w:spacing w:line="240" w:lineRule="auto"/>
              <w:jc w:val="right"/>
            </w:pPr>
            <w:r>
              <w:rPr>
                <w:rFonts w:ascii="宋体" w:hAnsi="宋体" w:cs="宋体" w:eastAsia="宋体"/>
                <w:b w:val="false"/>
              </w:rPr>
              <w:t>1.50%</w:t>
            </w:r>
          </w:p>
        </w:tc>
        <w:tc>
          <w:tcPr>
            <w:tcW/>
          </w:tcPr>
          <w:p>
            <w:pPr>
              <w:spacing w:line="240" w:lineRule="auto"/>
              <w:jc w:val="right"/>
            </w:pPr>
            <w:r>
              <w:rPr>
                <w:rFonts w:ascii="宋体" w:hAnsi="宋体" w:cs="宋体" w:eastAsia="宋体"/>
                <w:b w:val="false"/>
              </w:rPr>
              <w:t>2.26%</w:t>
            </w:r>
          </w:p>
        </w:tc>
        <w:tc>
          <w:tcPr>
            <w:tcW/>
          </w:tcPr>
          <w:p>
            <w:pPr>
              <w:spacing w:line="240" w:lineRule="auto"/>
              <w:jc w:val="right"/>
            </w:pPr>
            <w:r>
              <w:rPr>
                <w:rFonts w:ascii="宋体" w:hAnsi="宋体" w:cs="宋体" w:eastAsia="宋体"/>
                <w:b w:val="false"/>
              </w:rPr>
              <w:t>0.63%</w:t>
            </w:r>
          </w:p>
        </w:tc>
        <w:tc>
          <w:tcPr>
            <w:tcW/>
          </w:tcPr>
          <w:p>
            <w:pPr>
              <w:spacing w:line="240" w:lineRule="auto"/>
              <w:jc w:val="right"/>
            </w:pPr>
            <w:r>
              <w:rPr>
                <w:rFonts w:ascii="宋体" w:hAnsi="宋体" w:cs="宋体" w:eastAsia="宋体"/>
                <w:b w:val="false"/>
              </w:rPr>
              <w:t>2.33%</w:t>
            </w:r>
          </w:p>
        </w:tc>
        <w:tc>
          <w:tcPr>
            <w:tcW/>
          </w:tcPr>
          <w:p>
            <w:pPr>
              <w:spacing w:line="240" w:lineRule="auto"/>
              <w:jc w:val="right"/>
            </w:pPr>
            <w:r>
              <w:rPr>
                <w:rFonts w:ascii="宋体" w:hAnsi="宋体" w:cs="宋体" w:eastAsia="宋体"/>
                <w:b w:val="false"/>
              </w:rPr>
              <w:t>0.87%</w:t>
            </w:r>
          </w:p>
        </w:tc>
      </w:tr>
      <w:tr>
        <w:tc>
          <w:tcPr>
            <w:tcW/>
          </w:tcPr>
          <w:p>
            <w:pPr>
              <w:spacing w:line="240" w:lineRule="auto"/>
              <w:jc w:val="left"/>
            </w:pPr>
            <w:r>
              <w:rPr>
                <w:rFonts w:ascii="宋体" w:hAnsi="宋体" w:cs="宋体" w:eastAsia="宋体"/>
                <w:b w:val="false"/>
              </w:rPr>
              <w:t>过去六个月</w:t>
            </w:r>
          </w:p>
        </w:tc>
        <w:tc>
          <w:tcPr>
            <w:tcW/>
          </w:tcPr>
          <w:p>
            <w:pPr>
              <w:spacing w:line="240" w:lineRule="auto"/>
              <w:jc w:val="right"/>
            </w:pPr>
            <w:r>
              <w:rPr>
                <w:rFonts w:ascii="宋体" w:hAnsi="宋体" w:cs="宋体" w:eastAsia="宋体"/>
                <w:b w:val="false"/>
              </w:rPr>
              <w:t>11.06%</w:t>
            </w:r>
          </w:p>
        </w:tc>
        <w:tc>
          <w:tcPr>
            <w:tcW/>
          </w:tcPr>
          <w:p>
            <w:pPr>
              <w:spacing w:line="240" w:lineRule="auto"/>
              <w:jc w:val="right"/>
            </w:pPr>
            <w:r>
              <w:rPr>
                <w:rFonts w:ascii="宋体" w:hAnsi="宋体" w:cs="宋体" w:eastAsia="宋体"/>
                <w:b w:val="false"/>
              </w:rPr>
              <w:t>2.18%</w:t>
            </w:r>
          </w:p>
        </w:tc>
        <w:tc>
          <w:tcPr>
            <w:tcW/>
          </w:tcPr>
          <w:p>
            <w:pPr>
              <w:spacing w:line="240" w:lineRule="auto"/>
              <w:jc w:val="right"/>
            </w:pPr>
            <w:r>
              <w:rPr>
                <w:rFonts w:ascii="宋体" w:hAnsi="宋体" w:cs="宋体" w:eastAsia="宋体"/>
                <w:b w:val="false"/>
              </w:rPr>
              <w:t>1.69%</w:t>
            </w:r>
          </w:p>
        </w:tc>
        <w:tc>
          <w:tcPr>
            <w:tcW/>
          </w:tcPr>
          <w:p>
            <w:pPr>
              <w:spacing w:line="240" w:lineRule="auto"/>
              <w:jc w:val="right"/>
            </w:pPr>
            <w:r>
              <w:rPr>
                <w:rFonts w:ascii="宋体" w:hAnsi="宋体" w:cs="宋体" w:eastAsia="宋体"/>
                <w:b w:val="false"/>
              </w:rPr>
              <w:t>0.76%</w:t>
            </w:r>
          </w:p>
        </w:tc>
        <w:tc>
          <w:tcPr>
            <w:tcW/>
          </w:tcPr>
          <w:p>
            <w:pPr>
              <w:spacing w:line="240" w:lineRule="auto"/>
              <w:jc w:val="right"/>
            </w:pPr>
            <w:r>
              <w:rPr>
                <w:rFonts w:ascii="宋体" w:hAnsi="宋体" w:cs="宋体" w:eastAsia="宋体"/>
                <w:b w:val="false"/>
              </w:rPr>
              <w:t>9.37%</w:t>
            </w:r>
          </w:p>
        </w:tc>
        <w:tc>
          <w:tcPr>
            <w:tcW/>
          </w:tcPr>
          <w:p>
            <w:pPr>
              <w:spacing w:line="240" w:lineRule="auto"/>
              <w:jc w:val="right"/>
            </w:pPr>
            <w:r>
              <w:rPr>
                <w:rFonts w:ascii="宋体" w:hAnsi="宋体" w:cs="宋体" w:eastAsia="宋体"/>
                <w:b w:val="false"/>
              </w:rPr>
              <w:t>1.42%</w:t>
            </w:r>
          </w:p>
        </w:tc>
      </w:tr>
      <w:tr>
        <w:tc>
          <w:tcPr>
            <w:tcW/>
          </w:tcPr>
          <w:p>
            <w:pPr>
              <w:spacing w:line="240" w:lineRule="auto"/>
              <w:jc w:val="left"/>
            </w:pPr>
            <w:r>
              <w:rPr>
                <w:rFonts w:ascii="宋体" w:hAnsi="宋体" w:cs="宋体" w:eastAsia="宋体"/>
                <w:b w:val="false"/>
              </w:rPr>
              <w:t>过去一年</w:t>
            </w:r>
          </w:p>
        </w:tc>
        <w:tc>
          <w:tcPr>
            <w:tcW/>
          </w:tcPr>
          <w:p>
            <w:pPr>
              <w:spacing w:line="240" w:lineRule="auto"/>
              <w:jc w:val="right"/>
            </w:pPr>
            <w:r>
              <w:rPr>
                <w:rFonts w:ascii="宋体" w:hAnsi="宋体" w:cs="宋体" w:eastAsia="宋体"/>
                <w:b w:val="false"/>
              </w:rPr>
              <w:t>8.58%</w:t>
            </w:r>
          </w:p>
        </w:tc>
        <w:tc>
          <w:tcPr>
            <w:tcW/>
          </w:tcPr>
          <w:p>
            <w:pPr>
              <w:spacing w:line="240" w:lineRule="auto"/>
              <w:jc w:val="right"/>
            </w:pPr>
            <w:r>
              <w:rPr>
                <w:rFonts w:ascii="宋体" w:hAnsi="宋体" w:cs="宋体" w:eastAsia="宋体"/>
                <w:b w:val="false"/>
              </w:rPr>
              <w:t>2.10%</w:t>
            </w:r>
          </w:p>
        </w:tc>
        <w:tc>
          <w:tcPr>
            <w:tcW/>
          </w:tcPr>
          <w:p>
            <w:pPr>
              <w:spacing w:line="240" w:lineRule="auto"/>
              <w:jc w:val="right"/>
            </w:pPr>
            <w:r>
              <w:rPr>
                <w:rFonts w:ascii="宋体" w:hAnsi="宋体" w:cs="宋体" w:eastAsia="宋体"/>
                <w:b w:val="false"/>
              </w:rPr>
              <w:t>14.05%</w:t>
            </w:r>
          </w:p>
        </w:tc>
        <w:tc>
          <w:tcPr>
            <w:tcW/>
          </w:tcPr>
          <w:p>
            <w:pPr>
              <w:spacing w:line="240" w:lineRule="auto"/>
              <w:jc w:val="right"/>
            </w:pPr>
            <w:r>
              <w:rPr>
                <w:rFonts w:ascii="宋体" w:hAnsi="宋体" w:cs="宋体" w:eastAsia="宋体"/>
                <w:b w:val="false"/>
              </w:rPr>
              <w:t>0.72%</w:t>
            </w:r>
          </w:p>
        </w:tc>
        <w:tc>
          <w:tcPr>
            <w:tcW/>
          </w:tcPr>
          <w:p>
            <w:pPr>
              <w:spacing w:line="240" w:lineRule="auto"/>
              <w:jc w:val="right"/>
            </w:pPr>
            <w:r>
              <w:rPr>
                <w:rFonts w:ascii="宋体" w:hAnsi="宋体" w:cs="宋体" w:eastAsia="宋体"/>
                <w:b w:val="false"/>
              </w:rPr>
              <w:t>-5.47%</w:t>
            </w:r>
          </w:p>
        </w:tc>
        <w:tc>
          <w:tcPr>
            <w:tcW/>
          </w:tcPr>
          <w:p>
            <w:pPr>
              <w:spacing w:line="240" w:lineRule="auto"/>
              <w:jc w:val="right"/>
            </w:pPr>
            <w:r>
              <w:rPr>
                <w:rFonts w:ascii="宋体" w:hAnsi="宋体" w:cs="宋体" w:eastAsia="宋体"/>
                <w:b w:val="false"/>
              </w:rPr>
              <w:t>1.38%</w:t>
            </w:r>
          </w:p>
        </w:tc>
      </w:tr>
      <w:tr>
        <w:tc>
          <w:tcPr>
            <w:tcW/>
          </w:tcPr>
          <w:p>
            <w:pPr>
              <w:spacing w:line="240" w:lineRule="auto"/>
              <w:jc w:val="left"/>
            </w:pPr>
            <w:r>
              <w:rPr>
                <w:rFonts w:ascii="宋体" w:hAnsi="宋体" w:cs="宋体" w:eastAsia="宋体"/>
                <w:b w:val="false"/>
              </w:rPr>
              <w:t>过去三年</w:t>
            </w:r>
          </w:p>
        </w:tc>
        <w:tc>
          <w:tcPr>
            <w:tcW/>
          </w:tcPr>
          <w:p>
            <w:pPr>
              <w:spacing w:line="240" w:lineRule="auto"/>
              <w:jc w:val="right"/>
            </w:pPr>
            <w:r>
              <w:rPr>
                <w:rFonts w:ascii="宋体" w:hAnsi="宋体" w:cs="宋体" w:eastAsia="宋体"/>
                <w:b w:val="false"/>
              </w:rPr>
              <w:t>-23.76%</w:t>
            </w:r>
          </w:p>
        </w:tc>
        <w:tc>
          <w:tcPr>
            <w:tcW/>
          </w:tcPr>
          <w:p>
            <w:pPr>
              <w:spacing w:line="240" w:lineRule="auto"/>
              <w:jc w:val="right"/>
            </w:pPr>
            <w:r>
              <w:rPr>
                <w:rFonts w:ascii="宋体" w:hAnsi="宋体" w:cs="宋体" w:eastAsia="宋体"/>
                <w:b w:val="false"/>
              </w:rPr>
              <w:t>1.95%</w:t>
            </w:r>
          </w:p>
        </w:tc>
        <w:tc>
          <w:tcPr>
            <w:tcW/>
          </w:tcPr>
          <w:p>
            <w:pPr>
              <w:spacing w:line="240" w:lineRule="auto"/>
              <w:jc w:val="right"/>
            </w:pPr>
            <w:r>
              <w:rPr>
                <w:rFonts w:ascii="宋体" w:hAnsi="宋体" w:cs="宋体" w:eastAsia="宋体"/>
                <w:b w:val="false"/>
              </w:rPr>
              <w:t>5.40%</w:t>
            </w:r>
          </w:p>
        </w:tc>
        <w:tc>
          <w:tcPr>
            <w:tcW/>
          </w:tcPr>
          <w:p>
            <w:pPr>
              <w:spacing w:line="240" w:lineRule="auto"/>
              <w:jc w:val="right"/>
            </w:pPr>
            <w:r>
              <w:rPr>
                <w:rFonts w:ascii="宋体" w:hAnsi="宋体" w:cs="宋体" w:eastAsia="宋体"/>
                <w:b w:val="false"/>
              </w:rPr>
              <w:t>0.69%</w:t>
            </w:r>
          </w:p>
        </w:tc>
        <w:tc>
          <w:tcPr>
            <w:tcW/>
          </w:tcPr>
          <w:p>
            <w:pPr>
              <w:spacing w:line="240" w:lineRule="auto"/>
              <w:jc w:val="right"/>
            </w:pPr>
            <w:r>
              <w:rPr>
                <w:rFonts w:ascii="宋体" w:hAnsi="宋体" w:cs="宋体" w:eastAsia="宋体"/>
                <w:b w:val="false"/>
              </w:rPr>
              <w:t>-29.16%</w:t>
            </w:r>
          </w:p>
        </w:tc>
        <w:tc>
          <w:tcPr>
            <w:tcW/>
          </w:tcPr>
          <w:p>
            <w:pPr>
              <w:spacing w:line="240" w:lineRule="auto"/>
              <w:jc w:val="right"/>
            </w:pPr>
            <w:r>
              <w:rPr>
                <w:rFonts w:ascii="宋体" w:hAnsi="宋体" w:cs="宋体" w:eastAsia="宋体"/>
                <w:b w:val="false"/>
              </w:rPr>
              <w:t>1.26%</w:t>
            </w:r>
          </w:p>
        </w:tc>
      </w:tr>
      <w:tr>
        <w:tc>
          <w:tcPr>
            <w:tcW/>
          </w:tcPr>
          <w:p>
            <w:pPr>
              <w:spacing w:line="240" w:lineRule="auto"/>
              <w:jc w:val="left"/>
            </w:pPr>
            <w:r>
              <w:rPr>
                <w:rFonts w:ascii="宋体" w:hAnsi="宋体" w:cs="宋体" w:eastAsia="宋体"/>
                <w:b w:val="false"/>
              </w:rPr>
              <w:t>过去五年</w:t>
            </w:r>
          </w:p>
        </w:tc>
        <w:tc>
          <w:tcPr>
            <w:tcW/>
          </w:tcPr>
          <w:p>
            <w:pPr>
              <w:spacing w:line="240" w:lineRule="auto"/>
              <w:jc w:val="right"/>
            </w:pPr>
            <w:r>
              <w:rPr>
                <w:rFonts w:ascii="宋体" w:hAnsi="宋体" w:cs="宋体" w:eastAsia="宋体"/>
                <w:b w:val="false"/>
              </w:rPr>
              <w:t>-19.72%</w:t>
            </w:r>
          </w:p>
        </w:tc>
        <w:tc>
          <w:tcPr>
            <w:tcW/>
          </w:tcPr>
          <w:p>
            <w:pPr>
              <w:spacing w:line="240" w:lineRule="auto"/>
              <w:jc w:val="right"/>
            </w:pPr>
            <w:r>
              <w:rPr>
                <w:rFonts w:ascii="宋体" w:hAnsi="宋体" w:cs="宋体" w:eastAsia="宋体"/>
                <w:b w:val="false"/>
              </w:rPr>
              <w:t>1.81%</w:t>
            </w:r>
          </w:p>
        </w:tc>
        <w:tc>
          <w:tcPr>
            <w:tcW/>
          </w:tcPr>
          <w:p>
            <w:pPr>
              <w:spacing w:line="240" w:lineRule="auto"/>
              <w:jc w:val="right"/>
            </w:pPr>
            <w:r>
              <w:rPr>
                <w:rFonts w:ascii="宋体" w:hAnsi="宋体" w:cs="宋体" w:eastAsia="宋体"/>
                <w:b w:val="false"/>
              </w:rPr>
              <w:t>13.92%</w:t>
            </w:r>
          </w:p>
        </w:tc>
        <w:tc>
          <w:tcPr>
            <w:tcW/>
          </w:tcPr>
          <w:p>
            <w:pPr>
              <w:spacing w:line="240" w:lineRule="auto"/>
              <w:jc w:val="right"/>
            </w:pPr>
            <w:r>
              <w:rPr>
                <w:rFonts w:ascii="宋体" w:hAnsi="宋体" w:cs="宋体" w:eastAsia="宋体"/>
                <w:b w:val="false"/>
              </w:rPr>
              <w:t>0.70%</w:t>
            </w:r>
          </w:p>
        </w:tc>
        <w:tc>
          <w:tcPr>
            <w:tcW/>
          </w:tcPr>
          <w:p>
            <w:pPr>
              <w:spacing w:line="240" w:lineRule="auto"/>
              <w:jc w:val="right"/>
            </w:pPr>
            <w:r>
              <w:rPr>
                <w:rFonts w:ascii="宋体" w:hAnsi="宋体" w:cs="宋体" w:eastAsia="宋体"/>
                <w:b w:val="false"/>
              </w:rPr>
              <w:t>-33.64%</w:t>
            </w:r>
          </w:p>
        </w:tc>
        <w:tc>
          <w:tcPr>
            <w:tcW/>
          </w:tcPr>
          <w:p>
            <w:pPr>
              <w:spacing w:line="240" w:lineRule="auto"/>
              <w:jc w:val="right"/>
            </w:pPr>
            <w:r>
              <w:rPr>
                <w:rFonts w:ascii="宋体" w:hAnsi="宋体" w:cs="宋体" w:eastAsia="宋体"/>
                <w:b w:val="false"/>
              </w:rPr>
              <w:t>1.11%</w:t>
            </w:r>
          </w:p>
        </w:tc>
      </w:tr>
      <w:tr>
        <w:tc>
          <w:tcPr>
            <w:tcW/>
          </w:tcPr>
          <w:p>
            <w:pPr>
              <w:spacing w:line="240" w:lineRule="auto"/>
              <w:jc w:val="left"/>
            </w:pPr>
            <w:r>
              <w:rPr>
                <w:rFonts w:ascii="宋体" w:hAnsi="宋体" w:cs="宋体" w:eastAsia="宋体"/>
                <w:b w:val="false"/>
              </w:rPr>
              <w:t>自基金合同生效起至今</w:t>
            </w:r>
          </w:p>
        </w:tc>
        <w:tc>
          <w:tcPr>
            <w:tcW/>
          </w:tcPr>
          <w:p>
            <w:pPr>
              <w:spacing w:line="240" w:lineRule="auto"/>
              <w:jc w:val="right"/>
            </w:pPr>
            <w:r>
              <w:rPr>
                <w:rFonts w:ascii="宋体" w:hAnsi="宋体" w:cs="宋体" w:eastAsia="宋体"/>
                <w:b w:val="false"/>
              </w:rPr>
              <w:t>-15.38%</w:t>
            </w:r>
          </w:p>
        </w:tc>
        <w:tc>
          <w:tcPr>
            <w:tcW/>
          </w:tcPr>
          <w:p>
            <w:pPr>
              <w:spacing w:line="240" w:lineRule="auto"/>
              <w:jc w:val="right"/>
            </w:pPr>
            <w:r>
              <w:rPr>
                <w:rFonts w:ascii="宋体" w:hAnsi="宋体" w:cs="宋体" w:eastAsia="宋体"/>
                <w:b w:val="false"/>
              </w:rPr>
              <w:t>1.69%</w:t>
            </w:r>
          </w:p>
        </w:tc>
        <w:tc>
          <w:tcPr>
            <w:tcW/>
          </w:tcPr>
          <w:p>
            <w:pPr>
              <w:spacing w:line="240" w:lineRule="auto"/>
              <w:jc w:val="right"/>
            </w:pPr>
            <w:r>
              <w:rPr>
                <w:rFonts w:ascii="宋体" w:hAnsi="宋体" w:cs="宋体" w:eastAsia="宋体"/>
                <w:b w:val="false"/>
              </w:rPr>
              <w:t>12.08%</w:t>
            </w:r>
          </w:p>
        </w:tc>
        <w:tc>
          <w:tcPr>
            <w:tcW/>
          </w:tcPr>
          <w:p>
            <w:pPr>
              <w:spacing w:line="240" w:lineRule="auto"/>
              <w:jc w:val="right"/>
            </w:pPr>
            <w:r>
              <w:rPr>
                <w:rFonts w:ascii="宋体" w:hAnsi="宋体" w:cs="宋体" w:eastAsia="宋体"/>
                <w:b w:val="false"/>
              </w:rPr>
              <w:t>0.72%</w:t>
            </w:r>
          </w:p>
        </w:tc>
        <w:tc>
          <w:tcPr>
            <w:tcW/>
          </w:tcPr>
          <w:p>
            <w:pPr>
              <w:spacing w:line="240" w:lineRule="auto"/>
              <w:jc w:val="right"/>
            </w:pPr>
            <w:r>
              <w:rPr>
                <w:rFonts w:ascii="宋体" w:hAnsi="宋体" w:cs="宋体" w:eastAsia="宋体"/>
                <w:b w:val="false"/>
              </w:rPr>
              <w:t>-27.46%</w:t>
            </w:r>
          </w:p>
        </w:tc>
        <w:tc>
          <w:tcPr>
            <w:tcW/>
          </w:tcPr>
          <w:p>
            <w:pPr>
              <w:spacing w:line="240" w:lineRule="auto"/>
              <w:jc w:val="right"/>
            </w:pPr>
            <w:r>
              <w:rPr>
                <w:rFonts w:ascii="宋体" w:hAnsi="宋体" w:cs="宋体" w:eastAsia="宋体"/>
                <w:b w:val="false"/>
              </w:rPr>
              <w:t>0.97%</w:t>
            </w:r>
          </w:p>
        </w:tc>
      </w:tr>
    </w:tbl>
    <w:p>
      <w:r>
        <w:rPr>
          <w:rFonts w:ascii="宋体" w:hAnsi="宋体" w:cs="宋体" w:eastAsia="宋体"/>
          <w:b w:val="false"/>
        </w:rPr>
        <w:t>注：本基金的业绩比较基准为：沪深300指数收益率×40%+中证综合债券指数收益率×40%+恒生指数收益率×20%。</w:t>
      </w:r>
    </w:p>
    <w:p/>
    <w:p>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
      <w:pPr>
        <w:pStyle w:val="2"/>
        <w:jc w:val="left"/>
      </w:pPr>
      <w:r>
        <w:rPr>
          <w:rFonts w:ascii="宋体" w:hAnsi="宋体" w:cs="宋体" w:eastAsia="宋体"/>
        </w:rPr>
        <w:t>3.3 其他指标</w:t>
      </w:r>
    </w:p>
    <w:p>
      <w:r>
        <w:rPr>
          <w:rFonts w:ascii="宋体" w:hAnsi="宋体" w:cs="宋体" w:eastAsia="宋体"/>
          <w:b w:val="false"/>
        </w:rPr>
        <w:t>无。</w:t>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刘明</w:t>
            </w:r>
          </w:p>
        </w:tc>
        <w:tc>
          <w:tcPr>
            <w:tcW/>
            <w:vAlign w:val="center"/>
          </w:tcPr>
          <w:p>
            <w:pPr>
              <w:spacing w:line="240" w:lineRule="auto"/>
              <w:jc w:val="left"/>
            </w:pPr>
            <w:r>
              <w:rPr>
                <w:rFonts w:ascii="宋体" w:hAnsi="宋体" w:cs="宋体" w:eastAsia="宋体"/>
                <w:b w:val="false"/>
              </w:rPr>
              <w:t>基金经理、投资经理、公司总经理、投资总监</w:t>
            </w:r>
          </w:p>
        </w:tc>
        <w:tc>
          <w:tcPr>
            <w:tcW/>
            <w:vAlign w:val="center"/>
          </w:tcPr>
          <w:p>
            <w:pPr>
              <w:spacing w:line="240" w:lineRule="auto"/>
              <w:jc w:val="center"/>
            </w:pPr>
            <w:r>
              <w:rPr>
                <w:rFonts w:ascii="宋体" w:hAnsi="宋体" w:cs="宋体" w:eastAsia="宋体"/>
                <w:b w:val="false"/>
              </w:rPr>
              <w:t>2018-02-08</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25年</w:t>
            </w:r>
          </w:p>
        </w:tc>
        <w:tc>
          <w:tcPr>
            <w:tcW/>
            <w:vAlign w:val="center"/>
          </w:tcPr>
          <w:p>
            <w:pPr>
              <w:spacing w:line="240" w:lineRule="auto"/>
              <w:jc w:val="left"/>
            </w:pPr>
            <w:r>
              <w:rPr>
                <w:rFonts w:ascii="宋体" w:hAnsi="宋体" w:cs="宋体" w:eastAsia="宋体"/>
                <w:b w:val="false"/>
              </w:rPr>
              <w:t>刘明先生，毕业于厦门大学统计专业和金融专业，经济学硕士。曾任厦门证券公司鹭江营业部总经理、厦门产权交易中心副总经理、香港时富金融服务集团投资经理、大成基金管理有限公司基金经理、投资部副总监、投资部总监、首席投资官、公司助理总经理、股票投资决策委员会主席、公司副总经理,并兼任社保组合基金经理。2015年5月至2017年6月任东方阿尔法基金管理有限公司筹备组组长。现任东方阿尔法基金管理有限公司总经理、投资总监、基金经理，同时兼任私募资产管理计划投资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cr/>
      </w:r>
      <w:r>
        <w:rPr>
          <w:rFonts w:ascii="宋体" w:hAnsi="宋体" w:cs="宋体" w:eastAsia="宋体"/>
          <w:b w:val="false"/>
        </w:rPr>
        <w:t>3、本基金管理人于2025年4月8日发布了《东方阿尔法精选灵活配置混合型发起式证券投资基金基金经理变更公告》，自2025年4月7日起，原基金经理刘明先生不再担任本基金基金经理，吴秋松先生为本基金新任基金经理。</w:t>
      </w:r>
    </w:p>
    <w:p/>
    <w:p>
      <w:r>
        <w:rPr>
          <w:rStyle w:val="正文"/>
          <w:rFonts w:ascii="宋体" w:hAnsi="宋体" w:cs="宋体" w:eastAsia="宋体"/>
          <w:b w:val="true"/>
        </w:rPr>
        <w:t>4.1.1 期末兼任私募资产管理计划投资经理的基金经理同时管理的产品情况</w:t>
      </w:r>
    </w:p>
    <w:tbl>
      <w:tblPr>
        <w:tblW w:w="5000" w:type="pct"/>
        <w:tblBorders>
          <w:top w:val="single" w:sz="4"/>
          <w:left w:val="single" w:sz="4"/>
          <w:bottom w:val="single" w:sz="4"/>
          <w:right w:val="single" w:sz="4"/>
          <w:insideH w:val="single" w:sz="4"/>
          <w:insideV w:val="single" w:sz="4"/>
        </w:tblBorders>
      </w:tblPr>
      <w:tblGrid>
        <w:gridCol w:w="1813"/>
        <w:gridCol w:w="1813"/>
        <w:gridCol w:w="1813"/>
        <w:gridCol w:w="1813"/>
        <w:gridCol w:w="1813"/>
      </w:tblGrid>
      <w:tr>
        <w:tc>
          <w:tcPr>
            <w:tcW w:type="pct" w:w="769"/>
          </w:tcPr>
          <w:tcPr>
            <w:shd w:fill="d9d9d9"/>
          </w:tcPr>
          <w:p>
            <w:pPr>
              <w:spacing w:line="240" w:lineRule="auto"/>
              <w:jc w:val="center"/>
            </w:pPr>
            <w:r>
              <w:rPr>
                <w:rFonts w:ascii="宋体" w:hAnsi="宋体" w:cs="宋体" w:eastAsia="宋体"/>
                <w:b w:val="false"/>
              </w:rPr>
              <w:t>姓名</w:t>
            </w:r>
          </w:p>
        </w:tc>
        <w:tc>
          <w:tcPr>
            <w:tcW w:type="pct" w:w="1154"/>
          </w:tcPr>
          <w:tcPr>
            <w:shd w:fill="d9d9d9"/>
          </w:tcPr>
          <w:p>
            <w:pPr>
              <w:spacing w:line="240" w:lineRule="auto"/>
              <w:jc w:val="center"/>
            </w:pPr>
            <w:r>
              <w:rPr>
                <w:rFonts w:ascii="宋体" w:hAnsi="宋体" w:cs="宋体" w:eastAsia="宋体"/>
                <w:b w:val="false"/>
              </w:rPr>
              <w:t>产品类型</w:t>
            </w:r>
          </w:p>
        </w:tc>
        <w:tc>
          <w:tcPr>
            <w:tcW w:type="pct" w:w="1154"/>
          </w:tcPr>
          <w:tcPr>
            <w:shd w:fill="d9d9d9"/>
          </w:tcPr>
          <w:p>
            <w:pPr>
              <w:spacing w:line="240" w:lineRule="auto"/>
              <w:jc w:val="center"/>
            </w:pPr>
            <w:r>
              <w:rPr>
                <w:rFonts w:ascii="宋体" w:hAnsi="宋体" w:cs="宋体" w:eastAsia="宋体"/>
                <w:b w:val="false"/>
              </w:rPr>
              <w:t>产品数量（只）</w:t>
            </w:r>
          </w:p>
        </w:tc>
        <w:tc>
          <w:tcPr>
            <w:tcW w:type="pct" w:w="1154"/>
          </w:tcPr>
          <w:tcPr>
            <w:shd w:fill="d9d9d9"/>
          </w:tcPr>
          <w:p>
            <w:pPr>
              <w:spacing w:line="240" w:lineRule="auto"/>
              <w:jc w:val="center"/>
            </w:pPr>
            <w:r>
              <w:rPr>
                <w:rFonts w:ascii="宋体" w:hAnsi="宋体" w:cs="宋体" w:eastAsia="宋体"/>
                <w:b w:val="false"/>
              </w:rPr>
              <w:t>资产净值（元）</w:t>
            </w:r>
          </w:p>
        </w:tc>
        <w:tc>
          <w:tcPr>
            <w:tcW w:type="pct" w:w="1154"/>
          </w:tcPr>
          <w:tcPr>
            <w:shd w:fill="d9d9d9"/>
          </w:tcPr>
          <w:p>
            <w:pPr>
              <w:spacing w:line="240" w:lineRule="auto"/>
              <w:jc w:val="center"/>
            </w:pPr>
            <w:r>
              <w:rPr>
                <w:rFonts w:ascii="宋体" w:hAnsi="宋体" w:cs="宋体" w:eastAsia="宋体"/>
                <w:b w:val="false"/>
              </w:rPr>
              <w:t>任职时间</w:t>
            </w:r>
          </w:p>
        </w:tc>
      </w:tr>
      <w:tr>
        <w:tc>
          <w:tcPr>
            <w:tcW/>
            <w:vMerge w:val="restart"/>
            <w:vAlign w:val="center"/>
          </w:tcPr>
          <w:p>
            <w:pPr>
              <w:spacing w:line="240" w:lineRule="auto"/>
              <w:jc w:val="left"/>
            </w:pPr>
            <w:r>
              <w:rPr>
                <w:rFonts w:ascii="宋体" w:hAnsi="宋体" w:cs="宋体" w:eastAsia="宋体"/>
                <w:b w:val="false"/>
              </w:rPr>
              <w:t>刘明</w:t>
            </w:r>
          </w:p>
        </w:tc>
        <w:tc>
          <w:tcPr>
            <w:tcW/>
          </w:tcPr>
          <w:p>
            <w:pPr>
              <w:spacing w:line="240" w:lineRule="auto"/>
              <w:jc w:val="left"/>
            </w:pPr>
            <w:r>
              <w:rPr>
                <w:rFonts w:ascii="宋体" w:hAnsi="宋体" w:cs="宋体" w:eastAsia="宋体"/>
                <w:b w:val="false"/>
              </w:rPr>
              <w:t>公募基金</w:t>
            </w:r>
          </w:p>
        </w:tc>
        <w:tc>
          <w:tcPr>
            <w:tcW/>
          </w:tcPr>
          <w:p>
            <w:pPr>
              <w:spacing w:line="240" w:lineRule="auto"/>
              <w:jc w:val="right"/>
            </w:pPr>
            <w:r>
              <w:rPr>
                <w:rFonts w:ascii="宋体" w:hAnsi="宋体" w:cs="宋体" w:eastAsia="宋体"/>
                <w:b w:val="false"/>
              </w:rPr>
              <w:t>2</w:t>
            </w:r>
          </w:p>
        </w:tc>
        <w:tc>
          <w:tcPr>
            <w:tcW/>
          </w:tcPr>
          <w:p>
            <w:pPr>
              <w:spacing w:line="240" w:lineRule="auto"/>
              <w:jc w:val="right"/>
            </w:pPr>
            <w:r>
              <w:rPr>
                <w:rFonts w:ascii="宋体" w:hAnsi="宋体" w:cs="宋体" w:eastAsia="宋体"/>
                <w:b w:val="false"/>
              </w:rPr>
              <w:t>527,094,854.49</w:t>
            </w:r>
          </w:p>
        </w:tc>
        <w:tc>
          <w:tcPr>
            <w:tcW/>
          </w:tcPr>
          <w:p>
            <w:pPr>
              <w:spacing w:line="240" w:lineRule="auto"/>
              <w:jc w:val="center"/>
            </w:pPr>
            <w:r>
              <w:rPr>
                <w:rFonts w:ascii="宋体" w:hAnsi="宋体" w:cs="宋体" w:eastAsia="宋体"/>
                <w:b w:val="false"/>
              </w:rPr>
              <w:t>2018-02-08</w:t>
            </w:r>
          </w:p>
        </w:tc>
      </w:tr>
      <w:tr>
        <w:tc>
          <w:tcPr>
            <w:vMerge w:val="continue"/>
          </w:tcPr>
          <w:p/>
        </w:tc>
        <w:tc>
          <w:tcPr>
            <w:tcW/>
          </w:tcPr>
          <w:p>
            <w:pPr>
              <w:spacing w:line="240" w:lineRule="auto"/>
              <w:jc w:val="left"/>
            </w:pPr>
            <w:r>
              <w:rPr>
                <w:rFonts w:ascii="宋体" w:hAnsi="宋体" w:cs="宋体" w:eastAsia="宋体"/>
                <w:b w:val="false"/>
              </w:rPr>
              <w:t>私募资产管理计划</w:t>
            </w:r>
          </w:p>
        </w:tc>
        <w:tc>
          <w:tcPr>
            <w:tcW/>
          </w:tcPr>
          <w:p>
            <w:pPr>
              <w:spacing w:line="240" w:lineRule="auto"/>
              <w:jc w:val="right"/>
            </w:pPr>
            <w:r>
              <w:rPr>
                <w:rFonts w:ascii="宋体" w:hAnsi="宋体" w:cs="宋体" w:eastAsia="宋体"/>
                <w:b w:val="false"/>
              </w:rPr>
              <w:t>1</w:t>
            </w:r>
          </w:p>
        </w:tc>
        <w:tc>
          <w:tcPr>
            <w:tcW/>
          </w:tcPr>
          <w:p>
            <w:pPr>
              <w:spacing w:line="240" w:lineRule="auto"/>
              <w:jc w:val="right"/>
            </w:pPr>
            <w:r>
              <w:rPr>
                <w:rFonts w:ascii="宋体" w:hAnsi="宋体" w:cs="宋体" w:eastAsia="宋体"/>
                <w:b w:val="false"/>
              </w:rPr>
              <w:t>174,411,828.04</w:t>
            </w:r>
          </w:p>
        </w:tc>
        <w:tc>
          <w:tcPr>
            <w:tcW/>
          </w:tcPr>
          <w:p>
            <w:pPr>
              <w:spacing w:line="240" w:lineRule="auto"/>
              <w:jc w:val="center"/>
            </w:pPr>
            <w:r>
              <w:rPr>
                <w:rFonts w:ascii="宋体" w:hAnsi="宋体" w:cs="宋体" w:eastAsia="宋体"/>
                <w:b w:val="false"/>
              </w:rPr>
              <w:t>2020-05-25</w:t>
            </w:r>
          </w:p>
        </w:tc>
      </w:tr>
      <w:tr>
        <w:tc>
          <w:tcPr>
            <w:vMerge w:val="continue"/>
          </w:tcPr>
          <w:p/>
        </w:tc>
        <w:tc>
          <w:tcPr>
            <w:tcW/>
          </w:tcPr>
          <w:p>
            <w:pPr>
              <w:spacing w:line="240" w:lineRule="auto"/>
              <w:jc w:val="left"/>
            </w:pPr>
            <w:r>
              <w:rPr>
                <w:rFonts w:ascii="宋体" w:hAnsi="宋体" w:cs="宋体" w:eastAsia="宋体"/>
                <w:b w:val="false"/>
              </w:rPr>
              <w:t>其他组合</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center"/>
            </w:pPr>
            <w:r>
              <w:rPr>
                <w:rFonts w:ascii="宋体" w:hAnsi="宋体" w:cs="宋体" w:eastAsia="宋体"/>
                <w:b w:val="false"/>
              </w:rPr>
              <w:t>-</w:t>
            </w:r>
          </w:p>
        </w:tc>
      </w:tr>
      <w:tr>
        <w:tc>
          <w:tcPr>
            <w:vMerge w:val="continue"/>
          </w:tcP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3</w:t>
            </w:r>
          </w:p>
        </w:tc>
        <w:tc>
          <w:tcPr>
            <w:tcW/>
          </w:tcPr>
          <w:p>
            <w:pPr>
              <w:spacing w:line="240" w:lineRule="auto"/>
              <w:jc w:val="right"/>
            </w:pPr>
            <w:r>
              <w:rPr>
                <w:rFonts w:ascii="宋体" w:hAnsi="宋体" w:cs="宋体" w:eastAsia="宋体"/>
                <w:b w:val="false"/>
              </w:rPr>
              <w:t>701,506,682.53</w:t>
            </w:r>
          </w:p>
        </w:tc>
        <w:tc>
          <w:tcPr>
            <w:tcW/>
          </w:tcPr>
          <w:p>
            <w:pPr>
              <w:spacing w:line="240" w:lineRule="auto"/>
              <w:jc w:val="center"/>
            </w:pPr>
            <w:r>
              <w:rPr>
                <w:rFonts w:ascii="宋体" w:hAnsi="宋体" w:cs="宋体" w:eastAsia="宋体"/>
                <w:b w:val="false"/>
              </w:rPr>
              <w:t>-</w:t>
            </w:r>
          </w:p>
        </w:tc>
      </w:tr>
    </w:tbl>
    <w:p>
      <w:r>
        <w:rPr>
          <w:rFonts w:ascii="宋体" w:hAnsi="宋体" w:cs="宋体" w:eastAsia="宋体"/>
          <w:b w:val="false"/>
        </w:rPr>
        <w:t>注："任职时间"为兼任私募资产管理计划投资经理的基金经理在东方阿尔法基金管理有限公司首次开始管理本类产品的时间。兼任私募资产管理计划投资经理的基金经理在行业内首次开始管理公募基金的任职时间为2004年10月22日，首次开始管理私募资产管理计划的任职时间为2014年9月29日。</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及《基金经理兼任私募资产管理计划投资经理工作指引（试行）》等相关法律法规，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cr/>
      </w:r>
      <w:r>
        <w:rPr>
          <w:rFonts w:ascii="宋体" w:hAnsi="宋体" w:cs="宋体" w:eastAsia="宋体"/>
          <w:b w:val="false"/>
        </w:rPr>
        <w:t xml:space="preserve">    本报告期内，本基金管理人针对同一基金经理兼任私募资产管理计划投资经理管理的多个投资组合，加强了对投资指令、交易行为的管理，加强了事后报告机制。同时，本基金管理人按照不同的时间窗（包括当日内、3日内、5日内、10日内），进一步加强基金经理兼任私募资产管理计划投资经理管理的多个投资组合反向交易和同向交易的交易价差监控的分析，以尽可能确保公平对待各投资组合。</w:t>
      </w:r>
    </w:p>
    <w:p/>
    <w:p>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2025年一季度，国内宏观经济延续了温和复苏的态势。2024年9月底宏观政策出现转向，一揽子政策组合拳对经济工作进行全面部署，显著提振了市场预期，四季度国内宏观出现积极信号，2025年一季度宏观经济继续平稳上台阶。3月制造业PMI、非制造业PMI仍处于荣枯线上方，且相较前值均进一步回升，国内经济环比有所改善。春节前后DeepSeek的技术突破与出圈证明了中国在AI领域的创新能力和竞争力，催化了一系列相关产业链行情，并吸引更多资金流向中国资本市场。海外方面，特朗普的关税政策成为2025年的重大变量，对等关税的极限施压使得市场风险偏好快速回落，进而引发了全球的衰退交易。虽然激进关税确实会对未来外需和出口产生一定冲击，但中国对冲政策储备充分，《人民日报》表态集中精神办好自己的事，增强有效应对美关税冲击的信心，未来根据形势需要，降准、降息等货币政策工具已留有充分调整余地，随时可以出台。财政政策已明确要加大支出强度、加快支出进度，财政赤字、专项债、特别国债等视情仍有进一步扩张空间。央行、中央汇金、金融监管总局、国资委等接连发声，各方力量共同维护资本市场平稳健康发展的决心明确。报告期内，上证指数下跌0.48%，深证成指上涨0.86%，创业板指下跌1.77%，科创50上涨3.42%，沪深300下跌1.21%，中证500上涨2.31%，主要宽基指数在报告期内呈现震荡的走势。 </w:t>
        <w:cr/>
      </w:r>
      <w:r>
        <w:rPr>
          <w:rFonts w:ascii="宋体" w:hAnsi="宋体" w:cs="宋体" w:eastAsia="宋体"/>
          <w:b w:val="false"/>
        </w:rPr>
        <w:t xml:space="preserve">    2025年是“十四五”规划的收官之年，也是“十五五”的擘画之年。为高质量完成“十四五”规划目标任务，为实现“十五五”良好开局打牢基础，中央经济工作会议定调要充实完善政策工具箱，提高宏观调控的前瞻性、针对性、有效性，要实施更加积极的财政政策，要实施适度宽松的货币政策根据政府工作报告，2025年国内生产总值的增长预期目标为5%左右，赤字率拟按4%左右安排、比上年提高1个百分点，赤字规模5.66万亿元、比上年增加1.6万亿元，居民消费价格涨幅2%左右。2025年，政策工具箱的协同发力有望推动宏观经济实现质的有效提升和量的合理增长，我们对2025年的A股市场仍然持乐观积极的态度。 </w:t>
        <w:cr/>
      </w:r>
      <w:r>
        <w:rPr>
          <w:rFonts w:ascii="宋体" w:hAnsi="宋体" w:cs="宋体" w:eastAsia="宋体"/>
          <w:b w:val="false"/>
        </w:rPr>
        <w:t xml:space="preserve">    报告期内，本基金主要配置国防军工等高端制造业，也适度增加了有明显成长性或者处于周期底部向上拐点的个股的配置。我们会持续关注高端制造业产业升级的发展趋势，争取把握其中从0到1、从1到N的投资机会，努力为持有人带来超额收益。</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精选混合A基金份额净值为0.8769元，本报告期内，该类基金份额净值增长率为4.70%，同期业绩比较基准收益率为2.26%；截至报告期末东方阿尔法精选混合C基金份额净值为0.8462元，本报告期内，该类基金份额净值增长率为4.59%，同期业绩比较基准收益率为2.26%。</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176,529,815.62</w:t>
            </w:r>
          </w:p>
        </w:tc>
        <w:tc>
          <w:tcPr>
            <w:tcW/>
            <w:vAlign w:val="center"/>
          </w:tcPr>
          <w:p>
            <w:pPr>
              <w:spacing w:line="240" w:lineRule="auto"/>
              <w:jc w:val="right"/>
            </w:pPr>
            <w:r>
              <w:rPr>
                <w:rFonts w:ascii="宋体" w:hAnsi="宋体" w:cs="宋体" w:eastAsia="宋体"/>
                <w:b w:val="false"/>
              </w:rPr>
              <w:t>79.74</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176,529,815.62</w:t>
            </w:r>
          </w:p>
        </w:tc>
        <w:tc>
          <w:tcPr>
            <w:tcW/>
            <w:vAlign w:val="center"/>
          </w:tcPr>
          <w:p>
            <w:pPr>
              <w:spacing w:line="240" w:lineRule="auto"/>
              <w:jc w:val="right"/>
            </w:pPr>
            <w:r>
              <w:rPr>
                <w:rFonts w:ascii="宋体" w:hAnsi="宋体" w:cs="宋体" w:eastAsia="宋体"/>
                <w:b w:val="false"/>
              </w:rPr>
              <w:t>79.74</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12,250,193.43</w:t>
            </w:r>
          </w:p>
        </w:tc>
        <w:tc>
          <w:tcPr>
            <w:tcW/>
            <w:vAlign w:val="center"/>
          </w:tcPr>
          <w:p>
            <w:pPr>
              <w:spacing w:line="240" w:lineRule="auto"/>
              <w:jc w:val="right"/>
            </w:pPr>
            <w:r>
              <w:rPr>
                <w:rFonts w:ascii="宋体" w:hAnsi="宋体" w:cs="宋体" w:eastAsia="宋体"/>
                <w:b w:val="false"/>
              </w:rPr>
              <w:t>5.53</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12,250,193.43</w:t>
            </w:r>
          </w:p>
        </w:tc>
        <w:tc>
          <w:tcPr>
            <w:tcW/>
            <w:vAlign w:val="center"/>
          </w:tcPr>
          <w:p>
            <w:pPr>
              <w:spacing w:line="240" w:lineRule="auto"/>
              <w:jc w:val="right"/>
            </w:pPr>
            <w:r>
              <w:rPr>
                <w:rFonts w:ascii="宋体" w:hAnsi="宋体" w:cs="宋体" w:eastAsia="宋体"/>
                <w:b w:val="false"/>
              </w:rPr>
              <w:t>5.53</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32,557,342.62</w:t>
            </w:r>
          </w:p>
        </w:tc>
        <w:tc>
          <w:tcPr>
            <w:tcW/>
            <w:vAlign w:val="center"/>
          </w:tcPr>
          <w:p>
            <w:pPr>
              <w:spacing w:line="240" w:lineRule="auto"/>
              <w:jc w:val="right"/>
            </w:pPr>
            <w:r>
              <w:rPr>
                <w:rFonts w:ascii="宋体" w:hAnsi="宋体" w:cs="宋体" w:eastAsia="宋体"/>
                <w:b w:val="false"/>
              </w:rPr>
              <w:t>14.71</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44,526.22</w:t>
            </w:r>
          </w:p>
        </w:tc>
        <w:tc>
          <w:tcPr>
            <w:tcW/>
            <w:vAlign w:val="center"/>
          </w:tcPr>
          <w:p>
            <w:pPr>
              <w:spacing w:line="240" w:lineRule="auto"/>
              <w:jc w:val="right"/>
            </w:pPr>
            <w:r>
              <w:rPr>
                <w:rFonts w:ascii="宋体" w:hAnsi="宋体" w:cs="宋体" w:eastAsia="宋体"/>
                <w:b w:val="false"/>
              </w:rPr>
              <w:t>0.02</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221,381,877.89</w:t>
            </w:r>
          </w:p>
        </w:tc>
        <w:tc>
          <w:tcPr>
            <w:tcW/>
            <w:vAlign w:val="center"/>
          </w:tcPr>
          <w:p>
            <w:pPr>
              <w:spacing w:line="240" w:lineRule="auto"/>
              <w:jc w:val="right"/>
            </w:pPr>
            <w:r>
              <w:rPr>
                <w:rFonts w:ascii="宋体" w:hAnsi="宋体" w:cs="宋体" w:eastAsia="宋体"/>
                <w:b w:val="false"/>
              </w:rPr>
              <w:t>100.00</w:t>
            </w:r>
          </w:p>
        </w:tc>
      </w:tr>
    </w:tbl>
    <w:p/>
    <w:p>
      <w:pPr>
        <w:pStyle w:val="2"/>
        <w:jc w:val="left"/>
      </w:pPr>
      <w:r>
        <w:rPr>
          <w:rFonts w:ascii="宋体" w:hAnsi="宋体" w:cs="宋体" w:eastAsia="宋体"/>
        </w:rPr>
        <w:t>5.2 报告期末按行业分类的股票投资组合</w:t>
      </w:r>
    </w:p>
    <w:p>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tcPr>
          <w:tcPr>
            <w:shd w:fill="d9d9d9"/>
          </w:tcPr>
          <w:p>
            <w:pPr>
              <w:spacing w:line="240" w:lineRule="auto"/>
              <w:jc w:val="center"/>
            </w:pPr>
            <w:r>
              <w:rPr>
                <w:rFonts w:ascii="宋体" w:hAnsi="宋体" w:cs="宋体" w:eastAsia="宋体"/>
                <w:b w:val="false"/>
              </w:rPr>
              <w:t>代码</w:t>
            </w:r>
          </w:p>
        </w:tc>
        <w:tc>
          <w:tcPr>
            <w:tcW w:type="pct" w:w="1538"/>
          </w:tcPr>
          <w:tcPr>
            <w:shd w:fill="d9d9d9"/>
          </w:tcPr>
          <w:p>
            <w:pPr>
              <w:spacing w:line="240" w:lineRule="auto"/>
              <w:jc w:val="center"/>
            </w:pPr>
            <w:r>
              <w:rPr>
                <w:rFonts w:ascii="宋体" w:hAnsi="宋体" w:cs="宋体" w:eastAsia="宋体"/>
                <w:b w:val="false"/>
              </w:rPr>
              <w:t>行业类别</w:t>
            </w:r>
          </w:p>
        </w:tc>
        <w:tc>
          <w:tcPr>
            <w:tcW w:type="pct" w:w="923"/>
          </w:tcPr>
          <w:tcPr>
            <w:shd w:fill="d9d9d9"/>
          </w:tcPr>
          <w:p>
            <w:pPr>
              <w:spacing w:line="240" w:lineRule="auto"/>
              <w:jc w:val="center"/>
            </w:pPr>
            <w:r>
              <w:rPr>
                <w:rFonts w:ascii="宋体" w:hAnsi="宋体" w:cs="宋体" w:eastAsia="宋体"/>
                <w:b w:val="false"/>
              </w:rPr>
              <w:t>公允价值(元)</w:t>
            </w:r>
          </w:p>
        </w:tc>
        <w:tc>
          <w:tcPr>
            <w:tcW w:type="pct" w:w="1538"/>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A</w:t>
            </w:r>
          </w:p>
        </w:tc>
        <w:tc>
          <w:tcPr>
            <w:tcW/>
          </w:tcPr>
          <w:p>
            <w:pPr>
              <w:spacing w:line="240" w:lineRule="auto"/>
              <w:jc w:val="left"/>
            </w:pPr>
            <w:r>
              <w:rPr>
                <w:rFonts w:ascii="宋体" w:hAnsi="宋体" w:cs="宋体" w:eastAsia="宋体"/>
                <w:b w:val="false"/>
              </w:rPr>
              <w:t>农、林、牧、渔业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B</w:t>
            </w:r>
          </w:p>
        </w:tc>
        <w:tc>
          <w:tcPr>
            <w:tcW/>
          </w:tcPr>
          <w:p>
            <w:pPr>
              <w:spacing w:line="240" w:lineRule="auto"/>
              <w:jc w:val="left"/>
            </w:pPr>
            <w:r>
              <w:rPr>
                <w:rFonts w:ascii="宋体" w:hAnsi="宋体" w:cs="宋体" w:eastAsia="宋体"/>
                <w:b w:val="false"/>
              </w:rPr>
              <w:t>采矿业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C</w:t>
            </w:r>
          </w:p>
        </w:tc>
        <w:tc>
          <w:tcPr>
            <w:tcW/>
          </w:tcPr>
          <w:p>
            <w:pPr>
              <w:spacing w:line="240" w:lineRule="auto"/>
              <w:jc w:val="left"/>
            </w:pPr>
            <w:r>
              <w:rPr>
                <w:rFonts w:ascii="宋体" w:hAnsi="宋体" w:cs="宋体" w:eastAsia="宋体"/>
                <w:b w:val="false"/>
              </w:rPr>
              <w:t>制造业</w:t>
            </w:r>
          </w:p>
        </w:tc>
        <w:tc>
          <w:tcPr>
            <w:tcW/>
          </w:tcPr>
          <w:p>
            <w:pPr>
              <w:spacing w:line="240" w:lineRule="auto"/>
              <w:jc w:val="right"/>
            </w:pPr>
            <w:r>
              <w:rPr>
                <w:rFonts w:ascii="宋体" w:hAnsi="宋体" w:cs="宋体" w:eastAsia="宋体"/>
                <w:b w:val="false"/>
              </w:rPr>
              <w:t>169,655,892.88</w:t>
            </w:r>
          </w:p>
        </w:tc>
        <w:tc>
          <w:tcPr>
            <w:tcW/>
          </w:tcPr>
          <w:p>
            <w:pPr>
              <w:spacing w:line="240" w:lineRule="auto"/>
              <w:jc w:val="right"/>
            </w:pPr>
            <w:r>
              <w:rPr>
                <w:rFonts w:ascii="宋体" w:hAnsi="宋体" w:cs="宋体" w:eastAsia="宋体"/>
                <w:b w:val="false"/>
              </w:rPr>
              <w:t>76.96</w:t>
            </w:r>
          </w:p>
        </w:tc>
      </w:tr>
      <w:tr>
        <w:tc>
          <w:tcPr>
            <w:tcW/>
          </w:tcPr>
          <w:p>
            <w:pPr>
              <w:spacing w:line="240" w:lineRule="auto"/>
              <w:jc w:val="center"/>
            </w:pPr>
            <w:r>
              <w:rPr>
                <w:rFonts w:ascii="宋体" w:hAnsi="宋体" w:cs="宋体" w:eastAsia="宋体"/>
                <w:b w:val="false"/>
              </w:rPr>
              <w:t>D</w:t>
            </w:r>
          </w:p>
        </w:tc>
        <w:tc>
          <w:tcPr>
            <w:tcW/>
          </w:tcPr>
          <w:p>
            <w:pPr>
              <w:spacing w:line="240" w:lineRule="auto"/>
              <w:jc w:val="left"/>
            </w:pPr>
            <w:r>
              <w:rPr>
                <w:rFonts w:ascii="宋体" w:hAnsi="宋体" w:cs="宋体" w:eastAsia="宋体"/>
                <w:b w:val="false"/>
              </w:rPr>
              <w:t>电力、热力、燃气及水生产和供应业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E</w:t>
            </w:r>
          </w:p>
        </w:tc>
        <w:tc>
          <w:tcPr>
            <w:tcW/>
          </w:tcPr>
          <w:p>
            <w:pPr>
              <w:spacing w:line="240" w:lineRule="auto"/>
              <w:jc w:val="left"/>
            </w:pPr>
            <w:r>
              <w:rPr>
                <w:rFonts w:ascii="宋体" w:hAnsi="宋体" w:cs="宋体" w:eastAsia="宋体"/>
                <w:b w:val="false"/>
              </w:rPr>
              <w:t>建筑业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F</w:t>
            </w:r>
          </w:p>
        </w:tc>
        <w:tc>
          <w:tcPr>
            <w:tcW/>
          </w:tcPr>
          <w:p>
            <w:pPr>
              <w:spacing w:line="240" w:lineRule="auto"/>
              <w:jc w:val="left"/>
            </w:pPr>
            <w:r>
              <w:rPr>
                <w:rFonts w:ascii="宋体" w:hAnsi="宋体" w:cs="宋体" w:eastAsia="宋体"/>
                <w:b w:val="false"/>
              </w:rPr>
              <w:t>批发和零售业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G</w:t>
            </w:r>
          </w:p>
        </w:tc>
        <w:tc>
          <w:tcPr>
            <w:tcW/>
          </w:tcPr>
          <w:p>
            <w:pPr>
              <w:spacing w:line="240" w:lineRule="auto"/>
              <w:jc w:val="left"/>
            </w:pPr>
            <w:r>
              <w:rPr>
                <w:rFonts w:ascii="宋体" w:hAnsi="宋体" w:cs="宋体" w:eastAsia="宋体"/>
                <w:b w:val="false"/>
              </w:rPr>
              <w:t>交通运输、仓储和邮政业</w:t>
            </w:r>
          </w:p>
        </w:tc>
        <w:tc>
          <w:tcPr>
            <w:tcW/>
          </w:tcPr>
          <w:p>
            <w:pPr>
              <w:spacing w:line="240" w:lineRule="auto"/>
              <w:jc w:val="right"/>
            </w:pPr>
            <w:r>
              <w:rPr>
                <w:rFonts w:ascii="宋体" w:hAnsi="宋体" w:cs="宋体" w:eastAsia="宋体"/>
                <w:b w:val="false"/>
              </w:rPr>
              <w:t>12,088.08</w:t>
            </w:r>
          </w:p>
        </w:tc>
        <w:tc>
          <w:tcPr>
            <w:tcW/>
          </w:tcPr>
          <w:p>
            <w:pPr>
              <w:spacing w:line="240" w:lineRule="auto"/>
              <w:jc w:val="right"/>
            </w:pPr>
            <w:r>
              <w:rPr>
                <w:rFonts w:ascii="宋体" w:hAnsi="宋体" w:cs="宋体" w:eastAsia="宋体"/>
                <w:b w:val="false"/>
              </w:rPr>
              <w:t>0.01</w:t>
            </w:r>
          </w:p>
        </w:tc>
      </w:tr>
      <w:tr>
        <w:tc>
          <w:tcPr>
            <w:tcW/>
          </w:tcPr>
          <w:p>
            <w:pPr>
              <w:spacing w:line="240" w:lineRule="auto"/>
              <w:jc w:val="center"/>
            </w:pPr>
            <w:r>
              <w:rPr>
                <w:rFonts w:ascii="宋体" w:hAnsi="宋体" w:cs="宋体" w:eastAsia="宋体"/>
                <w:b w:val="false"/>
              </w:rPr>
              <w:t>H</w:t>
            </w:r>
          </w:p>
        </w:tc>
        <w:tc>
          <w:tcPr>
            <w:tcW/>
          </w:tcPr>
          <w:p>
            <w:pPr>
              <w:spacing w:line="240" w:lineRule="auto"/>
              <w:jc w:val="left"/>
            </w:pPr>
            <w:r>
              <w:rPr>
                <w:rFonts w:ascii="宋体" w:hAnsi="宋体" w:cs="宋体" w:eastAsia="宋体"/>
                <w:b w:val="false"/>
              </w:rPr>
              <w:t>住宿和餐饮业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I</w:t>
            </w:r>
          </w:p>
        </w:tc>
        <w:tc>
          <w:tcPr>
            <w:tcW/>
          </w:tcPr>
          <w:p>
            <w:pPr>
              <w:spacing w:line="240" w:lineRule="auto"/>
              <w:jc w:val="left"/>
            </w:pPr>
            <w:r>
              <w:rPr>
                <w:rFonts w:ascii="宋体" w:hAnsi="宋体" w:cs="宋体" w:eastAsia="宋体"/>
                <w:b w:val="false"/>
              </w:rPr>
              <w:t>信息传输、软件和信息技术服务业</w:t>
            </w:r>
          </w:p>
        </w:tc>
        <w:tc>
          <w:tcPr>
            <w:tcW/>
          </w:tcPr>
          <w:p>
            <w:pPr>
              <w:spacing w:line="240" w:lineRule="auto"/>
              <w:jc w:val="right"/>
            </w:pPr>
            <w:r>
              <w:rPr>
                <w:rFonts w:ascii="宋体" w:hAnsi="宋体" w:cs="宋体" w:eastAsia="宋体"/>
                <w:b w:val="false"/>
              </w:rPr>
              <w:t>6,836,926.80</w:t>
            </w:r>
          </w:p>
        </w:tc>
        <w:tc>
          <w:tcPr>
            <w:tcW/>
          </w:tcPr>
          <w:p>
            <w:pPr>
              <w:spacing w:line="240" w:lineRule="auto"/>
              <w:jc w:val="right"/>
            </w:pPr>
            <w:r>
              <w:rPr>
                <w:rFonts w:ascii="宋体" w:hAnsi="宋体" w:cs="宋体" w:eastAsia="宋体"/>
                <w:b w:val="false"/>
              </w:rPr>
              <w:t>3.10</w:t>
            </w:r>
          </w:p>
        </w:tc>
      </w:tr>
      <w:tr>
        <w:tc>
          <w:tcPr>
            <w:tcW/>
          </w:tcPr>
          <w:p>
            <w:pPr>
              <w:spacing w:line="240" w:lineRule="auto"/>
              <w:jc w:val="center"/>
            </w:pPr>
            <w:r>
              <w:rPr>
                <w:rFonts w:ascii="宋体" w:hAnsi="宋体" w:cs="宋体" w:eastAsia="宋体"/>
                <w:b w:val="false"/>
              </w:rPr>
              <w:t>J</w:t>
            </w:r>
          </w:p>
        </w:tc>
        <w:tc>
          <w:tcPr>
            <w:tcW/>
          </w:tcPr>
          <w:p>
            <w:pPr>
              <w:spacing w:line="240" w:lineRule="auto"/>
              <w:jc w:val="left"/>
            </w:pPr>
            <w:r>
              <w:rPr>
                <w:rFonts w:ascii="宋体" w:hAnsi="宋体" w:cs="宋体" w:eastAsia="宋体"/>
                <w:b w:val="false"/>
              </w:rPr>
              <w:t>金融业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K</w:t>
            </w:r>
          </w:p>
        </w:tc>
        <w:tc>
          <w:tcPr>
            <w:tcW/>
          </w:tcPr>
          <w:p>
            <w:pPr>
              <w:spacing w:line="240" w:lineRule="auto"/>
              <w:jc w:val="left"/>
            </w:pPr>
            <w:r>
              <w:rPr>
                <w:rFonts w:ascii="宋体" w:hAnsi="宋体" w:cs="宋体" w:eastAsia="宋体"/>
                <w:b w:val="false"/>
              </w:rPr>
              <w:t>房地产业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L</w:t>
            </w:r>
          </w:p>
        </w:tc>
        <w:tc>
          <w:tcPr>
            <w:tcW/>
          </w:tcPr>
          <w:p>
            <w:pPr>
              <w:spacing w:line="240" w:lineRule="auto"/>
              <w:jc w:val="left"/>
            </w:pPr>
            <w:r>
              <w:rPr>
                <w:rFonts w:ascii="宋体" w:hAnsi="宋体" w:cs="宋体" w:eastAsia="宋体"/>
                <w:b w:val="false"/>
              </w:rPr>
              <w:t>租赁和商务服务业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M</w:t>
            </w:r>
          </w:p>
        </w:tc>
        <w:tc>
          <w:tcPr>
            <w:tcW/>
          </w:tcPr>
          <w:p>
            <w:pPr>
              <w:spacing w:line="240" w:lineRule="auto"/>
              <w:jc w:val="left"/>
            </w:pPr>
            <w:r>
              <w:rPr>
                <w:rFonts w:ascii="宋体" w:hAnsi="宋体" w:cs="宋体" w:eastAsia="宋体"/>
                <w:b w:val="false"/>
              </w:rPr>
              <w:t>科学研究和技术服务业</w:t>
            </w:r>
          </w:p>
        </w:tc>
        <w:tc>
          <w:tcPr>
            <w:tcW/>
          </w:tcPr>
          <w:p>
            <w:pPr>
              <w:spacing w:line="240" w:lineRule="auto"/>
              <w:jc w:val="right"/>
            </w:pPr>
            <w:r>
              <w:rPr>
                <w:rFonts w:ascii="宋体" w:hAnsi="宋体" w:cs="宋体" w:eastAsia="宋体"/>
                <w:b w:val="false"/>
              </w:rPr>
              <w:t>24,907.86</w:t>
            </w:r>
          </w:p>
        </w:tc>
        <w:tc>
          <w:tcPr>
            <w:tcW/>
          </w:tcPr>
          <w:p>
            <w:pPr>
              <w:spacing w:line="240" w:lineRule="auto"/>
              <w:jc w:val="right"/>
            </w:pPr>
            <w:r>
              <w:rPr>
                <w:rFonts w:ascii="宋体" w:hAnsi="宋体" w:cs="宋体" w:eastAsia="宋体"/>
                <w:b w:val="false"/>
              </w:rPr>
              <w:t>0.01</w:t>
            </w:r>
          </w:p>
        </w:tc>
      </w:tr>
      <w:tr>
        <w:tc>
          <w:tcPr>
            <w:tcW/>
          </w:tcPr>
          <w:p>
            <w:pPr>
              <w:spacing w:line="240" w:lineRule="auto"/>
              <w:jc w:val="center"/>
            </w:pPr>
            <w:r>
              <w:rPr>
                <w:rFonts w:ascii="宋体" w:hAnsi="宋体" w:cs="宋体" w:eastAsia="宋体"/>
                <w:b w:val="false"/>
              </w:rPr>
              <w:t>N</w:t>
            </w:r>
          </w:p>
        </w:tc>
        <w:tc>
          <w:tcPr>
            <w:tcW/>
          </w:tcPr>
          <w:p>
            <w:pPr>
              <w:spacing w:line="240" w:lineRule="auto"/>
              <w:jc w:val="left"/>
            </w:pPr>
            <w:r>
              <w:rPr>
                <w:rFonts w:ascii="宋体" w:hAnsi="宋体" w:cs="宋体" w:eastAsia="宋体"/>
                <w:b w:val="false"/>
              </w:rPr>
              <w:t>水利、环境和公共设施管理业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O</w:t>
            </w:r>
          </w:p>
        </w:tc>
        <w:tc>
          <w:tcPr>
            <w:tcW/>
          </w:tcPr>
          <w:p>
            <w:pPr>
              <w:spacing w:line="240" w:lineRule="auto"/>
              <w:jc w:val="left"/>
            </w:pPr>
            <w:r>
              <w:rPr>
                <w:rFonts w:ascii="宋体" w:hAnsi="宋体" w:cs="宋体" w:eastAsia="宋体"/>
                <w:b w:val="false"/>
              </w:rPr>
              <w:t>居民服务、修理和其他服务业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P</w:t>
            </w:r>
          </w:p>
        </w:tc>
        <w:tc>
          <w:tcPr>
            <w:tcW/>
          </w:tcPr>
          <w:p>
            <w:pPr>
              <w:spacing w:line="240" w:lineRule="auto"/>
              <w:jc w:val="left"/>
            </w:pPr>
            <w:r>
              <w:rPr>
                <w:rFonts w:ascii="宋体" w:hAnsi="宋体" w:cs="宋体" w:eastAsia="宋体"/>
                <w:b w:val="false"/>
              </w:rPr>
              <w:t>教育</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Q</w:t>
            </w:r>
          </w:p>
        </w:tc>
        <w:tc>
          <w:tcPr>
            <w:tcW/>
          </w:tcPr>
          <w:p>
            <w:pPr>
              <w:spacing w:line="240" w:lineRule="auto"/>
              <w:jc w:val="left"/>
            </w:pPr>
            <w:r>
              <w:rPr>
                <w:rFonts w:ascii="宋体" w:hAnsi="宋体" w:cs="宋体" w:eastAsia="宋体"/>
                <w:b w:val="false"/>
              </w:rPr>
              <w:t>卫生和社会工作</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R</w:t>
            </w:r>
          </w:p>
        </w:tc>
        <w:tc>
          <w:tcPr>
            <w:tcW/>
          </w:tcPr>
          <w:p>
            <w:pPr>
              <w:spacing w:line="240" w:lineRule="auto"/>
              <w:jc w:val="left"/>
            </w:pPr>
            <w:r>
              <w:rPr>
                <w:rFonts w:ascii="宋体" w:hAnsi="宋体" w:cs="宋体" w:eastAsia="宋体"/>
                <w:b w:val="false"/>
              </w:rPr>
              <w:t>文化、体育和娱乐业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S</w:t>
            </w:r>
          </w:p>
        </w:tc>
        <w:tc>
          <w:tcPr>
            <w:tcW/>
          </w:tcPr>
          <w:p>
            <w:pPr>
              <w:spacing w:line="240" w:lineRule="auto"/>
              <w:jc w:val="left"/>
            </w:pPr>
            <w:r>
              <w:rPr>
                <w:rFonts w:ascii="宋体" w:hAnsi="宋体" w:cs="宋体" w:eastAsia="宋体"/>
                <w:b w:val="false"/>
              </w:rPr>
              <w:t>综合</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176,529,815.62</w:t>
            </w:r>
          </w:p>
        </w:tc>
        <w:tc>
          <w:tcPr>
            <w:tcW/>
          </w:tcPr>
          <w:p>
            <w:pPr>
              <w:spacing w:line="240" w:lineRule="auto"/>
              <w:jc w:val="right"/>
            </w:pPr>
            <w:r>
              <w:rPr>
                <w:rFonts w:ascii="宋体" w:hAnsi="宋体" w:cs="宋体" w:eastAsia="宋体"/>
                <w:b w:val="false"/>
              </w:rPr>
              <w:t>80.08</w:t>
            </w:r>
          </w:p>
        </w:tc>
      </w:tr>
    </w:tbl>
    <w:p>
      <w:r>
        <w:rPr>
          <w:rStyle w:val="正文"/>
          <w:rFonts w:ascii="宋体" w:hAnsi="宋体" w:cs="宋体" w:eastAsia="宋体"/>
          <w:b w:val="true"/>
        </w:rPr>
        <w:t>5.2.2 报告期末按行业分类的港股通投资股票投资组合</w:t>
      </w:r>
    </w:p>
    <w:p>
      <w:r>
        <w:rPr>
          <w:rFonts w:ascii="宋体" w:hAnsi="宋体" w:cs="宋体" w:eastAsia="宋体"/>
          <w:b w:val="false"/>
        </w:rPr>
        <w:t>本基金本报告期末未持有港股通投资股票投资组合。</w:t>
      </w:r>
    </w:p>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688696</w:t>
            </w:r>
          </w:p>
        </w:tc>
        <w:tc>
          <w:tcPr>
            <w:tcW/>
          </w:tcPr>
          <w:p>
            <w:pPr>
              <w:spacing w:line="240" w:lineRule="auto"/>
              <w:jc w:val="left"/>
            </w:pPr>
            <w:r>
              <w:rPr>
                <w:rFonts w:ascii="宋体" w:hAnsi="宋体" w:cs="宋体" w:eastAsia="宋体"/>
                <w:b w:val="false"/>
              </w:rPr>
              <w:t>极米科技</w:t>
            </w:r>
          </w:p>
        </w:tc>
        <w:tc>
          <w:tcPr>
            <w:tcW/>
          </w:tcPr>
          <w:p>
            <w:pPr>
              <w:spacing w:line="240" w:lineRule="auto"/>
              <w:jc w:val="right"/>
            </w:pPr>
            <w:r>
              <w:rPr>
                <w:rFonts w:ascii="宋体" w:hAnsi="宋体" w:cs="宋体" w:eastAsia="宋体"/>
                <w:b w:val="false"/>
              </w:rPr>
              <w:t>150,305</w:t>
            </w:r>
          </w:p>
        </w:tc>
        <w:tc>
          <w:tcPr>
            <w:tcW/>
          </w:tcPr>
          <w:p>
            <w:pPr>
              <w:spacing w:line="240" w:lineRule="auto"/>
              <w:jc w:val="right"/>
            </w:pPr>
            <w:r>
              <w:rPr>
                <w:rFonts w:ascii="宋体" w:hAnsi="宋体" w:cs="宋体" w:eastAsia="宋体"/>
                <w:b w:val="false"/>
              </w:rPr>
              <w:t>20,059,705.30</w:t>
            </w:r>
          </w:p>
        </w:tc>
        <w:tc>
          <w:tcPr>
            <w:tcW/>
          </w:tcPr>
          <w:p>
            <w:pPr>
              <w:spacing w:line="240" w:lineRule="auto"/>
              <w:jc w:val="right"/>
            </w:pPr>
            <w:r>
              <w:rPr>
                <w:rFonts w:ascii="宋体" w:hAnsi="宋体" w:cs="宋体" w:eastAsia="宋体"/>
                <w:b w:val="false"/>
              </w:rPr>
              <w:t>9.10</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000738</w:t>
            </w:r>
          </w:p>
        </w:tc>
        <w:tc>
          <w:tcPr>
            <w:tcW/>
          </w:tcPr>
          <w:p>
            <w:pPr>
              <w:spacing w:line="240" w:lineRule="auto"/>
              <w:jc w:val="left"/>
            </w:pPr>
            <w:r>
              <w:rPr>
                <w:rFonts w:ascii="宋体" w:hAnsi="宋体" w:cs="宋体" w:eastAsia="宋体"/>
                <w:b w:val="false"/>
              </w:rPr>
              <w:t>航发控制</w:t>
            </w:r>
          </w:p>
        </w:tc>
        <w:tc>
          <w:tcPr>
            <w:tcW/>
          </w:tcPr>
          <w:p>
            <w:pPr>
              <w:spacing w:line="240" w:lineRule="auto"/>
              <w:jc w:val="right"/>
            </w:pPr>
            <w:r>
              <w:rPr>
                <w:rFonts w:ascii="宋体" w:hAnsi="宋体" w:cs="宋体" w:eastAsia="宋体"/>
                <w:b w:val="false"/>
              </w:rPr>
              <w:t>951,100</w:t>
            </w:r>
          </w:p>
        </w:tc>
        <w:tc>
          <w:tcPr>
            <w:tcW/>
          </w:tcPr>
          <w:p>
            <w:pPr>
              <w:spacing w:line="240" w:lineRule="auto"/>
              <w:jc w:val="right"/>
            </w:pPr>
            <w:r>
              <w:rPr>
                <w:rFonts w:ascii="宋体" w:hAnsi="宋体" w:cs="宋体" w:eastAsia="宋体"/>
                <w:b w:val="false"/>
              </w:rPr>
              <w:t>18,175,521.00</w:t>
            </w:r>
          </w:p>
        </w:tc>
        <w:tc>
          <w:tcPr>
            <w:tcW/>
          </w:tcPr>
          <w:p>
            <w:pPr>
              <w:spacing w:line="240" w:lineRule="auto"/>
              <w:jc w:val="right"/>
            </w:pPr>
            <w:r>
              <w:rPr>
                <w:rFonts w:ascii="宋体" w:hAnsi="宋体" w:cs="宋体" w:eastAsia="宋体"/>
                <w:b w:val="false"/>
              </w:rPr>
              <w:t>8.24</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002572</w:t>
            </w:r>
          </w:p>
        </w:tc>
        <w:tc>
          <w:tcPr>
            <w:tcW/>
          </w:tcPr>
          <w:p>
            <w:pPr>
              <w:spacing w:line="240" w:lineRule="auto"/>
              <w:jc w:val="left"/>
            </w:pPr>
            <w:r>
              <w:rPr>
                <w:rFonts w:ascii="宋体" w:hAnsi="宋体" w:cs="宋体" w:eastAsia="宋体"/>
                <w:b w:val="false"/>
              </w:rPr>
              <w:t>索菲亚</w:t>
            </w:r>
          </w:p>
        </w:tc>
        <w:tc>
          <w:tcPr>
            <w:tcW/>
          </w:tcPr>
          <w:p>
            <w:pPr>
              <w:spacing w:line="240" w:lineRule="auto"/>
              <w:jc w:val="right"/>
            </w:pPr>
            <w:r>
              <w:rPr>
                <w:rFonts w:ascii="宋体" w:hAnsi="宋体" w:cs="宋体" w:eastAsia="宋体"/>
                <w:b w:val="false"/>
              </w:rPr>
              <w:t>1,091,100</w:t>
            </w:r>
          </w:p>
        </w:tc>
        <w:tc>
          <w:tcPr>
            <w:tcW/>
          </w:tcPr>
          <w:p>
            <w:pPr>
              <w:spacing w:line="240" w:lineRule="auto"/>
              <w:jc w:val="right"/>
            </w:pPr>
            <w:r>
              <w:rPr>
                <w:rFonts w:ascii="宋体" w:hAnsi="宋体" w:cs="宋体" w:eastAsia="宋体"/>
                <w:b w:val="false"/>
              </w:rPr>
              <w:t>17,621,265.00</w:t>
            </w:r>
          </w:p>
        </w:tc>
        <w:tc>
          <w:tcPr>
            <w:tcW/>
          </w:tcPr>
          <w:p>
            <w:pPr>
              <w:spacing w:line="240" w:lineRule="auto"/>
              <w:jc w:val="right"/>
            </w:pPr>
            <w:r>
              <w:rPr>
                <w:rFonts w:ascii="宋体" w:hAnsi="宋体" w:cs="宋体" w:eastAsia="宋体"/>
                <w:b w:val="false"/>
              </w:rPr>
              <w:t>7.99</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688281</w:t>
            </w:r>
          </w:p>
        </w:tc>
        <w:tc>
          <w:tcPr>
            <w:tcW/>
          </w:tcPr>
          <w:p>
            <w:pPr>
              <w:spacing w:line="240" w:lineRule="auto"/>
              <w:jc w:val="left"/>
            </w:pPr>
            <w:r>
              <w:rPr>
                <w:rFonts w:ascii="宋体" w:hAnsi="宋体" w:cs="宋体" w:eastAsia="宋体"/>
                <w:b w:val="false"/>
              </w:rPr>
              <w:t>华秦科技</w:t>
            </w:r>
          </w:p>
        </w:tc>
        <w:tc>
          <w:tcPr>
            <w:tcW/>
          </w:tcPr>
          <w:p>
            <w:pPr>
              <w:spacing w:line="240" w:lineRule="auto"/>
              <w:jc w:val="right"/>
            </w:pPr>
            <w:r>
              <w:rPr>
                <w:rFonts w:ascii="宋体" w:hAnsi="宋体" w:cs="宋体" w:eastAsia="宋体"/>
                <w:b w:val="false"/>
              </w:rPr>
              <w:t>202,309</w:t>
            </w:r>
          </w:p>
        </w:tc>
        <w:tc>
          <w:tcPr>
            <w:tcW/>
          </w:tcPr>
          <w:p>
            <w:pPr>
              <w:spacing w:line="240" w:lineRule="auto"/>
              <w:jc w:val="right"/>
            </w:pPr>
            <w:r>
              <w:rPr>
                <w:rFonts w:ascii="宋体" w:hAnsi="宋体" w:cs="宋体" w:eastAsia="宋体"/>
                <w:b w:val="false"/>
              </w:rPr>
              <w:t>16,846,270.43</w:t>
            </w:r>
          </w:p>
        </w:tc>
        <w:tc>
          <w:tcPr>
            <w:tcW/>
          </w:tcPr>
          <w:p>
            <w:pPr>
              <w:spacing w:line="240" w:lineRule="auto"/>
              <w:jc w:val="right"/>
            </w:pPr>
            <w:r>
              <w:rPr>
                <w:rFonts w:ascii="宋体" w:hAnsi="宋体" w:cs="宋体" w:eastAsia="宋体"/>
                <w:b w:val="false"/>
              </w:rPr>
              <w:t>7.64</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603712</w:t>
            </w:r>
          </w:p>
        </w:tc>
        <w:tc>
          <w:tcPr>
            <w:tcW/>
          </w:tcPr>
          <w:p>
            <w:pPr>
              <w:spacing w:line="240" w:lineRule="auto"/>
              <w:jc w:val="left"/>
            </w:pPr>
            <w:r>
              <w:rPr>
                <w:rFonts w:ascii="宋体" w:hAnsi="宋体" w:cs="宋体" w:eastAsia="宋体"/>
                <w:b w:val="false"/>
              </w:rPr>
              <w:t>七一二</w:t>
            </w:r>
          </w:p>
        </w:tc>
        <w:tc>
          <w:tcPr>
            <w:tcW/>
          </w:tcPr>
          <w:p>
            <w:pPr>
              <w:spacing w:line="240" w:lineRule="auto"/>
              <w:jc w:val="right"/>
            </w:pPr>
            <w:r>
              <w:rPr>
                <w:rFonts w:ascii="宋体" w:hAnsi="宋体" w:cs="宋体" w:eastAsia="宋体"/>
                <w:b w:val="false"/>
              </w:rPr>
              <w:t>886,500</w:t>
            </w:r>
          </w:p>
        </w:tc>
        <w:tc>
          <w:tcPr>
            <w:tcW/>
          </w:tcPr>
          <w:p>
            <w:pPr>
              <w:spacing w:line="240" w:lineRule="auto"/>
              <w:jc w:val="right"/>
            </w:pPr>
            <w:r>
              <w:rPr>
                <w:rFonts w:ascii="宋体" w:hAnsi="宋体" w:cs="宋体" w:eastAsia="宋体"/>
                <w:b w:val="false"/>
              </w:rPr>
              <w:t>16,666,200.00</w:t>
            </w:r>
          </w:p>
        </w:tc>
        <w:tc>
          <w:tcPr>
            <w:tcW/>
          </w:tcPr>
          <w:p>
            <w:pPr>
              <w:spacing w:line="240" w:lineRule="auto"/>
              <w:jc w:val="right"/>
            </w:pPr>
            <w:r>
              <w:rPr>
                <w:rFonts w:ascii="宋体" w:hAnsi="宋体" w:cs="宋体" w:eastAsia="宋体"/>
                <w:b w:val="false"/>
              </w:rPr>
              <w:t>7.56</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600760</w:t>
            </w:r>
          </w:p>
        </w:tc>
        <w:tc>
          <w:tcPr>
            <w:tcW/>
          </w:tcPr>
          <w:p>
            <w:pPr>
              <w:spacing w:line="240" w:lineRule="auto"/>
              <w:jc w:val="left"/>
            </w:pPr>
            <w:r>
              <w:rPr>
                <w:rFonts w:ascii="宋体" w:hAnsi="宋体" w:cs="宋体" w:eastAsia="宋体"/>
                <w:b w:val="false"/>
              </w:rPr>
              <w:t>中航沈飞</w:t>
            </w:r>
          </w:p>
        </w:tc>
        <w:tc>
          <w:tcPr>
            <w:tcW/>
          </w:tcPr>
          <w:p>
            <w:pPr>
              <w:spacing w:line="240" w:lineRule="auto"/>
              <w:jc w:val="right"/>
            </w:pPr>
            <w:r>
              <w:rPr>
                <w:rFonts w:ascii="宋体" w:hAnsi="宋体" w:cs="宋体" w:eastAsia="宋体"/>
                <w:b w:val="false"/>
              </w:rPr>
              <w:t>242,360</w:t>
            </w:r>
          </w:p>
        </w:tc>
        <w:tc>
          <w:tcPr>
            <w:tcW/>
          </w:tcPr>
          <w:p>
            <w:pPr>
              <w:spacing w:line="240" w:lineRule="auto"/>
              <w:jc w:val="right"/>
            </w:pPr>
            <w:r>
              <w:rPr>
                <w:rFonts w:ascii="宋体" w:hAnsi="宋体" w:cs="宋体" w:eastAsia="宋体"/>
                <w:b w:val="false"/>
              </w:rPr>
              <w:t>10,246,980.80</w:t>
            </w:r>
          </w:p>
        </w:tc>
        <w:tc>
          <w:tcPr>
            <w:tcW/>
          </w:tcPr>
          <w:p>
            <w:pPr>
              <w:spacing w:line="240" w:lineRule="auto"/>
              <w:jc w:val="right"/>
            </w:pPr>
            <w:r>
              <w:rPr>
                <w:rFonts w:ascii="宋体" w:hAnsi="宋体" w:cs="宋体" w:eastAsia="宋体"/>
                <w:b w:val="false"/>
              </w:rPr>
              <w:t>4.65</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002389</w:t>
            </w:r>
          </w:p>
        </w:tc>
        <w:tc>
          <w:tcPr>
            <w:tcW/>
          </w:tcPr>
          <w:p>
            <w:pPr>
              <w:spacing w:line="240" w:lineRule="auto"/>
              <w:jc w:val="left"/>
            </w:pPr>
            <w:r>
              <w:rPr>
                <w:rFonts w:ascii="宋体" w:hAnsi="宋体" w:cs="宋体" w:eastAsia="宋体"/>
                <w:b w:val="false"/>
              </w:rPr>
              <w:t>航天彩虹</w:t>
            </w:r>
          </w:p>
        </w:tc>
        <w:tc>
          <w:tcPr>
            <w:tcW/>
          </w:tcPr>
          <w:p>
            <w:pPr>
              <w:spacing w:line="240" w:lineRule="auto"/>
              <w:jc w:val="right"/>
            </w:pPr>
            <w:r>
              <w:rPr>
                <w:rFonts w:ascii="宋体" w:hAnsi="宋体" w:cs="宋体" w:eastAsia="宋体"/>
                <w:b w:val="false"/>
              </w:rPr>
              <w:t>487,700</w:t>
            </w:r>
          </w:p>
        </w:tc>
        <w:tc>
          <w:tcPr>
            <w:tcW/>
          </w:tcPr>
          <w:p>
            <w:pPr>
              <w:spacing w:line="240" w:lineRule="auto"/>
              <w:jc w:val="right"/>
            </w:pPr>
            <w:r>
              <w:rPr>
                <w:rFonts w:ascii="宋体" w:hAnsi="宋体" w:cs="宋体" w:eastAsia="宋体"/>
                <w:b w:val="false"/>
              </w:rPr>
              <w:t>9,890,556.00</w:t>
            </w:r>
          </w:p>
        </w:tc>
        <w:tc>
          <w:tcPr>
            <w:tcW/>
          </w:tcPr>
          <w:p>
            <w:pPr>
              <w:spacing w:line="240" w:lineRule="auto"/>
              <w:jc w:val="right"/>
            </w:pPr>
            <w:r>
              <w:rPr>
                <w:rFonts w:ascii="宋体" w:hAnsi="宋体" w:cs="宋体" w:eastAsia="宋体"/>
                <w:b w:val="false"/>
              </w:rPr>
              <w:t>4.49</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688333</w:t>
            </w:r>
          </w:p>
        </w:tc>
        <w:tc>
          <w:tcPr>
            <w:tcW/>
          </w:tcPr>
          <w:p>
            <w:pPr>
              <w:spacing w:line="240" w:lineRule="auto"/>
              <w:jc w:val="left"/>
            </w:pPr>
            <w:r>
              <w:rPr>
                <w:rFonts w:ascii="宋体" w:hAnsi="宋体" w:cs="宋体" w:eastAsia="宋体"/>
                <w:b w:val="false"/>
              </w:rPr>
              <w:t>铂力特</w:t>
            </w:r>
          </w:p>
        </w:tc>
        <w:tc>
          <w:tcPr>
            <w:tcW/>
          </w:tcPr>
          <w:p>
            <w:pPr>
              <w:spacing w:line="240" w:lineRule="auto"/>
              <w:jc w:val="right"/>
            </w:pPr>
            <w:r>
              <w:rPr>
                <w:rFonts w:ascii="宋体" w:hAnsi="宋体" w:cs="宋体" w:eastAsia="宋体"/>
                <w:b w:val="false"/>
              </w:rPr>
              <w:t>134,117</w:t>
            </w:r>
          </w:p>
        </w:tc>
        <w:tc>
          <w:tcPr>
            <w:tcW/>
          </w:tcPr>
          <w:p>
            <w:pPr>
              <w:spacing w:line="240" w:lineRule="auto"/>
              <w:jc w:val="right"/>
            </w:pPr>
            <w:r>
              <w:rPr>
                <w:rFonts w:ascii="宋体" w:hAnsi="宋体" w:cs="宋体" w:eastAsia="宋体"/>
                <w:b w:val="false"/>
              </w:rPr>
              <w:t>9,837,481.95</w:t>
            </w:r>
          </w:p>
        </w:tc>
        <w:tc>
          <w:tcPr>
            <w:tcW/>
          </w:tcPr>
          <w:p>
            <w:pPr>
              <w:spacing w:line="240" w:lineRule="auto"/>
              <w:jc w:val="right"/>
            </w:pPr>
            <w:r>
              <w:rPr>
                <w:rFonts w:ascii="宋体" w:hAnsi="宋体" w:cs="宋体" w:eastAsia="宋体"/>
                <w:b w:val="false"/>
              </w:rPr>
              <w:t>4.46</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600498</w:t>
            </w:r>
          </w:p>
        </w:tc>
        <w:tc>
          <w:tcPr>
            <w:tcW/>
          </w:tcPr>
          <w:p>
            <w:pPr>
              <w:spacing w:line="240" w:lineRule="auto"/>
              <w:jc w:val="left"/>
            </w:pPr>
            <w:r>
              <w:rPr>
                <w:rFonts w:ascii="宋体" w:hAnsi="宋体" w:cs="宋体" w:eastAsia="宋体"/>
                <w:b w:val="false"/>
              </w:rPr>
              <w:t>烽火通信</w:t>
            </w:r>
          </w:p>
        </w:tc>
        <w:tc>
          <w:tcPr>
            <w:tcW/>
          </w:tcPr>
          <w:p>
            <w:pPr>
              <w:spacing w:line="240" w:lineRule="auto"/>
              <w:jc w:val="right"/>
            </w:pPr>
            <w:r>
              <w:rPr>
                <w:rFonts w:ascii="宋体" w:hAnsi="宋体" w:cs="宋体" w:eastAsia="宋体"/>
                <w:b w:val="false"/>
              </w:rPr>
              <w:t>414,300</w:t>
            </w:r>
          </w:p>
        </w:tc>
        <w:tc>
          <w:tcPr>
            <w:tcW/>
          </w:tcPr>
          <w:p>
            <w:pPr>
              <w:spacing w:line="240" w:lineRule="auto"/>
              <w:jc w:val="right"/>
            </w:pPr>
            <w:r>
              <w:rPr>
                <w:rFonts w:ascii="宋体" w:hAnsi="宋体" w:cs="宋体" w:eastAsia="宋体"/>
                <w:b w:val="false"/>
              </w:rPr>
              <w:t>9,350,751.00</w:t>
            </w:r>
          </w:p>
        </w:tc>
        <w:tc>
          <w:tcPr>
            <w:tcW/>
          </w:tcPr>
          <w:p>
            <w:pPr>
              <w:spacing w:line="240" w:lineRule="auto"/>
              <w:jc w:val="right"/>
            </w:pPr>
            <w:r>
              <w:rPr>
                <w:rFonts w:ascii="宋体" w:hAnsi="宋体" w:cs="宋体" w:eastAsia="宋体"/>
                <w:b w:val="false"/>
              </w:rPr>
              <w:t>4.24</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000768</w:t>
            </w:r>
          </w:p>
        </w:tc>
        <w:tc>
          <w:tcPr>
            <w:tcW/>
          </w:tcPr>
          <w:p>
            <w:pPr>
              <w:spacing w:line="240" w:lineRule="auto"/>
              <w:jc w:val="left"/>
            </w:pPr>
            <w:r>
              <w:rPr>
                <w:rFonts w:ascii="宋体" w:hAnsi="宋体" w:cs="宋体" w:eastAsia="宋体"/>
                <w:b w:val="false"/>
              </w:rPr>
              <w:t>中航西飞</w:t>
            </w:r>
          </w:p>
        </w:tc>
        <w:tc>
          <w:tcPr>
            <w:tcW/>
          </w:tcPr>
          <w:p>
            <w:pPr>
              <w:spacing w:line="240" w:lineRule="auto"/>
              <w:jc w:val="right"/>
            </w:pPr>
            <w:r>
              <w:rPr>
                <w:rFonts w:ascii="宋体" w:hAnsi="宋体" w:cs="宋体" w:eastAsia="宋体"/>
                <w:b w:val="false"/>
              </w:rPr>
              <w:t>387,500</w:t>
            </w:r>
          </w:p>
        </w:tc>
        <w:tc>
          <w:tcPr>
            <w:tcW/>
          </w:tcPr>
          <w:p>
            <w:pPr>
              <w:spacing w:line="240" w:lineRule="auto"/>
              <w:jc w:val="right"/>
            </w:pPr>
            <w:r>
              <w:rPr>
                <w:rFonts w:ascii="宋体" w:hAnsi="宋体" w:cs="宋体" w:eastAsia="宋体"/>
                <w:b w:val="false"/>
              </w:rPr>
              <w:t>9,164,375.00</w:t>
            </w:r>
          </w:p>
        </w:tc>
        <w:tc>
          <w:tcPr>
            <w:tcW/>
          </w:tcPr>
          <w:p>
            <w:pPr>
              <w:spacing w:line="240" w:lineRule="auto"/>
              <w:jc w:val="right"/>
            </w:pPr>
            <w:r>
              <w:rPr>
                <w:rFonts w:ascii="宋体" w:hAnsi="宋体" w:cs="宋体" w:eastAsia="宋体"/>
                <w:b w:val="false"/>
              </w:rPr>
              <w:t>4.16</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国家债券</w:t>
            </w:r>
          </w:p>
        </w:tc>
        <w:tc>
          <w:tcPr>
            <w:tcW/>
          </w:tcPr>
          <w:p>
            <w:pPr>
              <w:spacing w:line="240" w:lineRule="auto"/>
              <w:jc w:val="right"/>
            </w:pPr>
            <w:r>
              <w:rPr>
                <w:rFonts w:ascii="宋体" w:hAnsi="宋体" w:cs="宋体" w:eastAsia="宋体"/>
                <w:b w:val="false"/>
              </w:rPr>
              <w:t>12,250,193.43</w:t>
            </w:r>
          </w:p>
        </w:tc>
        <w:tc>
          <w:tcPr>
            <w:tcW/>
          </w:tcPr>
          <w:p>
            <w:pPr>
              <w:spacing w:line="240" w:lineRule="auto"/>
              <w:jc w:val="right"/>
            </w:pPr>
            <w:r>
              <w:rPr>
                <w:rFonts w:ascii="宋体" w:hAnsi="宋体" w:cs="宋体" w:eastAsia="宋体"/>
                <w:b w:val="false"/>
              </w:rPr>
              <w:t>5.56</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央行票据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金融债券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其中：政策性金融债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企业债券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企业短期融资券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中期票据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可转债（可交换债）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同业存单</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12,250,193.43</w:t>
            </w:r>
          </w:p>
        </w:tc>
        <w:tc>
          <w:tcPr>
            <w:tcW/>
          </w:tcPr>
          <w:p>
            <w:pPr>
              <w:spacing w:line="240" w:lineRule="auto"/>
              <w:jc w:val="right"/>
            </w:pPr>
            <w:r>
              <w:rPr>
                <w:rFonts w:ascii="宋体" w:hAnsi="宋体" w:cs="宋体" w:eastAsia="宋体"/>
                <w:b w:val="false"/>
              </w:rPr>
              <w:t>5.56</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019758</w:t>
            </w:r>
          </w:p>
        </w:tc>
        <w:tc>
          <w:tcPr>
            <w:tcW/>
          </w:tcPr>
          <w:p>
            <w:pPr>
              <w:spacing w:line="240" w:lineRule="auto"/>
              <w:jc w:val="left"/>
            </w:pPr>
            <w:r>
              <w:rPr>
                <w:rFonts w:ascii="宋体" w:hAnsi="宋体" w:cs="宋体" w:eastAsia="宋体"/>
                <w:b w:val="false"/>
              </w:rPr>
              <w:t>24国债21</w:t>
            </w:r>
          </w:p>
        </w:tc>
        <w:tc>
          <w:tcPr>
            <w:tcW/>
          </w:tcPr>
          <w:p>
            <w:pPr>
              <w:spacing w:line="240" w:lineRule="auto"/>
              <w:jc w:val="right"/>
            </w:pPr>
            <w:r>
              <w:rPr>
                <w:rFonts w:ascii="宋体" w:hAnsi="宋体" w:cs="宋体" w:eastAsia="宋体"/>
                <w:b w:val="false"/>
              </w:rPr>
              <w:t>116,000</w:t>
            </w:r>
          </w:p>
        </w:tc>
        <w:tc>
          <w:tcPr>
            <w:tcW/>
          </w:tcPr>
          <w:p>
            <w:pPr>
              <w:spacing w:line="240" w:lineRule="auto"/>
              <w:jc w:val="right"/>
            </w:pPr>
            <w:r>
              <w:rPr>
                <w:rFonts w:ascii="宋体" w:hAnsi="宋体" w:cs="宋体" w:eastAsia="宋体"/>
                <w:b w:val="false"/>
              </w:rPr>
              <w:t>11,650,544.22</w:t>
            </w:r>
          </w:p>
        </w:tc>
        <w:tc>
          <w:tcPr>
            <w:tcW/>
          </w:tcPr>
          <w:p>
            <w:pPr>
              <w:spacing w:line="240" w:lineRule="auto"/>
              <w:jc w:val="right"/>
            </w:pPr>
            <w:r>
              <w:rPr>
                <w:rFonts w:ascii="宋体" w:hAnsi="宋体" w:cs="宋体" w:eastAsia="宋体"/>
                <w:b w:val="false"/>
              </w:rPr>
              <w:t>5.28</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019766</w:t>
            </w:r>
          </w:p>
        </w:tc>
        <w:tc>
          <w:tcPr>
            <w:tcW/>
          </w:tcPr>
          <w:p>
            <w:pPr>
              <w:spacing w:line="240" w:lineRule="auto"/>
              <w:jc w:val="left"/>
            </w:pPr>
            <w:r>
              <w:rPr>
                <w:rFonts w:ascii="宋体" w:hAnsi="宋体" w:cs="宋体" w:eastAsia="宋体"/>
                <w:b w:val="false"/>
              </w:rPr>
              <w:t>25国债01</w:t>
            </w:r>
          </w:p>
        </w:tc>
        <w:tc>
          <w:tcPr>
            <w:tcW/>
          </w:tcPr>
          <w:p>
            <w:pPr>
              <w:spacing w:line="240" w:lineRule="auto"/>
              <w:jc w:val="right"/>
            </w:pPr>
            <w:r>
              <w:rPr>
                <w:rFonts w:ascii="宋体" w:hAnsi="宋体" w:cs="宋体" w:eastAsia="宋体"/>
                <w:b w:val="false"/>
              </w:rPr>
              <w:t>6,000</w:t>
            </w:r>
          </w:p>
        </w:tc>
        <w:tc>
          <w:tcPr>
            <w:tcW/>
          </w:tcPr>
          <w:p>
            <w:pPr>
              <w:spacing w:line="240" w:lineRule="auto"/>
              <w:jc w:val="right"/>
            </w:pPr>
            <w:r>
              <w:rPr>
                <w:rFonts w:ascii="宋体" w:hAnsi="宋体" w:cs="宋体" w:eastAsia="宋体"/>
                <w:b w:val="false"/>
              </w:rPr>
              <w:t>599,649.21</w:t>
            </w:r>
          </w:p>
        </w:tc>
        <w:tc>
          <w:tcPr>
            <w:tcW/>
          </w:tcPr>
          <w:p>
            <w:pPr>
              <w:spacing w:line="240" w:lineRule="auto"/>
              <w:jc w:val="right"/>
            </w:pPr>
            <w:r>
              <w:rPr>
                <w:rFonts w:ascii="宋体" w:hAnsi="宋体" w:cs="宋体" w:eastAsia="宋体"/>
                <w:b w:val="false"/>
              </w:rPr>
              <w:t>0.27</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本基金本报告期末未持有国债期货。</w:t>
      </w:r>
    </w:p>
    <w:p/>
    <w:p>
      <w:pPr>
        <w:pStyle w:val="2"/>
        <w:jc w:val="left"/>
      </w:pPr>
      <w:r>
        <w:rPr>
          <w:rFonts w:ascii="宋体" w:hAnsi="宋体" w:cs="宋体" w:eastAsia="宋体"/>
        </w:rPr>
        <w:t>5.11 投资组合报告附注</w:t>
      </w:r>
    </w:p>
    <w:p>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报告编制前一年内，本基金持有的“铂力特”的发行主体西安铂力特增材技术股份有限公司因违反《上市公司信息披露管理办法》,陕西证监局决定对其采取责令改正措施。本基金基金经理依据基金合同及公司投资管理制度，在投资授权范围内，经正常投资决策程序对铂力特进行了投资。 </w:t>
        <w:cr/>
      </w:r>
      <w:r>
        <w:rPr>
          <w:rFonts w:ascii="宋体" w:hAnsi="宋体" w:cs="宋体" w:eastAsia="宋体"/>
          <w:b w:val="false"/>
        </w:rPr>
        <w:t xml:space="preserve">    本基金投资前十名的其余证券的发行主体本期未出现被监管部门立案调查，或在报告编制日前一年内受到公开谴责、处罚的情形。</w:t>
      </w:r>
    </w:p>
    <w:p/>
    <w:p>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tcPr>
          <w:tcPr>
            <w:shd w:fill="d9d9d9"/>
          </w:tcPr>
          <w:p>
            <w:pPr>
              <w:spacing w:line="240" w:lineRule="auto"/>
              <w:jc w:val="center"/>
            </w:pPr>
            <w:r>
              <w:rPr>
                <w:rFonts w:ascii="宋体" w:hAnsi="宋体" w:cs="宋体" w:eastAsia="宋体"/>
                <w:b w:val="false"/>
              </w:rPr>
              <w:t>序号</w:t>
            </w:r>
          </w:p>
        </w:tc>
        <w:tc>
          <w:tcPr>
            <w:tcW w:type="pct" w:w="2308"/>
          </w:tcPr>
          <w:tcPr>
            <w:shd w:fill="d9d9d9"/>
          </w:tcPr>
          <w:p>
            <w:pPr>
              <w:spacing w:line="240" w:lineRule="auto"/>
              <w:jc w:val="center"/>
            </w:pPr>
            <w:r>
              <w:rPr>
                <w:rFonts w:ascii="宋体" w:hAnsi="宋体" w:cs="宋体" w:eastAsia="宋体"/>
                <w:b w:val="false"/>
              </w:rPr>
              <w:t>名称</w:t>
            </w:r>
          </w:p>
        </w:tc>
        <w:tc>
          <w:tcPr>
            <w:tcW w:type="pct" w:w="1538"/>
          </w:tcPr>
          <w:tcPr>
            <w:shd w:fill="d9d9d9"/>
          </w:tcPr>
          <w:p>
            <w:pPr>
              <w:spacing w:line="240" w:lineRule="auto"/>
              <w:jc w:val="center"/>
            </w:pPr>
            <w:r>
              <w:rPr>
                <w:rFonts w:ascii="宋体" w:hAnsi="宋体" w:cs="宋体" w:eastAsia="宋体"/>
                <w:b w:val="false"/>
              </w:rPr>
              <w:t>金额(元)</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存出保证金</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应收证券清算款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应收股利</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应收利息</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应收申购款</w:t>
            </w:r>
          </w:p>
        </w:tc>
        <w:tc>
          <w:tcPr>
            <w:tcW/>
          </w:tcPr>
          <w:p>
            <w:pPr>
              <w:spacing w:line="240" w:lineRule="auto"/>
              <w:jc w:val="right"/>
            </w:pPr>
            <w:r>
              <w:rPr>
                <w:rFonts w:ascii="宋体" w:hAnsi="宋体" w:cs="宋体" w:eastAsia="宋体"/>
                <w:b w:val="false"/>
              </w:rPr>
              <w:t>44,526.22</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其他应收款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44,526.22</w:t>
            </w:r>
          </w:p>
        </w:tc>
      </w:tr>
    </w:tbl>
    <w:p/>
    <w:p>
      <w:r>
        <w:rPr>
          <w:rStyle w:val="正文"/>
          <w:rFonts w:ascii="宋体" w:hAnsi="宋体" w:cs="宋体" w:eastAsia="宋体"/>
          <w:b w:val="true"/>
        </w:rPr>
        <w:t>5.11.4 报告期末持有的处于转股期的可转换债券明细</w:t>
      </w:r>
    </w:p>
    <w:p>
      <w:r>
        <w:rPr>
          <w:rFonts w:ascii="宋体" w:hAnsi="宋体" w:cs="宋体" w:eastAsia="宋体"/>
          <w:b w:val="false"/>
        </w:rPr>
        <w:t>本基金本报告期末未持有处于转股期的可转换债券。</w:t>
      </w:r>
    </w:p>
    <w:p/>
    <w:p>
      <w:r>
        <w:rPr>
          <w:rStyle w:val="正文"/>
          <w:rFonts w:ascii="宋体" w:hAnsi="宋体" w:cs="宋体" w:eastAsia="宋体"/>
          <w:b w:val="true"/>
        </w:rPr>
        <w:t>5.11.5 报告期末前十名股票中存在流通受限情况的说明</w:t>
      </w:r>
    </w:p>
    <w:p>
      <w:r>
        <w:rPr>
          <w:rFonts w:ascii="宋体" w:hAnsi="宋体" w:cs="宋体" w:eastAsia="宋体"/>
          <w:b w:val="false"/>
        </w:rPr>
        <w:t>本基金本报告期末前十名股票中不存在流通受限情况。</w:t>
      </w:r>
    </w:p>
    <w:p/>
    <w:p>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2308"/>
          </w:tcPr>
          <w:p>
            <w:pPr>
              <w:spacing w:line="240" w:lineRule="auto"/>
              <w:jc w:val="center"/>
            </w:pPr>
          </w:p>
        </w:tc>
        <w:tc>
          <w:tcPr>
            <w:tcW w:type="pct" w:w="1300"/>
          </w:tcPr>
          <w:p>
            <w:pPr>
              <w:spacing w:line="240" w:lineRule="auto"/>
              <w:jc w:val="center"/>
            </w:pPr>
            <w:r>
              <w:rPr>
                <w:rFonts w:ascii="宋体" w:hAnsi="宋体" w:cs="宋体" w:eastAsia="宋体"/>
                <w:b w:val="false"/>
              </w:rPr>
              <w:t>东方阿尔法精选混合A</w:t>
            </w:r>
          </w:p>
        </w:tc>
        <w:tc>
          <w:tcPr>
            <w:tcW w:type="pct" w:w="1300"/>
          </w:tcPr>
          <w:p>
            <w:pPr>
              <w:spacing w:line="240" w:lineRule="auto"/>
              <w:jc w:val="center"/>
            </w:pPr>
            <w:r>
              <w:rPr>
                <w:rFonts w:ascii="宋体" w:hAnsi="宋体" w:cs="宋体" w:eastAsia="宋体"/>
                <w:b w:val="false"/>
              </w:rPr>
              <w:t>东方阿尔法精选混合C</w:t>
            </w:r>
          </w:p>
        </w:tc>
      </w:tr>
      <w:tr>
        <w:tc>
          <w:tcPr>
            <w:tcW/>
          </w:tcPr>
          <w:p>
            <w:pPr>
              <w:spacing w:line="240" w:lineRule="auto"/>
              <w:jc w:val="left"/>
            </w:pPr>
            <w:r>
              <w:rPr>
                <w:rFonts w:ascii="宋体" w:hAnsi="宋体" w:cs="宋体" w:eastAsia="宋体"/>
                <w:b w:val="false"/>
              </w:rPr>
              <w:t>报告期期初基金份额总额</w:t>
            </w:r>
          </w:p>
        </w:tc>
        <w:tc>
          <w:tcPr>
            <w:tcW w:type="pct" w:w="1300"/>
          </w:tcPr>
          <w:p>
            <w:pPr>
              <w:spacing w:line="240" w:lineRule="auto"/>
              <w:jc w:val="right"/>
            </w:pPr>
            <w:r>
              <w:rPr>
                <w:rFonts w:ascii="宋体" w:hAnsi="宋体" w:cs="宋体" w:eastAsia="宋体"/>
                <w:b w:val="false"/>
              </w:rPr>
              <w:t>217,058,353.61</w:t>
            </w:r>
          </w:p>
        </w:tc>
        <w:tc>
          <w:tcPr>
            <w:tcW w:type="pct" w:w="1300"/>
          </w:tcPr>
          <w:p>
            <w:pPr>
              <w:spacing w:line="240" w:lineRule="auto"/>
              <w:jc w:val="right"/>
            </w:pPr>
            <w:r>
              <w:rPr>
                <w:rFonts w:ascii="宋体" w:hAnsi="宋体" w:cs="宋体" w:eastAsia="宋体"/>
                <w:b w:val="false"/>
              </w:rPr>
              <w:t>52,492,642.65</w:t>
            </w:r>
          </w:p>
        </w:tc>
      </w:tr>
      <w:tr>
        <w:tc>
          <w:tcPr>
            <w:tcW/>
          </w:tcPr>
          <w:p>
            <w:pPr>
              <w:spacing w:line="240" w:lineRule="auto"/>
              <w:jc w:val="left"/>
            </w:pPr>
            <w:r>
              <w:rPr>
                <w:rFonts w:ascii="宋体" w:hAnsi="宋体" w:cs="宋体" w:eastAsia="宋体"/>
                <w:b w:val="false"/>
              </w:rPr>
              <w:t>报告期期间基金总申购份额</w:t>
            </w:r>
          </w:p>
        </w:tc>
        <w:tc>
          <w:tcPr>
            <w:tcW w:type="pct" w:w="1300"/>
          </w:tcPr>
          <w:p>
            <w:pPr>
              <w:spacing w:line="240" w:lineRule="auto"/>
              <w:jc w:val="right"/>
            </w:pPr>
            <w:r>
              <w:rPr>
                <w:rFonts w:ascii="宋体" w:hAnsi="宋体" w:cs="宋体" w:eastAsia="宋体"/>
                <w:b w:val="false"/>
              </w:rPr>
              <w:t>2,520,829.37</w:t>
            </w:r>
          </w:p>
        </w:tc>
        <w:tc>
          <w:tcPr>
            <w:tcW w:type="pct" w:w="1300"/>
          </w:tcPr>
          <w:p>
            <w:pPr>
              <w:spacing w:line="240" w:lineRule="auto"/>
              <w:jc w:val="right"/>
            </w:pPr>
            <w:r>
              <w:rPr>
                <w:rFonts w:ascii="宋体" w:hAnsi="宋体" w:cs="宋体" w:eastAsia="宋体"/>
                <w:b w:val="false"/>
              </w:rPr>
              <w:t>4,371,404.95</w:t>
            </w:r>
          </w:p>
        </w:tc>
      </w:tr>
      <w:tr>
        <w:tc>
          <w:tcPr>
            <w:tcW/>
          </w:tcPr>
          <w:p>
            <w:pPr>
              <w:spacing w:line="240" w:lineRule="auto"/>
              <w:jc w:val="left"/>
            </w:pPr>
            <w:r>
              <w:rPr>
                <w:rFonts w:ascii="宋体" w:hAnsi="宋体" w:cs="宋体" w:eastAsia="宋体"/>
                <w:b w:val="false"/>
              </w:rPr>
              <w:t>减：报告期期间基金总赎回份额</w:t>
            </w:r>
          </w:p>
        </w:tc>
        <w:tc>
          <w:tcPr>
            <w:tcW w:type="pct" w:w="1300"/>
          </w:tcPr>
          <w:p>
            <w:pPr>
              <w:spacing w:line="240" w:lineRule="auto"/>
              <w:jc w:val="right"/>
            </w:pPr>
            <w:r>
              <w:rPr>
                <w:rFonts w:ascii="宋体" w:hAnsi="宋体" w:cs="宋体" w:eastAsia="宋体"/>
                <w:b w:val="false"/>
              </w:rPr>
              <w:t>14,539,401.17</w:t>
            </w:r>
          </w:p>
        </w:tc>
        <w:tc>
          <w:tcPr>
            <w:tcW w:type="pct" w:w="1300"/>
          </w:tcPr>
          <w:p>
            <w:pPr>
              <w:spacing w:line="240" w:lineRule="auto"/>
              <w:jc w:val="right"/>
            </w:pPr>
            <w:r>
              <w:rPr>
                <w:rFonts w:ascii="宋体" w:hAnsi="宋体" w:cs="宋体" w:eastAsia="宋体"/>
                <w:b w:val="false"/>
              </w:rPr>
              <w:t>8,838,945.45</w:t>
            </w:r>
          </w:p>
        </w:tc>
      </w:tr>
      <w:tr>
        <w:tc>
          <w:tcPr>
            <w:tcW/>
          </w:tcPr>
          <w:p>
            <w:pPr>
              <w:spacing w:line="240" w:lineRule="auto"/>
              <w:jc w:val="left"/>
            </w:pPr>
            <w:r>
              <w:rPr>
                <w:rFonts w:ascii="宋体" w:hAnsi="宋体" w:cs="宋体" w:eastAsia="宋体"/>
                <w:b w:val="false"/>
              </w:rPr>
              <w:t>报告期期间基金拆分变动份额（份额减少以“-”填列）</w:t>
            </w:r>
          </w:p>
        </w:tc>
        <w:tc>
          <w:tcPr>
            <w:tcW w:type="pct" w:w="1300"/>
          </w:tcPr>
          <w:p>
            <w:pPr>
              <w:spacing w:line="240" w:lineRule="auto"/>
              <w:jc w:val="right"/>
            </w:pPr>
            <w:r>
              <w:rPr>
                <w:rFonts w:ascii="宋体" w:hAnsi="宋体" w:cs="宋体" w:eastAsia="宋体"/>
                <w:b w:val="false"/>
              </w:rPr>
              <w:t>-</w:t>
            </w:r>
          </w:p>
        </w:tc>
        <w:tc>
          <w:tcPr>
            <w:tcW w:type="pct" w:w="1300"/>
          </w:tcPr>
          <w:p>
            <w:pPr>
              <w:spacing w:line="240" w:lineRule="auto"/>
              <w:jc w:val="right"/>
            </w:pPr>
            <w:r>
              <w:rPr>
                <w:rFonts w:ascii="宋体" w:hAnsi="宋体" w:cs="宋体" w:eastAsia="宋体"/>
                <w:b w:val="false"/>
              </w:rPr>
              <w:t>-</w:t>
            </w:r>
          </w:p>
        </w:tc>
      </w:tr>
      <w:tr>
        <w:tc>
          <w:tcPr>
            <w:tcW/>
          </w:tcPr>
          <w:p>
            <w:pPr>
              <w:spacing w:line="240" w:lineRule="auto"/>
              <w:jc w:val="left"/>
            </w:pPr>
            <w:r>
              <w:rPr>
                <w:rFonts w:ascii="宋体" w:hAnsi="宋体" w:cs="宋体" w:eastAsia="宋体"/>
                <w:b w:val="false"/>
              </w:rPr>
              <w:t>报告期期末基金份额总额</w:t>
            </w:r>
          </w:p>
        </w:tc>
        <w:tc>
          <w:tcPr>
            <w:tcW w:type="pct" w:w="1300"/>
          </w:tcPr>
          <w:p>
            <w:pPr>
              <w:spacing w:line="240" w:lineRule="auto"/>
              <w:jc w:val="right"/>
            </w:pPr>
            <w:r>
              <w:rPr>
                <w:rFonts w:ascii="宋体" w:hAnsi="宋体" w:cs="宋体" w:eastAsia="宋体"/>
                <w:b w:val="false"/>
              </w:rPr>
              <w:t>205,039,781.81</w:t>
            </w:r>
          </w:p>
        </w:tc>
        <w:tc>
          <w:tcPr>
            <w:tcW w:type="pct" w:w="1300"/>
          </w:tcPr>
          <w:p>
            <w:pPr>
              <w:spacing w:line="240" w:lineRule="auto"/>
              <w:jc w:val="right"/>
            </w:pPr>
            <w:r>
              <w:rPr>
                <w:rFonts w:ascii="宋体" w:hAnsi="宋体" w:cs="宋体" w:eastAsia="宋体"/>
                <w:b w:val="false"/>
              </w:rPr>
              <w:t>48,025,102.15</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基金管理人本期未运用固有资金投资本基金。</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本报告期内，基金管理人不存在申购、赎回或转换本基金的情况。</w:t>
      </w:r>
    </w:p>
    <w:p>
      <w:pPr>
        <w:pStyle w:val="1"/>
        <w:jc w:val="center"/>
      </w:pPr>
      <w:r>
        <w:rPr>
          <w:rFonts w:ascii="宋体" w:hAnsi="宋体" w:cs="宋体" w:eastAsia="宋体"/>
        </w:rPr>
        <w:t>§8 报告期末发起式基金发起资金持有份额情况</w:t>
      </w:r>
    </w:p>
    <w:p>
      <w:r>
        <w:rPr>
          <w:rFonts w:ascii="宋体" w:hAnsi="宋体" w:cs="宋体" w:eastAsia="宋体"/>
          <w:b w:val="false"/>
        </w:rPr>
        <w:t>本基金成立后有10,005,850.58份为发起份额，发起份额承诺的持有期限为2018年2月8日至2021年2月8日。截至本报告期末，发起资金持有份额为0.00份。</w:t>
      </w:r>
    </w:p>
    <w:p/>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p>
      <w:r>
        <w:rPr>
          <w:rFonts w:ascii="宋体" w:hAnsi="宋体" w:cs="宋体" w:eastAsia="宋体"/>
          <w:b w:val="false"/>
        </w:rPr>
        <w:t>报告期内单一投资者持有基金份额比例不存在达到或超过20%的情况。</w:t>
      </w:r>
    </w:p>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1、中国证券监督管理委员会批准的东方阿尔法精选灵活配置混合型发起式证券投资基金设立的文件；</w:t>
        <w:cr/>
      </w:r>
      <w:r>
        <w:rPr>
          <w:rFonts w:ascii="宋体" w:hAnsi="宋体" w:cs="宋体" w:eastAsia="宋体"/>
          <w:b w:val="false"/>
        </w:rPr>
        <w:t xml:space="preserve">    2、《东方阿尔法精选灵活配置混合型发起式证券投资基金基金合同》；</w:t>
        <w:cr/>
      </w:r>
      <w:r>
        <w:rPr>
          <w:rFonts w:ascii="宋体" w:hAnsi="宋体" w:cs="宋体" w:eastAsia="宋体"/>
          <w:b w:val="false"/>
        </w:rPr>
        <w:t xml:space="preserve">    3、《东方阿尔法精选灵活配置混合型发起式证券投资基金托管协议》；</w:t>
        <w:cr/>
      </w:r>
      <w:r>
        <w:rPr>
          <w:rFonts w:ascii="宋体" w:hAnsi="宋体" w:cs="宋体" w:eastAsia="宋体"/>
          <w:b w:val="false"/>
        </w:rPr>
        <w:t xml:space="preserve">    4、《东方阿尔法精选灵活配置混合型发起式证券投资基金招募说明书》（含更新）；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二〇二五年四月十八日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东方阿尔法精选灵活配置混合型发起式证券投资基金2025年第1季度报告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