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6CD91">
      <w:pPr>
        <w:tabs>
          <w:tab w:val="right" w:leader="dot" w:pos="9080"/>
        </w:tabs>
        <w:spacing w:before="72" w:after="120"/>
        <w:jc w:val="center"/>
        <w:rPr>
          <w:rFonts w:ascii="宋体" w:hAnsi="宋体"/>
          <w:b/>
          <w:bCs/>
          <w:sz w:val="24"/>
        </w:rPr>
      </w:pPr>
    </w:p>
    <w:p w14:paraId="52A90100">
      <w:pPr>
        <w:tabs>
          <w:tab w:val="right" w:leader="dot" w:pos="9080"/>
        </w:tabs>
        <w:spacing w:before="72" w:after="120"/>
        <w:jc w:val="center"/>
        <w:rPr>
          <w:rFonts w:ascii="宋体" w:hAnsi="宋体"/>
          <w:b/>
          <w:bCs/>
          <w:sz w:val="24"/>
        </w:rPr>
      </w:pPr>
    </w:p>
    <w:p w14:paraId="38984839">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东方阿尔法医疗健康混合型发起式证券投资基金</w:t>
      </w:r>
    </w:p>
    <w:p w14:paraId="451789C6">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2025年第1季度报告</w:t>
      </w:r>
    </w:p>
    <w:p w14:paraId="330D4D51">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2025年03月31日</w:t>
      </w:r>
    </w:p>
    <w:p w14:paraId="205BF4D8">
      <w:pPr>
        <w:tabs>
          <w:tab w:val="right" w:leader="dot" w:pos="9080"/>
        </w:tabs>
        <w:spacing w:before="72" w:after="120"/>
        <w:jc w:val="center"/>
        <w:rPr>
          <w:rFonts w:ascii="宋体" w:hAnsi="宋体"/>
          <w:b/>
          <w:bCs/>
          <w:sz w:val="24"/>
        </w:rPr>
      </w:pPr>
    </w:p>
    <w:p w14:paraId="02CCC2D6">
      <w:pPr>
        <w:tabs>
          <w:tab w:val="right" w:leader="dot" w:pos="9080"/>
        </w:tabs>
        <w:spacing w:before="72" w:after="120"/>
        <w:jc w:val="center"/>
        <w:rPr>
          <w:rFonts w:ascii="宋体" w:hAnsi="宋体"/>
          <w:b/>
          <w:bCs/>
          <w:sz w:val="24"/>
        </w:rPr>
      </w:pPr>
    </w:p>
    <w:p w14:paraId="045B4059">
      <w:pPr>
        <w:tabs>
          <w:tab w:val="right" w:leader="dot" w:pos="9080"/>
        </w:tabs>
        <w:spacing w:before="72" w:after="120"/>
        <w:jc w:val="center"/>
        <w:rPr>
          <w:rFonts w:ascii="宋体" w:hAnsi="宋体"/>
          <w:b/>
          <w:bCs/>
          <w:sz w:val="24"/>
        </w:rPr>
      </w:pPr>
    </w:p>
    <w:p w14:paraId="3BC03714">
      <w:pPr>
        <w:tabs>
          <w:tab w:val="right" w:leader="dot" w:pos="9080"/>
        </w:tabs>
        <w:spacing w:before="72" w:after="120"/>
        <w:jc w:val="center"/>
        <w:rPr>
          <w:rFonts w:ascii="宋体" w:hAnsi="宋体"/>
          <w:b/>
          <w:bCs/>
          <w:sz w:val="24"/>
        </w:rPr>
      </w:pPr>
    </w:p>
    <w:p w14:paraId="580DD332">
      <w:pPr>
        <w:tabs>
          <w:tab w:val="right" w:leader="dot" w:pos="9080"/>
        </w:tabs>
        <w:spacing w:before="72" w:after="120"/>
        <w:jc w:val="center"/>
        <w:rPr>
          <w:rFonts w:ascii="宋体" w:hAnsi="宋体"/>
          <w:b/>
          <w:bCs/>
          <w:sz w:val="24"/>
        </w:rPr>
      </w:pPr>
    </w:p>
    <w:p w14:paraId="256C0706">
      <w:pPr>
        <w:tabs>
          <w:tab w:val="right" w:leader="dot" w:pos="9080"/>
        </w:tabs>
        <w:spacing w:before="72" w:after="120"/>
        <w:jc w:val="center"/>
        <w:rPr>
          <w:rFonts w:ascii="宋体" w:hAnsi="宋体"/>
          <w:b/>
          <w:bCs/>
          <w:sz w:val="24"/>
        </w:rPr>
      </w:pPr>
    </w:p>
    <w:p w14:paraId="3C562D33">
      <w:pPr>
        <w:tabs>
          <w:tab w:val="right" w:leader="dot" w:pos="9080"/>
        </w:tabs>
        <w:spacing w:before="72" w:after="120"/>
        <w:jc w:val="center"/>
        <w:rPr>
          <w:rFonts w:ascii="宋体" w:hAnsi="宋体"/>
          <w:b/>
          <w:bCs/>
          <w:sz w:val="24"/>
        </w:rPr>
      </w:pPr>
    </w:p>
    <w:p w14:paraId="5110C3F6">
      <w:pPr>
        <w:tabs>
          <w:tab w:val="right" w:leader="dot" w:pos="9080"/>
        </w:tabs>
        <w:spacing w:before="72" w:after="120"/>
        <w:jc w:val="center"/>
        <w:rPr>
          <w:rFonts w:ascii="宋体" w:hAnsi="宋体"/>
          <w:b/>
          <w:bCs/>
          <w:sz w:val="24"/>
        </w:rPr>
      </w:pPr>
    </w:p>
    <w:p w14:paraId="0B3A8452">
      <w:pPr>
        <w:tabs>
          <w:tab w:val="right" w:leader="dot" w:pos="9080"/>
        </w:tabs>
        <w:spacing w:before="72" w:after="120"/>
        <w:jc w:val="center"/>
        <w:rPr>
          <w:rFonts w:ascii="宋体" w:hAnsi="宋体"/>
          <w:b/>
          <w:bCs/>
          <w:sz w:val="24"/>
        </w:rPr>
      </w:pPr>
    </w:p>
    <w:p w14:paraId="5EF2E9FF">
      <w:pPr>
        <w:tabs>
          <w:tab w:val="right" w:leader="dot" w:pos="9080"/>
        </w:tabs>
        <w:spacing w:before="72" w:after="120"/>
        <w:jc w:val="center"/>
        <w:rPr>
          <w:rFonts w:ascii="宋体" w:hAnsi="宋体"/>
          <w:b/>
          <w:bCs/>
          <w:sz w:val="24"/>
        </w:rPr>
      </w:pPr>
    </w:p>
    <w:p w14:paraId="2807BBEC">
      <w:pPr>
        <w:tabs>
          <w:tab w:val="right" w:leader="dot" w:pos="9080"/>
        </w:tabs>
        <w:spacing w:before="72" w:after="120"/>
        <w:jc w:val="center"/>
        <w:rPr>
          <w:rFonts w:ascii="宋体" w:hAnsi="宋体"/>
          <w:b/>
          <w:bCs/>
          <w:sz w:val="24"/>
        </w:rPr>
      </w:pPr>
    </w:p>
    <w:p w14:paraId="4BC10FDF">
      <w:pPr>
        <w:tabs>
          <w:tab w:val="right" w:leader="dot" w:pos="9080"/>
        </w:tabs>
        <w:spacing w:before="72" w:after="120"/>
        <w:jc w:val="center"/>
        <w:rPr>
          <w:rFonts w:ascii="宋体" w:hAnsi="宋体"/>
          <w:b/>
          <w:bCs/>
          <w:sz w:val="24"/>
        </w:rPr>
      </w:pPr>
    </w:p>
    <w:p w14:paraId="488AAE42">
      <w:pPr>
        <w:tabs>
          <w:tab w:val="right" w:leader="dot" w:pos="9080"/>
        </w:tabs>
        <w:spacing w:before="72" w:after="120"/>
        <w:jc w:val="center"/>
        <w:rPr>
          <w:rFonts w:ascii="宋体" w:hAnsi="宋体"/>
          <w:b/>
          <w:bCs/>
          <w:sz w:val="24"/>
        </w:rPr>
      </w:pPr>
    </w:p>
    <w:p w14:paraId="0B4C086D">
      <w:pPr>
        <w:tabs>
          <w:tab w:val="right" w:leader="dot" w:pos="9080"/>
        </w:tabs>
        <w:spacing w:before="72" w:after="120"/>
        <w:jc w:val="center"/>
        <w:rPr>
          <w:rFonts w:ascii="宋体" w:hAnsi="宋体"/>
          <w:b/>
          <w:bCs/>
          <w:sz w:val="24"/>
        </w:rPr>
      </w:pPr>
    </w:p>
    <w:p w14:paraId="7EEBE708">
      <w:pPr>
        <w:tabs>
          <w:tab w:val="right" w:leader="dot" w:pos="9080"/>
        </w:tabs>
        <w:spacing w:before="72" w:after="120"/>
        <w:jc w:val="center"/>
        <w:rPr>
          <w:rFonts w:ascii="宋体" w:hAnsi="宋体"/>
          <w:b/>
          <w:bCs/>
          <w:sz w:val="24"/>
        </w:rPr>
      </w:pPr>
    </w:p>
    <w:p w14:paraId="3B0B08E8">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31616E72">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14:paraId="01D6CDCE">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2025年04月18日</w:t>
      </w:r>
    </w:p>
    <w:p w14:paraId="28A208C4">
      <w:pPr>
        <w:jc w:val="center"/>
      </w:pPr>
      <w:r>
        <w:br w:type="page"/>
      </w:r>
    </w:p>
    <w:p w14:paraId="6B371222">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14:paraId="7F352D6E">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基金托管人招商银行股份有限公司根据本基金合同规定，于2025年04月17日复核了本报告中的财务指标、净值表现和投资组合报告等内容，保证复核内容不存在虚假记载、误导性陈述或者重大遗漏。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本报告期自2025年01月01日起至2025年03月31日止。</w:t>
      </w:r>
    </w:p>
    <w:p w14:paraId="06C8994D"/>
    <w:p w14:paraId="55BAC1CE">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5CE3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6BA76BDB">
            <w:pPr>
              <w:spacing w:line="240" w:lineRule="auto"/>
              <w:jc w:val="left"/>
            </w:pPr>
            <w:r>
              <w:rPr>
                <w:rFonts w:ascii="宋体" w:hAnsi="宋体" w:eastAsia="宋体" w:cs="宋体"/>
                <w:b w:val="0"/>
              </w:rPr>
              <w:t>基金简称</w:t>
            </w:r>
          </w:p>
        </w:tc>
        <w:tc>
          <w:tcPr>
            <w:tcW w:w="3077" w:type="pct"/>
            <w:gridSpan w:val="2"/>
          </w:tcPr>
          <w:p w14:paraId="11F0F5C4">
            <w:pPr>
              <w:spacing w:line="240" w:lineRule="auto"/>
              <w:jc w:val="left"/>
            </w:pPr>
            <w:r>
              <w:rPr>
                <w:rFonts w:ascii="宋体" w:hAnsi="宋体" w:eastAsia="宋体" w:cs="宋体"/>
                <w:b w:val="0"/>
              </w:rPr>
              <w:t>东方阿尔法医疗健康混合发起</w:t>
            </w:r>
          </w:p>
        </w:tc>
      </w:tr>
      <w:tr w14:paraId="3D2F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4359D1A0">
            <w:pPr>
              <w:spacing w:line="240" w:lineRule="auto"/>
              <w:jc w:val="left"/>
            </w:pPr>
            <w:r>
              <w:rPr>
                <w:rFonts w:ascii="宋体" w:hAnsi="宋体" w:eastAsia="宋体" w:cs="宋体"/>
                <w:b w:val="0"/>
              </w:rPr>
              <w:t>基金主代码</w:t>
            </w:r>
          </w:p>
        </w:tc>
        <w:tc>
          <w:tcPr>
            <w:tcW w:w="0" w:type="dxa"/>
            <w:gridSpan w:val="2"/>
          </w:tcPr>
          <w:p w14:paraId="0FB35527">
            <w:pPr>
              <w:spacing w:line="240" w:lineRule="auto"/>
              <w:jc w:val="left"/>
            </w:pPr>
            <w:r>
              <w:rPr>
                <w:rFonts w:ascii="宋体" w:hAnsi="宋体" w:eastAsia="宋体" w:cs="宋体"/>
                <w:b w:val="0"/>
              </w:rPr>
              <w:t>014841</w:t>
            </w:r>
          </w:p>
        </w:tc>
      </w:tr>
      <w:tr w14:paraId="6831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6688C97B">
            <w:pPr>
              <w:spacing w:line="240" w:lineRule="auto"/>
              <w:jc w:val="left"/>
            </w:pPr>
            <w:r>
              <w:rPr>
                <w:rFonts w:ascii="宋体" w:hAnsi="宋体" w:eastAsia="宋体" w:cs="宋体"/>
                <w:b w:val="0"/>
              </w:rPr>
              <w:t>基金运作方式</w:t>
            </w:r>
          </w:p>
        </w:tc>
        <w:tc>
          <w:tcPr>
            <w:tcW w:w="0" w:type="dxa"/>
            <w:gridSpan w:val="2"/>
          </w:tcPr>
          <w:p w14:paraId="31A0B004">
            <w:pPr>
              <w:spacing w:line="240" w:lineRule="auto"/>
              <w:jc w:val="left"/>
            </w:pPr>
            <w:r>
              <w:rPr>
                <w:rFonts w:ascii="宋体" w:hAnsi="宋体" w:eastAsia="宋体" w:cs="宋体"/>
                <w:b w:val="0"/>
              </w:rPr>
              <w:t>契约型开放式</w:t>
            </w:r>
          </w:p>
        </w:tc>
      </w:tr>
      <w:tr w14:paraId="16EC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4E244F50">
            <w:pPr>
              <w:spacing w:line="240" w:lineRule="auto"/>
              <w:jc w:val="left"/>
            </w:pPr>
            <w:r>
              <w:rPr>
                <w:rFonts w:ascii="宋体" w:hAnsi="宋体" w:eastAsia="宋体" w:cs="宋体"/>
                <w:b w:val="0"/>
              </w:rPr>
              <w:t>基金合同生效日</w:t>
            </w:r>
          </w:p>
        </w:tc>
        <w:tc>
          <w:tcPr>
            <w:tcW w:w="0" w:type="dxa"/>
            <w:gridSpan w:val="2"/>
          </w:tcPr>
          <w:p w14:paraId="51F98C5D">
            <w:pPr>
              <w:spacing w:line="240" w:lineRule="auto"/>
              <w:jc w:val="left"/>
            </w:pPr>
            <w:r>
              <w:rPr>
                <w:rFonts w:ascii="宋体" w:hAnsi="宋体" w:eastAsia="宋体" w:cs="宋体"/>
                <w:b w:val="0"/>
              </w:rPr>
              <w:t>2022年03月30日</w:t>
            </w:r>
          </w:p>
        </w:tc>
      </w:tr>
      <w:tr w14:paraId="61E1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0BD1F7BB">
            <w:pPr>
              <w:spacing w:line="240" w:lineRule="auto"/>
              <w:jc w:val="left"/>
            </w:pPr>
            <w:r>
              <w:rPr>
                <w:rFonts w:ascii="宋体" w:hAnsi="宋体" w:eastAsia="宋体" w:cs="宋体"/>
                <w:b w:val="0"/>
              </w:rPr>
              <w:t>报告期末基金份额总额</w:t>
            </w:r>
          </w:p>
        </w:tc>
        <w:tc>
          <w:tcPr>
            <w:tcW w:w="0" w:type="dxa"/>
            <w:gridSpan w:val="2"/>
          </w:tcPr>
          <w:p w14:paraId="3D718D05">
            <w:pPr>
              <w:spacing w:line="240" w:lineRule="auto"/>
              <w:jc w:val="left"/>
            </w:pPr>
            <w:r>
              <w:rPr>
                <w:rFonts w:ascii="宋体" w:hAnsi="宋体" w:eastAsia="宋体" w:cs="宋体"/>
                <w:b w:val="0"/>
              </w:rPr>
              <w:t>250,443,048.51份</w:t>
            </w:r>
          </w:p>
        </w:tc>
      </w:tr>
      <w:tr w14:paraId="3CA3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37BFE881">
            <w:pPr>
              <w:spacing w:line="240" w:lineRule="auto"/>
              <w:jc w:val="left"/>
            </w:pPr>
            <w:r>
              <w:rPr>
                <w:rFonts w:ascii="宋体" w:hAnsi="宋体" w:eastAsia="宋体" w:cs="宋体"/>
                <w:b w:val="0"/>
              </w:rPr>
              <w:t>投资目标</w:t>
            </w:r>
          </w:p>
        </w:tc>
        <w:tc>
          <w:tcPr>
            <w:tcW w:w="2592" w:type="pct"/>
            <w:gridSpan w:val="2"/>
          </w:tcPr>
          <w:p w14:paraId="51426CA1">
            <w:pPr>
              <w:spacing w:line="240" w:lineRule="auto"/>
              <w:jc w:val="left"/>
            </w:pPr>
            <w:r>
              <w:rPr>
                <w:rFonts w:ascii="宋体" w:hAnsi="宋体" w:eastAsia="宋体" w:cs="宋体"/>
                <w:b w:val="0"/>
              </w:rPr>
              <w:t>本基金采用自上而下与自下而上相结合的投资方法，以基本面分析为立足点，精选医疗健康相关行业证券，在科学严格管理风险的前提下，谋求基金资产的中长期稳健增值。</w:t>
            </w:r>
          </w:p>
        </w:tc>
      </w:tr>
      <w:tr w14:paraId="4613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71E0038A">
            <w:pPr>
              <w:spacing w:line="240" w:lineRule="auto"/>
              <w:jc w:val="left"/>
            </w:pPr>
            <w:r>
              <w:rPr>
                <w:rFonts w:ascii="宋体" w:hAnsi="宋体" w:eastAsia="宋体" w:cs="宋体"/>
                <w:b w:val="0"/>
              </w:rPr>
              <w:t>投资策略</w:t>
            </w:r>
          </w:p>
        </w:tc>
        <w:tc>
          <w:tcPr>
            <w:tcW w:w="0" w:type="dxa"/>
            <w:gridSpan w:val="2"/>
          </w:tcPr>
          <w:p w14:paraId="36F661CA">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1、资产配置策略</w:t>
            </w:r>
            <w:r>
              <w:rPr>
                <w:rFonts w:ascii="宋体" w:hAnsi="宋体" w:eastAsia="宋体" w:cs="宋体"/>
                <w:b w:val="0"/>
              </w:rPr>
              <w:br w:type="textWrapping"/>
            </w:r>
            <w:r>
              <w:rPr>
                <w:rFonts w:ascii="宋体" w:hAnsi="宋体" w:eastAsia="宋体" w:cs="宋体"/>
                <w:b w:val="0"/>
              </w:rPr>
              <w:t>本基金通过定性与定量相结合的分析方法，对系统性风险以及可预见的未来时期内各大类资产的预期风险和预期收益率进行分析评估，制定本基金在各类资产之间的配置比例、调整原则和调整范围。</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本基金将通过系统和深入的基本面研究，专注于医疗健康产业投资，对行业发展进行密切跟踪，根据市场不同阶段充分把握各个子行业轮动带来的投资机会。</w:t>
            </w:r>
            <w:r>
              <w:rPr>
                <w:rFonts w:ascii="宋体" w:hAnsi="宋体" w:eastAsia="宋体" w:cs="宋体"/>
                <w:b w:val="0"/>
              </w:rPr>
              <w:br w:type="textWrapping"/>
            </w:r>
            <w:r>
              <w:rPr>
                <w:rFonts w:ascii="宋体" w:hAnsi="宋体" w:eastAsia="宋体" w:cs="宋体"/>
                <w:b w:val="0"/>
              </w:rPr>
              <w:t>3、港股通标的股票投资策略</w:t>
            </w:r>
            <w:r>
              <w:rPr>
                <w:rFonts w:ascii="宋体" w:hAnsi="宋体" w:eastAsia="宋体" w:cs="宋体"/>
                <w:b w:val="0"/>
              </w:rPr>
              <w:br w:type="textWrapping"/>
            </w:r>
            <w:r>
              <w:rPr>
                <w:rFonts w:ascii="宋体" w:hAnsi="宋体" w:eastAsia="宋体" w:cs="宋体"/>
                <w:b w:val="0"/>
              </w:rPr>
              <w:t>本基金从治理结构与管理层：良好的公司治理结构，优秀、诚信的公司管理层；行业集中度及行业地位：具备独特的核心竞争优势和定价能力；公司业绩表现：具备中长期持续增长的能力；与A股同类公司相比具有估值优势的公司等方面筛选港股通标的股票。</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本基金将采取较为积极的债券投资策略，通过利率预测分析、收益率曲线变动分析、债券信用分析、收益率利差分析等，研判各类属固定收益类资产的风险趋势与收益预期，精选个券进行投资。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6、可转债（含分离交易可转债）及可交换债券投资策略</w:t>
            </w:r>
            <w:r>
              <w:rPr>
                <w:rFonts w:ascii="宋体" w:hAnsi="宋体" w:eastAsia="宋体" w:cs="宋体"/>
                <w:b w:val="0"/>
              </w:rPr>
              <w:br w:type="textWrapping"/>
            </w:r>
            <w:r>
              <w:rPr>
                <w:rFonts w:ascii="宋体" w:hAnsi="宋体" w:eastAsia="宋体" w:cs="宋体"/>
                <w:b w:val="0"/>
              </w:rPr>
              <w:t>本基金将重点关注可转债的转换价值、市场价值与其转换价值的比较、转换期限、公司经营业绩、公司当前股票价格、相关的赎回条件、回售条件等方面，以及通过对目标公司股票的投资价值分析和可交换债券的纯债部分价值分析综合开展投资决策。</w:t>
            </w:r>
            <w:r>
              <w:rPr>
                <w:rFonts w:ascii="宋体" w:hAnsi="宋体" w:eastAsia="宋体" w:cs="宋体"/>
                <w:b w:val="0"/>
              </w:rPr>
              <w:br w:type="textWrapping"/>
            </w:r>
            <w:r>
              <w:rPr>
                <w:rFonts w:ascii="宋体" w:hAnsi="宋体" w:eastAsia="宋体" w:cs="宋体"/>
                <w:b w:val="0"/>
              </w:rPr>
              <w:t>7、股指期货投资策略</w:t>
            </w:r>
            <w:r>
              <w:rPr>
                <w:rFonts w:ascii="宋体" w:hAnsi="宋体" w:eastAsia="宋体" w:cs="宋体"/>
                <w:b w:val="0"/>
              </w:rPr>
              <w:br w:type="textWrapping"/>
            </w:r>
            <w:r>
              <w:rPr>
                <w:rFonts w:ascii="宋体" w:hAnsi="宋体" w:eastAsia="宋体" w:cs="宋体"/>
                <w:b w:val="0"/>
              </w:rPr>
              <w:t>本基金以套期保值为目的，在风险可控的前提下，参与股指期货的投资。本基金还将运用股指期货来管理特殊情况下的流动性风险。</w:t>
            </w:r>
            <w:r>
              <w:rPr>
                <w:rFonts w:ascii="宋体" w:hAnsi="宋体" w:eastAsia="宋体" w:cs="宋体"/>
                <w:b w:val="0"/>
              </w:rPr>
              <w:br w:type="textWrapping"/>
            </w:r>
            <w:r>
              <w:rPr>
                <w:rFonts w:ascii="宋体" w:hAnsi="宋体" w:eastAsia="宋体" w:cs="宋体"/>
                <w:b w:val="0"/>
              </w:rPr>
              <w:t>8、融资业务的投资策略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本基金参与融资业务，将综合考虑融资成本、保证金比例、冲抵保证金证券折算率、信用资质等条件选择合适的交易对手方。在保障基金投资组合充足流动性以及有效控制融资杠杆风险的前提下，确定融资比例。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9、国债期货的投资策略</w:t>
            </w:r>
            <w:r>
              <w:rPr>
                <w:rFonts w:ascii="宋体" w:hAnsi="宋体" w:eastAsia="宋体" w:cs="宋体"/>
                <w:b w:val="0"/>
              </w:rPr>
              <w:br w:type="textWrapping"/>
            </w:r>
            <w:r>
              <w:rPr>
                <w:rFonts w:ascii="宋体" w:hAnsi="宋体" w:eastAsia="宋体" w:cs="宋体"/>
                <w:b w:val="0"/>
              </w:rPr>
              <w:t>本基金以套期保值为目的，以回避市场风险，通过动态管理国债期货合约数量，以萃取相应债券组合的超额收益。</w:t>
            </w:r>
            <w:r>
              <w:rPr>
                <w:rFonts w:ascii="宋体" w:hAnsi="宋体" w:eastAsia="宋体" w:cs="宋体"/>
                <w:b w:val="0"/>
              </w:rPr>
              <w:br w:type="textWrapping"/>
            </w:r>
            <w:r>
              <w:rPr>
                <w:rFonts w:ascii="宋体" w:hAnsi="宋体" w:eastAsia="宋体" w:cs="宋体"/>
                <w:b w:val="0"/>
              </w:rPr>
              <w:t xml:space="preserve">10、股票期权投资策略 </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11、资产支持证券投资策略</w:t>
            </w:r>
            <w:r>
              <w:rPr>
                <w:rFonts w:ascii="宋体" w:hAnsi="宋体" w:eastAsia="宋体" w:cs="宋体"/>
                <w:b w:val="0"/>
              </w:rPr>
              <w:br w:type="textWrapping"/>
            </w:r>
            <w:r>
              <w:rPr>
                <w:rFonts w:ascii="宋体" w:hAnsi="宋体" w:eastAsia="宋体" w:cs="宋体"/>
                <w:b w:val="0"/>
              </w:rPr>
              <w:t>基金将投资包括资产抵押贷款支持证券(ABS)、住房抵押贷款支持证券(MBS)等在内的资产支持证券。</w:t>
            </w:r>
          </w:p>
        </w:tc>
      </w:tr>
      <w:tr w14:paraId="170F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60872F7F">
            <w:pPr>
              <w:spacing w:line="240" w:lineRule="auto"/>
              <w:jc w:val="left"/>
            </w:pPr>
            <w:r>
              <w:rPr>
                <w:rFonts w:ascii="宋体" w:hAnsi="宋体" w:eastAsia="宋体" w:cs="宋体"/>
                <w:b w:val="0"/>
              </w:rPr>
              <w:t>业绩比较基准</w:t>
            </w:r>
          </w:p>
        </w:tc>
        <w:tc>
          <w:tcPr>
            <w:tcW w:w="0" w:type="dxa"/>
            <w:gridSpan w:val="2"/>
          </w:tcPr>
          <w:p w14:paraId="3D1E99C9">
            <w:pPr>
              <w:spacing w:line="240" w:lineRule="auto"/>
              <w:jc w:val="left"/>
            </w:pPr>
            <w:r>
              <w:rPr>
                <w:rFonts w:ascii="宋体" w:hAnsi="宋体" w:eastAsia="宋体" w:cs="宋体"/>
                <w:b w:val="0"/>
              </w:rPr>
              <w:t>中证医药卫生指数收益率×60%+恒生医疗保健指数收益率×20%+中证综合债券指数收益率×20%</w:t>
            </w:r>
          </w:p>
        </w:tc>
      </w:tr>
      <w:tr w14:paraId="208A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6C641D34">
            <w:pPr>
              <w:spacing w:line="240" w:lineRule="auto"/>
              <w:jc w:val="left"/>
            </w:pPr>
            <w:r>
              <w:rPr>
                <w:rFonts w:ascii="宋体" w:hAnsi="宋体" w:eastAsia="宋体" w:cs="宋体"/>
                <w:b w:val="0"/>
              </w:rPr>
              <w:t>风险收益特征</w:t>
            </w:r>
          </w:p>
        </w:tc>
        <w:tc>
          <w:tcPr>
            <w:tcW w:w="2592" w:type="pct"/>
            <w:gridSpan w:val="2"/>
          </w:tcPr>
          <w:p w14:paraId="4D8BDA19">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14:paraId="6781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4674E040">
            <w:pPr>
              <w:spacing w:line="240" w:lineRule="auto"/>
              <w:jc w:val="left"/>
            </w:pPr>
            <w:r>
              <w:rPr>
                <w:rFonts w:ascii="宋体" w:hAnsi="宋体" w:eastAsia="宋体" w:cs="宋体"/>
                <w:b w:val="0"/>
              </w:rPr>
              <w:t>基金管理人</w:t>
            </w:r>
          </w:p>
        </w:tc>
        <w:tc>
          <w:tcPr>
            <w:tcW w:w="0" w:type="dxa"/>
            <w:gridSpan w:val="2"/>
          </w:tcPr>
          <w:p w14:paraId="3204715E">
            <w:pPr>
              <w:spacing w:line="240" w:lineRule="auto"/>
              <w:jc w:val="left"/>
            </w:pPr>
            <w:r>
              <w:rPr>
                <w:rFonts w:ascii="宋体" w:hAnsi="宋体" w:eastAsia="宋体" w:cs="宋体"/>
                <w:b w:val="0"/>
              </w:rPr>
              <w:t>东方阿尔法基金管理有限公司</w:t>
            </w:r>
          </w:p>
        </w:tc>
      </w:tr>
      <w:tr w14:paraId="4A2B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093C0CD8">
            <w:pPr>
              <w:spacing w:line="240" w:lineRule="auto"/>
              <w:jc w:val="left"/>
            </w:pPr>
            <w:r>
              <w:rPr>
                <w:rFonts w:ascii="宋体" w:hAnsi="宋体" w:eastAsia="宋体" w:cs="宋体"/>
                <w:b w:val="0"/>
              </w:rPr>
              <w:t>基金托管人</w:t>
            </w:r>
          </w:p>
        </w:tc>
        <w:tc>
          <w:tcPr>
            <w:tcW w:w="0" w:type="dxa"/>
            <w:gridSpan w:val="2"/>
          </w:tcPr>
          <w:p w14:paraId="07766B90">
            <w:pPr>
              <w:spacing w:line="240" w:lineRule="auto"/>
              <w:jc w:val="left"/>
            </w:pPr>
            <w:r>
              <w:rPr>
                <w:rFonts w:ascii="宋体" w:hAnsi="宋体" w:eastAsia="宋体" w:cs="宋体"/>
                <w:b w:val="0"/>
              </w:rPr>
              <w:t>招商银行股份有限公司</w:t>
            </w:r>
          </w:p>
        </w:tc>
      </w:tr>
      <w:tr w14:paraId="5EA9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0EFB81">
            <w:pPr>
              <w:spacing w:line="240" w:lineRule="auto"/>
              <w:jc w:val="left"/>
            </w:pPr>
            <w:r>
              <w:rPr>
                <w:rFonts w:ascii="宋体" w:hAnsi="宋体" w:eastAsia="宋体" w:cs="宋体"/>
                <w:b w:val="0"/>
              </w:rPr>
              <w:t>下属分级基金的基金简称</w:t>
            </w:r>
          </w:p>
        </w:tc>
        <w:tc>
          <w:tcPr>
            <w:tcW w:w="1500" w:type="pct"/>
          </w:tcPr>
          <w:p w14:paraId="5AECF817">
            <w:pPr>
              <w:spacing w:line="240" w:lineRule="auto"/>
              <w:jc w:val="left"/>
            </w:pPr>
            <w:r>
              <w:rPr>
                <w:rFonts w:ascii="宋体" w:hAnsi="宋体" w:eastAsia="宋体" w:cs="宋体"/>
                <w:b w:val="0"/>
              </w:rPr>
              <w:t>东方阿尔法医疗健康混合发起A</w:t>
            </w:r>
          </w:p>
        </w:tc>
        <w:tc>
          <w:tcPr>
            <w:tcW w:w="1500" w:type="pct"/>
          </w:tcPr>
          <w:p w14:paraId="605405C3">
            <w:pPr>
              <w:spacing w:line="240" w:lineRule="auto"/>
              <w:jc w:val="left"/>
            </w:pPr>
            <w:r>
              <w:rPr>
                <w:rFonts w:ascii="宋体" w:hAnsi="宋体" w:eastAsia="宋体" w:cs="宋体"/>
                <w:b w:val="0"/>
              </w:rPr>
              <w:t>东方阿尔法医疗健康混合发起C</w:t>
            </w:r>
          </w:p>
        </w:tc>
      </w:tr>
      <w:tr w14:paraId="59A3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281D44">
            <w:pPr>
              <w:spacing w:line="240" w:lineRule="auto"/>
              <w:jc w:val="left"/>
            </w:pPr>
            <w:r>
              <w:rPr>
                <w:rFonts w:ascii="宋体" w:hAnsi="宋体" w:eastAsia="宋体" w:cs="宋体"/>
                <w:b w:val="0"/>
              </w:rPr>
              <w:t>下属分级基金的交易代码</w:t>
            </w:r>
          </w:p>
        </w:tc>
        <w:tc>
          <w:tcPr>
            <w:tcW w:w="1500" w:type="pct"/>
          </w:tcPr>
          <w:p w14:paraId="0F2C9FF5">
            <w:pPr>
              <w:spacing w:line="240" w:lineRule="auto"/>
              <w:jc w:val="left"/>
            </w:pPr>
            <w:r>
              <w:rPr>
                <w:rFonts w:ascii="宋体" w:hAnsi="宋体" w:eastAsia="宋体" w:cs="宋体"/>
                <w:b w:val="0"/>
              </w:rPr>
              <w:t>014841</w:t>
            </w:r>
          </w:p>
        </w:tc>
        <w:tc>
          <w:tcPr>
            <w:tcW w:w="1500" w:type="pct"/>
          </w:tcPr>
          <w:p w14:paraId="2C191B6B">
            <w:pPr>
              <w:spacing w:line="240" w:lineRule="auto"/>
              <w:jc w:val="left"/>
            </w:pPr>
            <w:r>
              <w:rPr>
                <w:rFonts w:ascii="宋体" w:hAnsi="宋体" w:eastAsia="宋体" w:cs="宋体"/>
                <w:b w:val="0"/>
              </w:rPr>
              <w:t>014842</w:t>
            </w:r>
          </w:p>
        </w:tc>
      </w:tr>
      <w:tr w14:paraId="747A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E5026A">
            <w:pPr>
              <w:spacing w:line="240" w:lineRule="auto"/>
              <w:jc w:val="left"/>
            </w:pPr>
            <w:r>
              <w:rPr>
                <w:rFonts w:ascii="宋体" w:hAnsi="宋体" w:eastAsia="宋体" w:cs="宋体"/>
                <w:b w:val="0"/>
              </w:rPr>
              <w:t>报告期末下属分级基金的份额总额</w:t>
            </w:r>
          </w:p>
        </w:tc>
        <w:tc>
          <w:tcPr>
            <w:tcW w:w="1500" w:type="pct"/>
          </w:tcPr>
          <w:p w14:paraId="0BA48072">
            <w:pPr>
              <w:spacing w:line="240" w:lineRule="auto"/>
              <w:jc w:val="left"/>
            </w:pPr>
            <w:r>
              <w:rPr>
                <w:rFonts w:ascii="宋体" w:hAnsi="宋体" w:eastAsia="宋体" w:cs="宋体"/>
                <w:b w:val="0"/>
              </w:rPr>
              <w:t>131,070,306.96份</w:t>
            </w:r>
          </w:p>
        </w:tc>
        <w:tc>
          <w:tcPr>
            <w:tcW w:w="1500" w:type="pct"/>
          </w:tcPr>
          <w:p w14:paraId="62407228">
            <w:pPr>
              <w:spacing w:line="240" w:lineRule="auto"/>
              <w:jc w:val="left"/>
            </w:pPr>
            <w:r>
              <w:rPr>
                <w:rFonts w:ascii="宋体" w:hAnsi="宋体" w:eastAsia="宋体" w:cs="宋体"/>
                <w:b w:val="0"/>
              </w:rPr>
              <w:t>119,372,741.55份</w:t>
            </w:r>
          </w:p>
        </w:tc>
      </w:tr>
    </w:tbl>
    <w:p w14:paraId="001DE5F2">
      <w:pPr>
        <w:pStyle w:val="2"/>
        <w:jc w:val="center"/>
      </w:pPr>
      <w:r>
        <w:rPr>
          <w:rFonts w:ascii="宋体" w:hAnsi="宋体" w:eastAsia="宋体" w:cs="宋体"/>
        </w:rPr>
        <w:t>§3 主要财务指标和基金净值表现</w:t>
      </w:r>
    </w:p>
    <w:p w14:paraId="46B58183">
      <w:pPr>
        <w:pStyle w:val="3"/>
        <w:jc w:val="left"/>
      </w:pPr>
      <w:r>
        <w:rPr>
          <w:rFonts w:ascii="宋体" w:hAnsi="宋体" w:eastAsia="宋体" w:cs="宋体"/>
        </w:rPr>
        <w:t>3.1 主要财务指标</w:t>
      </w:r>
    </w:p>
    <w:p w14:paraId="20AD718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62D7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1580A588">
            <w:pPr>
              <w:spacing w:line="240" w:lineRule="auto"/>
              <w:jc w:val="center"/>
            </w:pPr>
            <w:r>
              <w:rPr>
                <w:rFonts w:ascii="宋体" w:hAnsi="宋体" w:eastAsia="宋体" w:cs="宋体"/>
                <w:b/>
              </w:rPr>
              <w:t>主要财务指标</w:t>
            </w:r>
          </w:p>
        </w:tc>
        <w:tc>
          <w:tcPr>
            <w:tcW w:w="3077" w:type="pct"/>
            <w:gridSpan w:val="2"/>
            <w:shd w:val="clear" w:color="auto" w:fill="D9D9D9"/>
          </w:tcPr>
          <w:p w14:paraId="275BF293">
            <w:pPr>
              <w:spacing w:line="240" w:lineRule="auto"/>
              <w:jc w:val="center"/>
            </w:pPr>
            <w:r>
              <w:rPr>
                <w:rFonts w:ascii="宋体" w:hAnsi="宋体" w:eastAsia="宋体" w:cs="宋体"/>
                <w:b w:val="0"/>
              </w:rPr>
              <w:t>报告期（2025年01月01日-2025年03月31日）</w:t>
            </w:r>
          </w:p>
        </w:tc>
      </w:tr>
      <w:tr w14:paraId="3942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D656E9A"/>
        </w:tc>
        <w:tc>
          <w:tcPr>
            <w:tcW w:w="1500" w:type="pct"/>
            <w:shd w:val="clear" w:color="auto" w:fill="D9D9D9"/>
          </w:tcPr>
          <w:p w14:paraId="64FF40F7">
            <w:pPr>
              <w:spacing w:line="240" w:lineRule="auto"/>
              <w:jc w:val="center"/>
            </w:pPr>
            <w:r>
              <w:rPr>
                <w:rFonts w:ascii="宋体" w:hAnsi="宋体" w:eastAsia="宋体" w:cs="宋体"/>
                <w:b w:val="0"/>
              </w:rPr>
              <w:t>东方阿尔法医疗健康混合发起A</w:t>
            </w:r>
          </w:p>
        </w:tc>
        <w:tc>
          <w:tcPr>
            <w:tcW w:w="1500" w:type="pct"/>
            <w:shd w:val="clear" w:color="auto" w:fill="D9D9D9"/>
          </w:tcPr>
          <w:p w14:paraId="1A1DF139">
            <w:pPr>
              <w:spacing w:line="240" w:lineRule="auto"/>
              <w:jc w:val="center"/>
            </w:pPr>
            <w:r>
              <w:rPr>
                <w:rFonts w:ascii="宋体" w:hAnsi="宋体" w:eastAsia="宋体" w:cs="宋体"/>
                <w:b w:val="0"/>
              </w:rPr>
              <w:t>东方阿尔法医疗健康混合发起C</w:t>
            </w:r>
          </w:p>
        </w:tc>
      </w:tr>
      <w:tr w14:paraId="3869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92E0BC">
            <w:pPr>
              <w:spacing w:line="240" w:lineRule="auto"/>
              <w:jc w:val="left"/>
            </w:pPr>
            <w:r>
              <w:rPr>
                <w:rFonts w:ascii="宋体" w:hAnsi="宋体" w:eastAsia="宋体" w:cs="宋体"/>
                <w:b w:val="0"/>
              </w:rPr>
              <w:t>1.本期已实现收益</w:t>
            </w:r>
          </w:p>
        </w:tc>
        <w:tc>
          <w:tcPr>
            <w:tcW w:w="1500" w:type="pct"/>
          </w:tcPr>
          <w:p w14:paraId="750202FF">
            <w:pPr>
              <w:spacing w:line="240" w:lineRule="auto"/>
              <w:jc w:val="right"/>
            </w:pPr>
            <w:r>
              <w:rPr>
                <w:rFonts w:ascii="宋体" w:hAnsi="宋体" w:eastAsia="宋体" w:cs="宋体"/>
                <w:b w:val="0"/>
              </w:rPr>
              <w:t>785,555.06</w:t>
            </w:r>
          </w:p>
        </w:tc>
        <w:tc>
          <w:tcPr>
            <w:tcW w:w="1500" w:type="pct"/>
          </w:tcPr>
          <w:p w14:paraId="4A4FBF86">
            <w:pPr>
              <w:spacing w:line="240" w:lineRule="auto"/>
              <w:jc w:val="right"/>
            </w:pPr>
            <w:r>
              <w:rPr>
                <w:rFonts w:ascii="宋体" w:hAnsi="宋体" w:eastAsia="宋体" w:cs="宋体"/>
                <w:b w:val="0"/>
              </w:rPr>
              <w:t>539,548.68</w:t>
            </w:r>
          </w:p>
        </w:tc>
      </w:tr>
      <w:tr w14:paraId="3DD2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E46EA2">
            <w:pPr>
              <w:spacing w:line="240" w:lineRule="auto"/>
              <w:jc w:val="left"/>
            </w:pPr>
            <w:r>
              <w:rPr>
                <w:rFonts w:ascii="宋体" w:hAnsi="宋体" w:eastAsia="宋体" w:cs="宋体"/>
                <w:b w:val="0"/>
              </w:rPr>
              <w:t>2.本期利润</w:t>
            </w:r>
          </w:p>
        </w:tc>
        <w:tc>
          <w:tcPr>
            <w:tcW w:w="1500" w:type="pct"/>
          </w:tcPr>
          <w:p w14:paraId="351B9B19">
            <w:pPr>
              <w:spacing w:line="240" w:lineRule="auto"/>
              <w:jc w:val="right"/>
            </w:pPr>
            <w:r>
              <w:rPr>
                <w:rFonts w:ascii="宋体" w:hAnsi="宋体" w:eastAsia="宋体" w:cs="宋体"/>
                <w:b w:val="0"/>
              </w:rPr>
              <w:t>14,566,332.81</w:t>
            </w:r>
          </w:p>
        </w:tc>
        <w:tc>
          <w:tcPr>
            <w:tcW w:w="1500" w:type="pct"/>
          </w:tcPr>
          <w:p w14:paraId="701B41A5">
            <w:pPr>
              <w:spacing w:line="240" w:lineRule="auto"/>
              <w:jc w:val="right"/>
            </w:pPr>
            <w:r>
              <w:rPr>
                <w:rFonts w:ascii="宋体" w:hAnsi="宋体" w:eastAsia="宋体" w:cs="宋体"/>
                <w:b w:val="0"/>
              </w:rPr>
              <w:t>11,104,228.30</w:t>
            </w:r>
          </w:p>
        </w:tc>
      </w:tr>
      <w:tr w14:paraId="49B2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5F1B2E">
            <w:pPr>
              <w:spacing w:line="240" w:lineRule="auto"/>
              <w:jc w:val="left"/>
            </w:pPr>
            <w:r>
              <w:rPr>
                <w:rFonts w:ascii="宋体" w:hAnsi="宋体" w:eastAsia="宋体" w:cs="宋体"/>
                <w:b w:val="0"/>
              </w:rPr>
              <w:t>3.加权平均基金份额本期利润</w:t>
            </w:r>
          </w:p>
        </w:tc>
        <w:tc>
          <w:tcPr>
            <w:tcW w:w="1500" w:type="pct"/>
          </w:tcPr>
          <w:p w14:paraId="6D486239">
            <w:pPr>
              <w:spacing w:line="240" w:lineRule="auto"/>
              <w:jc w:val="right"/>
            </w:pPr>
            <w:r>
              <w:rPr>
                <w:rFonts w:ascii="宋体" w:hAnsi="宋体" w:eastAsia="宋体" w:cs="宋体"/>
                <w:b w:val="0"/>
              </w:rPr>
              <w:t>0.1185</w:t>
            </w:r>
          </w:p>
        </w:tc>
        <w:tc>
          <w:tcPr>
            <w:tcW w:w="1500" w:type="pct"/>
          </w:tcPr>
          <w:p w14:paraId="4B5D4632">
            <w:pPr>
              <w:spacing w:line="240" w:lineRule="auto"/>
              <w:jc w:val="right"/>
            </w:pPr>
            <w:r>
              <w:rPr>
                <w:rFonts w:ascii="宋体" w:hAnsi="宋体" w:eastAsia="宋体" w:cs="宋体"/>
                <w:b w:val="0"/>
              </w:rPr>
              <w:t>0.1646</w:t>
            </w:r>
          </w:p>
        </w:tc>
      </w:tr>
      <w:tr w14:paraId="3F0C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EE27B4">
            <w:pPr>
              <w:spacing w:line="240" w:lineRule="auto"/>
              <w:jc w:val="left"/>
            </w:pPr>
            <w:r>
              <w:rPr>
                <w:rFonts w:ascii="宋体" w:hAnsi="宋体" w:eastAsia="宋体" w:cs="宋体"/>
                <w:b w:val="0"/>
              </w:rPr>
              <w:t>4.期末基金资产净值</w:t>
            </w:r>
          </w:p>
        </w:tc>
        <w:tc>
          <w:tcPr>
            <w:tcW w:w="1500" w:type="pct"/>
          </w:tcPr>
          <w:p w14:paraId="40A660E5">
            <w:pPr>
              <w:spacing w:line="240" w:lineRule="auto"/>
              <w:jc w:val="right"/>
            </w:pPr>
            <w:r>
              <w:rPr>
                <w:rFonts w:ascii="宋体" w:hAnsi="宋体" w:eastAsia="宋体" w:cs="宋体"/>
                <w:b w:val="0"/>
              </w:rPr>
              <w:t>126,043,763.67</w:t>
            </w:r>
          </w:p>
        </w:tc>
        <w:tc>
          <w:tcPr>
            <w:tcW w:w="1500" w:type="pct"/>
          </w:tcPr>
          <w:p w14:paraId="031322AC">
            <w:pPr>
              <w:spacing w:line="240" w:lineRule="auto"/>
              <w:jc w:val="right"/>
            </w:pPr>
            <w:r>
              <w:rPr>
                <w:rFonts w:ascii="宋体" w:hAnsi="宋体" w:eastAsia="宋体" w:cs="宋体"/>
                <w:b w:val="0"/>
              </w:rPr>
              <w:t>113,092,107.85</w:t>
            </w:r>
          </w:p>
        </w:tc>
      </w:tr>
      <w:tr w14:paraId="47EE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A646E3">
            <w:pPr>
              <w:spacing w:line="240" w:lineRule="auto"/>
              <w:jc w:val="left"/>
            </w:pPr>
            <w:r>
              <w:rPr>
                <w:rFonts w:ascii="宋体" w:hAnsi="宋体" w:eastAsia="宋体" w:cs="宋体"/>
                <w:b w:val="0"/>
              </w:rPr>
              <w:t>5.期末基金份额净值</w:t>
            </w:r>
          </w:p>
        </w:tc>
        <w:tc>
          <w:tcPr>
            <w:tcW w:w="1500" w:type="pct"/>
          </w:tcPr>
          <w:p w14:paraId="7E195549">
            <w:pPr>
              <w:spacing w:line="240" w:lineRule="auto"/>
              <w:jc w:val="right"/>
            </w:pPr>
            <w:r>
              <w:rPr>
                <w:rFonts w:ascii="宋体" w:hAnsi="宋体" w:eastAsia="宋体" w:cs="宋体"/>
                <w:b w:val="0"/>
              </w:rPr>
              <w:t>0.9617</w:t>
            </w:r>
          </w:p>
        </w:tc>
        <w:tc>
          <w:tcPr>
            <w:tcW w:w="1500" w:type="pct"/>
          </w:tcPr>
          <w:p w14:paraId="61C941B9">
            <w:pPr>
              <w:spacing w:line="240" w:lineRule="auto"/>
              <w:jc w:val="right"/>
            </w:pPr>
            <w:r>
              <w:rPr>
                <w:rFonts w:ascii="宋体" w:hAnsi="宋体" w:eastAsia="宋体" w:cs="宋体"/>
                <w:b w:val="0"/>
              </w:rPr>
              <w:t>0.9474</w:t>
            </w:r>
          </w:p>
        </w:tc>
      </w:tr>
    </w:tbl>
    <w:p w14:paraId="7EF59204">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14:paraId="7F9DD9FC"/>
    <w:p w14:paraId="7C994ABD">
      <w:pPr>
        <w:pStyle w:val="3"/>
        <w:jc w:val="left"/>
      </w:pPr>
      <w:r>
        <w:rPr>
          <w:rFonts w:ascii="宋体" w:hAnsi="宋体" w:eastAsia="宋体" w:cs="宋体"/>
        </w:rPr>
        <w:t>3.2 基金净值表现</w:t>
      </w:r>
    </w:p>
    <w:p w14:paraId="7973382D">
      <w:r>
        <w:rPr>
          <w:rFonts w:ascii="宋体" w:hAnsi="宋体" w:eastAsia="宋体" w:cs="宋体"/>
          <w:b/>
        </w:rPr>
        <w:t>3.2.1 基金份额净值增长率及其与同期业绩比较基准收益率的比较</w:t>
      </w:r>
    </w:p>
    <w:p w14:paraId="42B18087">
      <w:pPr>
        <w:jc w:val="left"/>
      </w:pPr>
      <w:r>
        <w:rPr>
          <w:rFonts w:ascii="宋体" w:hAnsi="宋体" w:eastAsia="宋体" w:cs="宋体"/>
          <w:b/>
        </w:rPr>
        <w:t>东方阿尔法医疗健康混合发起A净值表现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5A7A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07479C4D">
            <w:pPr>
              <w:spacing w:line="240" w:lineRule="auto"/>
              <w:jc w:val="left"/>
            </w:pPr>
            <w:r>
              <w:rPr>
                <w:rFonts w:ascii="宋体" w:hAnsi="宋体" w:eastAsia="宋体" w:cs="宋体"/>
                <w:b w:val="0"/>
              </w:rPr>
              <w:t>阶段</w:t>
            </w:r>
          </w:p>
        </w:tc>
        <w:tc>
          <w:tcPr>
            <w:tcW w:w="692" w:type="pct"/>
            <w:shd w:val="clear" w:color="auto" w:fill="D9D9D9"/>
            <w:vAlign w:val="center"/>
          </w:tcPr>
          <w:p w14:paraId="10C1A0F6">
            <w:pPr>
              <w:spacing w:line="240" w:lineRule="auto"/>
              <w:jc w:val="left"/>
            </w:pPr>
            <w:r>
              <w:rPr>
                <w:rFonts w:ascii="宋体" w:hAnsi="宋体" w:eastAsia="宋体" w:cs="宋体"/>
                <w:b w:val="0"/>
              </w:rPr>
              <w:t>净值增长率①</w:t>
            </w:r>
          </w:p>
        </w:tc>
        <w:tc>
          <w:tcPr>
            <w:tcW w:w="692" w:type="pct"/>
            <w:shd w:val="clear" w:color="auto" w:fill="D9D9D9"/>
            <w:vAlign w:val="center"/>
          </w:tcPr>
          <w:p w14:paraId="35A167B3">
            <w:pPr>
              <w:spacing w:line="240" w:lineRule="auto"/>
              <w:jc w:val="left"/>
            </w:pPr>
            <w:r>
              <w:rPr>
                <w:rFonts w:ascii="宋体" w:hAnsi="宋体" w:eastAsia="宋体" w:cs="宋体"/>
                <w:b w:val="0"/>
              </w:rPr>
              <w:t>净值增长率标准差②</w:t>
            </w:r>
          </w:p>
        </w:tc>
        <w:tc>
          <w:tcPr>
            <w:tcW w:w="692" w:type="pct"/>
            <w:shd w:val="clear" w:color="auto" w:fill="D9D9D9"/>
            <w:vAlign w:val="center"/>
          </w:tcPr>
          <w:p w14:paraId="61304856">
            <w:pPr>
              <w:spacing w:line="240" w:lineRule="auto"/>
              <w:jc w:val="left"/>
            </w:pPr>
            <w:r>
              <w:rPr>
                <w:rFonts w:ascii="宋体" w:hAnsi="宋体" w:eastAsia="宋体" w:cs="宋体"/>
                <w:b w:val="0"/>
              </w:rPr>
              <w:t>业绩比较基准收益率③</w:t>
            </w:r>
          </w:p>
        </w:tc>
        <w:tc>
          <w:tcPr>
            <w:tcW w:w="692" w:type="pct"/>
            <w:shd w:val="clear" w:color="auto" w:fill="D9D9D9"/>
            <w:vAlign w:val="center"/>
          </w:tcPr>
          <w:p w14:paraId="3FC55D61">
            <w:pPr>
              <w:spacing w:line="240" w:lineRule="auto"/>
              <w:jc w:val="left"/>
            </w:pPr>
            <w:r>
              <w:rPr>
                <w:rFonts w:ascii="宋体" w:hAnsi="宋体" w:eastAsia="宋体" w:cs="宋体"/>
                <w:b w:val="0"/>
              </w:rPr>
              <w:t>业绩比较基准收益率标准差④</w:t>
            </w:r>
          </w:p>
        </w:tc>
        <w:tc>
          <w:tcPr>
            <w:tcW w:w="692" w:type="pct"/>
            <w:shd w:val="clear" w:color="auto" w:fill="D9D9D9"/>
            <w:vAlign w:val="center"/>
          </w:tcPr>
          <w:p w14:paraId="6CE62A79">
            <w:pPr>
              <w:spacing w:line="240" w:lineRule="auto"/>
              <w:jc w:val="left"/>
            </w:pPr>
            <w:r>
              <w:rPr>
                <w:rFonts w:ascii="宋体" w:hAnsi="宋体" w:eastAsia="宋体" w:cs="宋体"/>
                <w:b w:val="0"/>
              </w:rPr>
              <w:t>①-③</w:t>
            </w:r>
          </w:p>
        </w:tc>
        <w:tc>
          <w:tcPr>
            <w:tcW w:w="692" w:type="pct"/>
            <w:shd w:val="clear" w:color="auto" w:fill="D9D9D9"/>
            <w:vAlign w:val="center"/>
          </w:tcPr>
          <w:p w14:paraId="66DB088B">
            <w:pPr>
              <w:spacing w:line="240" w:lineRule="auto"/>
              <w:jc w:val="left"/>
            </w:pPr>
            <w:r>
              <w:rPr>
                <w:rFonts w:ascii="宋体" w:hAnsi="宋体" w:eastAsia="宋体" w:cs="宋体"/>
                <w:b w:val="0"/>
              </w:rPr>
              <w:t>②-④</w:t>
            </w:r>
          </w:p>
        </w:tc>
      </w:tr>
      <w:tr w14:paraId="3233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0BD4E8">
            <w:pPr>
              <w:spacing w:line="240" w:lineRule="auto"/>
              <w:jc w:val="left"/>
            </w:pPr>
            <w:r>
              <w:rPr>
                <w:rFonts w:ascii="宋体" w:hAnsi="宋体" w:eastAsia="宋体" w:cs="宋体"/>
                <w:b w:val="0"/>
              </w:rPr>
              <w:t>过去三个月</w:t>
            </w:r>
          </w:p>
        </w:tc>
        <w:tc>
          <w:tcPr>
            <w:tcW w:w="0" w:type="dxa"/>
          </w:tcPr>
          <w:p w14:paraId="42863460">
            <w:pPr>
              <w:spacing w:line="240" w:lineRule="auto"/>
              <w:jc w:val="right"/>
            </w:pPr>
            <w:r>
              <w:rPr>
                <w:rFonts w:ascii="宋体" w:hAnsi="宋体" w:eastAsia="宋体" w:cs="宋体"/>
                <w:b w:val="0"/>
              </w:rPr>
              <w:t>13.81%</w:t>
            </w:r>
          </w:p>
        </w:tc>
        <w:tc>
          <w:tcPr>
            <w:tcW w:w="0" w:type="dxa"/>
          </w:tcPr>
          <w:p w14:paraId="6B06B8C5">
            <w:pPr>
              <w:spacing w:line="240" w:lineRule="auto"/>
              <w:jc w:val="right"/>
            </w:pPr>
            <w:r>
              <w:rPr>
                <w:rFonts w:ascii="宋体" w:hAnsi="宋体" w:eastAsia="宋体" w:cs="宋体"/>
                <w:b w:val="0"/>
              </w:rPr>
              <w:t>1.36%</w:t>
            </w:r>
          </w:p>
        </w:tc>
        <w:tc>
          <w:tcPr>
            <w:tcW w:w="0" w:type="dxa"/>
          </w:tcPr>
          <w:p w14:paraId="214B93C5">
            <w:pPr>
              <w:spacing w:line="240" w:lineRule="auto"/>
              <w:jc w:val="right"/>
            </w:pPr>
            <w:r>
              <w:rPr>
                <w:rFonts w:ascii="宋体" w:hAnsi="宋体" w:eastAsia="宋体" w:cs="宋体"/>
                <w:b w:val="0"/>
              </w:rPr>
              <w:t>5.16%</w:t>
            </w:r>
          </w:p>
        </w:tc>
        <w:tc>
          <w:tcPr>
            <w:tcW w:w="0" w:type="dxa"/>
          </w:tcPr>
          <w:p w14:paraId="05C0666D">
            <w:pPr>
              <w:spacing w:line="240" w:lineRule="auto"/>
              <w:jc w:val="right"/>
            </w:pPr>
            <w:r>
              <w:rPr>
                <w:rFonts w:ascii="宋体" w:hAnsi="宋体" w:eastAsia="宋体" w:cs="宋体"/>
                <w:b w:val="0"/>
              </w:rPr>
              <w:t>1.03%</w:t>
            </w:r>
          </w:p>
        </w:tc>
        <w:tc>
          <w:tcPr>
            <w:tcW w:w="0" w:type="dxa"/>
          </w:tcPr>
          <w:p w14:paraId="19FAFDB8">
            <w:pPr>
              <w:spacing w:line="240" w:lineRule="auto"/>
              <w:jc w:val="right"/>
            </w:pPr>
            <w:r>
              <w:rPr>
                <w:rFonts w:ascii="宋体" w:hAnsi="宋体" w:eastAsia="宋体" w:cs="宋体"/>
                <w:b w:val="0"/>
              </w:rPr>
              <w:t>8.65%</w:t>
            </w:r>
          </w:p>
        </w:tc>
        <w:tc>
          <w:tcPr>
            <w:tcW w:w="0" w:type="dxa"/>
          </w:tcPr>
          <w:p w14:paraId="2164B558">
            <w:pPr>
              <w:spacing w:line="240" w:lineRule="auto"/>
              <w:jc w:val="right"/>
            </w:pPr>
            <w:r>
              <w:rPr>
                <w:rFonts w:ascii="宋体" w:hAnsi="宋体" w:eastAsia="宋体" w:cs="宋体"/>
                <w:b w:val="0"/>
              </w:rPr>
              <w:t>0.33%</w:t>
            </w:r>
          </w:p>
        </w:tc>
      </w:tr>
      <w:tr w14:paraId="7F2B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7D0E5D">
            <w:pPr>
              <w:spacing w:line="240" w:lineRule="auto"/>
              <w:jc w:val="left"/>
            </w:pPr>
            <w:r>
              <w:rPr>
                <w:rFonts w:ascii="宋体" w:hAnsi="宋体" w:eastAsia="宋体" w:cs="宋体"/>
                <w:b w:val="0"/>
              </w:rPr>
              <w:t>过去六个月</w:t>
            </w:r>
          </w:p>
        </w:tc>
        <w:tc>
          <w:tcPr>
            <w:tcW w:w="0" w:type="dxa"/>
          </w:tcPr>
          <w:p w14:paraId="466EFD05">
            <w:pPr>
              <w:spacing w:line="240" w:lineRule="auto"/>
              <w:jc w:val="right"/>
            </w:pPr>
            <w:r>
              <w:rPr>
                <w:rFonts w:ascii="宋体" w:hAnsi="宋体" w:eastAsia="宋体" w:cs="宋体"/>
                <w:b w:val="0"/>
              </w:rPr>
              <w:t>3.58%</w:t>
            </w:r>
          </w:p>
        </w:tc>
        <w:tc>
          <w:tcPr>
            <w:tcW w:w="0" w:type="dxa"/>
          </w:tcPr>
          <w:p w14:paraId="521F5AEA">
            <w:pPr>
              <w:spacing w:line="240" w:lineRule="auto"/>
              <w:jc w:val="right"/>
            </w:pPr>
            <w:r>
              <w:rPr>
                <w:rFonts w:ascii="宋体" w:hAnsi="宋体" w:eastAsia="宋体" w:cs="宋体"/>
                <w:b w:val="0"/>
              </w:rPr>
              <w:t>1.69%</w:t>
            </w:r>
          </w:p>
        </w:tc>
        <w:tc>
          <w:tcPr>
            <w:tcW w:w="0" w:type="dxa"/>
          </w:tcPr>
          <w:p w14:paraId="1132EFE9">
            <w:pPr>
              <w:spacing w:line="240" w:lineRule="auto"/>
              <w:jc w:val="right"/>
            </w:pPr>
            <w:r>
              <w:rPr>
                <w:rFonts w:ascii="宋体" w:hAnsi="宋体" w:eastAsia="宋体" w:cs="宋体"/>
                <w:b w:val="0"/>
              </w:rPr>
              <w:t>-2.84%</w:t>
            </w:r>
          </w:p>
        </w:tc>
        <w:tc>
          <w:tcPr>
            <w:tcW w:w="0" w:type="dxa"/>
          </w:tcPr>
          <w:p w14:paraId="0D6FE5E8">
            <w:pPr>
              <w:spacing w:line="240" w:lineRule="auto"/>
              <w:jc w:val="right"/>
            </w:pPr>
            <w:r>
              <w:rPr>
                <w:rFonts w:ascii="宋体" w:hAnsi="宋体" w:eastAsia="宋体" w:cs="宋体"/>
                <w:b w:val="0"/>
              </w:rPr>
              <w:t>1.31%</w:t>
            </w:r>
          </w:p>
        </w:tc>
        <w:tc>
          <w:tcPr>
            <w:tcW w:w="0" w:type="dxa"/>
          </w:tcPr>
          <w:p w14:paraId="7884DA2C">
            <w:pPr>
              <w:spacing w:line="240" w:lineRule="auto"/>
              <w:jc w:val="right"/>
            </w:pPr>
            <w:r>
              <w:rPr>
                <w:rFonts w:ascii="宋体" w:hAnsi="宋体" w:eastAsia="宋体" w:cs="宋体"/>
                <w:b w:val="0"/>
              </w:rPr>
              <w:t>6.42%</w:t>
            </w:r>
          </w:p>
        </w:tc>
        <w:tc>
          <w:tcPr>
            <w:tcW w:w="0" w:type="dxa"/>
          </w:tcPr>
          <w:p w14:paraId="11B1E270">
            <w:pPr>
              <w:spacing w:line="240" w:lineRule="auto"/>
              <w:jc w:val="right"/>
            </w:pPr>
            <w:r>
              <w:rPr>
                <w:rFonts w:ascii="宋体" w:hAnsi="宋体" w:eastAsia="宋体" w:cs="宋体"/>
                <w:b w:val="0"/>
              </w:rPr>
              <w:t>0.38%</w:t>
            </w:r>
          </w:p>
        </w:tc>
      </w:tr>
      <w:tr w14:paraId="2FC5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66A38D">
            <w:pPr>
              <w:spacing w:line="240" w:lineRule="auto"/>
              <w:jc w:val="left"/>
            </w:pPr>
            <w:r>
              <w:rPr>
                <w:rFonts w:ascii="宋体" w:hAnsi="宋体" w:eastAsia="宋体" w:cs="宋体"/>
                <w:b w:val="0"/>
              </w:rPr>
              <w:t>过去一年</w:t>
            </w:r>
          </w:p>
        </w:tc>
        <w:tc>
          <w:tcPr>
            <w:tcW w:w="0" w:type="dxa"/>
          </w:tcPr>
          <w:p w14:paraId="7A0B26AA">
            <w:pPr>
              <w:spacing w:line="240" w:lineRule="auto"/>
              <w:jc w:val="right"/>
            </w:pPr>
            <w:r>
              <w:rPr>
                <w:rFonts w:ascii="宋体" w:hAnsi="宋体" w:eastAsia="宋体" w:cs="宋体"/>
                <w:b w:val="0"/>
              </w:rPr>
              <w:t>6.93%</w:t>
            </w:r>
          </w:p>
        </w:tc>
        <w:tc>
          <w:tcPr>
            <w:tcW w:w="0" w:type="dxa"/>
          </w:tcPr>
          <w:p w14:paraId="2051F1D7">
            <w:pPr>
              <w:spacing w:line="240" w:lineRule="auto"/>
              <w:jc w:val="right"/>
            </w:pPr>
            <w:r>
              <w:rPr>
                <w:rFonts w:ascii="宋体" w:hAnsi="宋体" w:eastAsia="宋体" w:cs="宋体"/>
                <w:b w:val="0"/>
              </w:rPr>
              <w:t>1.72%</w:t>
            </w:r>
          </w:p>
        </w:tc>
        <w:tc>
          <w:tcPr>
            <w:tcW w:w="0" w:type="dxa"/>
          </w:tcPr>
          <w:p w14:paraId="4DE703F4">
            <w:pPr>
              <w:spacing w:line="240" w:lineRule="auto"/>
              <w:jc w:val="right"/>
            </w:pPr>
            <w:r>
              <w:rPr>
                <w:rFonts w:ascii="宋体" w:hAnsi="宋体" w:eastAsia="宋体" w:cs="宋体"/>
                <w:b w:val="0"/>
              </w:rPr>
              <w:t>6.20%</w:t>
            </w:r>
          </w:p>
        </w:tc>
        <w:tc>
          <w:tcPr>
            <w:tcW w:w="0" w:type="dxa"/>
          </w:tcPr>
          <w:p w14:paraId="0BDF9A39">
            <w:pPr>
              <w:spacing w:line="240" w:lineRule="auto"/>
              <w:jc w:val="right"/>
            </w:pPr>
            <w:r>
              <w:rPr>
                <w:rFonts w:ascii="宋体" w:hAnsi="宋体" w:eastAsia="宋体" w:cs="宋体"/>
                <w:b w:val="0"/>
              </w:rPr>
              <w:t>1.31%</w:t>
            </w:r>
          </w:p>
        </w:tc>
        <w:tc>
          <w:tcPr>
            <w:tcW w:w="0" w:type="dxa"/>
          </w:tcPr>
          <w:p w14:paraId="4A39231B">
            <w:pPr>
              <w:spacing w:line="240" w:lineRule="auto"/>
              <w:jc w:val="right"/>
            </w:pPr>
            <w:r>
              <w:rPr>
                <w:rFonts w:ascii="宋体" w:hAnsi="宋体" w:eastAsia="宋体" w:cs="宋体"/>
                <w:b w:val="0"/>
              </w:rPr>
              <w:t>0.73%</w:t>
            </w:r>
          </w:p>
        </w:tc>
        <w:tc>
          <w:tcPr>
            <w:tcW w:w="0" w:type="dxa"/>
          </w:tcPr>
          <w:p w14:paraId="676CD842">
            <w:pPr>
              <w:spacing w:line="240" w:lineRule="auto"/>
              <w:jc w:val="right"/>
            </w:pPr>
            <w:r>
              <w:rPr>
                <w:rFonts w:ascii="宋体" w:hAnsi="宋体" w:eastAsia="宋体" w:cs="宋体"/>
                <w:b w:val="0"/>
              </w:rPr>
              <w:t>0.41%</w:t>
            </w:r>
          </w:p>
        </w:tc>
      </w:tr>
      <w:tr w14:paraId="0700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67E68F">
            <w:pPr>
              <w:spacing w:line="240" w:lineRule="auto"/>
              <w:jc w:val="left"/>
            </w:pPr>
            <w:r>
              <w:rPr>
                <w:rFonts w:ascii="宋体" w:hAnsi="宋体" w:eastAsia="宋体" w:cs="宋体"/>
                <w:b w:val="0"/>
              </w:rPr>
              <w:t>过去三年</w:t>
            </w:r>
          </w:p>
        </w:tc>
        <w:tc>
          <w:tcPr>
            <w:tcW w:w="0" w:type="dxa"/>
          </w:tcPr>
          <w:p w14:paraId="1C3F1179">
            <w:pPr>
              <w:spacing w:line="240" w:lineRule="auto"/>
              <w:jc w:val="right"/>
            </w:pPr>
            <w:r>
              <w:rPr>
                <w:rFonts w:ascii="宋体" w:hAnsi="宋体" w:eastAsia="宋体" w:cs="宋体"/>
                <w:b w:val="0"/>
              </w:rPr>
              <w:t>-3.83%</w:t>
            </w:r>
          </w:p>
        </w:tc>
        <w:tc>
          <w:tcPr>
            <w:tcW w:w="0" w:type="dxa"/>
          </w:tcPr>
          <w:p w14:paraId="466E8449">
            <w:pPr>
              <w:spacing w:line="240" w:lineRule="auto"/>
              <w:jc w:val="right"/>
            </w:pPr>
            <w:r>
              <w:rPr>
                <w:rFonts w:ascii="宋体" w:hAnsi="宋体" w:eastAsia="宋体" w:cs="宋体"/>
                <w:b w:val="0"/>
              </w:rPr>
              <w:t>1.47%</w:t>
            </w:r>
          </w:p>
        </w:tc>
        <w:tc>
          <w:tcPr>
            <w:tcW w:w="0" w:type="dxa"/>
          </w:tcPr>
          <w:p w14:paraId="65B8C136">
            <w:pPr>
              <w:spacing w:line="240" w:lineRule="auto"/>
              <w:jc w:val="right"/>
            </w:pPr>
            <w:r>
              <w:rPr>
                <w:rFonts w:ascii="宋体" w:hAnsi="宋体" w:eastAsia="宋体" w:cs="宋体"/>
                <w:b w:val="0"/>
              </w:rPr>
              <w:t>-17.65%</w:t>
            </w:r>
          </w:p>
        </w:tc>
        <w:tc>
          <w:tcPr>
            <w:tcW w:w="0" w:type="dxa"/>
          </w:tcPr>
          <w:p w14:paraId="509F5CDD">
            <w:pPr>
              <w:spacing w:line="240" w:lineRule="auto"/>
              <w:jc w:val="right"/>
            </w:pPr>
            <w:r>
              <w:rPr>
                <w:rFonts w:ascii="宋体" w:hAnsi="宋体" w:eastAsia="宋体" w:cs="宋体"/>
                <w:b w:val="0"/>
              </w:rPr>
              <w:t>1.25%</w:t>
            </w:r>
          </w:p>
        </w:tc>
        <w:tc>
          <w:tcPr>
            <w:tcW w:w="0" w:type="dxa"/>
          </w:tcPr>
          <w:p w14:paraId="76452B6B">
            <w:pPr>
              <w:spacing w:line="240" w:lineRule="auto"/>
              <w:jc w:val="right"/>
            </w:pPr>
            <w:r>
              <w:rPr>
                <w:rFonts w:ascii="宋体" w:hAnsi="宋体" w:eastAsia="宋体" w:cs="宋体"/>
                <w:b w:val="0"/>
              </w:rPr>
              <w:t>13.82%</w:t>
            </w:r>
          </w:p>
        </w:tc>
        <w:tc>
          <w:tcPr>
            <w:tcW w:w="0" w:type="dxa"/>
          </w:tcPr>
          <w:p w14:paraId="518687CF">
            <w:pPr>
              <w:spacing w:line="240" w:lineRule="auto"/>
              <w:jc w:val="right"/>
            </w:pPr>
            <w:r>
              <w:rPr>
                <w:rFonts w:ascii="宋体" w:hAnsi="宋体" w:eastAsia="宋体" w:cs="宋体"/>
                <w:b w:val="0"/>
              </w:rPr>
              <w:t>0.22%</w:t>
            </w:r>
          </w:p>
        </w:tc>
      </w:tr>
      <w:tr w14:paraId="3CF0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9C8463">
            <w:pPr>
              <w:spacing w:line="240" w:lineRule="auto"/>
              <w:jc w:val="left"/>
            </w:pPr>
            <w:r>
              <w:rPr>
                <w:rFonts w:ascii="宋体" w:hAnsi="宋体" w:eastAsia="宋体" w:cs="宋体"/>
                <w:b w:val="0"/>
              </w:rPr>
              <w:t>自基金合同生效起至今</w:t>
            </w:r>
          </w:p>
        </w:tc>
        <w:tc>
          <w:tcPr>
            <w:tcW w:w="0" w:type="dxa"/>
          </w:tcPr>
          <w:p w14:paraId="4FB42202">
            <w:pPr>
              <w:spacing w:line="240" w:lineRule="auto"/>
              <w:jc w:val="right"/>
            </w:pPr>
            <w:r>
              <w:rPr>
                <w:rFonts w:ascii="宋体" w:hAnsi="宋体" w:eastAsia="宋体" w:cs="宋体"/>
                <w:b w:val="0"/>
              </w:rPr>
              <w:t>-3.83%</w:t>
            </w:r>
          </w:p>
        </w:tc>
        <w:tc>
          <w:tcPr>
            <w:tcW w:w="0" w:type="dxa"/>
          </w:tcPr>
          <w:p w14:paraId="14CCBC44">
            <w:pPr>
              <w:spacing w:line="240" w:lineRule="auto"/>
              <w:jc w:val="right"/>
            </w:pPr>
            <w:r>
              <w:rPr>
                <w:rFonts w:ascii="宋体" w:hAnsi="宋体" w:eastAsia="宋体" w:cs="宋体"/>
                <w:b w:val="0"/>
              </w:rPr>
              <w:t>1.47%</w:t>
            </w:r>
          </w:p>
        </w:tc>
        <w:tc>
          <w:tcPr>
            <w:tcW w:w="0" w:type="dxa"/>
          </w:tcPr>
          <w:p w14:paraId="45068D5F">
            <w:pPr>
              <w:spacing w:line="240" w:lineRule="auto"/>
              <w:jc w:val="right"/>
            </w:pPr>
            <w:r>
              <w:rPr>
                <w:rFonts w:ascii="宋体" w:hAnsi="宋体" w:eastAsia="宋体" w:cs="宋体"/>
                <w:b w:val="0"/>
              </w:rPr>
              <w:t>-16.95%</w:t>
            </w:r>
          </w:p>
        </w:tc>
        <w:tc>
          <w:tcPr>
            <w:tcW w:w="0" w:type="dxa"/>
          </w:tcPr>
          <w:p w14:paraId="1328DFA4">
            <w:pPr>
              <w:spacing w:line="240" w:lineRule="auto"/>
              <w:jc w:val="right"/>
            </w:pPr>
            <w:r>
              <w:rPr>
                <w:rFonts w:ascii="宋体" w:hAnsi="宋体" w:eastAsia="宋体" w:cs="宋体"/>
                <w:b w:val="0"/>
              </w:rPr>
              <w:t>1.26%</w:t>
            </w:r>
          </w:p>
        </w:tc>
        <w:tc>
          <w:tcPr>
            <w:tcW w:w="0" w:type="dxa"/>
          </w:tcPr>
          <w:p w14:paraId="13E3AE50">
            <w:pPr>
              <w:spacing w:line="240" w:lineRule="auto"/>
              <w:jc w:val="right"/>
            </w:pPr>
            <w:r>
              <w:rPr>
                <w:rFonts w:ascii="宋体" w:hAnsi="宋体" w:eastAsia="宋体" w:cs="宋体"/>
                <w:b w:val="0"/>
              </w:rPr>
              <w:t>13.12%</w:t>
            </w:r>
          </w:p>
        </w:tc>
        <w:tc>
          <w:tcPr>
            <w:tcW w:w="0" w:type="dxa"/>
          </w:tcPr>
          <w:p w14:paraId="2523A4B1">
            <w:pPr>
              <w:spacing w:line="240" w:lineRule="auto"/>
              <w:jc w:val="right"/>
            </w:pPr>
            <w:r>
              <w:rPr>
                <w:rFonts w:ascii="宋体" w:hAnsi="宋体" w:eastAsia="宋体" w:cs="宋体"/>
                <w:b w:val="0"/>
              </w:rPr>
              <w:t>0.21%</w:t>
            </w:r>
          </w:p>
        </w:tc>
      </w:tr>
    </w:tbl>
    <w:p w14:paraId="0E782844">
      <w:pPr>
        <w:jc w:val="left"/>
      </w:pPr>
      <w:r>
        <w:rPr>
          <w:rFonts w:ascii="宋体" w:hAnsi="宋体" w:eastAsia="宋体" w:cs="宋体"/>
          <w:b/>
        </w:rPr>
        <w:t>东方阿尔法医疗健康混合发起C净值表现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6B3D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42699109">
            <w:pPr>
              <w:spacing w:line="240" w:lineRule="auto"/>
              <w:jc w:val="left"/>
            </w:pPr>
            <w:r>
              <w:rPr>
                <w:rFonts w:ascii="宋体" w:hAnsi="宋体" w:eastAsia="宋体" w:cs="宋体"/>
                <w:b w:val="0"/>
              </w:rPr>
              <w:t>阶段</w:t>
            </w:r>
          </w:p>
        </w:tc>
        <w:tc>
          <w:tcPr>
            <w:tcW w:w="692" w:type="pct"/>
            <w:shd w:val="clear" w:color="auto" w:fill="D9D9D9"/>
            <w:vAlign w:val="center"/>
          </w:tcPr>
          <w:p w14:paraId="5B1AA813">
            <w:pPr>
              <w:spacing w:line="240" w:lineRule="auto"/>
              <w:jc w:val="left"/>
            </w:pPr>
            <w:r>
              <w:rPr>
                <w:rFonts w:ascii="宋体" w:hAnsi="宋体" w:eastAsia="宋体" w:cs="宋体"/>
                <w:b w:val="0"/>
              </w:rPr>
              <w:t>净值增长率①</w:t>
            </w:r>
          </w:p>
        </w:tc>
        <w:tc>
          <w:tcPr>
            <w:tcW w:w="692" w:type="pct"/>
            <w:shd w:val="clear" w:color="auto" w:fill="D9D9D9"/>
            <w:vAlign w:val="center"/>
          </w:tcPr>
          <w:p w14:paraId="37C47ECC">
            <w:pPr>
              <w:spacing w:line="240" w:lineRule="auto"/>
              <w:jc w:val="left"/>
            </w:pPr>
            <w:r>
              <w:rPr>
                <w:rFonts w:ascii="宋体" w:hAnsi="宋体" w:eastAsia="宋体" w:cs="宋体"/>
                <w:b w:val="0"/>
              </w:rPr>
              <w:t>净值增长率标准差②</w:t>
            </w:r>
          </w:p>
        </w:tc>
        <w:tc>
          <w:tcPr>
            <w:tcW w:w="692" w:type="pct"/>
            <w:shd w:val="clear" w:color="auto" w:fill="D9D9D9"/>
            <w:vAlign w:val="center"/>
          </w:tcPr>
          <w:p w14:paraId="6C6064AB">
            <w:pPr>
              <w:spacing w:line="240" w:lineRule="auto"/>
              <w:jc w:val="left"/>
            </w:pPr>
            <w:r>
              <w:rPr>
                <w:rFonts w:ascii="宋体" w:hAnsi="宋体" w:eastAsia="宋体" w:cs="宋体"/>
                <w:b w:val="0"/>
              </w:rPr>
              <w:t>业绩比较基准收益率③</w:t>
            </w:r>
          </w:p>
        </w:tc>
        <w:tc>
          <w:tcPr>
            <w:tcW w:w="692" w:type="pct"/>
            <w:shd w:val="clear" w:color="auto" w:fill="D9D9D9"/>
            <w:vAlign w:val="center"/>
          </w:tcPr>
          <w:p w14:paraId="60A2E08C">
            <w:pPr>
              <w:spacing w:line="240" w:lineRule="auto"/>
              <w:jc w:val="left"/>
            </w:pPr>
            <w:r>
              <w:rPr>
                <w:rFonts w:ascii="宋体" w:hAnsi="宋体" w:eastAsia="宋体" w:cs="宋体"/>
                <w:b w:val="0"/>
              </w:rPr>
              <w:t>业绩比较基准收益率标准差④</w:t>
            </w:r>
          </w:p>
        </w:tc>
        <w:tc>
          <w:tcPr>
            <w:tcW w:w="692" w:type="pct"/>
            <w:shd w:val="clear" w:color="auto" w:fill="D9D9D9"/>
            <w:vAlign w:val="center"/>
          </w:tcPr>
          <w:p w14:paraId="45458E5A">
            <w:pPr>
              <w:spacing w:line="240" w:lineRule="auto"/>
              <w:jc w:val="left"/>
            </w:pPr>
            <w:r>
              <w:rPr>
                <w:rFonts w:ascii="宋体" w:hAnsi="宋体" w:eastAsia="宋体" w:cs="宋体"/>
                <w:b w:val="0"/>
              </w:rPr>
              <w:t>①-③</w:t>
            </w:r>
          </w:p>
        </w:tc>
        <w:tc>
          <w:tcPr>
            <w:tcW w:w="692" w:type="pct"/>
            <w:shd w:val="clear" w:color="auto" w:fill="D9D9D9"/>
            <w:vAlign w:val="center"/>
          </w:tcPr>
          <w:p w14:paraId="0C4A55DD">
            <w:pPr>
              <w:spacing w:line="240" w:lineRule="auto"/>
              <w:jc w:val="left"/>
            </w:pPr>
            <w:r>
              <w:rPr>
                <w:rFonts w:ascii="宋体" w:hAnsi="宋体" w:eastAsia="宋体" w:cs="宋体"/>
                <w:b w:val="0"/>
              </w:rPr>
              <w:t>②-④</w:t>
            </w:r>
          </w:p>
        </w:tc>
      </w:tr>
      <w:tr w14:paraId="00CB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1B3886">
            <w:pPr>
              <w:spacing w:line="240" w:lineRule="auto"/>
              <w:jc w:val="left"/>
            </w:pPr>
            <w:r>
              <w:rPr>
                <w:rFonts w:ascii="宋体" w:hAnsi="宋体" w:eastAsia="宋体" w:cs="宋体"/>
                <w:b w:val="0"/>
              </w:rPr>
              <w:t>过去三个月</w:t>
            </w:r>
          </w:p>
        </w:tc>
        <w:tc>
          <w:tcPr>
            <w:tcW w:w="0" w:type="dxa"/>
          </w:tcPr>
          <w:p w14:paraId="072287CE">
            <w:pPr>
              <w:spacing w:line="240" w:lineRule="auto"/>
              <w:jc w:val="right"/>
            </w:pPr>
            <w:r>
              <w:rPr>
                <w:rFonts w:ascii="宋体" w:hAnsi="宋体" w:eastAsia="宋体" w:cs="宋体"/>
                <w:b w:val="0"/>
              </w:rPr>
              <w:t>13.67%</w:t>
            </w:r>
          </w:p>
        </w:tc>
        <w:tc>
          <w:tcPr>
            <w:tcW w:w="0" w:type="dxa"/>
          </w:tcPr>
          <w:p w14:paraId="6DF32C6F">
            <w:pPr>
              <w:spacing w:line="240" w:lineRule="auto"/>
              <w:jc w:val="right"/>
            </w:pPr>
            <w:r>
              <w:rPr>
                <w:rFonts w:ascii="宋体" w:hAnsi="宋体" w:eastAsia="宋体" w:cs="宋体"/>
                <w:b w:val="0"/>
              </w:rPr>
              <w:t>1.36%</w:t>
            </w:r>
          </w:p>
        </w:tc>
        <w:tc>
          <w:tcPr>
            <w:tcW w:w="0" w:type="dxa"/>
          </w:tcPr>
          <w:p w14:paraId="1C59751F">
            <w:pPr>
              <w:spacing w:line="240" w:lineRule="auto"/>
              <w:jc w:val="right"/>
            </w:pPr>
            <w:r>
              <w:rPr>
                <w:rFonts w:ascii="宋体" w:hAnsi="宋体" w:eastAsia="宋体" w:cs="宋体"/>
                <w:b w:val="0"/>
              </w:rPr>
              <w:t>5.16%</w:t>
            </w:r>
          </w:p>
        </w:tc>
        <w:tc>
          <w:tcPr>
            <w:tcW w:w="0" w:type="dxa"/>
          </w:tcPr>
          <w:p w14:paraId="5ED92FEA">
            <w:pPr>
              <w:spacing w:line="240" w:lineRule="auto"/>
              <w:jc w:val="right"/>
            </w:pPr>
            <w:r>
              <w:rPr>
                <w:rFonts w:ascii="宋体" w:hAnsi="宋体" w:eastAsia="宋体" w:cs="宋体"/>
                <w:b w:val="0"/>
              </w:rPr>
              <w:t>1.03%</w:t>
            </w:r>
          </w:p>
        </w:tc>
        <w:tc>
          <w:tcPr>
            <w:tcW w:w="0" w:type="dxa"/>
          </w:tcPr>
          <w:p w14:paraId="5C4939DC">
            <w:pPr>
              <w:spacing w:line="240" w:lineRule="auto"/>
              <w:jc w:val="right"/>
            </w:pPr>
            <w:r>
              <w:rPr>
                <w:rFonts w:ascii="宋体" w:hAnsi="宋体" w:eastAsia="宋体" w:cs="宋体"/>
                <w:b w:val="0"/>
              </w:rPr>
              <w:t>8.51%</w:t>
            </w:r>
          </w:p>
        </w:tc>
        <w:tc>
          <w:tcPr>
            <w:tcW w:w="0" w:type="dxa"/>
          </w:tcPr>
          <w:p w14:paraId="72F37AB6">
            <w:pPr>
              <w:spacing w:line="240" w:lineRule="auto"/>
              <w:jc w:val="right"/>
            </w:pPr>
            <w:r>
              <w:rPr>
                <w:rFonts w:ascii="宋体" w:hAnsi="宋体" w:eastAsia="宋体" w:cs="宋体"/>
                <w:b w:val="0"/>
              </w:rPr>
              <w:t>0.33%</w:t>
            </w:r>
          </w:p>
        </w:tc>
      </w:tr>
      <w:tr w14:paraId="37B0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555623">
            <w:pPr>
              <w:spacing w:line="240" w:lineRule="auto"/>
              <w:jc w:val="left"/>
            </w:pPr>
            <w:r>
              <w:rPr>
                <w:rFonts w:ascii="宋体" w:hAnsi="宋体" w:eastAsia="宋体" w:cs="宋体"/>
                <w:b w:val="0"/>
              </w:rPr>
              <w:t>过去六个月</w:t>
            </w:r>
          </w:p>
        </w:tc>
        <w:tc>
          <w:tcPr>
            <w:tcW w:w="0" w:type="dxa"/>
          </w:tcPr>
          <w:p w14:paraId="294F9591">
            <w:pPr>
              <w:spacing w:line="240" w:lineRule="auto"/>
              <w:jc w:val="right"/>
            </w:pPr>
            <w:r>
              <w:rPr>
                <w:rFonts w:ascii="宋体" w:hAnsi="宋体" w:eastAsia="宋体" w:cs="宋体"/>
                <w:b w:val="0"/>
              </w:rPr>
              <w:t>3.33%</w:t>
            </w:r>
          </w:p>
        </w:tc>
        <w:tc>
          <w:tcPr>
            <w:tcW w:w="0" w:type="dxa"/>
          </w:tcPr>
          <w:p w14:paraId="1A81F7F4">
            <w:pPr>
              <w:spacing w:line="240" w:lineRule="auto"/>
              <w:jc w:val="right"/>
            </w:pPr>
            <w:r>
              <w:rPr>
                <w:rFonts w:ascii="宋体" w:hAnsi="宋体" w:eastAsia="宋体" w:cs="宋体"/>
                <w:b w:val="0"/>
              </w:rPr>
              <w:t>1.69%</w:t>
            </w:r>
          </w:p>
        </w:tc>
        <w:tc>
          <w:tcPr>
            <w:tcW w:w="0" w:type="dxa"/>
          </w:tcPr>
          <w:p w14:paraId="7CE5118A">
            <w:pPr>
              <w:spacing w:line="240" w:lineRule="auto"/>
              <w:jc w:val="right"/>
            </w:pPr>
            <w:r>
              <w:rPr>
                <w:rFonts w:ascii="宋体" w:hAnsi="宋体" w:eastAsia="宋体" w:cs="宋体"/>
                <w:b w:val="0"/>
              </w:rPr>
              <w:t>-2.84%</w:t>
            </w:r>
          </w:p>
        </w:tc>
        <w:tc>
          <w:tcPr>
            <w:tcW w:w="0" w:type="dxa"/>
          </w:tcPr>
          <w:p w14:paraId="11F19E0B">
            <w:pPr>
              <w:spacing w:line="240" w:lineRule="auto"/>
              <w:jc w:val="right"/>
            </w:pPr>
            <w:r>
              <w:rPr>
                <w:rFonts w:ascii="宋体" w:hAnsi="宋体" w:eastAsia="宋体" w:cs="宋体"/>
                <w:b w:val="0"/>
              </w:rPr>
              <w:t>1.31%</w:t>
            </w:r>
          </w:p>
        </w:tc>
        <w:tc>
          <w:tcPr>
            <w:tcW w:w="0" w:type="dxa"/>
          </w:tcPr>
          <w:p w14:paraId="79E96EB4">
            <w:pPr>
              <w:spacing w:line="240" w:lineRule="auto"/>
              <w:jc w:val="right"/>
            </w:pPr>
            <w:r>
              <w:rPr>
                <w:rFonts w:ascii="宋体" w:hAnsi="宋体" w:eastAsia="宋体" w:cs="宋体"/>
                <w:b w:val="0"/>
              </w:rPr>
              <w:t>6.17%</w:t>
            </w:r>
          </w:p>
        </w:tc>
        <w:tc>
          <w:tcPr>
            <w:tcW w:w="0" w:type="dxa"/>
          </w:tcPr>
          <w:p w14:paraId="7D7EF1BA">
            <w:pPr>
              <w:spacing w:line="240" w:lineRule="auto"/>
              <w:jc w:val="right"/>
            </w:pPr>
            <w:r>
              <w:rPr>
                <w:rFonts w:ascii="宋体" w:hAnsi="宋体" w:eastAsia="宋体" w:cs="宋体"/>
                <w:b w:val="0"/>
              </w:rPr>
              <w:t>0.38%</w:t>
            </w:r>
          </w:p>
        </w:tc>
      </w:tr>
      <w:tr w14:paraId="1605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E2B2B2">
            <w:pPr>
              <w:spacing w:line="240" w:lineRule="auto"/>
              <w:jc w:val="left"/>
            </w:pPr>
            <w:r>
              <w:rPr>
                <w:rFonts w:ascii="宋体" w:hAnsi="宋体" w:eastAsia="宋体" w:cs="宋体"/>
                <w:b w:val="0"/>
              </w:rPr>
              <w:t>过去一年</w:t>
            </w:r>
          </w:p>
        </w:tc>
        <w:tc>
          <w:tcPr>
            <w:tcW w:w="0" w:type="dxa"/>
          </w:tcPr>
          <w:p w14:paraId="0EAC96A3">
            <w:pPr>
              <w:spacing w:line="240" w:lineRule="auto"/>
              <w:jc w:val="right"/>
            </w:pPr>
            <w:r>
              <w:rPr>
                <w:rFonts w:ascii="宋体" w:hAnsi="宋体" w:eastAsia="宋体" w:cs="宋体"/>
                <w:b w:val="0"/>
              </w:rPr>
              <w:t>6.40%</w:t>
            </w:r>
          </w:p>
        </w:tc>
        <w:tc>
          <w:tcPr>
            <w:tcW w:w="0" w:type="dxa"/>
          </w:tcPr>
          <w:p w14:paraId="259AA4F2">
            <w:pPr>
              <w:spacing w:line="240" w:lineRule="auto"/>
              <w:jc w:val="right"/>
            </w:pPr>
            <w:r>
              <w:rPr>
                <w:rFonts w:ascii="宋体" w:hAnsi="宋体" w:eastAsia="宋体" w:cs="宋体"/>
                <w:b w:val="0"/>
              </w:rPr>
              <w:t>1.72%</w:t>
            </w:r>
          </w:p>
        </w:tc>
        <w:tc>
          <w:tcPr>
            <w:tcW w:w="0" w:type="dxa"/>
          </w:tcPr>
          <w:p w14:paraId="58775165">
            <w:pPr>
              <w:spacing w:line="240" w:lineRule="auto"/>
              <w:jc w:val="right"/>
            </w:pPr>
            <w:r>
              <w:rPr>
                <w:rFonts w:ascii="宋体" w:hAnsi="宋体" w:eastAsia="宋体" w:cs="宋体"/>
                <w:b w:val="0"/>
              </w:rPr>
              <w:t>6.20%</w:t>
            </w:r>
          </w:p>
        </w:tc>
        <w:tc>
          <w:tcPr>
            <w:tcW w:w="0" w:type="dxa"/>
          </w:tcPr>
          <w:p w14:paraId="598A5F8B">
            <w:pPr>
              <w:spacing w:line="240" w:lineRule="auto"/>
              <w:jc w:val="right"/>
            </w:pPr>
            <w:r>
              <w:rPr>
                <w:rFonts w:ascii="宋体" w:hAnsi="宋体" w:eastAsia="宋体" w:cs="宋体"/>
                <w:b w:val="0"/>
              </w:rPr>
              <w:t>1.31%</w:t>
            </w:r>
          </w:p>
        </w:tc>
        <w:tc>
          <w:tcPr>
            <w:tcW w:w="0" w:type="dxa"/>
          </w:tcPr>
          <w:p w14:paraId="62035E2B">
            <w:pPr>
              <w:spacing w:line="240" w:lineRule="auto"/>
              <w:jc w:val="right"/>
            </w:pPr>
            <w:r>
              <w:rPr>
                <w:rFonts w:ascii="宋体" w:hAnsi="宋体" w:eastAsia="宋体" w:cs="宋体"/>
                <w:b w:val="0"/>
              </w:rPr>
              <w:t>0.20%</w:t>
            </w:r>
          </w:p>
        </w:tc>
        <w:tc>
          <w:tcPr>
            <w:tcW w:w="0" w:type="dxa"/>
          </w:tcPr>
          <w:p w14:paraId="19BAEB40">
            <w:pPr>
              <w:spacing w:line="240" w:lineRule="auto"/>
              <w:jc w:val="right"/>
            </w:pPr>
            <w:r>
              <w:rPr>
                <w:rFonts w:ascii="宋体" w:hAnsi="宋体" w:eastAsia="宋体" w:cs="宋体"/>
                <w:b w:val="0"/>
              </w:rPr>
              <w:t>0.41%</w:t>
            </w:r>
          </w:p>
        </w:tc>
      </w:tr>
      <w:tr w14:paraId="27E8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8E7E43">
            <w:pPr>
              <w:spacing w:line="240" w:lineRule="auto"/>
              <w:jc w:val="left"/>
            </w:pPr>
            <w:r>
              <w:rPr>
                <w:rFonts w:ascii="宋体" w:hAnsi="宋体" w:eastAsia="宋体" w:cs="宋体"/>
                <w:b w:val="0"/>
              </w:rPr>
              <w:t>过去三年</w:t>
            </w:r>
          </w:p>
        </w:tc>
        <w:tc>
          <w:tcPr>
            <w:tcW w:w="0" w:type="dxa"/>
          </w:tcPr>
          <w:p w14:paraId="6402B2AC">
            <w:pPr>
              <w:spacing w:line="240" w:lineRule="auto"/>
              <w:jc w:val="right"/>
            </w:pPr>
            <w:r>
              <w:rPr>
                <w:rFonts w:ascii="宋体" w:hAnsi="宋体" w:eastAsia="宋体" w:cs="宋体"/>
                <w:b w:val="0"/>
              </w:rPr>
              <w:t>-5.26%</w:t>
            </w:r>
          </w:p>
        </w:tc>
        <w:tc>
          <w:tcPr>
            <w:tcW w:w="0" w:type="dxa"/>
          </w:tcPr>
          <w:p w14:paraId="22722588">
            <w:pPr>
              <w:spacing w:line="240" w:lineRule="auto"/>
              <w:jc w:val="right"/>
            </w:pPr>
            <w:r>
              <w:rPr>
                <w:rFonts w:ascii="宋体" w:hAnsi="宋体" w:eastAsia="宋体" w:cs="宋体"/>
                <w:b w:val="0"/>
              </w:rPr>
              <w:t>1.47%</w:t>
            </w:r>
          </w:p>
        </w:tc>
        <w:tc>
          <w:tcPr>
            <w:tcW w:w="0" w:type="dxa"/>
          </w:tcPr>
          <w:p w14:paraId="4DD0A84F">
            <w:pPr>
              <w:spacing w:line="240" w:lineRule="auto"/>
              <w:jc w:val="right"/>
            </w:pPr>
            <w:r>
              <w:rPr>
                <w:rFonts w:ascii="宋体" w:hAnsi="宋体" w:eastAsia="宋体" w:cs="宋体"/>
                <w:b w:val="0"/>
              </w:rPr>
              <w:t>-17.65%</w:t>
            </w:r>
          </w:p>
        </w:tc>
        <w:tc>
          <w:tcPr>
            <w:tcW w:w="0" w:type="dxa"/>
          </w:tcPr>
          <w:p w14:paraId="72AAAECF">
            <w:pPr>
              <w:spacing w:line="240" w:lineRule="auto"/>
              <w:jc w:val="right"/>
            </w:pPr>
            <w:r>
              <w:rPr>
                <w:rFonts w:ascii="宋体" w:hAnsi="宋体" w:eastAsia="宋体" w:cs="宋体"/>
                <w:b w:val="0"/>
              </w:rPr>
              <w:t>1.25%</w:t>
            </w:r>
          </w:p>
        </w:tc>
        <w:tc>
          <w:tcPr>
            <w:tcW w:w="0" w:type="dxa"/>
          </w:tcPr>
          <w:p w14:paraId="15572BD0">
            <w:pPr>
              <w:spacing w:line="240" w:lineRule="auto"/>
              <w:jc w:val="right"/>
            </w:pPr>
            <w:r>
              <w:rPr>
                <w:rFonts w:ascii="宋体" w:hAnsi="宋体" w:eastAsia="宋体" w:cs="宋体"/>
                <w:b w:val="0"/>
              </w:rPr>
              <w:t>12.39%</w:t>
            </w:r>
          </w:p>
        </w:tc>
        <w:tc>
          <w:tcPr>
            <w:tcW w:w="0" w:type="dxa"/>
          </w:tcPr>
          <w:p w14:paraId="75675B12">
            <w:pPr>
              <w:spacing w:line="240" w:lineRule="auto"/>
              <w:jc w:val="right"/>
            </w:pPr>
            <w:r>
              <w:rPr>
                <w:rFonts w:ascii="宋体" w:hAnsi="宋体" w:eastAsia="宋体" w:cs="宋体"/>
                <w:b w:val="0"/>
              </w:rPr>
              <w:t>0.22%</w:t>
            </w:r>
          </w:p>
        </w:tc>
      </w:tr>
      <w:tr w14:paraId="19B9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23CD9D">
            <w:pPr>
              <w:spacing w:line="240" w:lineRule="auto"/>
              <w:jc w:val="left"/>
            </w:pPr>
            <w:r>
              <w:rPr>
                <w:rFonts w:ascii="宋体" w:hAnsi="宋体" w:eastAsia="宋体" w:cs="宋体"/>
                <w:b w:val="0"/>
              </w:rPr>
              <w:t>自基金合同生效起至今</w:t>
            </w:r>
          </w:p>
        </w:tc>
        <w:tc>
          <w:tcPr>
            <w:tcW w:w="0" w:type="dxa"/>
          </w:tcPr>
          <w:p w14:paraId="7DFA85D9">
            <w:pPr>
              <w:spacing w:line="240" w:lineRule="auto"/>
              <w:jc w:val="right"/>
            </w:pPr>
            <w:r>
              <w:rPr>
                <w:rFonts w:ascii="宋体" w:hAnsi="宋体" w:eastAsia="宋体" w:cs="宋体"/>
                <w:b w:val="0"/>
              </w:rPr>
              <w:t>-5.26%</w:t>
            </w:r>
          </w:p>
        </w:tc>
        <w:tc>
          <w:tcPr>
            <w:tcW w:w="0" w:type="dxa"/>
          </w:tcPr>
          <w:p w14:paraId="32960A72">
            <w:pPr>
              <w:spacing w:line="240" w:lineRule="auto"/>
              <w:jc w:val="right"/>
            </w:pPr>
            <w:r>
              <w:rPr>
                <w:rFonts w:ascii="宋体" w:hAnsi="宋体" w:eastAsia="宋体" w:cs="宋体"/>
                <w:b w:val="0"/>
              </w:rPr>
              <w:t>1.47%</w:t>
            </w:r>
          </w:p>
        </w:tc>
        <w:tc>
          <w:tcPr>
            <w:tcW w:w="0" w:type="dxa"/>
          </w:tcPr>
          <w:p w14:paraId="3B451026">
            <w:pPr>
              <w:spacing w:line="240" w:lineRule="auto"/>
              <w:jc w:val="right"/>
            </w:pPr>
            <w:r>
              <w:rPr>
                <w:rFonts w:ascii="宋体" w:hAnsi="宋体" w:eastAsia="宋体" w:cs="宋体"/>
                <w:b w:val="0"/>
              </w:rPr>
              <w:t>-16.95%</w:t>
            </w:r>
          </w:p>
        </w:tc>
        <w:tc>
          <w:tcPr>
            <w:tcW w:w="0" w:type="dxa"/>
          </w:tcPr>
          <w:p w14:paraId="11833ED9">
            <w:pPr>
              <w:spacing w:line="240" w:lineRule="auto"/>
              <w:jc w:val="right"/>
            </w:pPr>
            <w:r>
              <w:rPr>
                <w:rFonts w:ascii="宋体" w:hAnsi="宋体" w:eastAsia="宋体" w:cs="宋体"/>
                <w:b w:val="0"/>
              </w:rPr>
              <w:t>1.26%</w:t>
            </w:r>
          </w:p>
        </w:tc>
        <w:tc>
          <w:tcPr>
            <w:tcW w:w="0" w:type="dxa"/>
          </w:tcPr>
          <w:p w14:paraId="088CDC8A">
            <w:pPr>
              <w:spacing w:line="240" w:lineRule="auto"/>
              <w:jc w:val="right"/>
            </w:pPr>
            <w:r>
              <w:rPr>
                <w:rFonts w:ascii="宋体" w:hAnsi="宋体" w:eastAsia="宋体" w:cs="宋体"/>
                <w:b w:val="0"/>
              </w:rPr>
              <w:t>11.69%</w:t>
            </w:r>
          </w:p>
        </w:tc>
        <w:tc>
          <w:tcPr>
            <w:tcW w:w="0" w:type="dxa"/>
          </w:tcPr>
          <w:p w14:paraId="7159419D">
            <w:pPr>
              <w:spacing w:line="240" w:lineRule="auto"/>
              <w:jc w:val="right"/>
            </w:pPr>
            <w:r>
              <w:rPr>
                <w:rFonts w:ascii="宋体" w:hAnsi="宋体" w:eastAsia="宋体" w:cs="宋体"/>
                <w:b w:val="0"/>
              </w:rPr>
              <w:t>0.21%</w:t>
            </w:r>
          </w:p>
        </w:tc>
      </w:tr>
    </w:tbl>
    <w:p w14:paraId="24662EF5">
      <w:r>
        <w:rPr>
          <w:rFonts w:ascii="宋体" w:hAnsi="宋体" w:eastAsia="宋体" w:cs="宋体"/>
          <w:b w:val="0"/>
        </w:rPr>
        <w:t>注：1、本基金的业绩比较基准为：中证医药卫生指数收益率×60%+恒生医疗保健指数收益率×20%+中证综合债券指数收益率×20%。</w:t>
      </w:r>
      <w:r>
        <w:rPr>
          <w:rFonts w:ascii="宋体" w:hAnsi="宋体" w:eastAsia="宋体" w:cs="宋体"/>
          <w:b w:val="0"/>
        </w:rPr>
        <w:cr/>
      </w:r>
      <w:r>
        <w:rPr>
          <w:rFonts w:ascii="宋体" w:hAnsi="宋体" w:eastAsia="宋体" w:cs="宋体"/>
          <w:b w:val="0"/>
        </w:rPr>
        <w:t>2、本基金自2022年3月30日成立至今尚未满五年，无过去五年的净值表现。</w:t>
      </w:r>
    </w:p>
    <w:p w14:paraId="1026E8BA"/>
    <w:p w14:paraId="2C49381A">
      <w:r>
        <w:rPr>
          <w:rFonts w:ascii="宋体" w:hAnsi="宋体" w:eastAsia="宋体" w:cs="宋体"/>
          <w:b/>
        </w:rPr>
        <w:t>3.2.2 自基金合同生效以来基金累计净值增长率变动及其与同期业绩比较基准收益率变动的比较</w:t>
      </w:r>
    </w:p>
    <w:p w14:paraId="2E800908">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5E54F5DF">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501A1F25"/>
    <w:p w14:paraId="6D8C38DE"/>
    <w:p w14:paraId="203864D1">
      <w:pPr>
        <w:pStyle w:val="3"/>
        <w:jc w:val="left"/>
      </w:pPr>
      <w:r>
        <w:rPr>
          <w:rFonts w:ascii="宋体" w:hAnsi="宋体" w:eastAsia="宋体" w:cs="宋体"/>
        </w:rPr>
        <w:t>3.3 其他指标</w:t>
      </w:r>
    </w:p>
    <w:p w14:paraId="34E7B652">
      <w:r>
        <w:rPr>
          <w:rFonts w:ascii="宋体" w:hAnsi="宋体" w:eastAsia="宋体" w:cs="宋体"/>
          <w:b w:val="0"/>
        </w:rPr>
        <w:t>无。</w:t>
      </w:r>
    </w:p>
    <w:p w14:paraId="36E8D9C1">
      <w:pPr>
        <w:pStyle w:val="2"/>
        <w:jc w:val="center"/>
      </w:pPr>
      <w:r>
        <w:rPr>
          <w:rFonts w:ascii="宋体" w:hAnsi="宋体" w:eastAsia="宋体" w:cs="宋体"/>
        </w:rPr>
        <w:t>§4 管理人报告</w:t>
      </w:r>
    </w:p>
    <w:p w14:paraId="23C0F7C6">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14:paraId="3179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0584C351">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34ABA236">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5771D757">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14:paraId="46E53ED3">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6D183A8D">
            <w:pPr>
              <w:spacing w:line="240" w:lineRule="auto"/>
              <w:jc w:val="center"/>
            </w:pPr>
            <w:r>
              <w:rPr>
                <w:rFonts w:ascii="宋体" w:hAnsi="宋体" w:eastAsia="宋体" w:cs="宋体"/>
                <w:b w:val="0"/>
              </w:rPr>
              <w:t>说明</w:t>
            </w:r>
          </w:p>
        </w:tc>
      </w:tr>
      <w:tr w14:paraId="4B9E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8D45BFF"/>
        </w:tc>
        <w:tc>
          <w:tcPr>
            <w:vMerge w:val="continue"/>
          </w:tcPr>
          <w:p w14:paraId="2B03EE0C"/>
        </w:tc>
        <w:tc>
          <w:tcPr>
            <w:tcW w:w="400" w:type="pct"/>
            <w:shd w:val="clear" w:color="auto" w:fill="D9D9D9"/>
            <w:vAlign w:val="center"/>
          </w:tcPr>
          <w:p w14:paraId="65296511">
            <w:pPr>
              <w:spacing w:line="240" w:lineRule="auto"/>
              <w:jc w:val="center"/>
            </w:pPr>
            <w:r>
              <w:rPr>
                <w:rFonts w:ascii="宋体" w:hAnsi="宋体" w:eastAsia="宋体" w:cs="宋体"/>
                <w:b w:val="0"/>
              </w:rPr>
              <w:t>任职日期</w:t>
            </w:r>
          </w:p>
        </w:tc>
        <w:tc>
          <w:tcPr>
            <w:tcW w:w="392" w:type="pct"/>
            <w:shd w:val="clear" w:color="auto" w:fill="D9D9D9"/>
            <w:vAlign w:val="center"/>
          </w:tcPr>
          <w:p w14:paraId="5B347F78">
            <w:pPr>
              <w:spacing w:line="240" w:lineRule="auto"/>
              <w:jc w:val="center"/>
            </w:pPr>
            <w:r>
              <w:rPr>
                <w:rFonts w:ascii="宋体" w:hAnsi="宋体" w:eastAsia="宋体" w:cs="宋体"/>
                <w:b w:val="0"/>
              </w:rPr>
              <w:t>离任日期</w:t>
            </w:r>
          </w:p>
        </w:tc>
        <w:tc>
          <w:tcPr>
            <w:vMerge w:val="continue"/>
          </w:tcPr>
          <w:p w14:paraId="693DC2AA"/>
        </w:tc>
        <w:tc>
          <w:tcPr>
            <w:vMerge w:val="continue"/>
          </w:tcPr>
          <w:p w14:paraId="504A5F61"/>
        </w:tc>
      </w:tr>
      <w:tr w14:paraId="391C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0241AF">
            <w:pPr>
              <w:spacing w:line="240" w:lineRule="auto"/>
              <w:jc w:val="left"/>
            </w:pPr>
            <w:r>
              <w:rPr>
                <w:rFonts w:ascii="宋体" w:hAnsi="宋体" w:eastAsia="宋体" w:cs="宋体"/>
                <w:b w:val="0"/>
              </w:rPr>
              <w:t>孟昱</w:t>
            </w:r>
          </w:p>
        </w:tc>
        <w:tc>
          <w:tcPr>
            <w:tcW w:w="0" w:type="dxa"/>
            <w:vAlign w:val="center"/>
          </w:tcPr>
          <w:p w14:paraId="46EF3971">
            <w:pPr>
              <w:spacing w:line="240" w:lineRule="auto"/>
              <w:jc w:val="left"/>
            </w:pPr>
            <w:r>
              <w:rPr>
                <w:rFonts w:ascii="宋体" w:hAnsi="宋体" w:eastAsia="宋体" w:cs="宋体"/>
                <w:b w:val="0"/>
              </w:rPr>
              <w:t>基金经理</w:t>
            </w:r>
          </w:p>
        </w:tc>
        <w:tc>
          <w:tcPr>
            <w:tcW w:w="0" w:type="dxa"/>
            <w:vAlign w:val="center"/>
          </w:tcPr>
          <w:p w14:paraId="7C63083E">
            <w:pPr>
              <w:spacing w:line="240" w:lineRule="auto"/>
              <w:jc w:val="center"/>
            </w:pPr>
            <w:r>
              <w:rPr>
                <w:rFonts w:ascii="宋体" w:hAnsi="宋体" w:eastAsia="宋体" w:cs="宋体"/>
                <w:b w:val="0"/>
              </w:rPr>
              <w:t>2023-11-29</w:t>
            </w:r>
          </w:p>
        </w:tc>
        <w:tc>
          <w:tcPr>
            <w:tcW w:w="0" w:type="dxa"/>
            <w:vAlign w:val="center"/>
          </w:tcPr>
          <w:p w14:paraId="732CF46D">
            <w:pPr>
              <w:spacing w:line="240" w:lineRule="auto"/>
              <w:jc w:val="center"/>
            </w:pPr>
            <w:r>
              <w:rPr>
                <w:rFonts w:ascii="宋体" w:hAnsi="宋体" w:eastAsia="宋体" w:cs="宋体"/>
                <w:b w:val="0"/>
              </w:rPr>
              <w:t>-</w:t>
            </w:r>
          </w:p>
        </w:tc>
        <w:tc>
          <w:tcPr>
            <w:tcW w:w="0" w:type="dxa"/>
            <w:vAlign w:val="center"/>
          </w:tcPr>
          <w:p w14:paraId="0DCD354A">
            <w:pPr>
              <w:spacing w:line="240" w:lineRule="auto"/>
              <w:jc w:val="center"/>
            </w:pPr>
            <w:r>
              <w:rPr>
                <w:rFonts w:ascii="宋体" w:hAnsi="宋体" w:eastAsia="宋体" w:cs="宋体"/>
                <w:b w:val="0"/>
              </w:rPr>
              <w:t>5年</w:t>
            </w:r>
          </w:p>
        </w:tc>
        <w:tc>
          <w:tcPr>
            <w:tcW w:w="0" w:type="dxa"/>
            <w:vAlign w:val="center"/>
          </w:tcPr>
          <w:p w14:paraId="3B7A6A65">
            <w:pPr>
              <w:spacing w:line="240" w:lineRule="auto"/>
              <w:jc w:val="left"/>
            </w:pPr>
            <w:r>
              <w:rPr>
                <w:rFonts w:ascii="宋体" w:hAnsi="宋体" w:eastAsia="宋体" w:cs="宋体"/>
                <w:b w:val="0"/>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医疗健康混合型发起式证券投资基金基金经理。</w:t>
            </w:r>
          </w:p>
        </w:tc>
      </w:tr>
    </w:tbl>
    <w:p w14:paraId="32C0412F">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62AF1476"/>
    <w:p w14:paraId="1989E349">
      <w:pPr>
        <w:pStyle w:val="3"/>
        <w:jc w:val="left"/>
      </w:pPr>
      <w:r>
        <w:rPr>
          <w:rFonts w:ascii="宋体" w:hAnsi="宋体" w:eastAsia="宋体" w:cs="宋体"/>
        </w:rPr>
        <w:t>4.2 管理人对报告期内本基金运作遵规守信情况的说明</w:t>
      </w:r>
    </w:p>
    <w:p w14:paraId="1AA4CEC4">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14:paraId="3E425F3E"/>
    <w:p w14:paraId="659363C6">
      <w:pPr>
        <w:pStyle w:val="3"/>
        <w:jc w:val="left"/>
      </w:pPr>
      <w:r>
        <w:rPr>
          <w:rFonts w:ascii="宋体" w:hAnsi="宋体" w:eastAsia="宋体" w:cs="宋体"/>
        </w:rPr>
        <w:t>4.3 公平交易专项说明</w:t>
      </w:r>
    </w:p>
    <w:p w14:paraId="6EE5E20C">
      <w:r>
        <w:rPr>
          <w:rFonts w:ascii="宋体" w:hAnsi="宋体" w:eastAsia="宋体" w:cs="宋体"/>
          <w:b/>
        </w:rPr>
        <w:t>4.3.1 公平交易制度的执行情况</w:t>
      </w:r>
    </w:p>
    <w:p w14:paraId="586B9211">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0F2CA53B"/>
    <w:p w14:paraId="41A23193">
      <w:r>
        <w:rPr>
          <w:rFonts w:ascii="宋体" w:hAnsi="宋体" w:eastAsia="宋体" w:cs="宋体"/>
          <w:b/>
        </w:rPr>
        <w:t>4.3.2 异常交易行为的专项说明</w:t>
      </w:r>
    </w:p>
    <w:p w14:paraId="28E4E56E">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545AC927"/>
    <w:p w14:paraId="76016915">
      <w:pPr>
        <w:pStyle w:val="3"/>
        <w:jc w:val="left"/>
      </w:pPr>
      <w:r>
        <w:rPr>
          <w:rFonts w:ascii="宋体" w:hAnsi="宋体" w:eastAsia="宋体" w:cs="宋体"/>
        </w:rPr>
        <w:t>4.4 报告期内基金的投资策略和运作分析</w:t>
      </w:r>
    </w:p>
    <w:p w14:paraId="597BBCD8">
      <w:r>
        <w:rPr>
          <w:rFonts w:ascii="宋体" w:hAnsi="宋体" w:eastAsia="宋体" w:cs="宋体"/>
          <w:b w:val="0"/>
        </w:rPr>
        <w:t xml:space="preserve">    2025年第一季度医药板块整体表现较为强势，但也呈现结构分化的特点，其中表现最为强势的是创新药板块，一是受益于政策春风的持续助力；二是多家头部创新药企业经营超预期，有望在近两年实现盈亏平衡；三是今年国产创新药出海金额继续稳步增长。而港股创新药额外受益于市场流动性的大幅改善，涨幅更多。同时，AI医疗板块得益于AI应用的大规模应用也有所表现，我们认为AI医疗正处于0～1的概念验证阶段，在快速发展过程中会诞生有较大潜力的投资标的，需保持观察，及时调整相关资产的头寸。而创新器械、医疗服务、中药等板块一季度表现平稳。</w:t>
      </w:r>
      <w:r>
        <w:rPr>
          <w:rFonts w:ascii="宋体" w:hAnsi="宋体" w:eastAsia="宋体" w:cs="宋体"/>
          <w:b w:val="0"/>
        </w:rPr>
        <w:cr/>
      </w:r>
      <w:r>
        <w:rPr>
          <w:rFonts w:ascii="宋体" w:hAnsi="宋体" w:eastAsia="宋体" w:cs="宋体"/>
          <w:b w:val="0"/>
        </w:rPr>
        <w:t xml:space="preserve">    2025年一季度在组合的配置上，增加了港股创新药的配置敞口，同时增加了AI医疗的配置底仓。</w:t>
      </w:r>
      <w:r>
        <w:rPr>
          <w:rFonts w:ascii="宋体" w:hAnsi="宋体" w:eastAsia="宋体" w:cs="宋体"/>
          <w:b w:val="0"/>
        </w:rPr>
        <w:cr/>
      </w:r>
      <w:r>
        <w:rPr>
          <w:rFonts w:ascii="宋体" w:hAnsi="宋体" w:eastAsia="宋体" w:cs="宋体"/>
          <w:b w:val="0"/>
        </w:rPr>
        <w:t xml:space="preserve">    展望二季度，在外部环境动荡的预设下，国内宏观政策叠加刺激内需的政策或将陆续出台，有望推动以上板块突破。</w:t>
      </w:r>
      <w:r>
        <w:rPr>
          <w:rFonts w:ascii="宋体" w:hAnsi="宋体" w:eastAsia="宋体" w:cs="宋体"/>
          <w:b w:val="0"/>
        </w:rPr>
        <w:cr/>
      </w:r>
      <w:r>
        <w:rPr>
          <w:rFonts w:ascii="宋体" w:hAnsi="宋体" w:eastAsia="宋体" w:cs="宋体"/>
          <w:b w:val="0"/>
        </w:rPr>
        <w:t xml:space="preserve">    除此之外，截至2024年四季度，在剔除医药基金后，医药股在全基中重仓配置比例仅为4.1%，创近年来新低。我们认为在向上的产业趋势下，市场资金可能会增配相关医药公司。</w:t>
      </w:r>
    </w:p>
    <w:p w14:paraId="098FF931"/>
    <w:p w14:paraId="1C675DD9">
      <w:pPr>
        <w:pStyle w:val="3"/>
        <w:jc w:val="left"/>
      </w:pPr>
      <w:r>
        <w:rPr>
          <w:rFonts w:ascii="宋体" w:hAnsi="宋体" w:eastAsia="宋体" w:cs="宋体"/>
        </w:rPr>
        <w:t>4.5 报告期内基金的业绩表现</w:t>
      </w:r>
    </w:p>
    <w:p w14:paraId="31D4EDA4">
      <w:r>
        <w:rPr>
          <w:rFonts w:ascii="宋体" w:hAnsi="宋体" w:eastAsia="宋体" w:cs="宋体"/>
          <w:b w:val="0"/>
        </w:rPr>
        <w:t xml:space="preserve">    截至报告期末东方阿尔法医疗健康混合发起A基金份额净值为0.9617元，本报告期内，该类基金份额净值增长率为13.81%，同期业绩比较基准收益率为5.16%；截至报告期末东方阿尔法医疗健康混合发起C基金份额净值为0.9474元，本报告期内，该类基金份额净值增长率为13.67%，同期业绩比较基准收益率为5.16%。</w:t>
      </w:r>
    </w:p>
    <w:p w14:paraId="6AF6D431"/>
    <w:p w14:paraId="54589B30">
      <w:pPr>
        <w:pStyle w:val="3"/>
        <w:jc w:val="left"/>
      </w:pPr>
      <w:r>
        <w:rPr>
          <w:rFonts w:ascii="宋体" w:hAnsi="宋体" w:eastAsia="宋体" w:cs="宋体"/>
        </w:rPr>
        <w:t>4.6 报告期内基金持有人数或基金资产净值预警说明</w:t>
      </w:r>
    </w:p>
    <w:p w14:paraId="40F42CB8">
      <w:r>
        <w:rPr>
          <w:rFonts w:ascii="宋体" w:hAnsi="宋体" w:eastAsia="宋体" w:cs="宋体"/>
          <w:b w:val="0"/>
        </w:rPr>
        <w:t xml:space="preserve">    本基金为发起式基金，截至报告期末基金合同生效已满三年，未出现连续20个工作日基金份额持有人数量不满200人或者基金资产净值低于5000万的情形。</w:t>
      </w:r>
    </w:p>
    <w:p w14:paraId="0A2466BB">
      <w:pPr>
        <w:pStyle w:val="2"/>
        <w:jc w:val="center"/>
      </w:pPr>
      <w:r>
        <w:rPr>
          <w:rFonts w:ascii="宋体" w:hAnsi="宋体" w:eastAsia="宋体" w:cs="宋体"/>
        </w:rPr>
        <w:t>§5 投资组合报告</w:t>
      </w:r>
    </w:p>
    <w:p w14:paraId="4F4F74A6">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14:paraId="3213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173FD4A5">
            <w:pPr>
              <w:spacing w:line="240" w:lineRule="auto"/>
              <w:jc w:val="center"/>
            </w:pPr>
            <w:r>
              <w:rPr>
                <w:rFonts w:ascii="宋体" w:hAnsi="宋体" w:eastAsia="宋体" w:cs="宋体"/>
                <w:b w:val="0"/>
              </w:rPr>
              <w:t>序号</w:t>
            </w:r>
          </w:p>
        </w:tc>
        <w:tc>
          <w:tcPr>
            <w:tcW w:w="1538" w:type="pct"/>
            <w:shd w:val="clear" w:color="auto" w:fill="D9D9D9"/>
            <w:vAlign w:val="center"/>
          </w:tcPr>
          <w:p w14:paraId="2C2F8DEB">
            <w:pPr>
              <w:spacing w:line="240" w:lineRule="auto"/>
              <w:jc w:val="center"/>
            </w:pPr>
            <w:r>
              <w:rPr>
                <w:rFonts w:ascii="宋体" w:hAnsi="宋体" w:eastAsia="宋体" w:cs="宋体"/>
                <w:b w:val="0"/>
              </w:rPr>
              <w:t>项目</w:t>
            </w:r>
          </w:p>
        </w:tc>
        <w:tc>
          <w:tcPr>
            <w:tcW w:w="1538" w:type="pct"/>
            <w:shd w:val="clear" w:color="auto" w:fill="D9D9D9"/>
            <w:vAlign w:val="center"/>
          </w:tcPr>
          <w:p w14:paraId="35565EAD">
            <w:pPr>
              <w:spacing w:line="240" w:lineRule="auto"/>
              <w:jc w:val="center"/>
            </w:pPr>
            <w:r>
              <w:rPr>
                <w:rFonts w:ascii="宋体" w:hAnsi="宋体" w:eastAsia="宋体" w:cs="宋体"/>
                <w:b w:val="0"/>
              </w:rPr>
              <w:t>金额(元)</w:t>
            </w:r>
          </w:p>
        </w:tc>
        <w:tc>
          <w:tcPr>
            <w:tcW w:w="1538" w:type="pct"/>
            <w:shd w:val="clear" w:color="auto" w:fill="D9D9D9"/>
            <w:vAlign w:val="center"/>
          </w:tcPr>
          <w:p w14:paraId="5E4BF60A">
            <w:pPr>
              <w:spacing w:line="240" w:lineRule="auto"/>
              <w:jc w:val="center"/>
            </w:pPr>
            <w:r>
              <w:rPr>
                <w:rFonts w:ascii="宋体" w:hAnsi="宋体" w:eastAsia="宋体" w:cs="宋体"/>
                <w:b w:val="0"/>
              </w:rPr>
              <w:t>占基金总资产的比例（%）</w:t>
            </w:r>
          </w:p>
        </w:tc>
      </w:tr>
      <w:tr w14:paraId="4843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98E925">
            <w:pPr>
              <w:spacing w:line="240" w:lineRule="auto"/>
              <w:jc w:val="center"/>
            </w:pPr>
            <w:r>
              <w:rPr>
                <w:rFonts w:ascii="宋体" w:hAnsi="宋体" w:eastAsia="宋体" w:cs="宋体"/>
                <w:b w:val="0"/>
              </w:rPr>
              <w:t>1</w:t>
            </w:r>
          </w:p>
        </w:tc>
        <w:tc>
          <w:tcPr>
            <w:tcW w:w="0" w:type="dxa"/>
            <w:vAlign w:val="center"/>
          </w:tcPr>
          <w:p w14:paraId="45FD7055">
            <w:pPr>
              <w:spacing w:line="240" w:lineRule="auto"/>
              <w:jc w:val="left"/>
            </w:pPr>
            <w:r>
              <w:rPr>
                <w:rFonts w:ascii="宋体" w:hAnsi="宋体" w:eastAsia="宋体" w:cs="宋体"/>
                <w:b w:val="0"/>
              </w:rPr>
              <w:t>权益投资</w:t>
            </w:r>
          </w:p>
        </w:tc>
        <w:tc>
          <w:tcPr>
            <w:tcW w:w="0" w:type="dxa"/>
            <w:vAlign w:val="center"/>
          </w:tcPr>
          <w:p w14:paraId="0AD30FDB">
            <w:pPr>
              <w:spacing w:line="240" w:lineRule="auto"/>
              <w:jc w:val="right"/>
            </w:pPr>
            <w:r>
              <w:rPr>
                <w:rFonts w:ascii="宋体" w:hAnsi="宋体" w:eastAsia="宋体" w:cs="宋体"/>
                <w:b w:val="0"/>
              </w:rPr>
              <w:t>190,042,340.60</w:t>
            </w:r>
          </w:p>
        </w:tc>
        <w:tc>
          <w:tcPr>
            <w:tcW w:w="0" w:type="dxa"/>
            <w:vAlign w:val="center"/>
          </w:tcPr>
          <w:p w14:paraId="0999EA53">
            <w:pPr>
              <w:spacing w:line="240" w:lineRule="auto"/>
              <w:jc w:val="right"/>
            </w:pPr>
            <w:r>
              <w:rPr>
                <w:rFonts w:ascii="宋体" w:hAnsi="宋体" w:eastAsia="宋体" w:cs="宋体"/>
                <w:b w:val="0"/>
              </w:rPr>
              <w:t>75.84</w:t>
            </w:r>
          </w:p>
        </w:tc>
      </w:tr>
      <w:tr w14:paraId="72CA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3DEF04">
            <w:pPr>
              <w:spacing w:line="240" w:lineRule="auto"/>
              <w:jc w:val="center"/>
            </w:pPr>
          </w:p>
        </w:tc>
        <w:tc>
          <w:tcPr>
            <w:tcW w:w="0" w:type="dxa"/>
            <w:vAlign w:val="center"/>
          </w:tcPr>
          <w:p w14:paraId="334F71DB">
            <w:pPr>
              <w:spacing w:line="240" w:lineRule="auto"/>
              <w:jc w:val="left"/>
            </w:pPr>
            <w:r>
              <w:rPr>
                <w:rFonts w:ascii="宋体" w:hAnsi="宋体" w:eastAsia="宋体" w:cs="宋体"/>
                <w:b w:val="0"/>
              </w:rPr>
              <w:t>其中：股票</w:t>
            </w:r>
          </w:p>
        </w:tc>
        <w:tc>
          <w:tcPr>
            <w:tcW w:w="0" w:type="dxa"/>
            <w:vAlign w:val="center"/>
          </w:tcPr>
          <w:p w14:paraId="0BC1E58F">
            <w:pPr>
              <w:spacing w:line="240" w:lineRule="auto"/>
              <w:jc w:val="right"/>
            </w:pPr>
            <w:r>
              <w:rPr>
                <w:rFonts w:ascii="宋体" w:hAnsi="宋体" w:eastAsia="宋体" w:cs="宋体"/>
                <w:b w:val="0"/>
              </w:rPr>
              <w:t>190,042,340.60</w:t>
            </w:r>
          </w:p>
        </w:tc>
        <w:tc>
          <w:tcPr>
            <w:tcW w:w="0" w:type="dxa"/>
            <w:vAlign w:val="center"/>
          </w:tcPr>
          <w:p w14:paraId="00FCD416">
            <w:pPr>
              <w:spacing w:line="240" w:lineRule="auto"/>
              <w:jc w:val="right"/>
            </w:pPr>
            <w:r>
              <w:rPr>
                <w:rFonts w:ascii="宋体" w:hAnsi="宋体" w:eastAsia="宋体" w:cs="宋体"/>
                <w:b w:val="0"/>
              </w:rPr>
              <w:t>75.84</w:t>
            </w:r>
          </w:p>
        </w:tc>
      </w:tr>
      <w:tr w14:paraId="277F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DD9AD5">
            <w:pPr>
              <w:spacing w:line="240" w:lineRule="auto"/>
              <w:jc w:val="center"/>
            </w:pPr>
            <w:r>
              <w:rPr>
                <w:rFonts w:ascii="宋体" w:hAnsi="宋体" w:eastAsia="宋体" w:cs="宋体"/>
                <w:b w:val="0"/>
              </w:rPr>
              <w:t>2</w:t>
            </w:r>
          </w:p>
        </w:tc>
        <w:tc>
          <w:tcPr>
            <w:tcW w:w="0" w:type="dxa"/>
            <w:vAlign w:val="center"/>
          </w:tcPr>
          <w:p w14:paraId="07E39860">
            <w:pPr>
              <w:spacing w:line="240" w:lineRule="auto"/>
              <w:jc w:val="left"/>
            </w:pPr>
            <w:r>
              <w:rPr>
                <w:rFonts w:ascii="宋体" w:hAnsi="宋体" w:eastAsia="宋体" w:cs="宋体"/>
                <w:b w:val="0"/>
              </w:rPr>
              <w:t>基金投资</w:t>
            </w:r>
          </w:p>
        </w:tc>
        <w:tc>
          <w:tcPr>
            <w:tcW w:w="0" w:type="dxa"/>
            <w:vAlign w:val="center"/>
          </w:tcPr>
          <w:p w14:paraId="7E402703">
            <w:pPr>
              <w:spacing w:line="240" w:lineRule="auto"/>
              <w:jc w:val="right"/>
            </w:pPr>
            <w:r>
              <w:rPr>
                <w:rFonts w:ascii="宋体" w:hAnsi="宋体" w:eastAsia="宋体" w:cs="宋体"/>
                <w:b w:val="0"/>
              </w:rPr>
              <w:t>-</w:t>
            </w:r>
          </w:p>
        </w:tc>
        <w:tc>
          <w:tcPr>
            <w:tcW w:w="0" w:type="dxa"/>
            <w:vAlign w:val="center"/>
          </w:tcPr>
          <w:p w14:paraId="2F40F0E1">
            <w:pPr>
              <w:spacing w:line="240" w:lineRule="auto"/>
              <w:jc w:val="right"/>
            </w:pPr>
            <w:r>
              <w:rPr>
                <w:rFonts w:ascii="宋体" w:hAnsi="宋体" w:eastAsia="宋体" w:cs="宋体"/>
                <w:b w:val="0"/>
              </w:rPr>
              <w:t>-</w:t>
            </w:r>
          </w:p>
        </w:tc>
      </w:tr>
      <w:tr w14:paraId="6852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45DCCF">
            <w:pPr>
              <w:spacing w:line="240" w:lineRule="auto"/>
              <w:jc w:val="center"/>
            </w:pPr>
            <w:r>
              <w:rPr>
                <w:rFonts w:ascii="宋体" w:hAnsi="宋体" w:eastAsia="宋体" w:cs="宋体"/>
                <w:b w:val="0"/>
              </w:rPr>
              <w:t>3</w:t>
            </w:r>
          </w:p>
        </w:tc>
        <w:tc>
          <w:tcPr>
            <w:tcW w:w="0" w:type="dxa"/>
            <w:vAlign w:val="center"/>
          </w:tcPr>
          <w:p w14:paraId="068346B6">
            <w:pPr>
              <w:spacing w:line="240" w:lineRule="auto"/>
              <w:jc w:val="left"/>
            </w:pPr>
            <w:r>
              <w:rPr>
                <w:rFonts w:ascii="宋体" w:hAnsi="宋体" w:eastAsia="宋体" w:cs="宋体"/>
                <w:b w:val="0"/>
              </w:rPr>
              <w:t>固定收益投资</w:t>
            </w:r>
          </w:p>
        </w:tc>
        <w:tc>
          <w:tcPr>
            <w:tcW w:w="0" w:type="dxa"/>
            <w:vAlign w:val="center"/>
          </w:tcPr>
          <w:p w14:paraId="0B4BC1DE">
            <w:pPr>
              <w:spacing w:line="240" w:lineRule="auto"/>
              <w:jc w:val="right"/>
            </w:pPr>
            <w:r>
              <w:rPr>
                <w:rFonts w:ascii="宋体" w:hAnsi="宋体" w:eastAsia="宋体" w:cs="宋体"/>
                <w:b w:val="0"/>
              </w:rPr>
              <w:t>10,495,314.02</w:t>
            </w:r>
          </w:p>
        </w:tc>
        <w:tc>
          <w:tcPr>
            <w:tcW w:w="0" w:type="dxa"/>
            <w:vAlign w:val="center"/>
          </w:tcPr>
          <w:p w14:paraId="7F3A68C4">
            <w:pPr>
              <w:spacing w:line="240" w:lineRule="auto"/>
              <w:jc w:val="right"/>
            </w:pPr>
            <w:r>
              <w:rPr>
                <w:rFonts w:ascii="宋体" w:hAnsi="宋体" w:eastAsia="宋体" w:cs="宋体"/>
                <w:b w:val="0"/>
              </w:rPr>
              <w:t>4.19</w:t>
            </w:r>
          </w:p>
        </w:tc>
      </w:tr>
      <w:tr w14:paraId="58DA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CE3033">
            <w:pPr>
              <w:spacing w:line="240" w:lineRule="auto"/>
              <w:jc w:val="center"/>
            </w:pPr>
          </w:p>
        </w:tc>
        <w:tc>
          <w:tcPr>
            <w:tcW w:w="0" w:type="dxa"/>
            <w:vAlign w:val="center"/>
          </w:tcPr>
          <w:p w14:paraId="39260C20">
            <w:pPr>
              <w:spacing w:line="240" w:lineRule="auto"/>
              <w:jc w:val="left"/>
            </w:pPr>
            <w:r>
              <w:rPr>
                <w:rFonts w:ascii="宋体" w:hAnsi="宋体" w:eastAsia="宋体" w:cs="宋体"/>
                <w:b w:val="0"/>
              </w:rPr>
              <w:t>其中：债券</w:t>
            </w:r>
          </w:p>
        </w:tc>
        <w:tc>
          <w:tcPr>
            <w:tcW w:w="0" w:type="dxa"/>
            <w:vAlign w:val="center"/>
          </w:tcPr>
          <w:p w14:paraId="4EBE90C4">
            <w:pPr>
              <w:spacing w:line="240" w:lineRule="auto"/>
              <w:jc w:val="right"/>
            </w:pPr>
            <w:r>
              <w:rPr>
                <w:rFonts w:ascii="宋体" w:hAnsi="宋体" w:eastAsia="宋体" w:cs="宋体"/>
                <w:b w:val="0"/>
              </w:rPr>
              <w:t>10,495,314.02</w:t>
            </w:r>
          </w:p>
        </w:tc>
        <w:tc>
          <w:tcPr>
            <w:tcW w:w="0" w:type="dxa"/>
            <w:vAlign w:val="center"/>
          </w:tcPr>
          <w:p w14:paraId="773DC53D">
            <w:pPr>
              <w:spacing w:line="240" w:lineRule="auto"/>
              <w:jc w:val="right"/>
            </w:pPr>
            <w:r>
              <w:rPr>
                <w:rFonts w:ascii="宋体" w:hAnsi="宋体" w:eastAsia="宋体" w:cs="宋体"/>
                <w:b w:val="0"/>
              </w:rPr>
              <w:t>4.19</w:t>
            </w:r>
          </w:p>
        </w:tc>
      </w:tr>
      <w:tr w14:paraId="1B2E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EAC3BA">
            <w:pPr>
              <w:spacing w:line="240" w:lineRule="auto"/>
              <w:jc w:val="center"/>
            </w:pPr>
          </w:p>
        </w:tc>
        <w:tc>
          <w:tcPr>
            <w:tcW w:w="0" w:type="dxa"/>
            <w:vAlign w:val="center"/>
          </w:tcPr>
          <w:p w14:paraId="313253F2">
            <w:pPr>
              <w:spacing w:line="240" w:lineRule="auto"/>
              <w:jc w:val="left"/>
            </w:pPr>
            <w:r>
              <w:rPr>
                <w:rFonts w:ascii="宋体" w:hAnsi="宋体" w:eastAsia="宋体" w:cs="宋体"/>
                <w:b w:val="0"/>
              </w:rPr>
              <w:t xml:space="preserve">      资产支持证券</w:t>
            </w:r>
          </w:p>
        </w:tc>
        <w:tc>
          <w:tcPr>
            <w:tcW w:w="0" w:type="dxa"/>
            <w:vAlign w:val="center"/>
          </w:tcPr>
          <w:p w14:paraId="66896F7F">
            <w:pPr>
              <w:spacing w:line="240" w:lineRule="auto"/>
              <w:jc w:val="right"/>
            </w:pPr>
            <w:r>
              <w:rPr>
                <w:rFonts w:ascii="宋体" w:hAnsi="宋体" w:eastAsia="宋体" w:cs="宋体"/>
                <w:b w:val="0"/>
              </w:rPr>
              <w:t>-</w:t>
            </w:r>
          </w:p>
        </w:tc>
        <w:tc>
          <w:tcPr>
            <w:tcW w:w="0" w:type="dxa"/>
            <w:vAlign w:val="center"/>
          </w:tcPr>
          <w:p w14:paraId="1D36B4CC">
            <w:pPr>
              <w:spacing w:line="240" w:lineRule="auto"/>
              <w:jc w:val="right"/>
            </w:pPr>
            <w:r>
              <w:rPr>
                <w:rFonts w:ascii="宋体" w:hAnsi="宋体" w:eastAsia="宋体" w:cs="宋体"/>
                <w:b w:val="0"/>
              </w:rPr>
              <w:t>-</w:t>
            </w:r>
          </w:p>
        </w:tc>
      </w:tr>
      <w:tr w14:paraId="48B4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2E8C12">
            <w:pPr>
              <w:spacing w:line="240" w:lineRule="auto"/>
              <w:jc w:val="center"/>
            </w:pPr>
            <w:r>
              <w:rPr>
                <w:rFonts w:ascii="宋体" w:hAnsi="宋体" w:eastAsia="宋体" w:cs="宋体"/>
                <w:b w:val="0"/>
              </w:rPr>
              <w:t>4</w:t>
            </w:r>
          </w:p>
        </w:tc>
        <w:tc>
          <w:tcPr>
            <w:tcW w:w="0" w:type="dxa"/>
            <w:vAlign w:val="center"/>
          </w:tcPr>
          <w:p w14:paraId="36FA8C66">
            <w:pPr>
              <w:spacing w:line="240" w:lineRule="auto"/>
            </w:pPr>
            <w:r>
              <w:rPr>
                <w:rFonts w:ascii="宋体" w:hAnsi="宋体" w:eastAsia="宋体" w:cs="宋体"/>
                <w:b w:val="0"/>
              </w:rPr>
              <w:t>贵金属投资</w:t>
            </w:r>
          </w:p>
        </w:tc>
        <w:tc>
          <w:tcPr>
            <w:tcW w:w="0" w:type="dxa"/>
            <w:vAlign w:val="center"/>
          </w:tcPr>
          <w:p w14:paraId="44E9DB50">
            <w:pPr>
              <w:spacing w:line="240" w:lineRule="auto"/>
              <w:jc w:val="right"/>
            </w:pPr>
            <w:r>
              <w:rPr>
                <w:rFonts w:ascii="宋体" w:hAnsi="宋体" w:eastAsia="宋体" w:cs="宋体"/>
                <w:b w:val="0"/>
              </w:rPr>
              <w:t>-</w:t>
            </w:r>
          </w:p>
        </w:tc>
        <w:tc>
          <w:tcPr>
            <w:tcW w:w="0" w:type="dxa"/>
            <w:vAlign w:val="center"/>
          </w:tcPr>
          <w:p w14:paraId="740D40B3">
            <w:pPr>
              <w:spacing w:line="240" w:lineRule="auto"/>
              <w:jc w:val="right"/>
            </w:pPr>
            <w:r>
              <w:rPr>
                <w:rFonts w:ascii="宋体" w:hAnsi="宋体" w:eastAsia="宋体" w:cs="宋体"/>
                <w:b w:val="0"/>
              </w:rPr>
              <w:t>-</w:t>
            </w:r>
          </w:p>
        </w:tc>
      </w:tr>
      <w:tr w14:paraId="0D32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A64D0D">
            <w:pPr>
              <w:spacing w:line="240" w:lineRule="auto"/>
              <w:jc w:val="center"/>
            </w:pPr>
            <w:r>
              <w:rPr>
                <w:rFonts w:ascii="宋体" w:hAnsi="宋体" w:eastAsia="宋体" w:cs="宋体"/>
                <w:b w:val="0"/>
              </w:rPr>
              <w:t>5</w:t>
            </w:r>
          </w:p>
        </w:tc>
        <w:tc>
          <w:tcPr>
            <w:tcW w:w="0" w:type="dxa"/>
            <w:vAlign w:val="center"/>
          </w:tcPr>
          <w:p w14:paraId="02F1D92F">
            <w:pPr>
              <w:spacing w:line="240" w:lineRule="auto"/>
              <w:jc w:val="left"/>
            </w:pPr>
            <w:r>
              <w:rPr>
                <w:rFonts w:ascii="宋体" w:hAnsi="宋体" w:eastAsia="宋体" w:cs="宋体"/>
                <w:b w:val="0"/>
              </w:rPr>
              <w:t>金融衍生品投资</w:t>
            </w:r>
          </w:p>
        </w:tc>
        <w:tc>
          <w:tcPr>
            <w:tcW w:w="0" w:type="dxa"/>
            <w:vAlign w:val="center"/>
          </w:tcPr>
          <w:p w14:paraId="4274D356">
            <w:pPr>
              <w:spacing w:line="240" w:lineRule="auto"/>
              <w:jc w:val="right"/>
            </w:pPr>
            <w:r>
              <w:rPr>
                <w:rFonts w:ascii="宋体" w:hAnsi="宋体" w:eastAsia="宋体" w:cs="宋体"/>
                <w:b w:val="0"/>
              </w:rPr>
              <w:t>-</w:t>
            </w:r>
          </w:p>
        </w:tc>
        <w:tc>
          <w:tcPr>
            <w:tcW w:w="0" w:type="dxa"/>
            <w:vAlign w:val="center"/>
          </w:tcPr>
          <w:p w14:paraId="6390934F">
            <w:pPr>
              <w:spacing w:line="240" w:lineRule="auto"/>
              <w:jc w:val="right"/>
            </w:pPr>
            <w:r>
              <w:rPr>
                <w:rFonts w:ascii="宋体" w:hAnsi="宋体" w:eastAsia="宋体" w:cs="宋体"/>
                <w:b w:val="0"/>
              </w:rPr>
              <w:t>-</w:t>
            </w:r>
          </w:p>
        </w:tc>
      </w:tr>
      <w:tr w14:paraId="65CD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F8CEDA">
            <w:pPr>
              <w:spacing w:line="240" w:lineRule="auto"/>
              <w:jc w:val="center"/>
            </w:pPr>
            <w:r>
              <w:rPr>
                <w:rFonts w:ascii="宋体" w:hAnsi="宋体" w:eastAsia="宋体" w:cs="宋体"/>
                <w:b w:val="0"/>
              </w:rPr>
              <w:t>6</w:t>
            </w:r>
          </w:p>
        </w:tc>
        <w:tc>
          <w:tcPr>
            <w:tcW w:w="0" w:type="dxa"/>
            <w:vAlign w:val="center"/>
          </w:tcPr>
          <w:p w14:paraId="3E0B63D9">
            <w:pPr>
              <w:spacing w:line="240" w:lineRule="auto"/>
              <w:jc w:val="left"/>
            </w:pPr>
            <w:r>
              <w:rPr>
                <w:rFonts w:ascii="宋体" w:hAnsi="宋体" w:eastAsia="宋体" w:cs="宋体"/>
                <w:b w:val="0"/>
              </w:rPr>
              <w:t>买入返售金融资产</w:t>
            </w:r>
          </w:p>
        </w:tc>
        <w:tc>
          <w:tcPr>
            <w:tcW w:w="0" w:type="dxa"/>
            <w:vAlign w:val="center"/>
          </w:tcPr>
          <w:p w14:paraId="26C92A54">
            <w:pPr>
              <w:spacing w:line="240" w:lineRule="auto"/>
              <w:jc w:val="right"/>
            </w:pPr>
            <w:r>
              <w:rPr>
                <w:rFonts w:ascii="宋体" w:hAnsi="宋体" w:eastAsia="宋体" w:cs="宋体"/>
                <w:b w:val="0"/>
              </w:rPr>
              <w:t>-</w:t>
            </w:r>
          </w:p>
        </w:tc>
        <w:tc>
          <w:tcPr>
            <w:tcW w:w="0" w:type="dxa"/>
            <w:vAlign w:val="center"/>
          </w:tcPr>
          <w:p w14:paraId="089AE58D">
            <w:pPr>
              <w:spacing w:line="240" w:lineRule="auto"/>
              <w:jc w:val="right"/>
            </w:pPr>
            <w:r>
              <w:rPr>
                <w:rFonts w:ascii="宋体" w:hAnsi="宋体" w:eastAsia="宋体" w:cs="宋体"/>
                <w:b w:val="0"/>
              </w:rPr>
              <w:t>-</w:t>
            </w:r>
          </w:p>
        </w:tc>
      </w:tr>
      <w:tr w14:paraId="37A3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174C9F">
            <w:pPr>
              <w:spacing w:line="240" w:lineRule="auto"/>
              <w:jc w:val="center"/>
            </w:pPr>
          </w:p>
        </w:tc>
        <w:tc>
          <w:tcPr>
            <w:tcW w:w="0" w:type="dxa"/>
            <w:vAlign w:val="center"/>
          </w:tcPr>
          <w:p w14:paraId="41ED2EBE">
            <w:pPr>
              <w:spacing w:line="240" w:lineRule="auto"/>
              <w:jc w:val="left"/>
            </w:pPr>
            <w:r>
              <w:rPr>
                <w:rFonts w:ascii="宋体" w:hAnsi="宋体" w:eastAsia="宋体" w:cs="宋体"/>
                <w:b w:val="0"/>
              </w:rPr>
              <w:t>其中：买断式回购的买入返售金融资产</w:t>
            </w:r>
          </w:p>
        </w:tc>
        <w:tc>
          <w:tcPr>
            <w:tcW w:w="0" w:type="dxa"/>
            <w:vAlign w:val="center"/>
          </w:tcPr>
          <w:p w14:paraId="283221BB">
            <w:pPr>
              <w:spacing w:line="240" w:lineRule="auto"/>
              <w:jc w:val="right"/>
            </w:pPr>
            <w:r>
              <w:rPr>
                <w:rFonts w:ascii="宋体" w:hAnsi="宋体" w:eastAsia="宋体" w:cs="宋体"/>
                <w:b w:val="0"/>
              </w:rPr>
              <w:t>-</w:t>
            </w:r>
          </w:p>
        </w:tc>
        <w:tc>
          <w:tcPr>
            <w:tcW w:w="0" w:type="dxa"/>
            <w:vAlign w:val="center"/>
          </w:tcPr>
          <w:p w14:paraId="74C58659">
            <w:pPr>
              <w:spacing w:line="240" w:lineRule="auto"/>
              <w:jc w:val="right"/>
            </w:pPr>
            <w:r>
              <w:rPr>
                <w:rFonts w:ascii="宋体" w:hAnsi="宋体" w:eastAsia="宋体" w:cs="宋体"/>
                <w:b w:val="0"/>
              </w:rPr>
              <w:t>-</w:t>
            </w:r>
          </w:p>
        </w:tc>
      </w:tr>
      <w:tr w14:paraId="57B3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2FAB39">
            <w:pPr>
              <w:spacing w:line="240" w:lineRule="auto"/>
              <w:jc w:val="center"/>
            </w:pPr>
            <w:r>
              <w:rPr>
                <w:rFonts w:ascii="宋体" w:hAnsi="宋体" w:eastAsia="宋体" w:cs="宋体"/>
                <w:b w:val="0"/>
              </w:rPr>
              <w:t>7</w:t>
            </w:r>
          </w:p>
        </w:tc>
        <w:tc>
          <w:tcPr>
            <w:tcW w:w="0" w:type="dxa"/>
            <w:vAlign w:val="center"/>
          </w:tcPr>
          <w:p w14:paraId="6A506215">
            <w:pPr>
              <w:spacing w:line="240" w:lineRule="auto"/>
              <w:jc w:val="left"/>
            </w:pPr>
            <w:r>
              <w:rPr>
                <w:rFonts w:ascii="宋体" w:hAnsi="宋体" w:eastAsia="宋体" w:cs="宋体"/>
                <w:b w:val="0"/>
              </w:rPr>
              <w:t>银行存款和结算备付金合计</w:t>
            </w:r>
          </w:p>
        </w:tc>
        <w:tc>
          <w:tcPr>
            <w:tcW w:w="0" w:type="dxa"/>
            <w:vAlign w:val="center"/>
          </w:tcPr>
          <w:p w14:paraId="716EF221">
            <w:pPr>
              <w:spacing w:line="240" w:lineRule="auto"/>
              <w:jc w:val="right"/>
            </w:pPr>
            <w:r>
              <w:rPr>
                <w:rFonts w:ascii="宋体" w:hAnsi="宋体" w:eastAsia="宋体" w:cs="宋体"/>
                <w:b w:val="0"/>
              </w:rPr>
              <w:t>47,219,438.60</w:t>
            </w:r>
          </w:p>
        </w:tc>
        <w:tc>
          <w:tcPr>
            <w:tcW w:w="0" w:type="dxa"/>
            <w:vAlign w:val="center"/>
          </w:tcPr>
          <w:p w14:paraId="56F5BDE8">
            <w:pPr>
              <w:spacing w:line="240" w:lineRule="auto"/>
              <w:jc w:val="right"/>
            </w:pPr>
            <w:r>
              <w:rPr>
                <w:rFonts w:ascii="宋体" w:hAnsi="宋体" w:eastAsia="宋体" w:cs="宋体"/>
                <w:b w:val="0"/>
              </w:rPr>
              <w:t>18.85</w:t>
            </w:r>
          </w:p>
        </w:tc>
      </w:tr>
      <w:tr w14:paraId="7396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AD90B3">
            <w:pPr>
              <w:spacing w:line="240" w:lineRule="auto"/>
              <w:jc w:val="center"/>
            </w:pPr>
            <w:r>
              <w:rPr>
                <w:rFonts w:ascii="宋体" w:hAnsi="宋体" w:eastAsia="宋体" w:cs="宋体"/>
                <w:b w:val="0"/>
              </w:rPr>
              <w:t>8</w:t>
            </w:r>
          </w:p>
        </w:tc>
        <w:tc>
          <w:tcPr>
            <w:tcW w:w="0" w:type="dxa"/>
            <w:vAlign w:val="center"/>
          </w:tcPr>
          <w:p w14:paraId="49C05A33">
            <w:pPr>
              <w:spacing w:line="240" w:lineRule="auto"/>
              <w:jc w:val="left"/>
            </w:pPr>
            <w:r>
              <w:rPr>
                <w:rFonts w:ascii="宋体" w:hAnsi="宋体" w:eastAsia="宋体" w:cs="宋体"/>
                <w:b w:val="0"/>
              </w:rPr>
              <w:t>其他资产</w:t>
            </w:r>
          </w:p>
        </w:tc>
        <w:tc>
          <w:tcPr>
            <w:tcW w:w="0" w:type="dxa"/>
            <w:vAlign w:val="center"/>
          </w:tcPr>
          <w:p w14:paraId="7F85ADC9">
            <w:pPr>
              <w:spacing w:line="240" w:lineRule="auto"/>
              <w:jc w:val="right"/>
            </w:pPr>
            <w:r>
              <w:rPr>
                <w:rFonts w:ascii="宋体" w:hAnsi="宋体" w:eastAsia="宋体" w:cs="宋体"/>
                <w:b w:val="0"/>
              </w:rPr>
              <w:t>2,810,317.35</w:t>
            </w:r>
          </w:p>
        </w:tc>
        <w:tc>
          <w:tcPr>
            <w:tcW w:w="0" w:type="dxa"/>
            <w:vAlign w:val="center"/>
          </w:tcPr>
          <w:p w14:paraId="6AF53362">
            <w:pPr>
              <w:spacing w:line="240" w:lineRule="auto"/>
              <w:jc w:val="right"/>
            </w:pPr>
            <w:r>
              <w:rPr>
                <w:rFonts w:ascii="宋体" w:hAnsi="宋体" w:eastAsia="宋体" w:cs="宋体"/>
                <w:b w:val="0"/>
              </w:rPr>
              <w:t>1.12</w:t>
            </w:r>
          </w:p>
        </w:tc>
      </w:tr>
      <w:tr w14:paraId="783D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ED9AD2">
            <w:pPr>
              <w:spacing w:line="240" w:lineRule="auto"/>
              <w:jc w:val="center"/>
            </w:pPr>
            <w:r>
              <w:rPr>
                <w:rFonts w:ascii="宋体" w:hAnsi="宋体" w:eastAsia="宋体" w:cs="宋体"/>
                <w:b w:val="0"/>
              </w:rPr>
              <w:t>9</w:t>
            </w:r>
          </w:p>
        </w:tc>
        <w:tc>
          <w:tcPr>
            <w:tcW w:w="0" w:type="dxa"/>
            <w:vAlign w:val="center"/>
          </w:tcPr>
          <w:p w14:paraId="6D05CD6E">
            <w:pPr>
              <w:spacing w:line="240" w:lineRule="auto"/>
              <w:jc w:val="left"/>
            </w:pPr>
            <w:r>
              <w:rPr>
                <w:rFonts w:ascii="宋体" w:hAnsi="宋体" w:eastAsia="宋体" w:cs="宋体"/>
                <w:b w:val="0"/>
              </w:rPr>
              <w:t>合计</w:t>
            </w:r>
          </w:p>
        </w:tc>
        <w:tc>
          <w:tcPr>
            <w:tcW w:w="0" w:type="dxa"/>
            <w:vAlign w:val="center"/>
          </w:tcPr>
          <w:p w14:paraId="71E40973">
            <w:pPr>
              <w:spacing w:line="240" w:lineRule="auto"/>
              <w:jc w:val="right"/>
            </w:pPr>
            <w:r>
              <w:rPr>
                <w:rFonts w:ascii="宋体" w:hAnsi="宋体" w:eastAsia="宋体" w:cs="宋体"/>
                <w:b w:val="0"/>
              </w:rPr>
              <w:t>250,567,410.57</w:t>
            </w:r>
          </w:p>
        </w:tc>
        <w:tc>
          <w:tcPr>
            <w:tcW w:w="0" w:type="dxa"/>
            <w:vAlign w:val="center"/>
          </w:tcPr>
          <w:p w14:paraId="484C5ABB">
            <w:pPr>
              <w:spacing w:line="240" w:lineRule="auto"/>
              <w:jc w:val="right"/>
            </w:pPr>
            <w:r>
              <w:rPr>
                <w:rFonts w:ascii="宋体" w:hAnsi="宋体" w:eastAsia="宋体" w:cs="宋体"/>
                <w:b w:val="0"/>
              </w:rPr>
              <w:t>100.00</w:t>
            </w:r>
          </w:p>
        </w:tc>
      </w:tr>
    </w:tbl>
    <w:p w14:paraId="392F7C0F">
      <w:r>
        <w:rPr>
          <w:rFonts w:ascii="宋体" w:hAnsi="宋体" w:eastAsia="宋体" w:cs="宋体"/>
          <w:b w:val="0"/>
        </w:rPr>
        <w:t>注：报告期末本基金通过港股通交易机制投资的港股公允价值合计64,898,333.51元，占基金资产净值的比例为27.14%。</w:t>
      </w:r>
    </w:p>
    <w:p w14:paraId="34B1D475"/>
    <w:p w14:paraId="32B76C58">
      <w:pPr>
        <w:pStyle w:val="3"/>
        <w:jc w:val="left"/>
      </w:pPr>
      <w:r>
        <w:rPr>
          <w:rFonts w:ascii="宋体" w:hAnsi="宋体" w:eastAsia="宋体" w:cs="宋体"/>
        </w:rPr>
        <w:t>5.2 报告期末按行业分类的股票投资组合</w:t>
      </w:r>
    </w:p>
    <w:p w14:paraId="676CBD27">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14:paraId="543C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tcPr>
          <w:p w14:paraId="729860DD">
            <w:pPr>
              <w:spacing w:line="240" w:lineRule="auto"/>
              <w:jc w:val="center"/>
            </w:pPr>
            <w:r>
              <w:rPr>
                <w:rFonts w:ascii="宋体" w:hAnsi="宋体" w:eastAsia="宋体" w:cs="宋体"/>
                <w:b w:val="0"/>
              </w:rPr>
              <w:t>代码</w:t>
            </w:r>
          </w:p>
        </w:tc>
        <w:tc>
          <w:tcPr>
            <w:tcW w:w="1538" w:type="pct"/>
            <w:shd w:val="clear" w:color="auto" w:fill="D9D9D9"/>
          </w:tcPr>
          <w:p w14:paraId="77BCA702">
            <w:pPr>
              <w:spacing w:line="240" w:lineRule="auto"/>
              <w:jc w:val="center"/>
            </w:pPr>
            <w:r>
              <w:rPr>
                <w:rFonts w:ascii="宋体" w:hAnsi="宋体" w:eastAsia="宋体" w:cs="宋体"/>
                <w:b w:val="0"/>
              </w:rPr>
              <w:t>行业类别</w:t>
            </w:r>
          </w:p>
        </w:tc>
        <w:tc>
          <w:tcPr>
            <w:tcW w:w="923" w:type="pct"/>
            <w:shd w:val="clear" w:color="auto" w:fill="D9D9D9"/>
          </w:tcPr>
          <w:p w14:paraId="125B2231">
            <w:pPr>
              <w:spacing w:line="240" w:lineRule="auto"/>
              <w:jc w:val="center"/>
            </w:pPr>
            <w:r>
              <w:rPr>
                <w:rFonts w:ascii="宋体" w:hAnsi="宋体" w:eastAsia="宋体" w:cs="宋体"/>
                <w:b w:val="0"/>
              </w:rPr>
              <w:t>公允价值(元)</w:t>
            </w:r>
          </w:p>
        </w:tc>
        <w:tc>
          <w:tcPr>
            <w:tcW w:w="1538" w:type="pct"/>
            <w:shd w:val="clear" w:color="auto" w:fill="D9D9D9"/>
          </w:tcPr>
          <w:p w14:paraId="20C19CC4">
            <w:pPr>
              <w:spacing w:line="240" w:lineRule="auto"/>
              <w:jc w:val="center"/>
            </w:pPr>
            <w:r>
              <w:rPr>
                <w:rFonts w:ascii="宋体" w:hAnsi="宋体" w:eastAsia="宋体" w:cs="宋体"/>
                <w:b w:val="0"/>
              </w:rPr>
              <w:t>占基金资产净值比例（%）</w:t>
            </w:r>
          </w:p>
        </w:tc>
      </w:tr>
      <w:tr w14:paraId="1532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8669ED">
            <w:pPr>
              <w:spacing w:line="240" w:lineRule="auto"/>
              <w:jc w:val="center"/>
            </w:pPr>
            <w:r>
              <w:rPr>
                <w:rFonts w:ascii="宋体" w:hAnsi="宋体" w:eastAsia="宋体" w:cs="宋体"/>
                <w:b w:val="0"/>
              </w:rPr>
              <w:t>A</w:t>
            </w:r>
          </w:p>
        </w:tc>
        <w:tc>
          <w:tcPr>
            <w:tcW w:w="0" w:type="dxa"/>
          </w:tcPr>
          <w:p w14:paraId="51BC3789">
            <w:pPr>
              <w:spacing w:line="240" w:lineRule="auto"/>
              <w:jc w:val="left"/>
            </w:pPr>
            <w:r>
              <w:rPr>
                <w:rFonts w:ascii="宋体" w:hAnsi="宋体" w:eastAsia="宋体" w:cs="宋体"/>
                <w:b w:val="0"/>
              </w:rPr>
              <w:t>农、林、牧、渔业</w:t>
            </w:r>
          </w:p>
        </w:tc>
        <w:tc>
          <w:tcPr>
            <w:tcW w:w="0" w:type="dxa"/>
          </w:tcPr>
          <w:p w14:paraId="19B4BA91">
            <w:pPr>
              <w:spacing w:line="240" w:lineRule="auto"/>
              <w:jc w:val="right"/>
            </w:pPr>
            <w:r>
              <w:rPr>
                <w:rFonts w:ascii="宋体" w:hAnsi="宋体" w:eastAsia="宋体" w:cs="宋体"/>
                <w:b w:val="0"/>
              </w:rPr>
              <w:t>-</w:t>
            </w:r>
          </w:p>
        </w:tc>
        <w:tc>
          <w:tcPr>
            <w:tcW w:w="0" w:type="dxa"/>
          </w:tcPr>
          <w:p w14:paraId="5698921E">
            <w:pPr>
              <w:spacing w:line="240" w:lineRule="auto"/>
              <w:jc w:val="right"/>
            </w:pPr>
            <w:r>
              <w:rPr>
                <w:rFonts w:ascii="宋体" w:hAnsi="宋体" w:eastAsia="宋体" w:cs="宋体"/>
                <w:b w:val="0"/>
              </w:rPr>
              <w:t>-</w:t>
            </w:r>
          </w:p>
        </w:tc>
      </w:tr>
      <w:tr w14:paraId="0E77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D55718">
            <w:pPr>
              <w:spacing w:line="240" w:lineRule="auto"/>
              <w:jc w:val="center"/>
            </w:pPr>
            <w:r>
              <w:rPr>
                <w:rFonts w:ascii="宋体" w:hAnsi="宋体" w:eastAsia="宋体" w:cs="宋体"/>
                <w:b w:val="0"/>
              </w:rPr>
              <w:t>B</w:t>
            </w:r>
          </w:p>
        </w:tc>
        <w:tc>
          <w:tcPr>
            <w:tcW w:w="0" w:type="dxa"/>
          </w:tcPr>
          <w:p w14:paraId="3D794EDF">
            <w:pPr>
              <w:spacing w:line="240" w:lineRule="auto"/>
              <w:jc w:val="left"/>
            </w:pPr>
            <w:r>
              <w:rPr>
                <w:rFonts w:ascii="宋体" w:hAnsi="宋体" w:eastAsia="宋体" w:cs="宋体"/>
                <w:b w:val="0"/>
              </w:rPr>
              <w:t>采矿业</w:t>
            </w:r>
          </w:p>
        </w:tc>
        <w:tc>
          <w:tcPr>
            <w:tcW w:w="0" w:type="dxa"/>
          </w:tcPr>
          <w:p w14:paraId="08D4EE92">
            <w:pPr>
              <w:spacing w:line="240" w:lineRule="auto"/>
              <w:jc w:val="right"/>
            </w:pPr>
            <w:r>
              <w:rPr>
                <w:rFonts w:ascii="宋体" w:hAnsi="宋体" w:eastAsia="宋体" w:cs="宋体"/>
                <w:b w:val="0"/>
              </w:rPr>
              <w:t>-</w:t>
            </w:r>
          </w:p>
        </w:tc>
        <w:tc>
          <w:tcPr>
            <w:tcW w:w="0" w:type="dxa"/>
          </w:tcPr>
          <w:p w14:paraId="5DB3BF18">
            <w:pPr>
              <w:spacing w:line="240" w:lineRule="auto"/>
              <w:jc w:val="right"/>
            </w:pPr>
            <w:r>
              <w:rPr>
                <w:rFonts w:ascii="宋体" w:hAnsi="宋体" w:eastAsia="宋体" w:cs="宋体"/>
                <w:b w:val="0"/>
              </w:rPr>
              <w:t>-</w:t>
            </w:r>
          </w:p>
        </w:tc>
      </w:tr>
      <w:tr w14:paraId="0DDD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1FC3BD">
            <w:pPr>
              <w:spacing w:line="240" w:lineRule="auto"/>
              <w:jc w:val="center"/>
            </w:pPr>
            <w:r>
              <w:rPr>
                <w:rFonts w:ascii="宋体" w:hAnsi="宋体" w:eastAsia="宋体" w:cs="宋体"/>
                <w:b w:val="0"/>
              </w:rPr>
              <w:t>C</w:t>
            </w:r>
          </w:p>
        </w:tc>
        <w:tc>
          <w:tcPr>
            <w:tcW w:w="0" w:type="dxa"/>
          </w:tcPr>
          <w:p w14:paraId="46883DC4">
            <w:pPr>
              <w:spacing w:line="240" w:lineRule="auto"/>
              <w:jc w:val="left"/>
            </w:pPr>
            <w:r>
              <w:rPr>
                <w:rFonts w:ascii="宋体" w:hAnsi="宋体" w:eastAsia="宋体" w:cs="宋体"/>
                <w:b w:val="0"/>
              </w:rPr>
              <w:t>制造业</w:t>
            </w:r>
          </w:p>
        </w:tc>
        <w:tc>
          <w:tcPr>
            <w:tcW w:w="0" w:type="dxa"/>
          </w:tcPr>
          <w:p w14:paraId="1DCA6ACE">
            <w:pPr>
              <w:spacing w:line="240" w:lineRule="auto"/>
              <w:jc w:val="right"/>
            </w:pPr>
            <w:r>
              <w:rPr>
                <w:rFonts w:ascii="宋体" w:hAnsi="宋体" w:eastAsia="宋体" w:cs="宋体"/>
                <w:b w:val="0"/>
              </w:rPr>
              <w:t>115,552,948.09</w:t>
            </w:r>
          </w:p>
        </w:tc>
        <w:tc>
          <w:tcPr>
            <w:tcW w:w="0" w:type="dxa"/>
          </w:tcPr>
          <w:p w14:paraId="60C8AB33">
            <w:pPr>
              <w:spacing w:line="240" w:lineRule="auto"/>
              <w:jc w:val="right"/>
            </w:pPr>
            <w:r>
              <w:rPr>
                <w:rFonts w:ascii="宋体" w:hAnsi="宋体" w:eastAsia="宋体" w:cs="宋体"/>
                <w:b w:val="0"/>
              </w:rPr>
              <w:t>48.32</w:t>
            </w:r>
          </w:p>
        </w:tc>
      </w:tr>
      <w:tr w14:paraId="4E90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6C5112">
            <w:pPr>
              <w:spacing w:line="240" w:lineRule="auto"/>
              <w:jc w:val="center"/>
            </w:pPr>
            <w:r>
              <w:rPr>
                <w:rFonts w:ascii="宋体" w:hAnsi="宋体" w:eastAsia="宋体" w:cs="宋体"/>
                <w:b w:val="0"/>
              </w:rPr>
              <w:t>D</w:t>
            </w:r>
          </w:p>
        </w:tc>
        <w:tc>
          <w:tcPr>
            <w:tcW w:w="0" w:type="dxa"/>
          </w:tcPr>
          <w:p w14:paraId="06C72F40">
            <w:pPr>
              <w:spacing w:line="240" w:lineRule="auto"/>
              <w:jc w:val="left"/>
            </w:pPr>
            <w:r>
              <w:rPr>
                <w:rFonts w:ascii="宋体" w:hAnsi="宋体" w:eastAsia="宋体" w:cs="宋体"/>
                <w:b w:val="0"/>
              </w:rPr>
              <w:t>电力、热力、燃气及水生产和供应业</w:t>
            </w:r>
          </w:p>
        </w:tc>
        <w:tc>
          <w:tcPr>
            <w:tcW w:w="0" w:type="dxa"/>
          </w:tcPr>
          <w:p w14:paraId="0F6D4CEE">
            <w:pPr>
              <w:spacing w:line="240" w:lineRule="auto"/>
              <w:jc w:val="right"/>
            </w:pPr>
            <w:r>
              <w:rPr>
                <w:rFonts w:ascii="宋体" w:hAnsi="宋体" w:eastAsia="宋体" w:cs="宋体"/>
                <w:b w:val="0"/>
              </w:rPr>
              <w:t>-</w:t>
            </w:r>
          </w:p>
        </w:tc>
        <w:tc>
          <w:tcPr>
            <w:tcW w:w="0" w:type="dxa"/>
          </w:tcPr>
          <w:p w14:paraId="105EC935">
            <w:pPr>
              <w:spacing w:line="240" w:lineRule="auto"/>
              <w:jc w:val="right"/>
            </w:pPr>
            <w:r>
              <w:rPr>
                <w:rFonts w:ascii="宋体" w:hAnsi="宋体" w:eastAsia="宋体" w:cs="宋体"/>
                <w:b w:val="0"/>
              </w:rPr>
              <w:t>-</w:t>
            </w:r>
          </w:p>
        </w:tc>
      </w:tr>
      <w:tr w14:paraId="1CF3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E5F11A">
            <w:pPr>
              <w:spacing w:line="240" w:lineRule="auto"/>
              <w:jc w:val="center"/>
            </w:pPr>
            <w:r>
              <w:rPr>
                <w:rFonts w:ascii="宋体" w:hAnsi="宋体" w:eastAsia="宋体" w:cs="宋体"/>
                <w:b w:val="0"/>
              </w:rPr>
              <w:t>E</w:t>
            </w:r>
          </w:p>
        </w:tc>
        <w:tc>
          <w:tcPr>
            <w:tcW w:w="0" w:type="dxa"/>
          </w:tcPr>
          <w:p w14:paraId="074D71ED">
            <w:pPr>
              <w:spacing w:line="240" w:lineRule="auto"/>
              <w:jc w:val="left"/>
            </w:pPr>
            <w:r>
              <w:rPr>
                <w:rFonts w:ascii="宋体" w:hAnsi="宋体" w:eastAsia="宋体" w:cs="宋体"/>
                <w:b w:val="0"/>
              </w:rPr>
              <w:t>建筑业</w:t>
            </w:r>
          </w:p>
        </w:tc>
        <w:tc>
          <w:tcPr>
            <w:tcW w:w="0" w:type="dxa"/>
          </w:tcPr>
          <w:p w14:paraId="65C13BBB">
            <w:pPr>
              <w:spacing w:line="240" w:lineRule="auto"/>
              <w:jc w:val="right"/>
            </w:pPr>
            <w:r>
              <w:rPr>
                <w:rFonts w:ascii="宋体" w:hAnsi="宋体" w:eastAsia="宋体" w:cs="宋体"/>
                <w:b w:val="0"/>
              </w:rPr>
              <w:t>-</w:t>
            </w:r>
          </w:p>
        </w:tc>
        <w:tc>
          <w:tcPr>
            <w:tcW w:w="0" w:type="dxa"/>
          </w:tcPr>
          <w:p w14:paraId="04E82BBC">
            <w:pPr>
              <w:spacing w:line="240" w:lineRule="auto"/>
              <w:jc w:val="right"/>
            </w:pPr>
            <w:r>
              <w:rPr>
                <w:rFonts w:ascii="宋体" w:hAnsi="宋体" w:eastAsia="宋体" w:cs="宋体"/>
                <w:b w:val="0"/>
              </w:rPr>
              <w:t>-</w:t>
            </w:r>
          </w:p>
        </w:tc>
      </w:tr>
      <w:tr w14:paraId="5018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0708BC">
            <w:pPr>
              <w:spacing w:line="240" w:lineRule="auto"/>
              <w:jc w:val="center"/>
            </w:pPr>
            <w:r>
              <w:rPr>
                <w:rFonts w:ascii="宋体" w:hAnsi="宋体" w:eastAsia="宋体" w:cs="宋体"/>
                <w:b w:val="0"/>
              </w:rPr>
              <w:t>F</w:t>
            </w:r>
          </w:p>
        </w:tc>
        <w:tc>
          <w:tcPr>
            <w:tcW w:w="0" w:type="dxa"/>
          </w:tcPr>
          <w:p w14:paraId="2185E76F">
            <w:pPr>
              <w:spacing w:line="240" w:lineRule="auto"/>
              <w:jc w:val="left"/>
            </w:pPr>
            <w:r>
              <w:rPr>
                <w:rFonts w:ascii="宋体" w:hAnsi="宋体" w:eastAsia="宋体" w:cs="宋体"/>
                <w:b w:val="0"/>
              </w:rPr>
              <w:t>批发和零售业</w:t>
            </w:r>
          </w:p>
        </w:tc>
        <w:tc>
          <w:tcPr>
            <w:tcW w:w="0" w:type="dxa"/>
          </w:tcPr>
          <w:p w14:paraId="4EA6784A">
            <w:pPr>
              <w:spacing w:line="240" w:lineRule="auto"/>
              <w:jc w:val="right"/>
            </w:pPr>
            <w:r>
              <w:rPr>
                <w:rFonts w:ascii="宋体" w:hAnsi="宋体" w:eastAsia="宋体" w:cs="宋体"/>
                <w:b w:val="0"/>
              </w:rPr>
              <w:t>550,718.00</w:t>
            </w:r>
          </w:p>
        </w:tc>
        <w:tc>
          <w:tcPr>
            <w:tcW w:w="0" w:type="dxa"/>
          </w:tcPr>
          <w:p w14:paraId="345C8CBF">
            <w:pPr>
              <w:spacing w:line="240" w:lineRule="auto"/>
              <w:jc w:val="right"/>
            </w:pPr>
            <w:r>
              <w:rPr>
                <w:rFonts w:ascii="宋体" w:hAnsi="宋体" w:eastAsia="宋体" w:cs="宋体"/>
                <w:b w:val="0"/>
              </w:rPr>
              <w:t>0.23</w:t>
            </w:r>
          </w:p>
        </w:tc>
      </w:tr>
      <w:tr w14:paraId="727F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8F14D7">
            <w:pPr>
              <w:spacing w:line="240" w:lineRule="auto"/>
              <w:jc w:val="center"/>
            </w:pPr>
            <w:r>
              <w:rPr>
                <w:rFonts w:ascii="宋体" w:hAnsi="宋体" w:eastAsia="宋体" w:cs="宋体"/>
                <w:b w:val="0"/>
              </w:rPr>
              <w:t>G</w:t>
            </w:r>
          </w:p>
        </w:tc>
        <w:tc>
          <w:tcPr>
            <w:tcW w:w="0" w:type="dxa"/>
          </w:tcPr>
          <w:p w14:paraId="4118F20D">
            <w:pPr>
              <w:spacing w:line="240" w:lineRule="auto"/>
              <w:jc w:val="left"/>
            </w:pPr>
            <w:r>
              <w:rPr>
                <w:rFonts w:ascii="宋体" w:hAnsi="宋体" w:eastAsia="宋体" w:cs="宋体"/>
                <w:b w:val="0"/>
              </w:rPr>
              <w:t>交通运输、仓储和邮政业</w:t>
            </w:r>
          </w:p>
        </w:tc>
        <w:tc>
          <w:tcPr>
            <w:tcW w:w="0" w:type="dxa"/>
          </w:tcPr>
          <w:p w14:paraId="7CD7DC1A">
            <w:pPr>
              <w:spacing w:line="240" w:lineRule="auto"/>
              <w:jc w:val="right"/>
            </w:pPr>
            <w:r>
              <w:rPr>
                <w:rFonts w:ascii="宋体" w:hAnsi="宋体" w:eastAsia="宋体" w:cs="宋体"/>
                <w:b w:val="0"/>
              </w:rPr>
              <w:t>-</w:t>
            </w:r>
          </w:p>
        </w:tc>
        <w:tc>
          <w:tcPr>
            <w:tcW w:w="0" w:type="dxa"/>
          </w:tcPr>
          <w:p w14:paraId="73234757">
            <w:pPr>
              <w:spacing w:line="240" w:lineRule="auto"/>
              <w:jc w:val="right"/>
            </w:pPr>
            <w:r>
              <w:rPr>
                <w:rFonts w:ascii="宋体" w:hAnsi="宋体" w:eastAsia="宋体" w:cs="宋体"/>
                <w:b w:val="0"/>
              </w:rPr>
              <w:t>-</w:t>
            </w:r>
          </w:p>
        </w:tc>
      </w:tr>
      <w:tr w14:paraId="3519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BB479A">
            <w:pPr>
              <w:spacing w:line="240" w:lineRule="auto"/>
              <w:jc w:val="center"/>
            </w:pPr>
            <w:r>
              <w:rPr>
                <w:rFonts w:ascii="宋体" w:hAnsi="宋体" w:eastAsia="宋体" w:cs="宋体"/>
                <w:b w:val="0"/>
              </w:rPr>
              <w:t>H</w:t>
            </w:r>
          </w:p>
        </w:tc>
        <w:tc>
          <w:tcPr>
            <w:tcW w:w="0" w:type="dxa"/>
          </w:tcPr>
          <w:p w14:paraId="0CC35707">
            <w:pPr>
              <w:spacing w:line="240" w:lineRule="auto"/>
              <w:jc w:val="left"/>
            </w:pPr>
            <w:r>
              <w:rPr>
                <w:rFonts w:ascii="宋体" w:hAnsi="宋体" w:eastAsia="宋体" w:cs="宋体"/>
                <w:b w:val="0"/>
              </w:rPr>
              <w:t>住宿和餐饮业</w:t>
            </w:r>
          </w:p>
        </w:tc>
        <w:tc>
          <w:tcPr>
            <w:tcW w:w="0" w:type="dxa"/>
          </w:tcPr>
          <w:p w14:paraId="588EA350">
            <w:pPr>
              <w:spacing w:line="240" w:lineRule="auto"/>
              <w:jc w:val="right"/>
            </w:pPr>
            <w:r>
              <w:rPr>
                <w:rFonts w:ascii="宋体" w:hAnsi="宋体" w:eastAsia="宋体" w:cs="宋体"/>
                <w:b w:val="0"/>
              </w:rPr>
              <w:t>-</w:t>
            </w:r>
          </w:p>
        </w:tc>
        <w:tc>
          <w:tcPr>
            <w:tcW w:w="0" w:type="dxa"/>
          </w:tcPr>
          <w:p w14:paraId="1894DA32">
            <w:pPr>
              <w:spacing w:line="240" w:lineRule="auto"/>
              <w:jc w:val="right"/>
            </w:pPr>
            <w:r>
              <w:rPr>
                <w:rFonts w:ascii="宋体" w:hAnsi="宋体" w:eastAsia="宋体" w:cs="宋体"/>
                <w:b w:val="0"/>
              </w:rPr>
              <w:t>-</w:t>
            </w:r>
          </w:p>
        </w:tc>
      </w:tr>
      <w:tr w14:paraId="431D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E02D7D">
            <w:pPr>
              <w:spacing w:line="240" w:lineRule="auto"/>
              <w:jc w:val="center"/>
            </w:pPr>
            <w:r>
              <w:rPr>
                <w:rFonts w:ascii="宋体" w:hAnsi="宋体" w:eastAsia="宋体" w:cs="宋体"/>
                <w:b w:val="0"/>
              </w:rPr>
              <w:t>I</w:t>
            </w:r>
          </w:p>
        </w:tc>
        <w:tc>
          <w:tcPr>
            <w:tcW w:w="0" w:type="dxa"/>
          </w:tcPr>
          <w:p w14:paraId="2575163B">
            <w:pPr>
              <w:spacing w:line="240" w:lineRule="auto"/>
              <w:jc w:val="left"/>
            </w:pPr>
            <w:r>
              <w:rPr>
                <w:rFonts w:ascii="宋体" w:hAnsi="宋体" w:eastAsia="宋体" w:cs="宋体"/>
                <w:b w:val="0"/>
              </w:rPr>
              <w:t>信息传输、软件和信息技术服务业</w:t>
            </w:r>
          </w:p>
        </w:tc>
        <w:tc>
          <w:tcPr>
            <w:tcW w:w="0" w:type="dxa"/>
          </w:tcPr>
          <w:p w14:paraId="1E3C78B4">
            <w:pPr>
              <w:spacing w:line="240" w:lineRule="auto"/>
              <w:jc w:val="right"/>
            </w:pPr>
            <w:r>
              <w:rPr>
                <w:rFonts w:ascii="宋体" w:hAnsi="宋体" w:eastAsia="宋体" w:cs="宋体"/>
                <w:b w:val="0"/>
              </w:rPr>
              <w:t>1,461,960.00</w:t>
            </w:r>
          </w:p>
        </w:tc>
        <w:tc>
          <w:tcPr>
            <w:tcW w:w="0" w:type="dxa"/>
          </w:tcPr>
          <w:p w14:paraId="34772CDF">
            <w:pPr>
              <w:spacing w:line="240" w:lineRule="auto"/>
              <w:jc w:val="right"/>
            </w:pPr>
            <w:r>
              <w:rPr>
                <w:rFonts w:ascii="宋体" w:hAnsi="宋体" w:eastAsia="宋体" w:cs="宋体"/>
                <w:b w:val="0"/>
              </w:rPr>
              <w:t>0.61</w:t>
            </w:r>
          </w:p>
        </w:tc>
      </w:tr>
      <w:tr w14:paraId="230D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FCEB38A">
            <w:pPr>
              <w:spacing w:line="240" w:lineRule="auto"/>
              <w:jc w:val="center"/>
            </w:pPr>
            <w:r>
              <w:rPr>
                <w:rFonts w:ascii="宋体" w:hAnsi="宋体" w:eastAsia="宋体" w:cs="宋体"/>
                <w:b w:val="0"/>
              </w:rPr>
              <w:t>J</w:t>
            </w:r>
          </w:p>
        </w:tc>
        <w:tc>
          <w:tcPr>
            <w:tcW w:w="0" w:type="dxa"/>
          </w:tcPr>
          <w:p w14:paraId="3C6255E4">
            <w:pPr>
              <w:spacing w:line="240" w:lineRule="auto"/>
              <w:jc w:val="left"/>
            </w:pPr>
            <w:r>
              <w:rPr>
                <w:rFonts w:ascii="宋体" w:hAnsi="宋体" w:eastAsia="宋体" w:cs="宋体"/>
                <w:b w:val="0"/>
              </w:rPr>
              <w:t>金融业</w:t>
            </w:r>
          </w:p>
        </w:tc>
        <w:tc>
          <w:tcPr>
            <w:tcW w:w="0" w:type="dxa"/>
          </w:tcPr>
          <w:p w14:paraId="1305806D">
            <w:pPr>
              <w:spacing w:line="240" w:lineRule="auto"/>
              <w:jc w:val="right"/>
            </w:pPr>
            <w:r>
              <w:rPr>
                <w:rFonts w:ascii="宋体" w:hAnsi="宋体" w:eastAsia="宋体" w:cs="宋体"/>
                <w:b w:val="0"/>
              </w:rPr>
              <w:t>-</w:t>
            </w:r>
          </w:p>
        </w:tc>
        <w:tc>
          <w:tcPr>
            <w:tcW w:w="0" w:type="dxa"/>
          </w:tcPr>
          <w:p w14:paraId="4121AC99">
            <w:pPr>
              <w:spacing w:line="240" w:lineRule="auto"/>
              <w:jc w:val="right"/>
            </w:pPr>
            <w:r>
              <w:rPr>
                <w:rFonts w:ascii="宋体" w:hAnsi="宋体" w:eastAsia="宋体" w:cs="宋体"/>
                <w:b w:val="0"/>
              </w:rPr>
              <w:t>-</w:t>
            </w:r>
          </w:p>
        </w:tc>
      </w:tr>
      <w:tr w14:paraId="4B91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6EDFDB">
            <w:pPr>
              <w:spacing w:line="240" w:lineRule="auto"/>
              <w:jc w:val="center"/>
            </w:pPr>
            <w:r>
              <w:rPr>
                <w:rFonts w:ascii="宋体" w:hAnsi="宋体" w:eastAsia="宋体" w:cs="宋体"/>
                <w:b w:val="0"/>
              </w:rPr>
              <w:t>K</w:t>
            </w:r>
          </w:p>
        </w:tc>
        <w:tc>
          <w:tcPr>
            <w:tcW w:w="0" w:type="dxa"/>
          </w:tcPr>
          <w:p w14:paraId="4F7D0E3B">
            <w:pPr>
              <w:spacing w:line="240" w:lineRule="auto"/>
              <w:jc w:val="left"/>
            </w:pPr>
            <w:r>
              <w:rPr>
                <w:rFonts w:ascii="宋体" w:hAnsi="宋体" w:eastAsia="宋体" w:cs="宋体"/>
                <w:b w:val="0"/>
              </w:rPr>
              <w:t>房地产业</w:t>
            </w:r>
          </w:p>
        </w:tc>
        <w:tc>
          <w:tcPr>
            <w:tcW w:w="0" w:type="dxa"/>
          </w:tcPr>
          <w:p w14:paraId="5F061375">
            <w:pPr>
              <w:spacing w:line="240" w:lineRule="auto"/>
              <w:jc w:val="right"/>
            </w:pPr>
            <w:r>
              <w:rPr>
                <w:rFonts w:ascii="宋体" w:hAnsi="宋体" w:eastAsia="宋体" w:cs="宋体"/>
                <w:b w:val="0"/>
              </w:rPr>
              <w:t>-</w:t>
            </w:r>
          </w:p>
        </w:tc>
        <w:tc>
          <w:tcPr>
            <w:tcW w:w="0" w:type="dxa"/>
          </w:tcPr>
          <w:p w14:paraId="471069DA">
            <w:pPr>
              <w:spacing w:line="240" w:lineRule="auto"/>
              <w:jc w:val="right"/>
            </w:pPr>
            <w:r>
              <w:rPr>
                <w:rFonts w:ascii="宋体" w:hAnsi="宋体" w:eastAsia="宋体" w:cs="宋体"/>
                <w:b w:val="0"/>
              </w:rPr>
              <w:t>-</w:t>
            </w:r>
          </w:p>
        </w:tc>
      </w:tr>
      <w:tr w14:paraId="4628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49F2C4">
            <w:pPr>
              <w:spacing w:line="240" w:lineRule="auto"/>
              <w:jc w:val="center"/>
            </w:pPr>
            <w:r>
              <w:rPr>
                <w:rFonts w:ascii="宋体" w:hAnsi="宋体" w:eastAsia="宋体" w:cs="宋体"/>
                <w:b w:val="0"/>
              </w:rPr>
              <w:t>L</w:t>
            </w:r>
          </w:p>
        </w:tc>
        <w:tc>
          <w:tcPr>
            <w:tcW w:w="0" w:type="dxa"/>
          </w:tcPr>
          <w:p w14:paraId="2F51F09A">
            <w:pPr>
              <w:spacing w:line="240" w:lineRule="auto"/>
              <w:jc w:val="left"/>
            </w:pPr>
            <w:r>
              <w:rPr>
                <w:rFonts w:ascii="宋体" w:hAnsi="宋体" w:eastAsia="宋体" w:cs="宋体"/>
                <w:b w:val="0"/>
              </w:rPr>
              <w:t>租赁和商务服务业</w:t>
            </w:r>
          </w:p>
        </w:tc>
        <w:tc>
          <w:tcPr>
            <w:tcW w:w="0" w:type="dxa"/>
          </w:tcPr>
          <w:p w14:paraId="20DF6795">
            <w:pPr>
              <w:spacing w:line="240" w:lineRule="auto"/>
              <w:jc w:val="right"/>
            </w:pPr>
            <w:r>
              <w:rPr>
                <w:rFonts w:ascii="宋体" w:hAnsi="宋体" w:eastAsia="宋体" w:cs="宋体"/>
                <w:b w:val="0"/>
              </w:rPr>
              <w:t>-</w:t>
            </w:r>
          </w:p>
        </w:tc>
        <w:tc>
          <w:tcPr>
            <w:tcW w:w="0" w:type="dxa"/>
          </w:tcPr>
          <w:p w14:paraId="3DC3986C">
            <w:pPr>
              <w:spacing w:line="240" w:lineRule="auto"/>
              <w:jc w:val="right"/>
            </w:pPr>
            <w:r>
              <w:rPr>
                <w:rFonts w:ascii="宋体" w:hAnsi="宋体" w:eastAsia="宋体" w:cs="宋体"/>
                <w:b w:val="0"/>
              </w:rPr>
              <w:t>-</w:t>
            </w:r>
          </w:p>
        </w:tc>
      </w:tr>
      <w:tr w14:paraId="4219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5ACB1C">
            <w:pPr>
              <w:spacing w:line="240" w:lineRule="auto"/>
              <w:jc w:val="center"/>
            </w:pPr>
            <w:r>
              <w:rPr>
                <w:rFonts w:ascii="宋体" w:hAnsi="宋体" w:eastAsia="宋体" w:cs="宋体"/>
                <w:b w:val="0"/>
              </w:rPr>
              <w:t>M</w:t>
            </w:r>
          </w:p>
        </w:tc>
        <w:tc>
          <w:tcPr>
            <w:tcW w:w="0" w:type="dxa"/>
          </w:tcPr>
          <w:p w14:paraId="009F2803">
            <w:pPr>
              <w:spacing w:line="240" w:lineRule="auto"/>
              <w:jc w:val="left"/>
            </w:pPr>
            <w:r>
              <w:rPr>
                <w:rFonts w:ascii="宋体" w:hAnsi="宋体" w:eastAsia="宋体" w:cs="宋体"/>
                <w:b w:val="0"/>
              </w:rPr>
              <w:t>科学研究和技术服务业</w:t>
            </w:r>
          </w:p>
        </w:tc>
        <w:tc>
          <w:tcPr>
            <w:tcW w:w="0" w:type="dxa"/>
          </w:tcPr>
          <w:p w14:paraId="04FAA848">
            <w:pPr>
              <w:spacing w:line="240" w:lineRule="auto"/>
              <w:jc w:val="right"/>
            </w:pPr>
            <w:r>
              <w:rPr>
                <w:rFonts w:ascii="宋体" w:hAnsi="宋体" w:eastAsia="宋体" w:cs="宋体"/>
                <w:b w:val="0"/>
              </w:rPr>
              <w:t>4,316,769.00</w:t>
            </w:r>
          </w:p>
        </w:tc>
        <w:tc>
          <w:tcPr>
            <w:tcW w:w="0" w:type="dxa"/>
          </w:tcPr>
          <w:p w14:paraId="39C7A397">
            <w:pPr>
              <w:spacing w:line="240" w:lineRule="auto"/>
              <w:jc w:val="right"/>
            </w:pPr>
            <w:r>
              <w:rPr>
                <w:rFonts w:ascii="宋体" w:hAnsi="宋体" w:eastAsia="宋体" w:cs="宋体"/>
                <w:b w:val="0"/>
              </w:rPr>
              <w:t>1.81</w:t>
            </w:r>
          </w:p>
        </w:tc>
      </w:tr>
      <w:tr w14:paraId="6DCA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0543F1">
            <w:pPr>
              <w:spacing w:line="240" w:lineRule="auto"/>
              <w:jc w:val="center"/>
            </w:pPr>
            <w:r>
              <w:rPr>
                <w:rFonts w:ascii="宋体" w:hAnsi="宋体" w:eastAsia="宋体" w:cs="宋体"/>
                <w:b w:val="0"/>
              </w:rPr>
              <w:t>N</w:t>
            </w:r>
          </w:p>
        </w:tc>
        <w:tc>
          <w:tcPr>
            <w:tcW w:w="0" w:type="dxa"/>
          </w:tcPr>
          <w:p w14:paraId="49524F12">
            <w:pPr>
              <w:spacing w:line="240" w:lineRule="auto"/>
              <w:jc w:val="left"/>
            </w:pPr>
            <w:r>
              <w:rPr>
                <w:rFonts w:ascii="宋体" w:hAnsi="宋体" w:eastAsia="宋体" w:cs="宋体"/>
                <w:b w:val="0"/>
              </w:rPr>
              <w:t>水利、环境和公共设施管理业</w:t>
            </w:r>
          </w:p>
        </w:tc>
        <w:tc>
          <w:tcPr>
            <w:tcW w:w="0" w:type="dxa"/>
          </w:tcPr>
          <w:p w14:paraId="2C743246">
            <w:pPr>
              <w:spacing w:line="240" w:lineRule="auto"/>
              <w:jc w:val="right"/>
            </w:pPr>
            <w:r>
              <w:rPr>
                <w:rFonts w:ascii="宋体" w:hAnsi="宋体" w:eastAsia="宋体" w:cs="宋体"/>
                <w:b w:val="0"/>
              </w:rPr>
              <w:t>-</w:t>
            </w:r>
          </w:p>
        </w:tc>
        <w:tc>
          <w:tcPr>
            <w:tcW w:w="0" w:type="dxa"/>
          </w:tcPr>
          <w:p w14:paraId="73D6B19B">
            <w:pPr>
              <w:spacing w:line="240" w:lineRule="auto"/>
              <w:jc w:val="right"/>
            </w:pPr>
            <w:r>
              <w:rPr>
                <w:rFonts w:ascii="宋体" w:hAnsi="宋体" w:eastAsia="宋体" w:cs="宋体"/>
                <w:b w:val="0"/>
              </w:rPr>
              <w:t>-</w:t>
            </w:r>
          </w:p>
        </w:tc>
      </w:tr>
      <w:tr w14:paraId="6F4D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65F67B">
            <w:pPr>
              <w:spacing w:line="240" w:lineRule="auto"/>
              <w:jc w:val="center"/>
            </w:pPr>
            <w:r>
              <w:rPr>
                <w:rFonts w:ascii="宋体" w:hAnsi="宋体" w:eastAsia="宋体" w:cs="宋体"/>
                <w:b w:val="0"/>
              </w:rPr>
              <w:t>O</w:t>
            </w:r>
          </w:p>
        </w:tc>
        <w:tc>
          <w:tcPr>
            <w:tcW w:w="0" w:type="dxa"/>
          </w:tcPr>
          <w:p w14:paraId="00F794A3">
            <w:pPr>
              <w:spacing w:line="240" w:lineRule="auto"/>
              <w:jc w:val="left"/>
            </w:pPr>
            <w:r>
              <w:rPr>
                <w:rFonts w:ascii="宋体" w:hAnsi="宋体" w:eastAsia="宋体" w:cs="宋体"/>
                <w:b w:val="0"/>
              </w:rPr>
              <w:t>居民服务、修理和其他服务业</w:t>
            </w:r>
          </w:p>
        </w:tc>
        <w:tc>
          <w:tcPr>
            <w:tcW w:w="0" w:type="dxa"/>
          </w:tcPr>
          <w:p w14:paraId="32046ACF">
            <w:pPr>
              <w:spacing w:line="240" w:lineRule="auto"/>
              <w:jc w:val="right"/>
            </w:pPr>
            <w:r>
              <w:rPr>
                <w:rFonts w:ascii="宋体" w:hAnsi="宋体" w:eastAsia="宋体" w:cs="宋体"/>
                <w:b w:val="0"/>
              </w:rPr>
              <w:t>-</w:t>
            </w:r>
          </w:p>
        </w:tc>
        <w:tc>
          <w:tcPr>
            <w:tcW w:w="0" w:type="dxa"/>
          </w:tcPr>
          <w:p w14:paraId="525037BF">
            <w:pPr>
              <w:spacing w:line="240" w:lineRule="auto"/>
              <w:jc w:val="right"/>
            </w:pPr>
            <w:r>
              <w:rPr>
                <w:rFonts w:ascii="宋体" w:hAnsi="宋体" w:eastAsia="宋体" w:cs="宋体"/>
                <w:b w:val="0"/>
              </w:rPr>
              <w:t>-</w:t>
            </w:r>
          </w:p>
        </w:tc>
      </w:tr>
      <w:tr w14:paraId="3DDC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4A84A7">
            <w:pPr>
              <w:spacing w:line="240" w:lineRule="auto"/>
              <w:jc w:val="center"/>
            </w:pPr>
            <w:r>
              <w:rPr>
                <w:rFonts w:ascii="宋体" w:hAnsi="宋体" w:eastAsia="宋体" w:cs="宋体"/>
                <w:b w:val="0"/>
              </w:rPr>
              <w:t>P</w:t>
            </w:r>
          </w:p>
        </w:tc>
        <w:tc>
          <w:tcPr>
            <w:tcW w:w="0" w:type="dxa"/>
          </w:tcPr>
          <w:p w14:paraId="12D058CB">
            <w:pPr>
              <w:spacing w:line="240" w:lineRule="auto"/>
              <w:jc w:val="left"/>
            </w:pPr>
            <w:r>
              <w:rPr>
                <w:rFonts w:ascii="宋体" w:hAnsi="宋体" w:eastAsia="宋体" w:cs="宋体"/>
                <w:b w:val="0"/>
              </w:rPr>
              <w:t>教育</w:t>
            </w:r>
          </w:p>
        </w:tc>
        <w:tc>
          <w:tcPr>
            <w:tcW w:w="0" w:type="dxa"/>
          </w:tcPr>
          <w:p w14:paraId="6BF9E545">
            <w:pPr>
              <w:spacing w:line="240" w:lineRule="auto"/>
              <w:jc w:val="right"/>
            </w:pPr>
            <w:r>
              <w:rPr>
                <w:rFonts w:ascii="宋体" w:hAnsi="宋体" w:eastAsia="宋体" w:cs="宋体"/>
                <w:b w:val="0"/>
              </w:rPr>
              <w:t>-</w:t>
            </w:r>
          </w:p>
        </w:tc>
        <w:tc>
          <w:tcPr>
            <w:tcW w:w="0" w:type="dxa"/>
          </w:tcPr>
          <w:p w14:paraId="3F553147">
            <w:pPr>
              <w:spacing w:line="240" w:lineRule="auto"/>
              <w:jc w:val="right"/>
            </w:pPr>
            <w:r>
              <w:rPr>
                <w:rFonts w:ascii="宋体" w:hAnsi="宋体" w:eastAsia="宋体" w:cs="宋体"/>
                <w:b w:val="0"/>
              </w:rPr>
              <w:t>-</w:t>
            </w:r>
          </w:p>
        </w:tc>
      </w:tr>
      <w:tr w14:paraId="1C92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E5A653">
            <w:pPr>
              <w:spacing w:line="240" w:lineRule="auto"/>
              <w:jc w:val="center"/>
            </w:pPr>
            <w:r>
              <w:rPr>
                <w:rFonts w:ascii="宋体" w:hAnsi="宋体" w:eastAsia="宋体" w:cs="宋体"/>
                <w:b w:val="0"/>
              </w:rPr>
              <w:t>Q</w:t>
            </w:r>
          </w:p>
        </w:tc>
        <w:tc>
          <w:tcPr>
            <w:tcW w:w="0" w:type="dxa"/>
          </w:tcPr>
          <w:p w14:paraId="36B48E48">
            <w:pPr>
              <w:spacing w:line="240" w:lineRule="auto"/>
              <w:jc w:val="left"/>
            </w:pPr>
            <w:r>
              <w:rPr>
                <w:rFonts w:ascii="宋体" w:hAnsi="宋体" w:eastAsia="宋体" w:cs="宋体"/>
                <w:b w:val="0"/>
              </w:rPr>
              <w:t>卫生和社会工作</w:t>
            </w:r>
          </w:p>
        </w:tc>
        <w:tc>
          <w:tcPr>
            <w:tcW w:w="0" w:type="dxa"/>
          </w:tcPr>
          <w:p w14:paraId="2D40F57D">
            <w:pPr>
              <w:spacing w:line="240" w:lineRule="auto"/>
              <w:jc w:val="right"/>
            </w:pPr>
            <w:r>
              <w:rPr>
                <w:rFonts w:ascii="宋体" w:hAnsi="宋体" w:eastAsia="宋体" w:cs="宋体"/>
                <w:b w:val="0"/>
              </w:rPr>
              <w:t>3,261,612.00</w:t>
            </w:r>
          </w:p>
        </w:tc>
        <w:tc>
          <w:tcPr>
            <w:tcW w:w="0" w:type="dxa"/>
          </w:tcPr>
          <w:p w14:paraId="3C7A77D6">
            <w:pPr>
              <w:spacing w:line="240" w:lineRule="auto"/>
              <w:jc w:val="right"/>
            </w:pPr>
            <w:r>
              <w:rPr>
                <w:rFonts w:ascii="宋体" w:hAnsi="宋体" w:eastAsia="宋体" w:cs="宋体"/>
                <w:b w:val="0"/>
              </w:rPr>
              <w:t>1.36</w:t>
            </w:r>
          </w:p>
        </w:tc>
      </w:tr>
      <w:tr w14:paraId="5967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093862">
            <w:pPr>
              <w:spacing w:line="240" w:lineRule="auto"/>
              <w:jc w:val="center"/>
            </w:pPr>
            <w:r>
              <w:rPr>
                <w:rFonts w:ascii="宋体" w:hAnsi="宋体" w:eastAsia="宋体" w:cs="宋体"/>
                <w:b w:val="0"/>
              </w:rPr>
              <w:t>R</w:t>
            </w:r>
          </w:p>
        </w:tc>
        <w:tc>
          <w:tcPr>
            <w:tcW w:w="0" w:type="dxa"/>
          </w:tcPr>
          <w:p w14:paraId="4341E727">
            <w:pPr>
              <w:spacing w:line="240" w:lineRule="auto"/>
              <w:jc w:val="left"/>
            </w:pPr>
            <w:r>
              <w:rPr>
                <w:rFonts w:ascii="宋体" w:hAnsi="宋体" w:eastAsia="宋体" w:cs="宋体"/>
                <w:b w:val="0"/>
              </w:rPr>
              <w:t>文化、体育和娱乐业</w:t>
            </w:r>
          </w:p>
        </w:tc>
        <w:tc>
          <w:tcPr>
            <w:tcW w:w="0" w:type="dxa"/>
          </w:tcPr>
          <w:p w14:paraId="25A0D30D">
            <w:pPr>
              <w:spacing w:line="240" w:lineRule="auto"/>
              <w:jc w:val="right"/>
            </w:pPr>
            <w:r>
              <w:rPr>
                <w:rFonts w:ascii="宋体" w:hAnsi="宋体" w:eastAsia="宋体" w:cs="宋体"/>
                <w:b w:val="0"/>
              </w:rPr>
              <w:t>-</w:t>
            </w:r>
          </w:p>
        </w:tc>
        <w:tc>
          <w:tcPr>
            <w:tcW w:w="0" w:type="dxa"/>
          </w:tcPr>
          <w:p w14:paraId="6BD7E755">
            <w:pPr>
              <w:spacing w:line="240" w:lineRule="auto"/>
              <w:jc w:val="right"/>
            </w:pPr>
            <w:r>
              <w:rPr>
                <w:rFonts w:ascii="宋体" w:hAnsi="宋体" w:eastAsia="宋体" w:cs="宋体"/>
                <w:b w:val="0"/>
              </w:rPr>
              <w:t>-</w:t>
            </w:r>
          </w:p>
        </w:tc>
      </w:tr>
      <w:tr w14:paraId="6144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501FC0">
            <w:pPr>
              <w:spacing w:line="240" w:lineRule="auto"/>
              <w:jc w:val="center"/>
            </w:pPr>
            <w:r>
              <w:rPr>
                <w:rFonts w:ascii="宋体" w:hAnsi="宋体" w:eastAsia="宋体" w:cs="宋体"/>
                <w:b w:val="0"/>
              </w:rPr>
              <w:t>S</w:t>
            </w:r>
          </w:p>
        </w:tc>
        <w:tc>
          <w:tcPr>
            <w:tcW w:w="0" w:type="dxa"/>
          </w:tcPr>
          <w:p w14:paraId="10D6E8EE">
            <w:pPr>
              <w:spacing w:line="240" w:lineRule="auto"/>
              <w:jc w:val="left"/>
            </w:pPr>
            <w:r>
              <w:rPr>
                <w:rFonts w:ascii="宋体" w:hAnsi="宋体" w:eastAsia="宋体" w:cs="宋体"/>
                <w:b w:val="0"/>
              </w:rPr>
              <w:t>综合</w:t>
            </w:r>
          </w:p>
        </w:tc>
        <w:tc>
          <w:tcPr>
            <w:tcW w:w="0" w:type="dxa"/>
          </w:tcPr>
          <w:p w14:paraId="0A3D9E82">
            <w:pPr>
              <w:spacing w:line="240" w:lineRule="auto"/>
              <w:jc w:val="right"/>
            </w:pPr>
            <w:r>
              <w:rPr>
                <w:rFonts w:ascii="宋体" w:hAnsi="宋体" w:eastAsia="宋体" w:cs="宋体"/>
                <w:b w:val="0"/>
              </w:rPr>
              <w:t>-</w:t>
            </w:r>
          </w:p>
        </w:tc>
        <w:tc>
          <w:tcPr>
            <w:tcW w:w="0" w:type="dxa"/>
          </w:tcPr>
          <w:p w14:paraId="1E7B40DB">
            <w:pPr>
              <w:spacing w:line="240" w:lineRule="auto"/>
              <w:jc w:val="right"/>
            </w:pPr>
            <w:r>
              <w:rPr>
                <w:rFonts w:ascii="宋体" w:hAnsi="宋体" w:eastAsia="宋体" w:cs="宋体"/>
                <w:b w:val="0"/>
              </w:rPr>
              <w:t>-</w:t>
            </w:r>
          </w:p>
        </w:tc>
      </w:tr>
      <w:tr w14:paraId="684D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088083">
            <w:pPr>
              <w:spacing w:line="240" w:lineRule="auto"/>
              <w:jc w:val="center"/>
            </w:pPr>
          </w:p>
        </w:tc>
        <w:tc>
          <w:tcPr>
            <w:tcW w:w="0" w:type="dxa"/>
          </w:tcPr>
          <w:p w14:paraId="5E1D2A5C">
            <w:pPr>
              <w:spacing w:line="240" w:lineRule="auto"/>
              <w:jc w:val="left"/>
            </w:pPr>
            <w:r>
              <w:rPr>
                <w:rFonts w:ascii="宋体" w:hAnsi="宋体" w:eastAsia="宋体" w:cs="宋体"/>
                <w:b w:val="0"/>
              </w:rPr>
              <w:t>合计</w:t>
            </w:r>
          </w:p>
        </w:tc>
        <w:tc>
          <w:tcPr>
            <w:tcW w:w="0" w:type="dxa"/>
          </w:tcPr>
          <w:p w14:paraId="3A2D6D95">
            <w:pPr>
              <w:spacing w:line="240" w:lineRule="auto"/>
              <w:jc w:val="right"/>
            </w:pPr>
            <w:r>
              <w:rPr>
                <w:rFonts w:ascii="宋体" w:hAnsi="宋体" w:eastAsia="宋体" w:cs="宋体"/>
                <w:b w:val="0"/>
              </w:rPr>
              <w:t>125,144,007.09</w:t>
            </w:r>
          </w:p>
        </w:tc>
        <w:tc>
          <w:tcPr>
            <w:tcW w:w="0" w:type="dxa"/>
          </w:tcPr>
          <w:p w14:paraId="4725AF86">
            <w:pPr>
              <w:spacing w:line="240" w:lineRule="auto"/>
              <w:jc w:val="right"/>
            </w:pPr>
            <w:r>
              <w:rPr>
                <w:rFonts w:ascii="宋体" w:hAnsi="宋体" w:eastAsia="宋体" w:cs="宋体"/>
                <w:b w:val="0"/>
              </w:rPr>
              <w:t>52.33</w:t>
            </w:r>
          </w:p>
        </w:tc>
      </w:tr>
    </w:tbl>
    <w:p w14:paraId="718B2C31">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2E8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tcPr>
          <w:p w14:paraId="5554D9F1">
            <w:pPr>
              <w:spacing w:line="240" w:lineRule="auto"/>
              <w:jc w:val="center"/>
            </w:pPr>
            <w:r>
              <w:rPr>
                <w:rFonts w:ascii="宋体" w:hAnsi="宋体" w:eastAsia="宋体" w:cs="宋体"/>
                <w:b w:val="0"/>
              </w:rPr>
              <w:t>行业类别</w:t>
            </w:r>
          </w:p>
        </w:tc>
        <w:tc>
          <w:tcPr>
            <w:tcW w:w="1538" w:type="pct"/>
            <w:shd w:val="clear" w:color="auto" w:fill="D9D9D9"/>
          </w:tcPr>
          <w:p w14:paraId="0A3E3B63">
            <w:pPr>
              <w:spacing w:line="240" w:lineRule="auto"/>
              <w:jc w:val="center"/>
            </w:pPr>
            <w:r>
              <w:rPr>
                <w:rFonts w:ascii="宋体" w:hAnsi="宋体" w:eastAsia="宋体" w:cs="宋体"/>
                <w:b w:val="0"/>
              </w:rPr>
              <w:t>公允价值（人民币）</w:t>
            </w:r>
          </w:p>
        </w:tc>
        <w:tc>
          <w:tcPr>
            <w:tcW w:w="1538" w:type="pct"/>
            <w:shd w:val="clear" w:color="auto" w:fill="D9D9D9"/>
          </w:tcPr>
          <w:p w14:paraId="3889B31F">
            <w:pPr>
              <w:spacing w:line="240" w:lineRule="auto"/>
              <w:jc w:val="center"/>
            </w:pPr>
            <w:r>
              <w:rPr>
                <w:rFonts w:ascii="宋体" w:hAnsi="宋体" w:eastAsia="宋体" w:cs="宋体"/>
                <w:b w:val="0"/>
              </w:rPr>
              <w:t>占基金资产净值比例（%）</w:t>
            </w:r>
          </w:p>
        </w:tc>
      </w:tr>
      <w:tr w14:paraId="2CBD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F61FE93">
            <w:pPr>
              <w:spacing w:line="240" w:lineRule="auto"/>
              <w:jc w:val="left"/>
            </w:pPr>
            <w:r>
              <w:rPr>
                <w:rFonts w:ascii="宋体" w:hAnsi="宋体" w:eastAsia="宋体" w:cs="宋体"/>
                <w:b w:val="0"/>
              </w:rPr>
              <w:t>医疗保健</w:t>
            </w:r>
          </w:p>
        </w:tc>
        <w:tc>
          <w:tcPr>
            <w:tcW w:w="0" w:type="dxa"/>
          </w:tcPr>
          <w:p w14:paraId="523B5C7E">
            <w:pPr>
              <w:spacing w:line="240" w:lineRule="auto"/>
              <w:jc w:val="right"/>
            </w:pPr>
            <w:r>
              <w:rPr>
                <w:rFonts w:ascii="宋体" w:hAnsi="宋体" w:eastAsia="宋体" w:cs="宋体"/>
                <w:b w:val="0"/>
              </w:rPr>
              <w:t>64,898,333.51</w:t>
            </w:r>
          </w:p>
        </w:tc>
        <w:tc>
          <w:tcPr>
            <w:tcW w:w="0" w:type="dxa"/>
          </w:tcPr>
          <w:p w14:paraId="0046FD97">
            <w:pPr>
              <w:spacing w:line="240" w:lineRule="auto"/>
              <w:jc w:val="right"/>
            </w:pPr>
            <w:r>
              <w:rPr>
                <w:rFonts w:ascii="宋体" w:hAnsi="宋体" w:eastAsia="宋体" w:cs="宋体"/>
                <w:b w:val="0"/>
              </w:rPr>
              <w:t>27.14</w:t>
            </w:r>
          </w:p>
        </w:tc>
      </w:tr>
      <w:tr w14:paraId="18DD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F99F8E">
            <w:pPr>
              <w:spacing w:line="240" w:lineRule="auto"/>
              <w:jc w:val="left"/>
            </w:pPr>
            <w:r>
              <w:rPr>
                <w:rFonts w:ascii="宋体" w:hAnsi="宋体" w:eastAsia="宋体" w:cs="宋体"/>
                <w:b w:val="0"/>
              </w:rPr>
              <w:t>合计</w:t>
            </w:r>
          </w:p>
        </w:tc>
        <w:tc>
          <w:tcPr>
            <w:tcW w:w="0" w:type="dxa"/>
          </w:tcPr>
          <w:p w14:paraId="47B222B5">
            <w:pPr>
              <w:spacing w:line="240" w:lineRule="auto"/>
              <w:jc w:val="right"/>
            </w:pPr>
            <w:r>
              <w:rPr>
                <w:rFonts w:ascii="宋体" w:hAnsi="宋体" w:eastAsia="宋体" w:cs="宋体"/>
                <w:b w:val="0"/>
              </w:rPr>
              <w:t>64,898,333.51</w:t>
            </w:r>
          </w:p>
        </w:tc>
        <w:tc>
          <w:tcPr>
            <w:tcW w:w="0" w:type="dxa"/>
          </w:tcPr>
          <w:p w14:paraId="5672CFB9">
            <w:pPr>
              <w:spacing w:line="240" w:lineRule="auto"/>
              <w:jc w:val="right"/>
            </w:pPr>
            <w:r>
              <w:rPr>
                <w:rFonts w:ascii="宋体" w:hAnsi="宋体" w:eastAsia="宋体" w:cs="宋体"/>
                <w:b w:val="0"/>
              </w:rPr>
              <w:t>27.14</w:t>
            </w:r>
          </w:p>
        </w:tc>
      </w:tr>
    </w:tbl>
    <w:p w14:paraId="2875376C"/>
    <w:p w14:paraId="60E8B87F">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14:paraId="69E0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477994FF">
            <w:pPr>
              <w:spacing w:line="240" w:lineRule="auto"/>
              <w:jc w:val="center"/>
            </w:pPr>
            <w:r>
              <w:rPr>
                <w:rFonts w:ascii="宋体" w:hAnsi="宋体" w:eastAsia="宋体" w:cs="宋体"/>
                <w:b w:val="0"/>
              </w:rPr>
              <w:t>序号</w:t>
            </w:r>
          </w:p>
        </w:tc>
        <w:tc>
          <w:tcPr>
            <w:tcW w:w="769" w:type="pct"/>
            <w:shd w:val="clear" w:color="auto" w:fill="D9D9D9"/>
            <w:vAlign w:val="center"/>
          </w:tcPr>
          <w:p w14:paraId="7A664626">
            <w:pPr>
              <w:spacing w:line="240" w:lineRule="auto"/>
              <w:jc w:val="center"/>
            </w:pPr>
            <w:r>
              <w:rPr>
                <w:rFonts w:ascii="宋体" w:hAnsi="宋体" w:eastAsia="宋体" w:cs="宋体"/>
                <w:b w:val="0"/>
              </w:rPr>
              <w:t>股票代码</w:t>
            </w:r>
          </w:p>
        </w:tc>
        <w:tc>
          <w:tcPr>
            <w:tcW w:w="769" w:type="pct"/>
            <w:shd w:val="clear" w:color="auto" w:fill="D9D9D9"/>
            <w:vAlign w:val="center"/>
          </w:tcPr>
          <w:p w14:paraId="667C2733">
            <w:pPr>
              <w:spacing w:line="240" w:lineRule="auto"/>
              <w:jc w:val="center"/>
            </w:pPr>
            <w:r>
              <w:rPr>
                <w:rFonts w:ascii="宋体" w:hAnsi="宋体" w:eastAsia="宋体" w:cs="宋体"/>
                <w:b w:val="0"/>
              </w:rPr>
              <w:t>股票名称</w:t>
            </w:r>
          </w:p>
        </w:tc>
        <w:tc>
          <w:tcPr>
            <w:tcW w:w="615" w:type="pct"/>
            <w:shd w:val="clear" w:color="auto" w:fill="D9D9D9"/>
            <w:vAlign w:val="center"/>
          </w:tcPr>
          <w:p w14:paraId="3BD3C8B3">
            <w:pPr>
              <w:spacing w:line="240" w:lineRule="auto"/>
              <w:jc w:val="center"/>
            </w:pPr>
            <w:r>
              <w:rPr>
                <w:rFonts w:ascii="宋体" w:hAnsi="宋体" w:eastAsia="宋体" w:cs="宋体"/>
                <w:b w:val="0"/>
              </w:rPr>
              <w:t>数量(股)</w:t>
            </w:r>
          </w:p>
        </w:tc>
        <w:tc>
          <w:tcPr>
            <w:tcW w:w="923" w:type="pct"/>
            <w:shd w:val="clear" w:color="auto" w:fill="D9D9D9"/>
            <w:vAlign w:val="center"/>
          </w:tcPr>
          <w:p w14:paraId="5A2FC603">
            <w:pPr>
              <w:spacing w:line="240" w:lineRule="auto"/>
              <w:jc w:val="center"/>
            </w:pPr>
            <w:r>
              <w:rPr>
                <w:rFonts w:ascii="宋体" w:hAnsi="宋体" w:eastAsia="宋体" w:cs="宋体"/>
                <w:b w:val="0"/>
              </w:rPr>
              <w:t>公允价值(元)</w:t>
            </w:r>
          </w:p>
        </w:tc>
        <w:tc>
          <w:tcPr>
            <w:tcW w:w="923" w:type="pct"/>
            <w:shd w:val="clear" w:color="auto" w:fill="D9D9D9"/>
            <w:vAlign w:val="center"/>
          </w:tcPr>
          <w:p w14:paraId="4DAB02EA">
            <w:pPr>
              <w:spacing w:line="240" w:lineRule="auto"/>
              <w:jc w:val="center"/>
            </w:pPr>
            <w:r>
              <w:rPr>
                <w:rFonts w:ascii="宋体" w:hAnsi="宋体" w:eastAsia="宋体" w:cs="宋体"/>
                <w:b w:val="0"/>
              </w:rPr>
              <w:t>占基金资产净值比例(%)</w:t>
            </w:r>
          </w:p>
        </w:tc>
      </w:tr>
      <w:tr w14:paraId="657D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E831AB">
            <w:pPr>
              <w:spacing w:line="240" w:lineRule="auto"/>
              <w:jc w:val="center"/>
            </w:pPr>
            <w:r>
              <w:rPr>
                <w:rFonts w:ascii="宋体" w:hAnsi="宋体" w:eastAsia="宋体" w:cs="宋体"/>
                <w:b w:val="0"/>
              </w:rPr>
              <w:t>1</w:t>
            </w:r>
          </w:p>
        </w:tc>
        <w:tc>
          <w:tcPr>
            <w:tcW w:w="0" w:type="dxa"/>
          </w:tcPr>
          <w:p w14:paraId="3DFF3CC7">
            <w:pPr>
              <w:spacing w:line="240" w:lineRule="auto"/>
              <w:jc w:val="left"/>
            </w:pPr>
            <w:r>
              <w:rPr>
                <w:rFonts w:ascii="宋体" w:hAnsi="宋体" w:eastAsia="宋体" w:cs="宋体"/>
                <w:b w:val="0"/>
              </w:rPr>
              <w:t>600276</w:t>
            </w:r>
          </w:p>
        </w:tc>
        <w:tc>
          <w:tcPr>
            <w:tcW w:w="0" w:type="dxa"/>
          </w:tcPr>
          <w:p w14:paraId="472F603E">
            <w:pPr>
              <w:spacing w:line="240" w:lineRule="auto"/>
              <w:jc w:val="left"/>
            </w:pPr>
            <w:r>
              <w:rPr>
                <w:rFonts w:ascii="宋体" w:hAnsi="宋体" w:eastAsia="宋体" w:cs="宋体"/>
                <w:b w:val="0"/>
              </w:rPr>
              <w:t>恒瑞医药</w:t>
            </w:r>
          </w:p>
        </w:tc>
        <w:tc>
          <w:tcPr>
            <w:tcW w:w="0" w:type="dxa"/>
          </w:tcPr>
          <w:p w14:paraId="2A5F013D">
            <w:pPr>
              <w:spacing w:line="240" w:lineRule="auto"/>
              <w:jc w:val="right"/>
            </w:pPr>
            <w:r>
              <w:rPr>
                <w:rFonts w:ascii="宋体" w:hAnsi="宋体" w:eastAsia="宋体" w:cs="宋体"/>
                <w:b w:val="0"/>
              </w:rPr>
              <w:t>294,700</w:t>
            </w:r>
          </w:p>
        </w:tc>
        <w:tc>
          <w:tcPr>
            <w:tcW w:w="0" w:type="dxa"/>
          </w:tcPr>
          <w:p w14:paraId="0037ADFE">
            <w:pPr>
              <w:spacing w:line="240" w:lineRule="auto"/>
              <w:jc w:val="right"/>
            </w:pPr>
            <w:r>
              <w:rPr>
                <w:rFonts w:ascii="宋体" w:hAnsi="宋体" w:eastAsia="宋体" w:cs="宋体"/>
                <w:b w:val="0"/>
              </w:rPr>
              <w:t>14,499,240.00</w:t>
            </w:r>
          </w:p>
        </w:tc>
        <w:tc>
          <w:tcPr>
            <w:tcW w:w="0" w:type="dxa"/>
          </w:tcPr>
          <w:p w14:paraId="1345D791">
            <w:pPr>
              <w:spacing w:line="240" w:lineRule="auto"/>
              <w:jc w:val="right"/>
            </w:pPr>
            <w:r>
              <w:rPr>
                <w:rFonts w:ascii="宋体" w:hAnsi="宋体" w:eastAsia="宋体" w:cs="宋体"/>
                <w:b w:val="0"/>
              </w:rPr>
              <w:t>6.06</w:t>
            </w:r>
          </w:p>
        </w:tc>
      </w:tr>
      <w:tr w14:paraId="78F0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1D8789">
            <w:pPr>
              <w:spacing w:line="240" w:lineRule="auto"/>
              <w:jc w:val="center"/>
            </w:pPr>
            <w:r>
              <w:rPr>
                <w:rFonts w:ascii="宋体" w:hAnsi="宋体" w:eastAsia="宋体" w:cs="宋体"/>
                <w:b w:val="0"/>
              </w:rPr>
              <w:t>2</w:t>
            </w:r>
          </w:p>
        </w:tc>
        <w:tc>
          <w:tcPr>
            <w:tcW w:w="0" w:type="dxa"/>
          </w:tcPr>
          <w:p w14:paraId="0EDBF75E">
            <w:pPr>
              <w:spacing w:line="240" w:lineRule="auto"/>
              <w:jc w:val="left"/>
            </w:pPr>
            <w:r>
              <w:rPr>
                <w:rFonts w:ascii="宋体" w:hAnsi="宋体" w:eastAsia="宋体" w:cs="宋体"/>
                <w:b w:val="0"/>
              </w:rPr>
              <w:t>01801</w:t>
            </w:r>
          </w:p>
        </w:tc>
        <w:tc>
          <w:tcPr>
            <w:tcW w:w="0" w:type="dxa"/>
          </w:tcPr>
          <w:p w14:paraId="10EFC9E8">
            <w:pPr>
              <w:spacing w:line="240" w:lineRule="auto"/>
              <w:jc w:val="left"/>
            </w:pPr>
            <w:r>
              <w:rPr>
                <w:rFonts w:ascii="宋体" w:hAnsi="宋体" w:eastAsia="宋体" w:cs="宋体"/>
                <w:b w:val="0"/>
              </w:rPr>
              <w:t>信达生物</w:t>
            </w:r>
          </w:p>
        </w:tc>
        <w:tc>
          <w:tcPr>
            <w:tcW w:w="0" w:type="dxa"/>
          </w:tcPr>
          <w:p w14:paraId="33E5CA14">
            <w:pPr>
              <w:spacing w:line="240" w:lineRule="auto"/>
              <w:jc w:val="right"/>
            </w:pPr>
            <w:r>
              <w:rPr>
                <w:rFonts w:ascii="宋体" w:hAnsi="宋体" w:eastAsia="宋体" w:cs="宋体"/>
                <w:b w:val="0"/>
              </w:rPr>
              <w:t>325,000</w:t>
            </w:r>
          </w:p>
        </w:tc>
        <w:tc>
          <w:tcPr>
            <w:tcW w:w="0" w:type="dxa"/>
          </w:tcPr>
          <w:p w14:paraId="0936AB0E">
            <w:pPr>
              <w:spacing w:line="240" w:lineRule="auto"/>
              <w:jc w:val="right"/>
            </w:pPr>
            <w:r>
              <w:rPr>
                <w:rFonts w:ascii="宋体" w:hAnsi="宋体" w:eastAsia="宋体" w:cs="宋体"/>
                <w:b w:val="0"/>
              </w:rPr>
              <w:t>13,976,260.35</w:t>
            </w:r>
          </w:p>
        </w:tc>
        <w:tc>
          <w:tcPr>
            <w:tcW w:w="0" w:type="dxa"/>
          </w:tcPr>
          <w:p w14:paraId="3C375CEA">
            <w:pPr>
              <w:spacing w:line="240" w:lineRule="auto"/>
              <w:jc w:val="right"/>
            </w:pPr>
            <w:r>
              <w:rPr>
                <w:rFonts w:ascii="宋体" w:hAnsi="宋体" w:eastAsia="宋体" w:cs="宋体"/>
                <w:b w:val="0"/>
              </w:rPr>
              <w:t>5.84</w:t>
            </w:r>
          </w:p>
        </w:tc>
      </w:tr>
      <w:tr w14:paraId="55F6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4014AF">
            <w:pPr>
              <w:spacing w:line="240" w:lineRule="auto"/>
              <w:jc w:val="center"/>
            </w:pPr>
            <w:r>
              <w:rPr>
                <w:rFonts w:ascii="宋体" w:hAnsi="宋体" w:eastAsia="宋体" w:cs="宋体"/>
                <w:b w:val="0"/>
              </w:rPr>
              <w:t>3</w:t>
            </w:r>
          </w:p>
        </w:tc>
        <w:tc>
          <w:tcPr>
            <w:tcW w:w="0" w:type="dxa"/>
          </w:tcPr>
          <w:p w14:paraId="3340A111">
            <w:pPr>
              <w:spacing w:line="240" w:lineRule="auto"/>
              <w:jc w:val="left"/>
            </w:pPr>
            <w:r>
              <w:rPr>
                <w:rFonts w:ascii="宋体" w:hAnsi="宋体" w:eastAsia="宋体" w:cs="宋体"/>
                <w:b w:val="0"/>
              </w:rPr>
              <w:t>688506</w:t>
            </w:r>
          </w:p>
        </w:tc>
        <w:tc>
          <w:tcPr>
            <w:tcW w:w="0" w:type="dxa"/>
          </w:tcPr>
          <w:p w14:paraId="08B3AFB6">
            <w:pPr>
              <w:spacing w:line="240" w:lineRule="auto"/>
              <w:jc w:val="left"/>
            </w:pPr>
            <w:r>
              <w:rPr>
                <w:rFonts w:ascii="宋体" w:hAnsi="宋体" w:eastAsia="宋体" w:cs="宋体"/>
                <w:b w:val="0"/>
              </w:rPr>
              <w:t>百利天恒</w:t>
            </w:r>
          </w:p>
        </w:tc>
        <w:tc>
          <w:tcPr>
            <w:tcW w:w="0" w:type="dxa"/>
          </w:tcPr>
          <w:p w14:paraId="06F0645A">
            <w:pPr>
              <w:spacing w:line="240" w:lineRule="auto"/>
              <w:jc w:val="right"/>
            </w:pPr>
            <w:r>
              <w:rPr>
                <w:rFonts w:ascii="宋体" w:hAnsi="宋体" w:eastAsia="宋体" w:cs="宋体"/>
                <w:b w:val="0"/>
              </w:rPr>
              <w:t>59,263</w:t>
            </w:r>
          </w:p>
        </w:tc>
        <w:tc>
          <w:tcPr>
            <w:tcW w:w="0" w:type="dxa"/>
          </w:tcPr>
          <w:p w14:paraId="523ED76F">
            <w:pPr>
              <w:spacing w:line="240" w:lineRule="auto"/>
              <w:jc w:val="right"/>
            </w:pPr>
            <w:r>
              <w:rPr>
                <w:rFonts w:ascii="宋体" w:hAnsi="宋体" w:eastAsia="宋体" w:cs="宋体"/>
                <w:b w:val="0"/>
              </w:rPr>
              <w:t>13,767,387.53</w:t>
            </w:r>
          </w:p>
        </w:tc>
        <w:tc>
          <w:tcPr>
            <w:tcW w:w="0" w:type="dxa"/>
          </w:tcPr>
          <w:p w14:paraId="216B3FC0">
            <w:pPr>
              <w:spacing w:line="240" w:lineRule="auto"/>
              <w:jc w:val="right"/>
            </w:pPr>
            <w:r>
              <w:rPr>
                <w:rFonts w:ascii="宋体" w:hAnsi="宋体" w:eastAsia="宋体" w:cs="宋体"/>
                <w:b w:val="0"/>
              </w:rPr>
              <w:t>5.76</w:t>
            </w:r>
          </w:p>
        </w:tc>
      </w:tr>
      <w:tr w14:paraId="7108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4D4858">
            <w:pPr>
              <w:spacing w:line="240" w:lineRule="auto"/>
              <w:jc w:val="center"/>
            </w:pPr>
            <w:r>
              <w:rPr>
                <w:rFonts w:ascii="宋体" w:hAnsi="宋体" w:eastAsia="宋体" w:cs="宋体"/>
                <w:b w:val="0"/>
              </w:rPr>
              <w:t>4</w:t>
            </w:r>
          </w:p>
        </w:tc>
        <w:tc>
          <w:tcPr>
            <w:tcW w:w="0" w:type="dxa"/>
          </w:tcPr>
          <w:p w14:paraId="51C52336">
            <w:pPr>
              <w:spacing w:line="240" w:lineRule="auto"/>
              <w:jc w:val="left"/>
            </w:pPr>
            <w:r>
              <w:rPr>
                <w:rFonts w:ascii="宋体" w:hAnsi="宋体" w:eastAsia="宋体" w:cs="宋体"/>
                <w:b w:val="0"/>
              </w:rPr>
              <w:t>09926</w:t>
            </w:r>
          </w:p>
        </w:tc>
        <w:tc>
          <w:tcPr>
            <w:tcW w:w="0" w:type="dxa"/>
          </w:tcPr>
          <w:p w14:paraId="478D57E8">
            <w:pPr>
              <w:spacing w:line="240" w:lineRule="auto"/>
              <w:jc w:val="left"/>
            </w:pPr>
            <w:r>
              <w:rPr>
                <w:rFonts w:ascii="宋体" w:hAnsi="宋体" w:eastAsia="宋体" w:cs="宋体"/>
                <w:b w:val="0"/>
              </w:rPr>
              <w:t>康方生物</w:t>
            </w:r>
          </w:p>
        </w:tc>
        <w:tc>
          <w:tcPr>
            <w:tcW w:w="0" w:type="dxa"/>
          </w:tcPr>
          <w:p w14:paraId="2B0FE571">
            <w:pPr>
              <w:spacing w:line="240" w:lineRule="auto"/>
              <w:jc w:val="right"/>
            </w:pPr>
            <w:r>
              <w:rPr>
                <w:rFonts w:ascii="宋体" w:hAnsi="宋体" w:eastAsia="宋体" w:cs="宋体"/>
                <w:b w:val="0"/>
              </w:rPr>
              <w:t>191,000</w:t>
            </w:r>
          </w:p>
        </w:tc>
        <w:tc>
          <w:tcPr>
            <w:tcW w:w="0" w:type="dxa"/>
          </w:tcPr>
          <w:p w14:paraId="4960ED20">
            <w:pPr>
              <w:spacing w:line="240" w:lineRule="auto"/>
              <w:jc w:val="right"/>
            </w:pPr>
            <w:r>
              <w:rPr>
                <w:rFonts w:ascii="宋体" w:hAnsi="宋体" w:eastAsia="宋体" w:cs="宋体"/>
                <w:b w:val="0"/>
              </w:rPr>
              <w:t>13,431,052.39</w:t>
            </w:r>
          </w:p>
        </w:tc>
        <w:tc>
          <w:tcPr>
            <w:tcW w:w="0" w:type="dxa"/>
          </w:tcPr>
          <w:p w14:paraId="049E013C">
            <w:pPr>
              <w:spacing w:line="240" w:lineRule="auto"/>
              <w:jc w:val="right"/>
            </w:pPr>
            <w:r>
              <w:rPr>
                <w:rFonts w:ascii="宋体" w:hAnsi="宋体" w:eastAsia="宋体" w:cs="宋体"/>
                <w:b w:val="0"/>
              </w:rPr>
              <w:t>5.62</w:t>
            </w:r>
          </w:p>
        </w:tc>
      </w:tr>
      <w:tr w14:paraId="1CAF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76E072">
            <w:pPr>
              <w:spacing w:line="240" w:lineRule="auto"/>
              <w:jc w:val="center"/>
            </w:pPr>
            <w:r>
              <w:rPr>
                <w:rFonts w:ascii="宋体" w:hAnsi="宋体" w:eastAsia="宋体" w:cs="宋体"/>
                <w:b w:val="0"/>
              </w:rPr>
              <w:t>5</w:t>
            </w:r>
          </w:p>
        </w:tc>
        <w:tc>
          <w:tcPr>
            <w:tcW w:w="0" w:type="dxa"/>
          </w:tcPr>
          <w:p w14:paraId="375E6756">
            <w:pPr>
              <w:spacing w:line="240" w:lineRule="auto"/>
              <w:jc w:val="left"/>
            </w:pPr>
            <w:r>
              <w:rPr>
                <w:rFonts w:ascii="宋体" w:hAnsi="宋体" w:eastAsia="宋体" w:cs="宋体"/>
                <w:b w:val="0"/>
              </w:rPr>
              <w:t>688266</w:t>
            </w:r>
          </w:p>
        </w:tc>
        <w:tc>
          <w:tcPr>
            <w:tcW w:w="0" w:type="dxa"/>
          </w:tcPr>
          <w:p w14:paraId="7F3A4781">
            <w:pPr>
              <w:spacing w:line="240" w:lineRule="auto"/>
              <w:jc w:val="left"/>
            </w:pPr>
            <w:r>
              <w:rPr>
                <w:rFonts w:ascii="宋体" w:hAnsi="宋体" w:eastAsia="宋体" w:cs="宋体"/>
                <w:b w:val="0"/>
              </w:rPr>
              <w:t>泽璟制药</w:t>
            </w:r>
          </w:p>
        </w:tc>
        <w:tc>
          <w:tcPr>
            <w:tcW w:w="0" w:type="dxa"/>
          </w:tcPr>
          <w:p w14:paraId="06F521E2">
            <w:pPr>
              <w:spacing w:line="240" w:lineRule="auto"/>
              <w:jc w:val="right"/>
            </w:pPr>
            <w:r>
              <w:rPr>
                <w:rFonts w:ascii="宋体" w:hAnsi="宋体" w:eastAsia="宋体" w:cs="宋体"/>
                <w:b w:val="0"/>
              </w:rPr>
              <w:t>134,277</w:t>
            </w:r>
          </w:p>
        </w:tc>
        <w:tc>
          <w:tcPr>
            <w:tcW w:w="0" w:type="dxa"/>
          </w:tcPr>
          <w:p w14:paraId="0FCDE471">
            <w:pPr>
              <w:spacing w:line="240" w:lineRule="auto"/>
              <w:jc w:val="right"/>
            </w:pPr>
            <w:r>
              <w:rPr>
                <w:rFonts w:ascii="宋体" w:hAnsi="宋体" w:eastAsia="宋体" w:cs="宋体"/>
                <w:b w:val="0"/>
              </w:rPr>
              <w:t>13,392,787.98</w:t>
            </w:r>
          </w:p>
        </w:tc>
        <w:tc>
          <w:tcPr>
            <w:tcW w:w="0" w:type="dxa"/>
          </w:tcPr>
          <w:p w14:paraId="4982C4FE">
            <w:pPr>
              <w:spacing w:line="240" w:lineRule="auto"/>
              <w:jc w:val="right"/>
            </w:pPr>
            <w:r>
              <w:rPr>
                <w:rFonts w:ascii="宋体" w:hAnsi="宋体" w:eastAsia="宋体" w:cs="宋体"/>
                <w:b w:val="0"/>
              </w:rPr>
              <w:t>5.60</w:t>
            </w:r>
          </w:p>
        </w:tc>
      </w:tr>
      <w:tr w14:paraId="4C33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980165">
            <w:pPr>
              <w:spacing w:line="240" w:lineRule="auto"/>
              <w:jc w:val="center"/>
            </w:pPr>
            <w:r>
              <w:rPr>
                <w:rFonts w:ascii="宋体" w:hAnsi="宋体" w:eastAsia="宋体" w:cs="宋体"/>
                <w:b w:val="0"/>
              </w:rPr>
              <w:t>6</w:t>
            </w:r>
          </w:p>
        </w:tc>
        <w:tc>
          <w:tcPr>
            <w:tcW w:w="0" w:type="dxa"/>
          </w:tcPr>
          <w:p w14:paraId="1DD5AE00">
            <w:pPr>
              <w:spacing w:line="240" w:lineRule="auto"/>
              <w:jc w:val="left"/>
            </w:pPr>
            <w:r>
              <w:rPr>
                <w:rFonts w:ascii="宋体" w:hAnsi="宋体" w:eastAsia="宋体" w:cs="宋体"/>
                <w:b w:val="0"/>
              </w:rPr>
              <w:t>002755</w:t>
            </w:r>
          </w:p>
        </w:tc>
        <w:tc>
          <w:tcPr>
            <w:tcW w:w="0" w:type="dxa"/>
          </w:tcPr>
          <w:p w14:paraId="55DD7BE5">
            <w:pPr>
              <w:spacing w:line="240" w:lineRule="auto"/>
              <w:jc w:val="left"/>
            </w:pPr>
            <w:r>
              <w:rPr>
                <w:rFonts w:ascii="宋体" w:hAnsi="宋体" w:eastAsia="宋体" w:cs="宋体"/>
                <w:b w:val="0"/>
              </w:rPr>
              <w:t>奥赛康</w:t>
            </w:r>
          </w:p>
        </w:tc>
        <w:tc>
          <w:tcPr>
            <w:tcW w:w="0" w:type="dxa"/>
          </w:tcPr>
          <w:p w14:paraId="04C26CC9">
            <w:pPr>
              <w:spacing w:line="240" w:lineRule="auto"/>
              <w:jc w:val="right"/>
            </w:pPr>
            <w:r>
              <w:rPr>
                <w:rFonts w:ascii="宋体" w:hAnsi="宋体" w:eastAsia="宋体" w:cs="宋体"/>
                <w:b w:val="0"/>
              </w:rPr>
              <w:t>696,400</w:t>
            </w:r>
          </w:p>
        </w:tc>
        <w:tc>
          <w:tcPr>
            <w:tcW w:w="0" w:type="dxa"/>
          </w:tcPr>
          <w:p w14:paraId="3FED89E8">
            <w:pPr>
              <w:spacing w:line="240" w:lineRule="auto"/>
              <w:jc w:val="right"/>
            </w:pPr>
            <w:r>
              <w:rPr>
                <w:rFonts w:ascii="宋体" w:hAnsi="宋体" w:eastAsia="宋体" w:cs="宋体"/>
                <w:b w:val="0"/>
              </w:rPr>
              <w:t>12,590,912.00</w:t>
            </w:r>
          </w:p>
        </w:tc>
        <w:tc>
          <w:tcPr>
            <w:tcW w:w="0" w:type="dxa"/>
          </w:tcPr>
          <w:p w14:paraId="4371756F">
            <w:pPr>
              <w:spacing w:line="240" w:lineRule="auto"/>
              <w:jc w:val="right"/>
            </w:pPr>
            <w:r>
              <w:rPr>
                <w:rFonts w:ascii="宋体" w:hAnsi="宋体" w:eastAsia="宋体" w:cs="宋体"/>
                <w:b w:val="0"/>
              </w:rPr>
              <w:t>5.27</w:t>
            </w:r>
          </w:p>
        </w:tc>
      </w:tr>
      <w:tr w14:paraId="4F14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9C2746">
            <w:pPr>
              <w:spacing w:line="240" w:lineRule="auto"/>
              <w:jc w:val="center"/>
            </w:pPr>
            <w:r>
              <w:rPr>
                <w:rFonts w:ascii="宋体" w:hAnsi="宋体" w:eastAsia="宋体" w:cs="宋体"/>
                <w:b w:val="0"/>
              </w:rPr>
              <w:t>7</w:t>
            </w:r>
          </w:p>
        </w:tc>
        <w:tc>
          <w:tcPr>
            <w:tcW w:w="0" w:type="dxa"/>
          </w:tcPr>
          <w:p w14:paraId="430A5EFB">
            <w:pPr>
              <w:spacing w:line="240" w:lineRule="auto"/>
              <w:jc w:val="left"/>
            </w:pPr>
            <w:r>
              <w:rPr>
                <w:rFonts w:ascii="宋体" w:hAnsi="宋体" w:eastAsia="宋体" w:cs="宋体"/>
                <w:b w:val="0"/>
              </w:rPr>
              <w:t>688235</w:t>
            </w:r>
          </w:p>
        </w:tc>
        <w:tc>
          <w:tcPr>
            <w:tcW w:w="0" w:type="dxa"/>
          </w:tcPr>
          <w:p w14:paraId="47E18BE6">
            <w:pPr>
              <w:spacing w:line="240" w:lineRule="auto"/>
              <w:jc w:val="left"/>
            </w:pPr>
            <w:r>
              <w:rPr>
                <w:rFonts w:ascii="宋体" w:hAnsi="宋体" w:eastAsia="宋体" w:cs="宋体"/>
                <w:b w:val="0"/>
              </w:rPr>
              <w:t>百济神州</w:t>
            </w:r>
          </w:p>
        </w:tc>
        <w:tc>
          <w:tcPr>
            <w:tcW w:w="0" w:type="dxa"/>
          </w:tcPr>
          <w:p w14:paraId="340BA1D0">
            <w:pPr>
              <w:spacing w:line="240" w:lineRule="auto"/>
              <w:jc w:val="right"/>
            </w:pPr>
            <w:r>
              <w:rPr>
                <w:rFonts w:ascii="宋体" w:hAnsi="宋体" w:eastAsia="宋体" w:cs="宋体"/>
                <w:b w:val="0"/>
              </w:rPr>
              <w:t>27,361</w:t>
            </w:r>
          </w:p>
        </w:tc>
        <w:tc>
          <w:tcPr>
            <w:tcW w:w="0" w:type="dxa"/>
          </w:tcPr>
          <w:p w14:paraId="7E2CAC01">
            <w:pPr>
              <w:spacing w:line="240" w:lineRule="auto"/>
              <w:jc w:val="right"/>
            </w:pPr>
            <w:r>
              <w:rPr>
                <w:rFonts w:ascii="宋体" w:hAnsi="宋体" w:eastAsia="宋体" w:cs="宋体"/>
                <w:b w:val="0"/>
              </w:rPr>
              <w:t>6,534,901.24</w:t>
            </w:r>
          </w:p>
        </w:tc>
        <w:tc>
          <w:tcPr>
            <w:tcW w:w="0" w:type="dxa"/>
          </w:tcPr>
          <w:p w14:paraId="45DA7FFB">
            <w:pPr>
              <w:spacing w:line="240" w:lineRule="auto"/>
              <w:jc w:val="right"/>
            </w:pPr>
            <w:r>
              <w:rPr>
                <w:rFonts w:ascii="宋体" w:hAnsi="宋体" w:eastAsia="宋体" w:cs="宋体"/>
                <w:b w:val="0"/>
              </w:rPr>
              <w:t>2.73</w:t>
            </w:r>
          </w:p>
        </w:tc>
      </w:tr>
      <w:tr w14:paraId="79DB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E18434">
            <w:pPr>
              <w:spacing w:line="240" w:lineRule="auto"/>
              <w:jc w:val="center"/>
            </w:pPr>
            <w:r>
              <w:rPr>
                <w:rFonts w:ascii="宋体" w:hAnsi="宋体" w:eastAsia="宋体" w:cs="宋体"/>
                <w:b w:val="0"/>
              </w:rPr>
              <w:t>7</w:t>
            </w:r>
          </w:p>
        </w:tc>
        <w:tc>
          <w:tcPr>
            <w:tcW w:w="0" w:type="dxa"/>
          </w:tcPr>
          <w:p w14:paraId="5628B50D">
            <w:pPr>
              <w:spacing w:line="240" w:lineRule="auto"/>
              <w:jc w:val="left"/>
            </w:pPr>
            <w:r>
              <w:rPr>
                <w:rFonts w:ascii="宋体" w:hAnsi="宋体" w:eastAsia="宋体" w:cs="宋体"/>
                <w:b w:val="0"/>
              </w:rPr>
              <w:t>06160</w:t>
            </w:r>
          </w:p>
        </w:tc>
        <w:tc>
          <w:tcPr>
            <w:tcW w:w="0" w:type="dxa"/>
          </w:tcPr>
          <w:p w14:paraId="5296DA9A">
            <w:pPr>
              <w:spacing w:line="240" w:lineRule="auto"/>
              <w:jc w:val="left"/>
            </w:pPr>
            <w:r>
              <w:rPr>
                <w:rFonts w:ascii="宋体" w:hAnsi="宋体" w:eastAsia="宋体" w:cs="宋体"/>
                <w:b w:val="0"/>
              </w:rPr>
              <w:t>百济神州</w:t>
            </w:r>
          </w:p>
        </w:tc>
        <w:tc>
          <w:tcPr>
            <w:tcW w:w="0" w:type="dxa"/>
          </w:tcPr>
          <w:p w14:paraId="3F895715">
            <w:pPr>
              <w:spacing w:line="240" w:lineRule="auto"/>
              <w:jc w:val="right"/>
            </w:pPr>
            <w:r>
              <w:rPr>
                <w:rFonts w:ascii="宋体" w:hAnsi="宋体" w:eastAsia="宋体" w:cs="宋体"/>
                <w:b w:val="0"/>
              </w:rPr>
              <w:t>36,900</w:t>
            </w:r>
          </w:p>
        </w:tc>
        <w:tc>
          <w:tcPr>
            <w:tcW w:w="0" w:type="dxa"/>
          </w:tcPr>
          <w:p w14:paraId="03E0721E">
            <w:pPr>
              <w:spacing w:line="240" w:lineRule="auto"/>
              <w:jc w:val="right"/>
            </w:pPr>
            <w:r>
              <w:rPr>
                <w:rFonts w:ascii="宋体" w:hAnsi="宋体" w:eastAsia="宋体" w:cs="宋体"/>
                <w:b w:val="0"/>
              </w:rPr>
              <w:t>5,659,513.37</w:t>
            </w:r>
          </w:p>
        </w:tc>
        <w:tc>
          <w:tcPr>
            <w:tcW w:w="0" w:type="dxa"/>
          </w:tcPr>
          <w:p w14:paraId="176F22FD">
            <w:pPr>
              <w:spacing w:line="240" w:lineRule="auto"/>
              <w:jc w:val="right"/>
            </w:pPr>
            <w:r>
              <w:rPr>
                <w:rFonts w:ascii="宋体" w:hAnsi="宋体" w:eastAsia="宋体" w:cs="宋体"/>
                <w:b w:val="0"/>
              </w:rPr>
              <w:t>2.37</w:t>
            </w:r>
          </w:p>
        </w:tc>
      </w:tr>
      <w:tr w14:paraId="5E28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CDBF21">
            <w:pPr>
              <w:spacing w:line="240" w:lineRule="auto"/>
              <w:jc w:val="center"/>
            </w:pPr>
            <w:r>
              <w:rPr>
                <w:rFonts w:ascii="宋体" w:hAnsi="宋体" w:eastAsia="宋体" w:cs="宋体"/>
                <w:b w:val="0"/>
              </w:rPr>
              <w:t>8</w:t>
            </w:r>
          </w:p>
        </w:tc>
        <w:tc>
          <w:tcPr>
            <w:tcW w:w="0" w:type="dxa"/>
          </w:tcPr>
          <w:p w14:paraId="2473EFB5">
            <w:pPr>
              <w:spacing w:line="240" w:lineRule="auto"/>
              <w:jc w:val="left"/>
            </w:pPr>
            <w:r>
              <w:rPr>
                <w:rFonts w:ascii="宋体" w:hAnsi="宋体" w:eastAsia="宋体" w:cs="宋体"/>
                <w:b w:val="0"/>
              </w:rPr>
              <w:t>688050</w:t>
            </w:r>
          </w:p>
        </w:tc>
        <w:tc>
          <w:tcPr>
            <w:tcW w:w="0" w:type="dxa"/>
          </w:tcPr>
          <w:p w14:paraId="3A747492">
            <w:pPr>
              <w:spacing w:line="240" w:lineRule="auto"/>
              <w:jc w:val="left"/>
            </w:pPr>
            <w:r>
              <w:rPr>
                <w:rFonts w:ascii="宋体" w:hAnsi="宋体" w:eastAsia="宋体" w:cs="宋体"/>
                <w:b w:val="0"/>
              </w:rPr>
              <w:t>爱博医疗</w:t>
            </w:r>
          </w:p>
        </w:tc>
        <w:tc>
          <w:tcPr>
            <w:tcW w:w="0" w:type="dxa"/>
          </w:tcPr>
          <w:p w14:paraId="41D8228D">
            <w:pPr>
              <w:spacing w:line="240" w:lineRule="auto"/>
              <w:jc w:val="right"/>
            </w:pPr>
            <w:r>
              <w:rPr>
                <w:rFonts w:ascii="宋体" w:hAnsi="宋体" w:eastAsia="宋体" w:cs="宋体"/>
                <w:b w:val="0"/>
              </w:rPr>
              <w:t>117,970</w:t>
            </w:r>
          </w:p>
        </w:tc>
        <w:tc>
          <w:tcPr>
            <w:tcW w:w="0" w:type="dxa"/>
          </w:tcPr>
          <w:p w14:paraId="015283F7">
            <w:pPr>
              <w:spacing w:line="240" w:lineRule="auto"/>
              <w:jc w:val="right"/>
            </w:pPr>
            <w:r>
              <w:rPr>
                <w:rFonts w:ascii="宋体" w:hAnsi="宋体" w:eastAsia="宋体" w:cs="宋体"/>
                <w:b w:val="0"/>
              </w:rPr>
              <w:t>11,558,700.60</w:t>
            </w:r>
          </w:p>
        </w:tc>
        <w:tc>
          <w:tcPr>
            <w:tcW w:w="0" w:type="dxa"/>
          </w:tcPr>
          <w:p w14:paraId="36718AF1">
            <w:pPr>
              <w:spacing w:line="240" w:lineRule="auto"/>
              <w:jc w:val="right"/>
            </w:pPr>
            <w:r>
              <w:rPr>
                <w:rFonts w:ascii="宋体" w:hAnsi="宋体" w:eastAsia="宋体" w:cs="宋体"/>
                <w:b w:val="0"/>
              </w:rPr>
              <w:t>4.83</w:t>
            </w:r>
          </w:p>
        </w:tc>
      </w:tr>
      <w:tr w14:paraId="5560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F7E4CD">
            <w:pPr>
              <w:spacing w:line="240" w:lineRule="auto"/>
              <w:jc w:val="center"/>
            </w:pPr>
            <w:r>
              <w:rPr>
                <w:rFonts w:ascii="宋体" w:hAnsi="宋体" w:eastAsia="宋体" w:cs="宋体"/>
                <w:b w:val="0"/>
              </w:rPr>
              <w:t>9</w:t>
            </w:r>
          </w:p>
        </w:tc>
        <w:tc>
          <w:tcPr>
            <w:tcW w:w="0" w:type="dxa"/>
          </w:tcPr>
          <w:p w14:paraId="27DE0A2A">
            <w:pPr>
              <w:spacing w:line="240" w:lineRule="auto"/>
              <w:jc w:val="left"/>
            </w:pPr>
            <w:r>
              <w:rPr>
                <w:rFonts w:ascii="宋体" w:hAnsi="宋体" w:eastAsia="宋体" w:cs="宋体"/>
                <w:b w:val="0"/>
              </w:rPr>
              <w:t>09688</w:t>
            </w:r>
          </w:p>
        </w:tc>
        <w:tc>
          <w:tcPr>
            <w:tcW w:w="0" w:type="dxa"/>
          </w:tcPr>
          <w:p w14:paraId="77A4DE15">
            <w:pPr>
              <w:spacing w:line="240" w:lineRule="auto"/>
              <w:jc w:val="left"/>
            </w:pPr>
            <w:r>
              <w:rPr>
                <w:rFonts w:ascii="宋体" w:hAnsi="宋体" w:eastAsia="宋体" w:cs="宋体"/>
                <w:b w:val="0"/>
              </w:rPr>
              <w:t>再鼎医药</w:t>
            </w:r>
          </w:p>
        </w:tc>
        <w:tc>
          <w:tcPr>
            <w:tcW w:w="0" w:type="dxa"/>
          </w:tcPr>
          <w:p w14:paraId="5318D769">
            <w:pPr>
              <w:spacing w:line="240" w:lineRule="auto"/>
              <w:jc w:val="right"/>
            </w:pPr>
            <w:r>
              <w:rPr>
                <w:rFonts w:ascii="宋体" w:hAnsi="宋体" w:eastAsia="宋体" w:cs="宋体"/>
                <w:b w:val="0"/>
              </w:rPr>
              <w:t>401,300</w:t>
            </w:r>
          </w:p>
        </w:tc>
        <w:tc>
          <w:tcPr>
            <w:tcW w:w="0" w:type="dxa"/>
          </w:tcPr>
          <w:p w14:paraId="2C78EB64">
            <w:pPr>
              <w:spacing w:line="240" w:lineRule="auto"/>
              <w:jc w:val="right"/>
            </w:pPr>
            <w:r>
              <w:rPr>
                <w:rFonts w:ascii="宋体" w:hAnsi="宋体" w:eastAsia="宋体" w:cs="宋体"/>
                <w:b w:val="0"/>
              </w:rPr>
              <w:t>10,554,452.85</w:t>
            </w:r>
          </w:p>
        </w:tc>
        <w:tc>
          <w:tcPr>
            <w:tcW w:w="0" w:type="dxa"/>
          </w:tcPr>
          <w:p w14:paraId="15AC8005">
            <w:pPr>
              <w:spacing w:line="240" w:lineRule="auto"/>
              <w:jc w:val="right"/>
            </w:pPr>
            <w:r>
              <w:rPr>
                <w:rFonts w:ascii="宋体" w:hAnsi="宋体" w:eastAsia="宋体" w:cs="宋体"/>
                <w:b w:val="0"/>
              </w:rPr>
              <w:t>4.41</w:t>
            </w:r>
          </w:p>
        </w:tc>
      </w:tr>
      <w:tr w14:paraId="6FB4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C4BD91">
            <w:pPr>
              <w:spacing w:line="240" w:lineRule="auto"/>
              <w:jc w:val="center"/>
            </w:pPr>
            <w:r>
              <w:rPr>
                <w:rFonts w:ascii="宋体" w:hAnsi="宋体" w:eastAsia="宋体" w:cs="宋体"/>
                <w:b w:val="0"/>
              </w:rPr>
              <w:t>10</w:t>
            </w:r>
          </w:p>
        </w:tc>
        <w:tc>
          <w:tcPr>
            <w:tcW w:w="0" w:type="dxa"/>
          </w:tcPr>
          <w:p w14:paraId="603BC6F0">
            <w:pPr>
              <w:spacing w:line="240" w:lineRule="auto"/>
              <w:jc w:val="left"/>
            </w:pPr>
            <w:r>
              <w:rPr>
                <w:rFonts w:ascii="宋体" w:hAnsi="宋体" w:eastAsia="宋体" w:cs="宋体"/>
                <w:b w:val="0"/>
              </w:rPr>
              <w:t>688192</w:t>
            </w:r>
          </w:p>
        </w:tc>
        <w:tc>
          <w:tcPr>
            <w:tcW w:w="0" w:type="dxa"/>
          </w:tcPr>
          <w:p w14:paraId="28FC29CC">
            <w:pPr>
              <w:spacing w:line="240" w:lineRule="auto"/>
              <w:jc w:val="left"/>
            </w:pPr>
            <w:r>
              <w:rPr>
                <w:rFonts w:ascii="宋体" w:hAnsi="宋体" w:eastAsia="宋体" w:cs="宋体"/>
                <w:b w:val="0"/>
              </w:rPr>
              <w:t>迪哲医药</w:t>
            </w:r>
          </w:p>
        </w:tc>
        <w:tc>
          <w:tcPr>
            <w:tcW w:w="0" w:type="dxa"/>
          </w:tcPr>
          <w:p w14:paraId="41CFED19">
            <w:pPr>
              <w:spacing w:line="240" w:lineRule="auto"/>
              <w:jc w:val="right"/>
            </w:pPr>
            <w:r>
              <w:rPr>
                <w:rFonts w:ascii="宋体" w:hAnsi="宋体" w:eastAsia="宋体" w:cs="宋体"/>
                <w:b w:val="0"/>
              </w:rPr>
              <w:t>193,547</w:t>
            </w:r>
          </w:p>
        </w:tc>
        <w:tc>
          <w:tcPr>
            <w:tcW w:w="0" w:type="dxa"/>
          </w:tcPr>
          <w:p w14:paraId="3E8C7BE3">
            <w:pPr>
              <w:spacing w:line="240" w:lineRule="auto"/>
              <w:jc w:val="right"/>
            </w:pPr>
            <w:r>
              <w:rPr>
                <w:rFonts w:ascii="宋体" w:hAnsi="宋体" w:eastAsia="宋体" w:cs="宋体"/>
                <w:b w:val="0"/>
              </w:rPr>
              <w:t>9,483,803.00</w:t>
            </w:r>
          </w:p>
        </w:tc>
        <w:tc>
          <w:tcPr>
            <w:tcW w:w="0" w:type="dxa"/>
          </w:tcPr>
          <w:p w14:paraId="59DEE8BB">
            <w:pPr>
              <w:spacing w:line="240" w:lineRule="auto"/>
              <w:jc w:val="right"/>
            </w:pPr>
            <w:r>
              <w:rPr>
                <w:rFonts w:ascii="宋体" w:hAnsi="宋体" w:eastAsia="宋体" w:cs="宋体"/>
                <w:b w:val="0"/>
              </w:rPr>
              <w:t>3.97</w:t>
            </w:r>
          </w:p>
        </w:tc>
      </w:tr>
    </w:tbl>
    <w:p w14:paraId="50AF0AF4"/>
    <w:p w14:paraId="64E5EED6">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14:paraId="3BED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6091081E">
            <w:pPr>
              <w:spacing w:line="240" w:lineRule="auto"/>
              <w:jc w:val="center"/>
            </w:pPr>
            <w:r>
              <w:rPr>
                <w:rFonts w:ascii="宋体" w:hAnsi="宋体" w:eastAsia="宋体" w:cs="宋体"/>
                <w:b w:val="0"/>
              </w:rPr>
              <w:t>序号</w:t>
            </w:r>
          </w:p>
        </w:tc>
        <w:tc>
          <w:tcPr>
            <w:tcW w:w="1538" w:type="pct"/>
            <w:shd w:val="clear" w:color="auto" w:fill="D9D9D9"/>
            <w:vAlign w:val="center"/>
          </w:tcPr>
          <w:p w14:paraId="2F4B8707">
            <w:pPr>
              <w:spacing w:line="240" w:lineRule="auto"/>
              <w:jc w:val="center"/>
            </w:pPr>
            <w:r>
              <w:rPr>
                <w:rFonts w:ascii="宋体" w:hAnsi="宋体" w:eastAsia="宋体" w:cs="宋体"/>
                <w:b w:val="0"/>
              </w:rPr>
              <w:t>债券品种</w:t>
            </w:r>
          </w:p>
        </w:tc>
        <w:tc>
          <w:tcPr>
            <w:tcW w:w="769" w:type="pct"/>
            <w:shd w:val="clear" w:color="auto" w:fill="D9D9D9"/>
            <w:vAlign w:val="center"/>
          </w:tcPr>
          <w:p w14:paraId="31F0778E">
            <w:pPr>
              <w:spacing w:line="240" w:lineRule="auto"/>
              <w:jc w:val="center"/>
            </w:pPr>
            <w:r>
              <w:rPr>
                <w:rFonts w:ascii="宋体" w:hAnsi="宋体" w:eastAsia="宋体" w:cs="宋体"/>
                <w:b w:val="0"/>
              </w:rPr>
              <w:t>公允价值(元)</w:t>
            </w:r>
          </w:p>
        </w:tc>
        <w:tc>
          <w:tcPr>
            <w:tcW w:w="1077" w:type="pct"/>
            <w:shd w:val="clear" w:color="auto" w:fill="D9D9D9"/>
            <w:vAlign w:val="center"/>
          </w:tcPr>
          <w:p w14:paraId="7611F5E4">
            <w:pPr>
              <w:spacing w:line="240" w:lineRule="auto"/>
              <w:jc w:val="center"/>
            </w:pPr>
            <w:r>
              <w:rPr>
                <w:rFonts w:ascii="宋体" w:hAnsi="宋体" w:eastAsia="宋体" w:cs="宋体"/>
                <w:b w:val="0"/>
              </w:rPr>
              <w:t>占基金资产净值比例(％)</w:t>
            </w:r>
          </w:p>
        </w:tc>
      </w:tr>
      <w:tr w14:paraId="7951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847010">
            <w:pPr>
              <w:spacing w:line="240" w:lineRule="auto"/>
              <w:jc w:val="center"/>
            </w:pPr>
            <w:r>
              <w:rPr>
                <w:rFonts w:ascii="宋体" w:hAnsi="宋体" w:eastAsia="宋体" w:cs="宋体"/>
                <w:b w:val="0"/>
              </w:rPr>
              <w:t>1</w:t>
            </w:r>
          </w:p>
        </w:tc>
        <w:tc>
          <w:tcPr>
            <w:tcW w:w="0" w:type="dxa"/>
          </w:tcPr>
          <w:p w14:paraId="4097BFAA">
            <w:pPr>
              <w:spacing w:line="240" w:lineRule="auto"/>
              <w:jc w:val="left"/>
            </w:pPr>
            <w:r>
              <w:rPr>
                <w:rFonts w:ascii="宋体" w:hAnsi="宋体" w:eastAsia="宋体" w:cs="宋体"/>
                <w:b w:val="0"/>
              </w:rPr>
              <w:t>国家债券</w:t>
            </w:r>
          </w:p>
        </w:tc>
        <w:tc>
          <w:tcPr>
            <w:tcW w:w="0" w:type="dxa"/>
          </w:tcPr>
          <w:p w14:paraId="6BACF3C9">
            <w:pPr>
              <w:spacing w:line="240" w:lineRule="auto"/>
              <w:jc w:val="right"/>
            </w:pPr>
            <w:r>
              <w:rPr>
                <w:rFonts w:ascii="宋体" w:hAnsi="宋体" w:eastAsia="宋体" w:cs="宋体"/>
                <w:b w:val="0"/>
              </w:rPr>
              <w:t>10,495,314.02</w:t>
            </w:r>
          </w:p>
        </w:tc>
        <w:tc>
          <w:tcPr>
            <w:tcW w:w="0" w:type="dxa"/>
          </w:tcPr>
          <w:p w14:paraId="14537D24">
            <w:pPr>
              <w:spacing w:line="240" w:lineRule="auto"/>
              <w:jc w:val="right"/>
            </w:pPr>
            <w:r>
              <w:rPr>
                <w:rFonts w:ascii="宋体" w:hAnsi="宋体" w:eastAsia="宋体" w:cs="宋体"/>
                <w:b w:val="0"/>
              </w:rPr>
              <w:t>4.39</w:t>
            </w:r>
          </w:p>
        </w:tc>
      </w:tr>
      <w:tr w14:paraId="177D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E4769C">
            <w:pPr>
              <w:spacing w:line="240" w:lineRule="auto"/>
              <w:jc w:val="center"/>
            </w:pPr>
            <w:r>
              <w:rPr>
                <w:rFonts w:ascii="宋体" w:hAnsi="宋体" w:eastAsia="宋体" w:cs="宋体"/>
                <w:b w:val="0"/>
              </w:rPr>
              <w:t>2</w:t>
            </w:r>
          </w:p>
        </w:tc>
        <w:tc>
          <w:tcPr>
            <w:tcW w:w="0" w:type="dxa"/>
          </w:tcPr>
          <w:p w14:paraId="41186D86">
            <w:pPr>
              <w:spacing w:line="240" w:lineRule="auto"/>
              <w:jc w:val="left"/>
            </w:pPr>
            <w:r>
              <w:rPr>
                <w:rFonts w:ascii="宋体" w:hAnsi="宋体" w:eastAsia="宋体" w:cs="宋体"/>
                <w:b w:val="0"/>
              </w:rPr>
              <w:t>央行票据</w:t>
            </w:r>
          </w:p>
        </w:tc>
        <w:tc>
          <w:tcPr>
            <w:tcW w:w="0" w:type="dxa"/>
          </w:tcPr>
          <w:p w14:paraId="12206348">
            <w:pPr>
              <w:spacing w:line="240" w:lineRule="auto"/>
              <w:jc w:val="right"/>
            </w:pPr>
            <w:r>
              <w:rPr>
                <w:rFonts w:ascii="宋体" w:hAnsi="宋体" w:eastAsia="宋体" w:cs="宋体"/>
                <w:b w:val="0"/>
              </w:rPr>
              <w:t>-</w:t>
            </w:r>
          </w:p>
        </w:tc>
        <w:tc>
          <w:tcPr>
            <w:tcW w:w="0" w:type="dxa"/>
          </w:tcPr>
          <w:p w14:paraId="5519C429">
            <w:pPr>
              <w:spacing w:line="240" w:lineRule="auto"/>
              <w:jc w:val="right"/>
            </w:pPr>
            <w:r>
              <w:rPr>
                <w:rFonts w:ascii="宋体" w:hAnsi="宋体" w:eastAsia="宋体" w:cs="宋体"/>
                <w:b w:val="0"/>
              </w:rPr>
              <w:t>-</w:t>
            </w:r>
          </w:p>
        </w:tc>
      </w:tr>
      <w:tr w14:paraId="58EF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A96435">
            <w:pPr>
              <w:spacing w:line="240" w:lineRule="auto"/>
              <w:jc w:val="center"/>
            </w:pPr>
            <w:r>
              <w:rPr>
                <w:rFonts w:ascii="宋体" w:hAnsi="宋体" w:eastAsia="宋体" w:cs="宋体"/>
                <w:b w:val="0"/>
              </w:rPr>
              <w:t>3</w:t>
            </w:r>
          </w:p>
        </w:tc>
        <w:tc>
          <w:tcPr>
            <w:tcW w:w="0" w:type="dxa"/>
          </w:tcPr>
          <w:p w14:paraId="77E4AEB2">
            <w:pPr>
              <w:spacing w:line="240" w:lineRule="auto"/>
              <w:jc w:val="left"/>
            </w:pPr>
            <w:r>
              <w:rPr>
                <w:rFonts w:ascii="宋体" w:hAnsi="宋体" w:eastAsia="宋体" w:cs="宋体"/>
                <w:b w:val="0"/>
              </w:rPr>
              <w:t>金融债券</w:t>
            </w:r>
          </w:p>
        </w:tc>
        <w:tc>
          <w:tcPr>
            <w:tcW w:w="0" w:type="dxa"/>
          </w:tcPr>
          <w:p w14:paraId="621895A4">
            <w:pPr>
              <w:spacing w:line="240" w:lineRule="auto"/>
              <w:jc w:val="right"/>
            </w:pPr>
            <w:r>
              <w:rPr>
                <w:rFonts w:ascii="宋体" w:hAnsi="宋体" w:eastAsia="宋体" w:cs="宋体"/>
                <w:b w:val="0"/>
              </w:rPr>
              <w:t>-</w:t>
            </w:r>
          </w:p>
        </w:tc>
        <w:tc>
          <w:tcPr>
            <w:tcW w:w="0" w:type="dxa"/>
          </w:tcPr>
          <w:p w14:paraId="1920D291">
            <w:pPr>
              <w:spacing w:line="240" w:lineRule="auto"/>
              <w:jc w:val="right"/>
            </w:pPr>
            <w:r>
              <w:rPr>
                <w:rFonts w:ascii="宋体" w:hAnsi="宋体" w:eastAsia="宋体" w:cs="宋体"/>
                <w:b w:val="0"/>
              </w:rPr>
              <w:t>-</w:t>
            </w:r>
          </w:p>
        </w:tc>
      </w:tr>
      <w:tr w14:paraId="7F7A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B7B1C0">
            <w:pPr>
              <w:spacing w:line="240" w:lineRule="auto"/>
              <w:jc w:val="center"/>
            </w:pPr>
          </w:p>
        </w:tc>
        <w:tc>
          <w:tcPr>
            <w:tcW w:w="0" w:type="dxa"/>
          </w:tcPr>
          <w:p w14:paraId="5BD64E29">
            <w:pPr>
              <w:spacing w:line="240" w:lineRule="auto"/>
              <w:jc w:val="left"/>
            </w:pPr>
            <w:r>
              <w:rPr>
                <w:rFonts w:ascii="宋体" w:hAnsi="宋体" w:eastAsia="宋体" w:cs="宋体"/>
                <w:b w:val="0"/>
              </w:rPr>
              <w:t>其中：政策性金融债</w:t>
            </w:r>
          </w:p>
        </w:tc>
        <w:tc>
          <w:tcPr>
            <w:tcW w:w="0" w:type="dxa"/>
          </w:tcPr>
          <w:p w14:paraId="6A7DAAA4">
            <w:pPr>
              <w:spacing w:line="240" w:lineRule="auto"/>
              <w:jc w:val="right"/>
            </w:pPr>
            <w:r>
              <w:rPr>
                <w:rFonts w:ascii="宋体" w:hAnsi="宋体" w:eastAsia="宋体" w:cs="宋体"/>
                <w:b w:val="0"/>
              </w:rPr>
              <w:t>-</w:t>
            </w:r>
          </w:p>
        </w:tc>
        <w:tc>
          <w:tcPr>
            <w:tcW w:w="0" w:type="dxa"/>
          </w:tcPr>
          <w:p w14:paraId="55E16928">
            <w:pPr>
              <w:spacing w:line="240" w:lineRule="auto"/>
              <w:jc w:val="right"/>
            </w:pPr>
            <w:r>
              <w:rPr>
                <w:rFonts w:ascii="宋体" w:hAnsi="宋体" w:eastAsia="宋体" w:cs="宋体"/>
                <w:b w:val="0"/>
              </w:rPr>
              <w:t>-</w:t>
            </w:r>
          </w:p>
        </w:tc>
      </w:tr>
      <w:tr w14:paraId="3AAA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A4E368">
            <w:pPr>
              <w:spacing w:line="240" w:lineRule="auto"/>
              <w:jc w:val="center"/>
            </w:pPr>
            <w:r>
              <w:rPr>
                <w:rFonts w:ascii="宋体" w:hAnsi="宋体" w:eastAsia="宋体" w:cs="宋体"/>
                <w:b w:val="0"/>
              </w:rPr>
              <w:t>4</w:t>
            </w:r>
          </w:p>
        </w:tc>
        <w:tc>
          <w:tcPr>
            <w:tcW w:w="0" w:type="dxa"/>
          </w:tcPr>
          <w:p w14:paraId="171A7D59">
            <w:pPr>
              <w:spacing w:line="240" w:lineRule="auto"/>
              <w:jc w:val="left"/>
            </w:pPr>
            <w:r>
              <w:rPr>
                <w:rFonts w:ascii="宋体" w:hAnsi="宋体" w:eastAsia="宋体" w:cs="宋体"/>
                <w:b w:val="0"/>
              </w:rPr>
              <w:t>企业债券</w:t>
            </w:r>
          </w:p>
        </w:tc>
        <w:tc>
          <w:tcPr>
            <w:tcW w:w="0" w:type="dxa"/>
          </w:tcPr>
          <w:p w14:paraId="44C96A8D">
            <w:pPr>
              <w:spacing w:line="240" w:lineRule="auto"/>
              <w:jc w:val="right"/>
            </w:pPr>
            <w:r>
              <w:rPr>
                <w:rFonts w:ascii="宋体" w:hAnsi="宋体" w:eastAsia="宋体" w:cs="宋体"/>
                <w:b w:val="0"/>
              </w:rPr>
              <w:t>-</w:t>
            </w:r>
          </w:p>
        </w:tc>
        <w:tc>
          <w:tcPr>
            <w:tcW w:w="0" w:type="dxa"/>
          </w:tcPr>
          <w:p w14:paraId="70F43C25">
            <w:pPr>
              <w:spacing w:line="240" w:lineRule="auto"/>
              <w:jc w:val="right"/>
            </w:pPr>
            <w:r>
              <w:rPr>
                <w:rFonts w:ascii="宋体" w:hAnsi="宋体" w:eastAsia="宋体" w:cs="宋体"/>
                <w:b w:val="0"/>
              </w:rPr>
              <w:t>-</w:t>
            </w:r>
          </w:p>
        </w:tc>
      </w:tr>
      <w:tr w14:paraId="6A72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C165E5">
            <w:pPr>
              <w:spacing w:line="240" w:lineRule="auto"/>
              <w:jc w:val="center"/>
            </w:pPr>
            <w:r>
              <w:rPr>
                <w:rFonts w:ascii="宋体" w:hAnsi="宋体" w:eastAsia="宋体" w:cs="宋体"/>
                <w:b w:val="0"/>
              </w:rPr>
              <w:t>5</w:t>
            </w:r>
          </w:p>
        </w:tc>
        <w:tc>
          <w:tcPr>
            <w:tcW w:w="0" w:type="dxa"/>
          </w:tcPr>
          <w:p w14:paraId="7D79AFBB">
            <w:pPr>
              <w:spacing w:line="240" w:lineRule="auto"/>
              <w:jc w:val="left"/>
            </w:pPr>
            <w:r>
              <w:rPr>
                <w:rFonts w:ascii="宋体" w:hAnsi="宋体" w:eastAsia="宋体" w:cs="宋体"/>
                <w:b w:val="0"/>
              </w:rPr>
              <w:t>企业短期融资券</w:t>
            </w:r>
          </w:p>
        </w:tc>
        <w:tc>
          <w:tcPr>
            <w:tcW w:w="0" w:type="dxa"/>
          </w:tcPr>
          <w:p w14:paraId="0CAE003C">
            <w:pPr>
              <w:spacing w:line="240" w:lineRule="auto"/>
              <w:jc w:val="right"/>
            </w:pPr>
            <w:r>
              <w:rPr>
                <w:rFonts w:ascii="宋体" w:hAnsi="宋体" w:eastAsia="宋体" w:cs="宋体"/>
                <w:b w:val="0"/>
              </w:rPr>
              <w:t>-</w:t>
            </w:r>
          </w:p>
        </w:tc>
        <w:tc>
          <w:tcPr>
            <w:tcW w:w="0" w:type="dxa"/>
          </w:tcPr>
          <w:p w14:paraId="66AE8D56">
            <w:pPr>
              <w:spacing w:line="240" w:lineRule="auto"/>
              <w:jc w:val="right"/>
            </w:pPr>
            <w:r>
              <w:rPr>
                <w:rFonts w:ascii="宋体" w:hAnsi="宋体" w:eastAsia="宋体" w:cs="宋体"/>
                <w:b w:val="0"/>
              </w:rPr>
              <w:t>-</w:t>
            </w:r>
          </w:p>
        </w:tc>
      </w:tr>
      <w:tr w14:paraId="12E3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C124A5">
            <w:pPr>
              <w:spacing w:line="240" w:lineRule="auto"/>
              <w:jc w:val="center"/>
            </w:pPr>
            <w:r>
              <w:rPr>
                <w:rFonts w:ascii="宋体" w:hAnsi="宋体" w:eastAsia="宋体" w:cs="宋体"/>
                <w:b w:val="0"/>
              </w:rPr>
              <w:t>6</w:t>
            </w:r>
          </w:p>
        </w:tc>
        <w:tc>
          <w:tcPr>
            <w:tcW w:w="0" w:type="dxa"/>
          </w:tcPr>
          <w:p w14:paraId="142172A0">
            <w:pPr>
              <w:spacing w:line="240" w:lineRule="auto"/>
              <w:jc w:val="left"/>
            </w:pPr>
            <w:r>
              <w:rPr>
                <w:rFonts w:ascii="宋体" w:hAnsi="宋体" w:eastAsia="宋体" w:cs="宋体"/>
                <w:b w:val="0"/>
              </w:rPr>
              <w:t>中期票据</w:t>
            </w:r>
          </w:p>
        </w:tc>
        <w:tc>
          <w:tcPr>
            <w:tcW w:w="0" w:type="dxa"/>
          </w:tcPr>
          <w:p w14:paraId="66BA59F0">
            <w:pPr>
              <w:spacing w:line="240" w:lineRule="auto"/>
              <w:jc w:val="right"/>
            </w:pPr>
            <w:r>
              <w:rPr>
                <w:rFonts w:ascii="宋体" w:hAnsi="宋体" w:eastAsia="宋体" w:cs="宋体"/>
                <w:b w:val="0"/>
              </w:rPr>
              <w:t>-</w:t>
            </w:r>
          </w:p>
        </w:tc>
        <w:tc>
          <w:tcPr>
            <w:tcW w:w="0" w:type="dxa"/>
          </w:tcPr>
          <w:p w14:paraId="1DB5C157">
            <w:pPr>
              <w:spacing w:line="240" w:lineRule="auto"/>
              <w:jc w:val="right"/>
            </w:pPr>
            <w:r>
              <w:rPr>
                <w:rFonts w:ascii="宋体" w:hAnsi="宋体" w:eastAsia="宋体" w:cs="宋体"/>
                <w:b w:val="0"/>
              </w:rPr>
              <w:t>-</w:t>
            </w:r>
          </w:p>
        </w:tc>
      </w:tr>
      <w:tr w14:paraId="400E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4F15C1">
            <w:pPr>
              <w:spacing w:line="240" w:lineRule="auto"/>
              <w:jc w:val="center"/>
            </w:pPr>
            <w:r>
              <w:rPr>
                <w:rFonts w:ascii="宋体" w:hAnsi="宋体" w:eastAsia="宋体" w:cs="宋体"/>
                <w:b w:val="0"/>
              </w:rPr>
              <w:t>7</w:t>
            </w:r>
          </w:p>
        </w:tc>
        <w:tc>
          <w:tcPr>
            <w:tcW w:w="0" w:type="dxa"/>
          </w:tcPr>
          <w:p w14:paraId="15CFD6A0">
            <w:pPr>
              <w:spacing w:line="240" w:lineRule="auto"/>
              <w:jc w:val="left"/>
            </w:pPr>
            <w:r>
              <w:rPr>
                <w:rFonts w:ascii="宋体" w:hAnsi="宋体" w:eastAsia="宋体" w:cs="宋体"/>
                <w:b w:val="0"/>
              </w:rPr>
              <w:t>可转债（可交换债）</w:t>
            </w:r>
          </w:p>
        </w:tc>
        <w:tc>
          <w:tcPr>
            <w:tcW w:w="0" w:type="dxa"/>
          </w:tcPr>
          <w:p w14:paraId="1E74692D">
            <w:pPr>
              <w:spacing w:line="240" w:lineRule="auto"/>
              <w:jc w:val="right"/>
            </w:pPr>
            <w:r>
              <w:rPr>
                <w:rFonts w:ascii="宋体" w:hAnsi="宋体" w:eastAsia="宋体" w:cs="宋体"/>
                <w:b w:val="0"/>
              </w:rPr>
              <w:t>-</w:t>
            </w:r>
          </w:p>
        </w:tc>
        <w:tc>
          <w:tcPr>
            <w:tcW w:w="0" w:type="dxa"/>
          </w:tcPr>
          <w:p w14:paraId="528ECA18">
            <w:pPr>
              <w:spacing w:line="240" w:lineRule="auto"/>
              <w:jc w:val="right"/>
            </w:pPr>
            <w:r>
              <w:rPr>
                <w:rFonts w:ascii="宋体" w:hAnsi="宋体" w:eastAsia="宋体" w:cs="宋体"/>
                <w:b w:val="0"/>
              </w:rPr>
              <w:t>-</w:t>
            </w:r>
          </w:p>
        </w:tc>
      </w:tr>
      <w:tr w14:paraId="3D3D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A273D0">
            <w:pPr>
              <w:spacing w:line="240" w:lineRule="auto"/>
              <w:jc w:val="center"/>
            </w:pPr>
            <w:r>
              <w:rPr>
                <w:rFonts w:ascii="宋体" w:hAnsi="宋体" w:eastAsia="宋体" w:cs="宋体"/>
                <w:b w:val="0"/>
              </w:rPr>
              <w:t>8</w:t>
            </w:r>
          </w:p>
        </w:tc>
        <w:tc>
          <w:tcPr>
            <w:tcW w:w="0" w:type="dxa"/>
          </w:tcPr>
          <w:p w14:paraId="3A419C2C">
            <w:pPr>
              <w:spacing w:line="240" w:lineRule="auto"/>
              <w:jc w:val="left"/>
            </w:pPr>
            <w:r>
              <w:rPr>
                <w:rFonts w:ascii="宋体" w:hAnsi="宋体" w:eastAsia="宋体" w:cs="宋体"/>
                <w:b w:val="0"/>
              </w:rPr>
              <w:t>同业存单</w:t>
            </w:r>
          </w:p>
        </w:tc>
        <w:tc>
          <w:tcPr>
            <w:tcW w:w="0" w:type="dxa"/>
          </w:tcPr>
          <w:p w14:paraId="33B3CE0B">
            <w:pPr>
              <w:spacing w:line="240" w:lineRule="auto"/>
              <w:jc w:val="right"/>
            </w:pPr>
            <w:r>
              <w:rPr>
                <w:rFonts w:ascii="宋体" w:hAnsi="宋体" w:eastAsia="宋体" w:cs="宋体"/>
                <w:b w:val="0"/>
              </w:rPr>
              <w:t>-</w:t>
            </w:r>
          </w:p>
        </w:tc>
        <w:tc>
          <w:tcPr>
            <w:tcW w:w="0" w:type="dxa"/>
          </w:tcPr>
          <w:p w14:paraId="7E7F67C0">
            <w:pPr>
              <w:spacing w:line="240" w:lineRule="auto"/>
              <w:jc w:val="right"/>
            </w:pPr>
            <w:r>
              <w:rPr>
                <w:rFonts w:ascii="宋体" w:hAnsi="宋体" w:eastAsia="宋体" w:cs="宋体"/>
                <w:b w:val="0"/>
              </w:rPr>
              <w:t>-</w:t>
            </w:r>
          </w:p>
        </w:tc>
      </w:tr>
      <w:tr w14:paraId="5D43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5720C4">
            <w:pPr>
              <w:spacing w:line="240" w:lineRule="auto"/>
              <w:jc w:val="center"/>
            </w:pPr>
            <w:r>
              <w:rPr>
                <w:rFonts w:ascii="宋体" w:hAnsi="宋体" w:eastAsia="宋体" w:cs="宋体"/>
                <w:b w:val="0"/>
              </w:rPr>
              <w:t>9</w:t>
            </w:r>
          </w:p>
        </w:tc>
        <w:tc>
          <w:tcPr>
            <w:tcW w:w="0" w:type="dxa"/>
          </w:tcPr>
          <w:p w14:paraId="15DEEF12">
            <w:pPr>
              <w:spacing w:line="240" w:lineRule="auto"/>
              <w:jc w:val="left"/>
            </w:pPr>
            <w:r>
              <w:rPr>
                <w:rFonts w:ascii="宋体" w:hAnsi="宋体" w:eastAsia="宋体" w:cs="宋体"/>
                <w:b w:val="0"/>
              </w:rPr>
              <w:t>其他</w:t>
            </w:r>
          </w:p>
        </w:tc>
        <w:tc>
          <w:tcPr>
            <w:tcW w:w="0" w:type="dxa"/>
          </w:tcPr>
          <w:p w14:paraId="48F4097C">
            <w:pPr>
              <w:spacing w:line="240" w:lineRule="auto"/>
              <w:jc w:val="right"/>
            </w:pPr>
            <w:r>
              <w:rPr>
                <w:rFonts w:ascii="宋体" w:hAnsi="宋体" w:eastAsia="宋体" w:cs="宋体"/>
                <w:b w:val="0"/>
              </w:rPr>
              <w:t>-</w:t>
            </w:r>
          </w:p>
        </w:tc>
        <w:tc>
          <w:tcPr>
            <w:tcW w:w="0" w:type="dxa"/>
          </w:tcPr>
          <w:p w14:paraId="45A478B5">
            <w:pPr>
              <w:spacing w:line="240" w:lineRule="auto"/>
              <w:jc w:val="right"/>
            </w:pPr>
            <w:r>
              <w:rPr>
                <w:rFonts w:ascii="宋体" w:hAnsi="宋体" w:eastAsia="宋体" w:cs="宋体"/>
                <w:b w:val="0"/>
              </w:rPr>
              <w:t>-</w:t>
            </w:r>
          </w:p>
        </w:tc>
      </w:tr>
      <w:tr w14:paraId="5A82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4C0196">
            <w:pPr>
              <w:spacing w:line="240" w:lineRule="auto"/>
              <w:jc w:val="center"/>
            </w:pPr>
            <w:r>
              <w:rPr>
                <w:rFonts w:ascii="宋体" w:hAnsi="宋体" w:eastAsia="宋体" w:cs="宋体"/>
                <w:b w:val="0"/>
              </w:rPr>
              <w:t>10</w:t>
            </w:r>
          </w:p>
        </w:tc>
        <w:tc>
          <w:tcPr>
            <w:tcW w:w="0" w:type="dxa"/>
          </w:tcPr>
          <w:p w14:paraId="5EFD534D">
            <w:pPr>
              <w:spacing w:line="240" w:lineRule="auto"/>
              <w:jc w:val="left"/>
            </w:pPr>
            <w:r>
              <w:rPr>
                <w:rFonts w:ascii="宋体" w:hAnsi="宋体" w:eastAsia="宋体" w:cs="宋体"/>
                <w:b w:val="0"/>
              </w:rPr>
              <w:t>合计</w:t>
            </w:r>
          </w:p>
        </w:tc>
        <w:tc>
          <w:tcPr>
            <w:tcW w:w="0" w:type="dxa"/>
          </w:tcPr>
          <w:p w14:paraId="05E10B40">
            <w:pPr>
              <w:spacing w:line="240" w:lineRule="auto"/>
              <w:jc w:val="right"/>
            </w:pPr>
            <w:r>
              <w:rPr>
                <w:rFonts w:ascii="宋体" w:hAnsi="宋体" w:eastAsia="宋体" w:cs="宋体"/>
                <w:b w:val="0"/>
              </w:rPr>
              <w:t>10,495,314.02</w:t>
            </w:r>
          </w:p>
        </w:tc>
        <w:tc>
          <w:tcPr>
            <w:tcW w:w="0" w:type="dxa"/>
          </w:tcPr>
          <w:p w14:paraId="571D478F">
            <w:pPr>
              <w:spacing w:line="240" w:lineRule="auto"/>
              <w:jc w:val="right"/>
            </w:pPr>
            <w:r>
              <w:rPr>
                <w:rFonts w:ascii="宋体" w:hAnsi="宋体" w:eastAsia="宋体" w:cs="宋体"/>
                <w:b w:val="0"/>
              </w:rPr>
              <w:t>4.39</w:t>
            </w:r>
          </w:p>
        </w:tc>
      </w:tr>
    </w:tbl>
    <w:p w14:paraId="183CEEB8"/>
    <w:p w14:paraId="61A69D27">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14:paraId="57B8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0BA75150">
            <w:pPr>
              <w:spacing w:line="240" w:lineRule="auto"/>
              <w:jc w:val="center"/>
            </w:pPr>
            <w:r>
              <w:rPr>
                <w:rFonts w:ascii="宋体" w:hAnsi="宋体" w:eastAsia="宋体" w:cs="宋体"/>
                <w:b w:val="0"/>
              </w:rPr>
              <w:t>序号</w:t>
            </w:r>
          </w:p>
        </w:tc>
        <w:tc>
          <w:tcPr>
            <w:tcW w:w="769" w:type="pct"/>
            <w:shd w:val="clear" w:color="auto" w:fill="D9D9D9"/>
            <w:vAlign w:val="center"/>
          </w:tcPr>
          <w:p w14:paraId="28144A52">
            <w:pPr>
              <w:spacing w:line="240" w:lineRule="auto"/>
              <w:jc w:val="center"/>
            </w:pPr>
            <w:r>
              <w:rPr>
                <w:rFonts w:ascii="宋体" w:hAnsi="宋体" w:eastAsia="宋体" w:cs="宋体"/>
                <w:b w:val="0"/>
              </w:rPr>
              <w:t>债券代码</w:t>
            </w:r>
          </w:p>
        </w:tc>
        <w:tc>
          <w:tcPr>
            <w:tcW w:w="769" w:type="pct"/>
            <w:shd w:val="clear" w:color="auto" w:fill="D9D9D9"/>
            <w:vAlign w:val="center"/>
          </w:tcPr>
          <w:p w14:paraId="78846AD2">
            <w:pPr>
              <w:spacing w:line="240" w:lineRule="auto"/>
              <w:jc w:val="center"/>
            </w:pPr>
            <w:r>
              <w:rPr>
                <w:rFonts w:ascii="宋体" w:hAnsi="宋体" w:eastAsia="宋体" w:cs="宋体"/>
                <w:b w:val="0"/>
              </w:rPr>
              <w:t>债券名称</w:t>
            </w:r>
          </w:p>
        </w:tc>
        <w:tc>
          <w:tcPr>
            <w:tcW w:w="615" w:type="pct"/>
            <w:shd w:val="clear" w:color="auto" w:fill="D9D9D9"/>
            <w:vAlign w:val="center"/>
          </w:tcPr>
          <w:p w14:paraId="480BFA79">
            <w:pPr>
              <w:spacing w:line="240" w:lineRule="auto"/>
              <w:jc w:val="center"/>
            </w:pPr>
            <w:r>
              <w:rPr>
                <w:rFonts w:ascii="宋体" w:hAnsi="宋体" w:eastAsia="宋体" w:cs="宋体"/>
                <w:b w:val="0"/>
              </w:rPr>
              <w:t>数量(张)</w:t>
            </w:r>
          </w:p>
        </w:tc>
        <w:tc>
          <w:tcPr>
            <w:tcW w:w="923" w:type="pct"/>
            <w:shd w:val="clear" w:color="auto" w:fill="D9D9D9"/>
            <w:vAlign w:val="center"/>
          </w:tcPr>
          <w:p w14:paraId="6CBBAF96">
            <w:pPr>
              <w:spacing w:line="240" w:lineRule="auto"/>
              <w:jc w:val="center"/>
            </w:pPr>
            <w:r>
              <w:rPr>
                <w:rFonts w:ascii="宋体" w:hAnsi="宋体" w:eastAsia="宋体" w:cs="宋体"/>
                <w:b w:val="0"/>
              </w:rPr>
              <w:t>公允价值(元)</w:t>
            </w:r>
          </w:p>
        </w:tc>
        <w:tc>
          <w:tcPr>
            <w:tcW w:w="923" w:type="pct"/>
            <w:shd w:val="clear" w:color="auto" w:fill="D9D9D9"/>
            <w:vAlign w:val="center"/>
          </w:tcPr>
          <w:p w14:paraId="711AE1DB">
            <w:pPr>
              <w:spacing w:line="240" w:lineRule="auto"/>
              <w:jc w:val="center"/>
            </w:pPr>
            <w:r>
              <w:rPr>
                <w:rFonts w:ascii="宋体" w:hAnsi="宋体" w:eastAsia="宋体" w:cs="宋体"/>
                <w:b w:val="0"/>
              </w:rPr>
              <w:t>占基金资产净值比例(%)</w:t>
            </w:r>
          </w:p>
        </w:tc>
      </w:tr>
      <w:tr w14:paraId="52A6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F455E7">
            <w:pPr>
              <w:spacing w:line="240" w:lineRule="auto"/>
              <w:jc w:val="center"/>
            </w:pPr>
            <w:r>
              <w:rPr>
                <w:rFonts w:ascii="宋体" w:hAnsi="宋体" w:eastAsia="宋体" w:cs="宋体"/>
                <w:b w:val="0"/>
              </w:rPr>
              <w:t>1</w:t>
            </w:r>
          </w:p>
        </w:tc>
        <w:tc>
          <w:tcPr>
            <w:tcW w:w="0" w:type="dxa"/>
          </w:tcPr>
          <w:p w14:paraId="05D5CB4F">
            <w:pPr>
              <w:spacing w:line="240" w:lineRule="auto"/>
              <w:jc w:val="left"/>
            </w:pPr>
            <w:r>
              <w:rPr>
                <w:rFonts w:ascii="宋体" w:hAnsi="宋体" w:eastAsia="宋体" w:cs="宋体"/>
                <w:b w:val="0"/>
              </w:rPr>
              <w:t>019749</w:t>
            </w:r>
          </w:p>
        </w:tc>
        <w:tc>
          <w:tcPr>
            <w:tcW w:w="0" w:type="dxa"/>
          </w:tcPr>
          <w:p w14:paraId="563546B4">
            <w:pPr>
              <w:spacing w:line="240" w:lineRule="auto"/>
              <w:jc w:val="left"/>
            </w:pPr>
            <w:r>
              <w:rPr>
                <w:rFonts w:ascii="宋体" w:hAnsi="宋体" w:eastAsia="宋体" w:cs="宋体"/>
                <w:b w:val="0"/>
              </w:rPr>
              <w:t>24国债15</w:t>
            </w:r>
          </w:p>
        </w:tc>
        <w:tc>
          <w:tcPr>
            <w:tcW w:w="0" w:type="dxa"/>
          </w:tcPr>
          <w:p w14:paraId="1C31EE94">
            <w:pPr>
              <w:spacing w:line="240" w:lineRule="auto"/>
              <w:jc w:val="right"/>
            </w:pPr>
            <w:r>
              <w:rPr>
                <w:rFonts w:ascii="宋体" w:hAnsi="宋体" w:eastAsia="宋体" w:cs="宋体"/>
                <w:b w:val="0"/>
              </w:rPr>
              <w:t>41,000</w:t>
            </w:r>
          </w:p>
        </w:tc>
        <w:tc>
          <w:tcPr>
            <w:tcW w:w="0" w:type="dxa"/>
          </w:tcPr>
          <w:p w14:paraId="49A07E45">
            <w:pPr>
              <w:spacing w:line="240" w:lineRule="auto"/>
              <w:jc w:val="right"/>
            </w:pPr>
            <w:r>
              <w:rPr>
                <w:rFonts w:ascii="宋体" w:hAnsi="宋体" w:eastAsia="宋体" w:cs="宋体"/>
                <w:b w:val="0"/>
              </w:rPr>
              <w:t>4,135,321.78</w:t>
            </w:r>
          </w:p>
        </w:tc>
        <w:tc>
          <w:tcPr>
            <w:tcW w:w="0" w:type="dxa"/>
          </w:tcPr>
          <w:p w14:paraId="2E743C27">
            <w:pPr>
              <w:spacing w:line="240" w:lineRule="auto"/>
              <w:jc w:val="right"/>
            </w:pPr>
            <w:r>
              <w:rPr>
                <w:rFonts w:ascii="宋体" w:hAnsi="宋体" w:eastAsia="宋体" w:cs="宋体"/>
                <w:b w:val="0"/>
              </w:rPr>
              <w:t>1.73</w:t>
            </w:r>
          </w:p>
        </w:tc>
      </w:tr>
      <w:tr w14:paraId="7815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FA89383">
            <w:pPr>
              <w:spacing w:line="240" w:lineRule="auto"/>
              <w:jc w:val="center"/>
            </w:pPr>
            <w:r>
              <w:rPr>
                <w:rFonts w:ascii="宋体" w:hAnsi="宋体" w:eastAsia="宋体" w:cs="宋体"/>
                <w:b w:val="0"/>
              </w:rPr>
              <w:t>2</w:t>
            </w:r>
          </w:p>
        </w:tc>
        <w:tc>
          <w:tcPr>
            <w:tcW w:w="0" w:type="dxa"/>
          </w:tcPr>
          <w:p w14:paraId="2331070E">
            <w:pPr>
              <w:spacing w:line="240" w:lineRule="auto"/>
              <w:jc w:val="left"/>
            </w:pPr>
            <w:r>
              <w:rPr>
                <w:rFonts w:ascii="宋体" w:hAnsi="宋体" w:eastAsia="宋体" w:cs="宋体"/>
                <w:b w:val="0"/>
              </w:rPr>
              <w:t>019758</w:t>
            </w:r>
          </w:p>
        </w:tc>
        <w:tc>
          <w:tcPr>
            <w:tcW w:w="0" w:type="dxa"/>
          </w:tcPr>
          <w:p w14:paraId="4174BF20">
            <w:pPr>
              <w:spacing w:line="240" w:lineRule="auto"/>
              <w:jc w:val="left"/>
            </w:pPr>
            <w:r>
              <w:rPr>
                <w:rFonts w:ascii="宋体" w:hAnsi="宋体" w:eastAsia="宋体" w:cs="宋体"/>
                <w:b w:val="0"/>
              </w:rPr>
              <w:t>24国债21</w:t>
            </w:r>
          </w:p>
        </w:tc>
        <w:tc>
          <w:tcPr>
            <w:tcW w:w="0" w:type="dxa"/>
          </w:tcPr>
          <w:p w14:paraId="2C57CAA9">
            <w:pPr>
              <w:spacing w:line="240" w:lineRule="auto"/>
              <w:jc w:val="right"/>
            </w:pPr>
            <w:r>
              <w:rPr>
                <w:rFonts w:ascii="宋体" w:hAnsi="宋体" w:eastAsia="宋体" w:cs="宋体"/>
                <w:b w:val="0"/>
              </w:rPr>
              <w:t>32,000</w:t>
            </w:r>
          </w:p>
        </w:tc>
        <w:tc>
          <w:tcPr>
            <w:tcW w:w="0" w:type="dxa"/>
          </w:tcPr>
          <w:p w14:paraId="5D5DC40A">
            <w:pPr>
              <w:spacing w:line="240" w:lineRule="auto"/>
              <w:jc w:val="right"/>
            </w:pPr>
            <w:r>
              <w:rPr>
                <w:rFonts w:ascii="宋体" w:hAnsi="宋体" w:eastAsia="宋体" w:cs="宋体"/>
                <w:b w:val="0"/>
              </w:rPr>
              <w:t>3,213,943.23</w:t>
            </w:r>
          </w:p>
        </w:tc>
        <w:tc>
          <w:tcPr>
            <w:tcW w:w="0" w:type="dxa"/>
          </w:tcPr>
          <w:p w14:paraId="755DC2E0">
            <w:pPr>
              <w:spacing w:line="240" w:lineRule="auto"/>
              <w:jc w:val="right"/>
            </w:pPr>
            <w:r>
              <w:rPr>
                <w:rFonts w:ascii="宋体" w:hAnsi="宋体" w:eastAsia="宋体" w:cs="宋体"/>
                <w:b w:val="0"/>
              </w:rPr>
              <w:t>1.34</w:t>
            </w:r>
          </w:p>
        </w:tc>
      </w:tr>
      <w:tr w14:paraId="3E4E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0508F4">
            <w:pPr>
              <w:spacing w:line="240" w:lineRule="auto"/>
              <w:jc w:val="center"/>
            </w:pPr>
            <w:r>
              <w:rPr>
                <w:rFonts w:ascii="宋体" w:hAnsi="宋体" w:eastAsia="宋体" w:cs="宋体"/>
                <w:b w:val="0"/>
              </w:rPr>
              <w:t>3</w:t>
            </w:r>
          </w:p>
        </w:tc>
        <w:tc>
          <w:tcPr>
            <w:tcW w:w="0" w:type="dxa"/>
          </w:tcPr>
          <w:p w14:paraId="145A3FB1">
            <w:pPr>
              <w:spacing w:line="240" w:lineRule="auto"/>
              <w:jc w:val="left"/>
            </w:pPr>
            <w:r>
              <w:rPr>
                <w:rFonts w:ascii="宋体" w:hAnsi="宋体" w:eastAsia="宋体" w:cs="宋体"/>
                <w:b w:val="0"/>
              </w:rPr>
              <w:t>019740</w:t>
            </w:r>
          </w:p>
        </w:tc>
        <w:tc>
          <w:tcPr>
            <w:tcW w:w="0" w:type="dxa"/>
          </w:tcPr>
          <w:p w14:paraId="584E7AEA">
            <w:pPr>
              <w:spacing w:line="240" w:lineRule="auto"/>
              <w:jc w:val="left"/>
            </w:pPr>
            <w:r>
              <w:rPr>
                <w:rFonts w:ascii="宋体" w:hAnsi="宋体" w:eastAsia="宋体" w:cs="宋体"/>
                <w:b w:val="0"/>
              </w:rPr>
              <w:t>24国债09</w:t>
            </w:r>
          </w:p>
        </w:tc>
        <w:tc>
          <w:tcPr>
            <w:tcW w:w="0" w:type="dxa"/>
          </w:tcPr>
          <w:p w14:paraId="5A46186A">
            <w:pPr>
              <w:spacing w:line="240" w:lineRule="auto"/>
              <w:jc w:val="right"/>
            </w:pPr>
            <w:r>
              <w:rPr>
                <w:rFonts w:ascii="宋体" w:hAnsi="宋体" w:eastAsia="宋体" w:cs="宋体"/>
                <w:b w:val="0"/>
              </w:rPr>
              <w:t>31,000</w:t>
            </w:r>
          </w:p>
        </w:tc>
        <w:tc>
          <w:tcPr>
            <w:tcW w:w="0" w:type="dxa"/>
          </w:tcPr>
          <w:p w14:paraId="2A5F1F98">
            <w:pPr>
              <w:spacing w:line="240" w:lineRule="auto"/>
              <w:jc w:val="right"/>
            </w:pPr>
            <w:r>
              <w:rPr>
                <w:rFonts w:ascii="宋体" w:hAnsi="宋体" w:eastAsia="宋体" w:cs="宋体"/>
                <w:b w:val="0"/>
              </w:rPr>
              <w:t>3,146,049.01</w:t>
            </w:r>
          </w:p>
        </w:tc>
        <w:tc>
          <w:tcPr>
            <w:tcW w:w="0" w:type="dxa"/>
          </w:tcPr>
          <w:p w14:paraId="5238F01E">
            <w:pPr>
              <w:spacing w:line="240" w:lineRule="auto"/>
              <w:jc w:val="right"/>
            </w:pPr>
            <w:r>
              <w:rPr>
                <w:rFonts w:ascii="宋体" w:hAnsi="宋体" w:eastAsia="宋体" w:cs="宋体"/>
                <w:b w:val="0"/>
              </w:rPr>
              <w:t>1.32</w:t>
            </w:r>
          </w:p>
        </w:tc>
      </w:tr>
    </w:tbl>
    <w:p w14:paraId="3FE0F41C">
      <w:r>
        <w:rPr>
          <w:rFonts w:ascii="宋体" w:hAnsi="宋体" w:eastAsia="宋体" w:cs="宋体"/>
          <w:b w:val="0"/>
        </w:rPr>
        <w:t>注：本基金本报告期末仅持有上述债券。</w:t>
      </w:r>
    </w:p>
    <w:p w14:paraId="73AC78C4"/>
    <w:p w14:paraId="4250D6BA">
      <w:pPr>
        <w:pStyle w:val="3"/>
        <w:jc w:val="left"/>
      </w:pPr>
      <w:r>
        <w:rPr>
          <w:rFonts w:ascii="宋体" w:hAnsi="宋体" w:eastAsia="宋体" w:cs="宋体"/>
        </w:rPr>
        <w:t>5.6 报告期末按公允价值占基金资产净值比例大小排序的前十名资产支持证券投资明细</w:t>
      </w:r>
    </w:p>
    <w:p w14:paraId="7D63FC17">
      <w:r>
        <w:rPr>
          <w:rFonts w:ascii="宋体" w:hAnsi="宋体" w:eastAsia="宋体" w:cs="宋体"/>
          <w:b w:val="0"/>
        </w:rPr>
        <w:t>本基金本报告期末未持有资产支持证券。</w:t>
      </w:r>
    </w:p>
    <w:p w14:paraId="7384191E"/>
    <w:p w14:paraId="0B6433E8">
      <w:pPr>
        <w:pStyle w:val="3"/>
        <w:jc w:val="left"/>
      </w:pPr>
      <w:r>
        <w:rPr>
          <w:rFonts w:ascii="宋体" w:hAnsi="宋体" w:eastAsia="宋体" w:cs="宋体"/>
        </w:rPr>
        <w:t>5.7 报告期末按公允价值占基金资产净值比例大小排序的前五名贵金属投资明细</w:t>
      </w:r>
    </w:p>
    <w:p w14:paraId="5D78A142">
      <w:r>
        <w:rPr>
          <w:rFonts w:ascii="宋体" w:hAnsi="宋体" w:eastAsia="宋体" w:cs="宋体"/>
          <w:b w:val="0"/>
        </w:rPr>
        <w:t>本基金本报告期末未持有贵金属。</w:t>
      </w:r>
    </w:p>
    <w:p w14:paraId="6D589D3A"/>
    <w:p w14:paraId="41B950E2">
      <w:pPr>
        <w:pStyle w:val="3"/>
        <w:jc w:val="left"/>
      </w:pPr>
      <w:r>
        <w:rPr>
          <w:rFonts w:ascii="宋体" w:hAnsi="宋体" w:eastAsia="宋体" w:cs="宋体"/>
        </w:rPr>
        <w:t>5.8 报告期末按公允价值占基金资产净值比例大小排序的前五名权证投资明细</w:t>
      </w:r>
    </w:p>
    <w:p w14:paraId="7FF3558D">
      <w:r>
        <w:rPr>
          <w:rFonts w:ascii="宋体" w:hAnsi="宋体" w:eastAsia="宋体" w:cs="宋体"/>
          <w:b w:val="0"/>
        </w:rPr>
        <w:t>本基金本报告期末未持有权证。</w:t>
      </w:r>
    </w:p>
    <w:p w14:paraId="28F75AFD"/>
    <w:p w14:paraId="06B2C775">
      <w:pPr>
        <w:pStyle w:val="3"/>
        <w:jc w:val="left"/>
      </w:pPr>
      <w:r>
        <w:rPr>
          <w:rFonts w:ascii="宋体" w:hAnsi="宋体" w:eastAsia="宋体" w:cs="宋体"/>
        </w:rPr>
        <w:t>5.9 报告期末本基金投资的股指期货交易情况说明</w:t>
      </w:r>
    </w:p>
    <w:p w14:paraId="0CE12FE4">
      <w:r>
        <w:rPr>
          <w:rFonts w:ascii="宋体" w:hAnsi="宋体" w:eastAsia="宋体" w:cs="宋体"/>
          <w:b w:val="0"/>
        </w:rPr>
        <w:t>本基金本报告期末未持有股指期货。</w:t>
      </w:r>
    </w:p>
    <w:p w14:paraId="79E884A4"/>
    <w:p w14:paraId="36820BB8">
      <w:pPr>
        <w:pStyle w:val="3"/>
        <w:jc w:val="left"/>
      </w:pPr>
      <w:r>
        <w:rPr>
          <w:rFonts w:ascii="宋体" w:hAnsi="宋体" w:eastAsia="宋体" w:cs="宋体"/>
        </w:rPr>
        <w:t>5.10 报告期末本基金投资的国债期货交易情况说明</w:t>
      </w:r>
    </w:p>
    <w:p w14:paraId="5DAB5F30">
      <w:r>
        <w:rPr>
          <w:rFonts w:ascii="宋体" w:hAnsi="宋体" w:eastAsia="宋体" w:cs="宋体"/>
          <w:b w:val="0"/>
        </w:rPr>
        <w:t>本基金本报告期末未持有国债期货。</w:t>
      </w:r>
    </w:p>
    <w:p w14:paraId="41D01D3F"/>
    <w:p w14:paraId="5209C723">
      <w:pPr>
        <w:pStyle w:val="3"/>
        <w:jc w:val="left"/>
      </w:pPr>
      <w:r>
        <w:rPr>
          <w:rFonts w:ascii="宋体" w:hAnsi="宋体" w:eastAsia="宋体" w:cs="宋体"/>
        </w:rPr>
        <w:t>5.11 投资组合报告附注</w:t>
      </w:r>
    </w:p>
    <w:p w14:paraId="5D6D3DF5">
      <w:r>
        <w:rPr>
          <w:rFonts w:ascii="宋体" w:hAnsi="宋体" w:eastAsia="宋体" w:cs="宋体"/>
          <w:b/>
        </w:rPr>
        <w:t>5.11.1 本基金投资的前十名证券的发行主体本期受到监管部门立案调查或报告编制日前一年内受到公开谴责、处罚的情形说明</w:t>
      </w:r>
    </w:p>
    <w:p w14:paraId="124FDA05">
      <w:r>
        <w:rPr>
          <w:rFonts w:ascii="宋体" w:hAnsi="宋体" w:eastAsia="宋体" w:cs="宋体"/>
          <w:b w:val="0"/>
        </w:rPr>
        <w:t xml:space="preserve">    本基金投资的前十名证券的发行主体本期未出现被监管部门立案调查，或在报告编制日前一年内受到公开谴责、处罚的情形。</w:t>
      </w:r>
    </w:p>
    <w:p w14:paraId="77CF281D"/>
    <w:p w14:paraId="664A49E2">
      <w:r>
        <w:rPr>
          <w:rFonts w:ascii="宋体" w:hAnsi="宋体" w:eastAsia="宋体" w:cs="宋体"/>
          <w:b/>
        </w:rPr>
        <w:t>5.11.2 基金投资的前十名股票超出基金合同规定的备选股票库情况的说明</w:t>
      </w:r>
    </w:p>
    <w:p w14:paraId="44A10844">
      <w:r>
        <w:rPr>
          <w:rFonts w:ascii="宋体" w:hAnsi="宋体" w:eastAsia="宋体" w:cs="宋体"/>
          <w:b w:val="0"/>
        </w:rPr>
        <w:t xml:space="preserve">    基金投资的前十名股票，均为基金合同规定备选股票库之内的股票。</w:t>
      </w:r>
    </w:p>
    <w:p w14:paraId="259746C2"/>
    <w:p w14:paraId="19FC7B6F">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14:paraId="5158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tcPr>
          <w:p w14:paraId="7A699233">
            <w:pPr>
              <w:spacing w:line="240" w:lineRule="auto"/>
              <w:jc w:val="center"/>
            </w:pPr>
            <w:r>
              <w:rPr>
                <w:rFonts w:ascii="宋体" w:hAnsi="宋体" w:eastAsia="宋体" w:cs="宋体"/>
                <w:b w:val="0"/>
              </w:rPr>
              <w:t>序号</w:t>
            </w:r>
          </w:p>
        </w:tc>
        <w:tc>
          <w:tcPr>
            <w:tcW w:w="2308" w:type="pct"/>
            <w:shd w:val="clear" w:color="auto" w:fill="D9D9D9"/>
          </w:tcPr>
          <w:p w14:paraId="266E7CAC">
            <w:pPr>
              <w:spacing w:line="240" w:lineRule="auto"/>
              <w:jc w:val="center"/>
            </w:pPr>
            <w:r>
              <w:rPr>
                <w:rFonts w:ascii="宋体" w:hAnsi="宋体" w:eastAsia="宋体" w:cs="宋体"/>
                <w:b w:val="0"/>
              </w:rPr>
              <w:t>名称</w:t>
            </w:r>
          </w:p>
        </w:tc>
        <w:tc>
          <w:tcPr>
            <w:tcW w:w="1538" w:type="pct"/>
            <w:shd w:val="clear" w:color="auto" w:fill="D9D9D9"/>
          </w:tcPr>
          <w:p w14:paraId="248CFFA9">
            <w:pPr>
              <w:spacing w:line="240" w:lineRule="auto"/>
              <w:jc w:val="center"/>
            </w:pPr>
            <w:r>
              <w:rPr>
                <w:rFonts w:ascii="宋体" w:hAnsi="宋体" w:eastAsia="宋体" w:cs="宋体"/>
                <w:b w:val="0"/>
              </w:rPr>
              <w:t>金额(元)</w:t>
            </w:r>
          </w:p>
        </w:tc>
      </w:tr>
      <w:tr w14:paraId="0A5E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F6D01E">
            <w:pPr>
              <w:spacing w:line="240" w:lineRule="auto"/>
              <w:jc w:val="center"/>
            </w:pPr>
            <w:r>
              <w:rPr>
                <w:rFonts w:ascii="宋体" w:hAnsi="宋体" w:eastAsia="宋体" w:cs="宋体"/>
                <w:b w:val="0"/>
              </w:rPr>
              <w:t>1</w:t>
            </w:r>
          </w:p>
        </w:tc>
        <w:tc>
          <w:tcPr>
            <w:tcW w:w="0" w:type="dxa"/>
          </w:tcPr>
          <w:p w14:paraId="34305566">
            <w:pPr>
              <w:spacing w:line="240" w:lineRule="auto"/>
              <w:jc w:val="left"/>
            </w:pPr>
            <w:r>
              <w:rPr>
                <w:rFonts w:ascii="宋体" w:hAnsi="宋体" w:eastAsia="宋体" w:cs="宋体"/>
                <w:b w:val="0"/>
              </w:rPr>
              <w:t>存出保证金</w:t>
            </w:r>
          </w:p>
        </w:tc>
        <w:tc>
          <w:tcPr>
            <w:tcW w:w="0" w:type="dxa"/>
          </w:tcPr>
          <w:p w14:paraId="4CFD6B10">
            <w:pPr>
              <w:spacing w:line="240" w:lineRule="auto"/>
              <w:jc w:val="right"/>
            </w:pPr>
            <w:r>
              <w:rPr>
                <w:rFonts w:ascii="宋体" w:hAnsi="宋体" w:eastAsia="宋体" w:cs="宋体"/>
                <w:b w:val="0"/>
              </w:rPr>
              <w:t>-</w:t>
            </w:r>
          </w:p>
        </w:tc>
      </w:tr>
      <w:tr w14:paraId="634B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3DAEAF">
            <w:pPr>
              <w:spacing w:line="240" w:lineRule="auto"/>
              <w:jc w:val="center"/>
            </w:pPr>
            <w:r>
              <w:rPr>
                <w:rFonts w:ascii="宋体" w:hAnsi="宋体" w:eastAsia="宋体" w:cs="宋体"/>
                <w:b w:val="0"/>
              </w:rPr>
              <w:t>2</w:t>
            </w:r>
          </w:p>
        </w:tc>
        <w:tc>
          <w:tcPr>
            <w:tcW w:w="0" w:type="dxa"/>
          </w:tcPr>
          <w:p w14:paraId="25E39448">
            <w:pPr>
              <w:spacing w:line="240" w:lineRule="auto"/>
              <w:jc w:val="left"/>
            </w:pPr>
            <w:r>
              <w:rPr>
                <w:rFonts w:ascii="宋体" w:hAnsi="宋体" w:eastAsia="宋体" w:cs="宋体"/>
                <w:b w:val="0"/>
              </w:rPr>
              <w:t>应收证券清算款</w:t>
            </w:r>
          </w:p>
        </w:tc>
        <w:tc>
          <w:tcPr>
            <w:tcW w:w="0" w:type="dxa"/>
          </w:tcPr>
          <w:p w14:paraId="0AD53415">
            <w:pPr>
              <w:spacing w:line="240" w:lineRule="auto"/>
              <w:jc w:val="right"/>
            </w:pPr>
            <w:r>
              <w:rPr>
                <w:rFonts w:ascii="宋体" w:hAnsi="宋体" w:eastAsia="宋体" w:cs="宋体"/>
                <w:b w:val="0"/>
              </w:rPr>
              <w:t>1,132,460.29</w:t>
            </w:r>
          </w:p>
        </w:tc>
      </w:tr>
      <w:tr w14:paraId="0697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D4BABC">
            <w:pPr>
              <w:spacing w:line="240" w:lineRule="auto"/>
              <w:jc w:val="center"/>
            </w:pPr>
            <w:r>
              <w:rPr>
                <w:rFonts w:ascii="宋体" w:hAnsi="宋体" w:eastAsia="宋体" w:cs="宋体"/>
                <w:b w:val="0"/>
              </w:rPr>
              <w:t>3</w:t>
            </w:r>
          </w:p>
        </w:tc>
        <w:tc>
          <w:tcPr>
            <w:tcW w:w="0" w:type="dxa"/>
          </w:tcPr>
          <w:p w14:paraId="7DDA0022">
            <w:pPr>
              <w:spacing w:line="240" w:lineRule="auto"/>
              <w:jc w:val="left"/>
            </w:pPr>
            <w:r>
              <w:rPr>
                <w:rFonts w:ascii="宋体" w:hAnsi="宋体" w:eastAsia="宋体" w:cs="宋体"/>
                <w:b w:val="0"/>
              </w:rPr>
              <w:t>应收股利</w:t>
            </w:r>
          </w:p>
        </w:tc>
        <w:tc>
          <w:tcPr>
            <w:tcW w:w="0" w:type="dxa"/>
          </w:tcPr>
          <w:p w14:paraId="1EBDB381">
            <w:pPr>
              <w:spacing w:line="240" w:lineRule="auto"/>
              <w:jc w:val="right"/>
            </w:pPr>
            <w:r>
              <w:rPr>
                <w:rFonts w:ascii="宋体" w:hAnsi="宋体" w:eastAsia="宋体" w:cs="宋体"/>
                <w:b w:val="0"/>
              </w:rPr>
              <w:t>-</w:t>
            </w:r>
          </w:p>
        </w:tc>
      </w:tr>
      <w:tr w14:paraId="3D32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ADC156">
            <w:pPr>
              <w:spacing w:line="240" w:lineRule="auto"/>
              <w:jc w:val="center"/>
            </w:pPr>
            <w:r>
              <w:rPr>
                <w:rFonts w:ascii="宋体" w:hAnsi="宋体" w:eastAsia="宋体" w:cs="宋体"/>
                <w:b w:val="0"/>
              </w:rPr>
              <w:t>4</w:t>
            </w:r>
          </w:p>
        </w:tc>
        <w:tc>
          <w:tcPr>
            <w:tcW w:w="0" w:type="dxa"/>
          </w:tcPr>
          <w:p w14:paraId="7A8D2B02">
            <w:pPr>
              <w:spacing w:line="240" w:lineRule="auto"/>
              <w:jc w:val="left"/>
            </w:pPr>
            <w:r>
              <w:rPr>
                <w:rFonts w:ascii="宋体" w:hAnsi="宋体" w:eastAsia="宋体" w:cs="宋体"/>
                <w:b w:val="0"/>
              </w:rPr>
              <w:t>应收利息</w:t>
            </w:r>
          </w:p>
        </w:tc>
        <w:tc>
          <w:tcPr>
            <w:tcW w:w="0" w:type="dxa"/>
          </w:tcPr>
          <w:p w14:paraId="080646A5">
            <w:pPr>
              <w:spacing w:line="240" w:lineRule="auto"/>
              <w:jc w:val="right"/>
            </w:pPr>
            <w:r>
              <w:rPr>
                <w:rFonts w:ascii="宋体" w:hAnsi="宋体" w:eastAsia="宋体" w:cs="宋体"/>
                <w:b w:val="0"/>
              </w:rPr>
              <w:t>-</w:t>
            </w:r>
          </w:p>
        </w:tc>
      </w:tr>
      <w:tr w14:paraId="6634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E13E40">
            <w:pPr>
              <w:spacing w:line="240" w:lineRule="auto"/>
              <w:jc w:val="center"/>
            </w:pPr>
            <w:r>
              <w:rPr>
                <w:rFonts w:ascii="宋体" w:hAnsi="宋体" w:eastAsia="宋体" w:cs="宋体"/>
                <w:b w:val="0"/>
              </w:rPr>
              <w:t>5</w:t>
            </w:r>
          </w:p>
        </w:tc>
        <w:tc>
          <w:tcPr>
            <w:tcW w:w="0" w:type="dxa"/>
          </w:tcPr>
          <w:p w14:paraId="4D5482D4">
            <w:pPr>
              <w:spacing w:line="240" w:lineRule="auto"/>
              <w:jc w:val="left"/>
            </w:pPr>
            <w:r>
              <w:rPr>
                <w:rFonts w:ascii="宋体" w:hAnsi="宋体" w:eastAsia="宋体" w:cs="宋体"/>
                <w:b w:val="0"/>
              </w:rPr>
              <w:t>应收申购款</w:t>
            </w:r>
          </w:p>
        </w:tc>
        <w:tc>
          <w:tcPr>
            <w:tcW w:w="0" w:type="dxa"/>
          </w:tcPr>
          <w:p w14:paraId="5C3B475F">
            <w:pPr>
              <w:spacing w:line="240" w:lineRule="auto"/>
              <w:jc w:val="right"/>
            </w:pPr>
            <w:r>
              <w:rPr>
                <w:rFonts w:ascii="宋体" w:hAnsi="宋体" w:eastAsia="宋体" w:cs="宋体"/>
                <w:b w:val="0"/>
              </w:rPr>
              <w:t>1,677,857.06</w:t>
            </w:r>
          </w:p>
        </w:tc>
      </w:tr>
      <w:tr w14:paraId="325C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89153E">
            <w:pPr>
              <w:spacing w:line="240" w:lineRule="auto"/>
              <w:jc w:val="center"/>
            </w:pPr>
            <w:r>
              <w:rPr>
                <w:rFonts w:ascii="宋体" w:hAnsi="宋体" w:eastAsia="宋体" w:cs="宋体"/>
                <w:b w:val="0"/>
              </w:rPr>
              <w:t>6</w:t>
            </w:r>
          </w:p>
        </w:tc>
        <w:tc>
          <w:tcPr>
            <w:tcW w:w="0" w:type="dxa"/>
          </w:tcPr>
          <w:p w14:paraId="412FFC54">
            <w:pPr>
              <w:spacing w:line="240" w:lineRule="auto"/>
              <w:jc w:val="left"/>
            </w:pPr>
            <w:r>
              <w:rPr>
                <w:rFonts w:ascii="宋体" w:hAnsi="宋体" w:eastAsia="宋体" w:cs="宋体"/>
                <w:b w:val="0"/>
              </w:rPr>
              <w:t>其他应收款</w:t>
            </w:r>
          </w:p>
        </w:tc>
        <w:tc>
          <w:tcPr>
            <w:tcW w:w="0" w:type="dxa"/>
          </w:tcPr>
          <w:p w14:paraId="32507D34">
            <w:pPr>
              <w:spacing w:line="240" w:lineRule="auto"/>
              <w:jc w:val="right"/>
            </w:pPr>
            <w:r>
              <w:rPr>
                <w:rFonts w:ascii="宋体" w:hAnsi="宋体" w:eastAsia="宋体" w:cs="宋体"/>
                <w:b w:val="0"/>
              </w:rPr>
              <w:t>-</w:t>
            </w:r>
          </w:p>
        </w:tc>
      </w:tr>
      <w:tr w14:paraId="3DBF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232D65">
            <w:pPr>
              <w:spacing w:line="240" w:lineRule="auto"/>
              <w:jc w:val="center"/>
            </w:pPr>
            <w:r>
              <w:rPr>
                <w:rFonts w:ascii="宋体" w:hAnsi="宋体" w:eastAsia="宋体" w:cs="宋体"/>
                <w:b w:val="0"/>
              </w:rPr>
              <w:t>7</w:t>
            </w:r>
          </w:p>
        </w:tc>
        <w:tc>
          <w:tcPr>
            <w:tcW w:w="0" w:type="dxa"/>
          </w:tcPr>
          <w:p w14:paraId="2542033F">
            <w:pPr>
              <w:spacing w:line="240" w:lineRule="auto"/>
              <w:jc w:val="left"/>
            </w:pPr>
            <w:r>
              <w:rPr>
                <w:rFonts w:ascii="宋体" w:hAnsi="宋体" w:eastAsia="宋体" w:cs="宋体"/>
                <w:b w:val="0"/>
              </w:rPr>
              <w:t>其他</w:t>
            </w:r>
          </w:p>
        </w:tc>
        <w:tc>
          <w:tcPr>
            <w:tcW w:w="0" w:type="dxa"/>
          </w:tcPr>
          <w:p w14:paraId="0819EB2E">
            <w:pPr>
              <w:spacing w:line="240" w:lineRule="auto"/>
              <w:jc w:val="right"/>
            </w:pPr>
            <w:r>
              <w:rPr>
                <w:rFonts w:ascii="宋体" w:hAnsi="宋体" w:eastAsia="宋体" w:cs="宋体"/>
                <w:b w:val="0"/>
              </w:rPr>
              <w:t>-</w:t>
            </w:r>
          </w:p>
        </w:tc>
      </w:tr>
      <w:tr w14:paraId="0B20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B0EE74">
            <w:pPr>
              <w:spacing w:line="240" w:lineRule="auto"/>
              <w:jc w:val="center"/>
            </w:pPr>
            <w:r>
              <w:rPr>
                <w:rFonts w:ascii="宋体" w:hAnsi="宋体" w:eastAsia="宋体" w:cs="宋体"/>
                <w:b w:val="0"/>
              </w:rPr>
              <w:t>8</w:t>
            </w:r>
          </w:p>
        </w:tc>
        <w:tc>
          <w:tcPr>
            <w:tcW w:w="0" w:type="dxa"/>
          </w:tcPr>
          <w:p w14:paraId="3E4765AA">
            <w:pPr>
              <w:spacing w:line="240" w:lineRule="auto"/>
              <w:jc w:val="left"/>
            </w:pPr>
            <w:r>
              <w:rPr>
                <w:rFonts w:ascii="宋体" w:hAnsi="宋体" w:eastAsia="宋体" w:cs="宋体"/>
                <w:b w:val="0"/>
              </w:rPr>
              <w:t>合计</w:t>
            </w:r>
          </w:p>
        </w:tc>
        <w:tc>
          <w:tcPr>
            <w:tcW w:w="0" w:type="dxa"/>
          </w:tcPr>
          <w:p w14:paraId="60CEBE0E">
            <w:pPr>
              <w:spacing w:line="240" w:lineRule="auto"/>
              <w:jc w:val="right"/>
            </w:pPr>
            <w:r>
              <w:rPr>
                <w:rFonts w:ascii="宋体" w:hAnsi="宋体" w:eastAsia="宋体" w:cs="宋体"/>
                <w:b w:val="0"/>
              </w:rPr>
              <w:t>2,810,317.35</w:t>
            </w:r>
          </w:p>
        </w:tc>
      </w:tr>
    </w:tbl>
    <w:p w14:paraId="590771F9"/>
    <w:p w14:paraId="37B3809B">
      <w:r>
        <w:rPr>
          <w:rFonts w:ascii="宋体" w:hAnsi="宋体" w:eastAsia="宋体" w:cs="宋体"/>
          <w:b/>
        </w:rPr>
        <w:t>5.11.4 报告期末持有的处于转股期的可转换债券明细</w:t>
      </w:r>
    </w:p>
    <w:p w14:paraId="10999B96">
      <w:r>
        <w:rPr>
          <w:rFonts w:ascii="宋体" w:hAnsi="宋体" w:eastAsia="宋体" w:cs="宋体"/>
          <w:b w:val="0"/>
        </w:rPr>
        <w:t>本基金本报告期末未持有处于转股期的可转换债券。</w:t>
      </w:r>
    </w:p>
    <w:p w14:paraId="10A81C4A"/>
    <w:p w14:paraId="21ED180B">
      <w:r>
        <w:rPr>
          <w:rFonts w:ascii="宋体" w:hAnsi="宋体" w:eastAsia="宋体" w:cs="宋体"/>
          <w:b/>
        </w:rPr>
        <w:t>5.11.5 报告期末前十名股票中存在流通受限情况的说明</w:t>
      </w:r>
    </w:p>
    <w:p w14:paraId="4F461AAC">
      <w:r>
        <w:rPr>
          <w:rFonts w:ascii="宋体" w:hAnsi="宋体" w:eastAsia="宋体" w:cs="宋体"/>
          <w:b w:val="0"/>
        </w:rPr>
        <w:t>本基金本报告期末前十名股票中不存在流通受限情况。</w:t>
      </w:r>
    </w:p>
    <w:p w14:paraId="1EC9BCFD"/>
    <w:p w14:paraId="4F9AB866">
      <w:r>
        <w:rPr>
          <w:rFonts w:ascii="宋体" w:hAnsi="宋体" w:eastAsia="宋体" w:cs="宋体"/>
          <w:b/>
        </w:rPr>
        <w:t>5.11.6 投资组合报告附注的其他文字描述部分</w:t>
      </w:r>
    </w:p>
    <w:p w14:paraId="57A31E5F">
      <w:r>
        <w:rPr>
          <w:rFonts w:ascii="宋体" w:hAnsi="宋体" w:eastAsia="宋体" w:cs="宋体"/>
          <w:b w:val="0"/>
        </w:rPr>
        <w:t xml:space="preserve">    由于四舍五入原因，分项之和与合计项之间可能存在尾差。</w:t>
      </w:r>
    </w:p>
    <w:p w14:paraId="71077C23"/>
    <w:p w14:paraId="0E223AC5">
      <w:pPr>
        <w:pStyle w:val="2"/>
        <w:jc w:val="center"/>
      </w:pPr>
      <w:r>
        <w:rPr>
          <w:rFonts w:ascii="宋体" w:hAnsi="宋体" w:eastAsia="宋体" w:cs="宋体"/>
        </w:rPr>
        <w:t>§6 开放式基金份额变动</w:t>
      </w:r>
    </w:p>
    <w:p w14:paraId="2C23A48A">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3803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tcPr>
          <w:p w14:paraId="0290F618">
            <w:pPr>
              <w:spacing w:line="240" w:lineRule="auto"/>
              <w:jc w:val="center"/>
            </w:pPr>
          </w:p>
        </w:tc>
        <w:tc>
          <w:tcPr>
            <w:tcW w:w="1300" w:type="pct"/>
          </w:tcPr>
          <w:p w14:paraId="0C369A92">
            <w:pPr>
              <w:spacing w:line="240" w:lineRule="auto"/>
              <w:jc w:val="center"/>
            </w:pPr>
            <w:r>
              <w:rPr>
                <w:rFonts w:ascii="宋体" w:hAnsi="宋体" w:eastAsia="宋体" w:cs="宋体"/>
                <w:b w:val="0"/>
              </w:rPr>
              <w:t>东方阿尔法医疗健康混合发起A</w:t>
            </w:r>
          </w:p>
        </w:tc>
        <w:tc>
          <w:tcPr>
            <w:tcW w:w="1300" w:type="pct"/>
          </w:tcPr>
          <w:p w14:paraId="52E2B9CE">
            <w:pPr>
              <w:spacing w:line="240" w:lineRule="auto"/>
              <w:jc w:val="center"/>
            </w:pPr>
            <w:r>
              <w:rPr>
                <w:rFonts w:ascii="宋体" w:hAnsi="宋体" w:eastAsia="宋体" w:cs="宋体"/>
                <w:b w:val="0"/>
              </w:rPr>
              <w:t>东方阿尔法医疗健康混合发起C</w:t>
            </w:r>
          </w:p>
        </w:tc>
      </w:tr>
      <w:tr w14:paraId="202B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6E697A">
            <w:pPr>
              <w:spacing w:line="240" w:lineRule="auto"/>
              <w:jc w:val="left"/>
            </w:pPr>
            <w:r>
              <w:rPr>
                <w:rFonts w:ascii="宋体" w:hAnsi="宋体" w:eastAsia="宋体" w:cs="宋体"/>
                <w:b w:val="0"/>
              </w:rPr>
              <w:t>报告期期初基金份额总额</w:t>
            </w:r>
          </w:p>
        </w:tc>
        <w:tc>
          <w:tcPr>
            <w:tcW w:w="1300" w:type="pct"/>
          </w:tcPr>
          <w:p w14:paraId="267BA86A">
            <w:pPr>
              <w:spacing w:line="240" w:lineRule="auto"/>
              <w:jc w:val="right"/>
            </w:pPr>
            <w:r>
              <w:rPr>
                <w:rFonts w:ascii="宋体" w:hAnsi="宋体" w:eastAsia="宋体" w:cs="宋体"/>
                <w:b w:val="0"/>
              </w:rPr>
              <w:t>120,015,455.54</w:t>
            </w:r>
          </w:p>
        </w:tc>
        <w:tc>
          <w:tcPr>
            <w:tcW w:w="1300" w:type="pct"/>
          </w:tcPr>
          <w:p w14:paraId="68047FBF">
            <w:pPr>
              <w:spacing w:line="240" w:lineRule="auto"/>
              <w:jc w:val="right"/>
            </w:pPr>
            <w:r>
              <w:rPr>
                <w:rFonts w:ascii="宋体" w:hAnsi="宋体" w:eastAsia="宋体" w:cs="宋体"/>
                <w:b w:val="0"/>
              </w:rPr>
              <w:t>36,461,610.65</w:t>
            </w:r>
          </w:p>
        </w:tc>
      </w:tr>
      <w:tr w14:paraId="7C41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F65F60">
            <w:pPr>
              <w:spacing w:line="240" w:lineRule="auto"/>
              <w:jc w:val="left"/>
            </w:pPr>
            <w:r>
              <w:rPr>
                <w:rFonts w:ascii="宋体" w:hAnsi="宋体" w:eastAsia="宋体" w:cs="宋体"/>
                <w:b w:val="0"/>
              </w:rPr>
              <w:t>报告期期间基金总申购份额</w:t>
            </w:r>
          </w:p>
        </w:tc>
        <w:tc>
          <w:tcPr>
            <w:tcW w:w="1300" w:type="pct"/>
          </w:tcPr>
          <w:p w14:paraId="0114F05B">
            <w:pPr>
              <w:spacing w:line="240" w:lineRule="auto"/>
              <w:jc w:val="right"/>
            </w:pPr>
            <w:r>
              <w:rPr>
                <w:rFonts w:ascii="宋体" w:hAnsi="宋体" w:eastAsia="宋体" w:cs="宋体"/>
                <w:b w:val="0"/>
              </w:rPr>
              <w:t>16,026,135.32</w:t>
            </w:r>
          </w:p>
        </w:tc>
        <w:tc>
          <w:tcPr>
            <w:tcW w:w="1300" w:type="pct"/>
          </w:tcPr>
          <w:p w14:paraId="2082FFC2">
            <w:pPr>
              <w:spacing w:line="240" w:lineRule="auto"/>
              <w:jc w:val="right"/>
            </w:pPr>
            <w:r>
              <w:rPr>
                <w:rFonts w:ascii="宋体" w:hAnsi="宋体" w:eastAsia="宋体" w:cs="宋体"/>
                <w:b w:val="0"/>
              </w:rPr>
              <w:t>107,930,414.26</w:t>
            </w:r>
          </w:p>
        </w:tc>
      </w:tr>
      <w:tr w14:paraId="3E37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6093CF">
            <w:pPr>
              <w:spacing w:line="240" w:lineRule="auto"/>
              <w:jc w:val="left"/>
            </w:pPr>
            <w:r>
              <w:rPr>
                <w:rFonts w:ascii="宋体" w:hAnsi="宋体" w:eastAsia="宋体" w:cs="宋体"/>
                <w:b w:val="0"/>
              </w:rPr>
              <w:t>减：报告期期间基金总赎回份额</w:t>
            </w:r>
          </w:p>
        </w:tc>
        <w:tc>
          <w:tcPr>
            <w:tcW w:w="1300" w:type="pct"/>
          </w:tcPr>
          <w:p w14:paraId="0C714626">
            <w:pPr>
              <w:spacing w:line="240" w:lineRule="auto"/>
              <w:jc w:val="right"/>
            </w:pPr>
            <w:r>
              <w:rPr>
                <w:rFonts w:ascii="宋体" w:hAnsi="宋体" w:eastAsia="宋体" w:cs="宋体"/>
                <w:b w:val="0"/>
              </w:rPr>
              <w:t>4,971,283.90</w:t>
            </w:r>
          </w:p>
        </w:tc>
        <w:tc>
          <w:tcPr>
            <w:tcW w:w="1300" w:type="pct"/>
          </w:tcPr>
          <w:p w14:paraId="00A10E09">
            <w:pPr>
              <w:spacing w:line="240" w:lineRule="auto"/>
              <w:jc w:val="right"/>
            </w:pPr>
            <w:r>
              <w:rPr>
                <w:rFonts w:ascii="宋体" w:hAnsi="宋体" w:eastAsia="宋体" w:cs="宋体"/>
                <w:b w:val="0"/>
              </w:rPr>
              <w:t>25,019,283.36</w:t>
            </w:r>
          </w:p>
        </w:tc>
      </w:tr>
      <w:tr w14:paraId="2EF7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BB09CC">
            <w:pPr>
              <w:spacing w:line="240" w:lineRule="auto"/>
              <w:jc w:val="left"/>
            </w:pPr>
            <w:r>
              <w:rPr>
                <w:rFonts w:ascii="宋体" w:hAnsi="宋体" w:eastAsia="宋体" w:cs="宋体"/>
                <w:b w:val="0"/>
              </w:rPr>
              <w:t>报告期期间基金拆分变动份额（份额减少以“-”填列）</w:t>
            </w:r>
          </w:p>
        </w:tc>
        <w:tc>
          <w:tcPr>
            <w:tcW w:w="1300" w:type="pct"/>
          </w:tcPr>
          <w:p w14:paraId="5F1255C4">
            <w:pPr>
              <w:spacing w:line="240" w:lineRule="auto"/>
              <w:jc w:val="right"/>
            </w:pPr>
            <w:r>
              <w:rPr>
                <w:rFonts w:ascii="宋体" w:hAnsi="宋体" w:eastAsia="宋体" w:cs="宋体"/>
                <w:b w:val="0"/>
              </w:rPr>
              <w:t>-</w:t>
            </w:r>
          </w:p>
        </w:tc>
        <w:tc>
          <w:tcPr>
            <w:tcW w:w="1300" w:type="pct"/>
          </w:tcPr>
          <w:p w14:paraId="49DA1638">
            <w:pPr>
              <w:spacing w:line="240" w:lineRule="auto"/>
              <w:jc w:val="right"/>
            </w:pPr>
            <w:r>
              <w:rPr>
                <w:rFonts w:ascii="宋体" w:hAnsi="宋体" w:eastAsia="宋体" w:cs="宋体"/>
                <w:b w:val="0"/>
              </w:rPr>
              <w:t>-</w:t>
            </w:r>
          </w:p>
        </w:tc>
      </w:tr>
      <w:tr w14:paraId="1B97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C6E467">
            <w:pPr>
              <w:spacing w:line="240" w:lineRule="auto"/>
              <w:jc w:val="left"/>
            </w:pPr>
            <w:r>
              <w:rPr>
                <w:rFonts w:ascii="宋体" w:hAnsi="宋体" w:eastAsia="宋体" w:cs="宋体"/>
                <w:b w:val="0"/>
              </w:rPr>
              <w:t>报告期期末基金份额总额</w:t>
            </w:r>
          </w:p>
        </w:tc>
        <w:tc>
          <w:tcPr>
            <w:tcW w:w="1300" w:type="pct"/>
          </w:tcPr>
          <w:p w14:paraId="679E1779">
            <w:pPr>
              <w:spacing w:line="240" w:lineRule="auto"/>
              <w:jc w:val="right"/>
            </w:pPr>
            <w:r>
              <w:rPr>
                <w:rFonts w:ascii="宋体" w:hAnsi="宋体" w:eastAsia="宋体" w:cs="宋体"/>
                <w:b w:val="0"/>
              </w:rPr>
              <w:t>131,070,306.96</w:t>
            </w:r>
          </w:p>
        </w:tc>
        <w:tc>
          <w:tcPr>
            <w:tcW w:w="1300" w:type="pct"/>
          </w:tcPr>
          <w:p w14:paraId="681445E2">
            <w:pPr>
              <w:spacing w:line="240" w:lineRule="auto"/>
              <w:jc w:val="right"/>
            </w:pPr>
            <w:r>
              <w:rPr>
                <w:rFonts w:ascii="宋体" w:hAnsi="宋体" w:eastAsia="宋体" w:cs="宋体"/>
                <w:b w:val="0"/>
              </w:rPr>
              <w:t>119,372,741.55</w:t>
            </w:r>
          </w:p>
        </w:tc>
      </w:tr>
    </w:tbl>
    <w:p w14:paraId="541CFA0C">
      <w:pPr>
        <w:pStyle w:val="2"/>
        <w:jc w:val="center"/>
      </w:pPr>
      <w:r>
        <w:rPr>
          <w:rFonts w:ascii="宋体" w:hAnsi="宋体" w:eastAsia="宋体" w:cs="宋体"/>
        </w:rPr>
        <w:t>§7 基金管理人运用固有资金投资本基金情况</w:t>
      </w:r>
    </w:p>
    <w:p w14:paraId="09D10797">
      <w:pPr>
        <w:pStyle w:val="3"/>
        <w:jc w:val="left"/>
      </w:pPr>
      <w:r>
        <w:rPr>
          <w:rFonts w:ascii="宋体" w:hAnsi="宋体" w:eastAsia="宋体" w:cs="宋体"/>
        </w:rPr>
        <w:t>7.1 基金管理人持有本基金份额变动情况</w:t>
      </w:r>
    </w:p>
    <w:p w14:paraId="330A92D3">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0"/>
        <w:gridCol w:w="1773"/>
        <w:gridCol w:w="1773"/>
      </w:tblGrid>
      <w:tr w14:paraId="6CE7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tcPr>
          <w:p w14:paraId="6B467675">
            <w:pPr>
              <w:spacing w:line="240" w:lineRule="auto"/>
              <w:jc w:val="center"/>
            </w:pPr>
          </w:p>
        </w:tc>
        <w:tc>
          <w:tcPr>
            <w:tcW w:w="950" w:type="pct"/>
          </w:tcPr>
          <w:p w14:paraId="4FBBD5E8">
            <w:pPr>
              <w:spacing w:line="240" w:lineRule="auto"/>
              <w:jc w:val="center"/>
            </w:pPr>
            <w:r>
              <w:rPr>
                <w:rFonts w:ascii="宋体" w:hAnsi="宋体" w:eastAsia="宋体" w:cs="宋体"/>
                <w:b w:val="0"/>
              </w:rPr>
              <w:t>东方阿尔法医疗健康混合发起A</w:t>
            </w:r>
          </w:p>
        </w:tc>
        <w:tc>
          <w:tcPr>
            <w:tcW w:w="950" w:type="pct"/>
          </w:tcPr>
          <w:p w14:paraId="2AE9EAA9">
            <w:pPr>
              <w:spacing w:line="240" w:lineRule="auto"/>
              <w:jc w:val="center"/>
            </w:pPr>
            <w:r>
              <w:rPr>
                <w:rFonts w:ascii="宋体" w:hAnsi="宋体" w:eastAsia="宋体" w:cs="宋体"/>
                <w:b w:val="0"/>
              </w:rPr>
              <w:t>东方阿尔法医疗健康混合发起C</w:t>
            </w:r>
          </w:p>
        </w:tc>
      </w:tr>
      <w:tr w14:paraId="7C32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tcPr>
          <w:p w14:paraId="6A4DADC7">
            <w:pPr>
              <w:spacing w:line="240" w:lineRule="auto"/>
              <w:jc w:val="left"/>
            </w:pPr>
            <w:r>
              <w:rPr>
                <w:rFonts w:ascii="宋体" w:hAnsi="宋体" w:eastAsia="宋体" w:cs="宋体"/>
                <w:b w:val="0"/>
              </w:rPr>
              <w:t>报告期期初管理人持有的本基金份额</w:t>
            </w:r>
          </w:p>
        </w:tc>
        <w:tc>
          <w:tcPr>
            <w:tcW w:w="950" w:type="pct"/>
          </w:tcPr>
          <w:p w14:paraId="4EE792A4">
            <w:pPr>
              <w:spacing w:line="240" w:lineRule="auto"/>
              <w:jc w:val="right"/>
            </w:pPr>
            <w:r>
              <w:rPr>
                <w:rFonts w:ascii="宋体" w:hAnsi="宋体" w:eastAsia="宋体" w:cs="宋体"/>
                <w:b w:val="0"/>
              </w:rPr>
              <w:t>21,726,835.84</w:t>
            </w:r>
          </w:p>
        </w:tc>
        <w:tc>
          <w:tcPr>
            <w:tcW w:w="950" w:type="pct"/>
          </w:tcPr>
          <w:p w14:paraId="205D1681">
            <w:pPr>
              <w:spacing w:line="240" w:lineRule="auto"/>
              <w:jc w:val="right"/>
            </w:pPr>
            <w:r>
              <w:rPr>
                <w:rFonts w:ascii="宋体" w:hAnsi="宋体" w:eastAsia="宋体" w:cs="宋体"/>
                <w:b w:val="0"/>
              </w:rPr>
              <w:t>-</w:t>
            </w:r>
          </w:p>
        </w:tc>
      </w:tr>
      <w:tr w14:paraId="0D94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41201B7">
            <w:pPr>
              <w:spacing w:line="240" w:lineRule="auto"/>
              <w:jc w:val="left"/>
            </w:pPr>
            <w:r>
              <w:rPr>
                <w:rFonts w:ascii="宋体" w:hAnsi="宋体" w:eastAsia="宋体" w:cs="宋体"/>
                <w:b w:val="0"/>
              </w:rPr>
              <w:t>报告期期间买入/申购总份额</w:t>
            </w:r>
          </w:p>
        </w:tc>
        <w:tc>
          <w:tcPr>
            <w:tcW w:w="950" w:type="pct"/>
          </w:tcPr>
          <w:p w14:paraId="773508D1">
            <w:pPr>
              <w:spacing w:line="240" w:lineRule="auto"/>
              <w:jc w:val="right"/>
            </w:pPr>
            <w:r>
              <w:rPr>
                <w:rFonts w:ascii="宋体" w:hAnsi="宋体" w:eastAsia="宋体" w:cs="宋体"/>
                <w:b w:val="0"/>
              </w:rPr>
              <w:t>-</w:t>
            </w:r>
          </w:p>
        </w:tc>
        <w:tc>
          <w:tcPr>
            <w:tcW w:w="950" w:type="pct"/>
          </w:tcPr>
          <w:p w14:paraId="32C5DFE2">
            <w:pPr>
              <w:spacing w:line="240" w:lineRule="auto"/>
              <w:jc w:val="right"/>
            </w:pPr>
            <w:r>
              <w:rPr>
                <w:rFonts w:ascii="宋体" w:hAnsi="宋体" w:eastAsia="宋体" w:cs="宋体"/>
                <w:b w:val="0"/>
              </w:rPr>
              <w:t>-</w:t>
            </w:r>
          </w:p>
        </w:tc>
      </w:tr>
      <w:tr w14:paraId="7209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531894">
            <w:pPr>
              <w:spacing w:line="240" w:lineRule="auto"/>
              <w:jc w:val="left"/>
            </w:pPr>
            <w:r>
              <w:rPr>
                <w:rFonts w:ascii="宋体" w:hAnsi="宋体" w:eastAsia="宋体" w:cs="宋体"/>
                <w:b w:val="0"/>
              </w:rPr>
              <w:t>报告期期间卖出/赎回总份额</w:t>
            </w:r>
          </w:p>
        </w:tc>
        <w:tc>
          <w:tcPr>
            <w:tcW w:w="950" w:type="pct"/>
          </w:tcPr>
          <w:p w14:paraId="3D5BB7DF">
            <w:pPr>
              <w:spacing w:line="240" w:lineRule="auto"/>
              <w:jc w:val="right"/>
            </w:pPr>
            <w:r>
              <w:rPr>
                <w:rFonts w:ascii="宋体" w:hAnsi="宋体" w:eastAsia="宋体" w:cs="宋体"/>
                <w:b w:val="0"/>
              </w:rPr>
              <w:t>-</w:t>
            </w:r>
          </w:p>
        </w:tc>
        <w:tc>
          <w:tcPr>
            <w:tcW w:w="950" w:type="pct"/>
          </w:tcPr>
          <w:p w14:paraId="3E665717">
            <w:pPr>
              <w:spacing w:line="240" w:lineRule="auto"/>
              <w:jc w:val="right"/>
            </w:pPr>
            <w:r>
              <w:rPr>
                <w:rFonts w:ascii="宋体" w:hAnsi="宋体" w:eastAsia="宋体" w:cs="宋体"/>
                <w:b w:val="0"/>
              </w:rPr>
              <w:t>-</w:t>
            </w:r>
          </w:p>
        </w:tc>
      </w:tr>
      <w:tr w14:paraId="009B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B6C2E0">
            <w:pPr>
              <w:spacing w:line="240" w:lineRule="auto"/>
              <w:jc w:val="left"/>
            </w:pPr>
            <w:r>
              <w:rPr>
                <w:rFonts w:ascii="宋体" w:hAnsi="宋体" w:eastAsia="宋体" w:cs="宋体"/>
                <w:b w:val="0"/>
              </w:rPr>
              <w:t>报告期期末管理人持有的本基金份额</w:t>
            </w:r>
          </w:p>
        </w:tc>
        <w:tc>
          <w:tcPr>
            <w:tcW w:w="950" w:type="pct"/>
          </w:tcPr>
          <w:p w14:paraId="4418D1F3">
            <w:pPr>
              <w:spacing w:line="240" w:lineRule="auto"/>
              <w:jc w:val="right"/>
            </w:pPr>
            <w:r>
              <w:rPr>
                <w:rFonts w:ascii="宋体" w:hAnsi="宋体" w:eastAsia="宋体" w:cs="宋体"/>
                <w:b w:val="0"/>
              </w:rPr>
              <w:t>21,726,835.84</w:t>
            </w:r>
          </w:p>
        </w:tc>
        <w:tc>
          <w:tcPr>
            <w:tcW w:w="950" w:type="pct"/>
          </w:tcPr>
          <w:p w14:paraId="6FB45F85">
            <w:pPr>
              <w:spacing w:line="240" w:lineRule="auto"/>
              <w:jc w:val="right"/>
            </w:pPr>
            <w:r>
              <w:rPr>
                <w:rFonts w:ascii="宋体" w:hAnsi="宋体" w:eastAsia="宋体" w:cs="宋体"/>
                <w:b w:val="0"/>
              </w:rPr>
              <w:t>-</w:t>
            </w:r>
          </w:p>
        </w:tc>
      </w:tr>
      <w:tr w14:paraId="22CB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9F5411">
            <w:pPr>
              <w:spacing w:line="240" w:lineRule="auto"/>
              <w:jc w:val="left"/>
            </w:pPr>
            <w:r>
              <w:rPr>
                <w:rFonts w:ascii="宋体" w:hAnsi="宋体" w:eastAsia="宋体" w:cs="宋体"/>
                <w:b w:val="0"/>
              </w:rPr>
              <w:t>报告期期末持有的本基金份额占基金总份额比例（%）</w:t>
            </w:r>
          </w:p>
        </w:tc>
        <w:tc>
          <w:tcPr>
            <w:tcW w:w="950" w:type="pct"/>
          </w:tcPr>
          <w:p w14:paraId="47CCF1DD">
            <w:pPr>
              <w:spacing w:line="240" w:lineRule="auto"/>
              <w:jc w:val="right"/>
            </w:pPr>
            <w:r>
              <w:rPr>
                <w:rFonts w:ascii="宋体" w:hAnsi="宋体" w:eastAsia="宋体" w:cs="宋体"/>
                <w:b w:val="0"/>
              </w:rPr>
              <w:t>8.68</w:t>
            </w:r>
          </w:p>
        </w:tc>
        <w:tc>
          <w:tcPr>
            <w:tcW w:w="950" w:type="pct"/>
          </w:tcPr>
          <w:p w14:paraId="40A785AC">
            <w:pPr>
              <w:spacing w:line="240" w:lineRule="auto"/>
              <w:jc w:val="right"/>
            </w:pPr>
            <w:r>
              <w:rPr>
                <w:rFonts w:ascii="宋体" w:hAnsi="宋体" w:eastAsia="宋体" w:cs="宋体"/>
                <w:b w:val="0"/>
              </w:rPr>
              <w:t>-</w:t>
            </w:r>
          </w:p>
        </w:tc>
      </w:tr>
    </w:tbl>
    <w:p w14:paraId="19A9ABDC">
      <w:r>
        <w:rPr>
          <w:rFonts w:ascii="宋体" w:hAnsi="宋体" w:eastAsia="宋体" w:cs="宋体"/>
          <w:b w:val="0"/>
        </w:rPr>
        <w:t>注：报告期期末持有的本基金份额占基金总份额比例的分母采用期末基金份额总额，不区分下属不同类别基金。</w:t>
      </w:r>
    </w:p>
    <w:p w14:paraId="7BA58E24"/>
    <w:p w14:paraId="76D04C44">
      <w:pPr>
        <w:pStyle w:val="3"/>
        <w:jc w:val="left"/>
      </w:pPr>
      <w:r>
        <w:rPr>
          <w:rFonts w:ascii="宋体" w:hAnsi="宋体" w:eastAsia="宋体" w:cs="宋体"/>
        </w:rPr>
        <w:t>7.2 基金管理人运用固有资金投资本基金交易明细</w:t>
      </w:r>
    </w:p>
    <w:p w14:paraId="2D361C19">
      <w:r>
        <w:rPr>
          <w:rFonts w:ascii="宋体" w:hAnsi="宋体" w:eastAsia="宋体" w:cs="宋体"/>
          <w:b w:val="0"/>
        </w:rPr>
        <w:t>本报告期内，基金管理人不存在申购、赎回或转换本基金的情况。</w:t>
      </w:r>
    </w:p>
    <w:p w14:paraId="468FDE50">
      <w:pPr>
        <w:pStyle w:val="2"/>
        <w:jc w:val="center"/>
      </w:pPr>
      <w:r>
        <w:rPr>
          <w:rFonts w:ascii="宋体" w:hAnsi="宋体" w:eastAsia="宋体" w:cs="宋体"/>
        </w:rPr>
        <w:t>§8 报告期末发起式基金发起资金持有份额情况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1581"/>
        <w:gridCol w:w="1138"/>
        <w:gridCol w:w="1581"/>
        <w:gridCol w:w="1138"/>
        <w:gridCol w:w="1138"/>
      </w:tblGrid>
      <w:tr w14:paraId="5FCF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091FFFB">
            <w:pPr>
              <w:spacing w:line="240" w:lineRule="auto"/>
              <w:jc w:val="center"/>
            </w:pPr>
            <w:r>
              <w:rPr>
                <w:rFonts w:ascii="宋体" w:hAnsi="宋体" w:eastAsia="宋体" w:cs="宋体"/>
                <w:b w:val="0"/>
              </w:rPr>
              <w:t>项目</w:t>
            </w:r>
          </w:p>
        </w:tc>
        <w:tc>
          <w:tcPr>
            <w:tcW w:w="692" w:type="pct"/>
            <w:shd w:val="clear" w:color="auto" w:fill="D9D9D9"/>
            <w:vAlign w:val="center"/>
          </w:tcPr>
          <w:p w14:paraId="54632B06">
            <w:pPr>
              <w:spacing w:line="240" w:lineRule="auto"/>
              <w:jc w:val="center"/>
            </w:pPr>
            <w:r>
              <w:rPr>
                <w:rFonts w:ascii="宋体" w:hAnsi="宋体" w:eastAsia="宋体" w:cs="宋体"/>
                <w:b w:val="0"/>
              </w:rPr>
              <w:t>持有份额总数</w:t>
            </w:r>
          </w:p>
        </w:tc>
        <w:tc>
          <w:tcPr>
            <w:tcW w:w="692" w:type="pct"/>
            <w:shd w:val="clear" w:color="auto" w:fill="D9D9D9"/>
            <w:vAlign w:val="center"/>
          </w:tcPr>
          <w:p w14:paraId="22B3FD65">
            <w:pPr>
              <w:spacing w:line="240" w:lineRule="auto"/>
              <w:jc w:val="center"/>
            </w:pPr>
            <w:r>
              <w:rPr>
                <w:rFonts w:ascii="宋体" w:hAnsi="宋体" w:eastAsia="宋体" w:cs="宋体"/>
                <w:b w:val="0"/>
              </w:rPr>
              <w:t>持有份额占基金总份额比例</w:t>
            </w:r>
          </w:p>
        </w:tc>
        <w:tc>
          <w:tcPr>
            <w:tcW w:w="692" w:type="pct"/>
            <w:shd w:val="clear" w:color="auto" w:fill="D9D9D9"/>
            <w:vAlign w:val="center"/>
          </w:tcPr>
          <w:p w14:paraId="163F9931">
            <w:pPr>
              <w:spacing w:line="240" w:lineRule="auto"/>
              <w:jc w:val="center"/>
            </w:pPr>
            <w:r>
              <w:rPr>
                <w:rFonts w:ascii="宋体" w:hAnsi="宋体" w:eastAsia="宋体" w:cs="宋体"/>
                <w:b w:val="0"/>
              </w:rPr>
              <w:t>发起份额总数</w:t>
            </w:r>
          </w:p>
        </w:tc>
        <w:tc>
          <w:tcPr>
            <w:tcW w:w="692" w:type="pct"/>
            <w:shd w:val="clear" w:color="auto" w:fill="D9D9D9"/>
            <w:vAlign w:val="center"/>
          </w:tcPr>
          <w:p w14:paraId="15FF4846">
            <w:pPr>
              <w:spacing w:line="240" w:lineRule="auto"/>
              <w:jc w:val="center"/>
            </w:pPr>
            <w:r>
              <w:rPr>
                <w:rFonts w:ascii="宋体" w:hAnsi="宋体" w:eastAsia="宋体" w:cs="宋体"/>
                <w:b w:val="0"/>
              </w:rPr>
              <w:t>发起份额占基金总份额比例</w:t>
            </w:r>
          </w:p>
        </w:tc>
        <w:tc>
          <w:tcPr>
            <w:tcW w:w="692" w:type="pct"/>
            <w:shd w:val="clear" w:color="auto" w:fill="D9D9D9"/>
            <w:vAlign w:val="center"/>
          </w:tcPr>
          <w:p w14:paraId="5369E73E">
            <w:pPr>
              <w:spacing w:line="240" w:lineRule="auto"/>
              <w:jc w:val="center"/>
            </w:pPr>
            <w:r>
              <w:rPr>
                <w:rFonts w:ascii="宋体" w:hAnsi="宋体" w:eastAsia="宋体" w:cs="宋体"/>
                <w:b w:val="0"/>
              </w:rPr>
              <w:t>发起份额承诺持有期限</w:t>
            </w:r>
          </w:p>
        </w:tc>
      </w:tr>
      <w:tr w14:paraId="1FAA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F7289D">
            <w:pPr>
              <w:spacing w:line="240" w:lineRule="auto"/>
              <w:jc w:val="left"/>
            </w:pPr>
            <w:r>
              <w:rPr>
                <w:rFonts w:ascii="宋体" w:hAnsi="宋体" w:eastAsia="宋体" w:cs="宋体"/>
                <w:b w:val="0"/>
              </w:rPr>
              <w:t>基金管理人固有资金</w:t>
            </w:r>
          </w:p>
        </w:tc>
        <w:tc>
          <w:tcPr>
            <w:tcW w:w="0" w:type="dxa"/>
          </w:tcPr>
          <w:p w14:paraId="15EB1BCE">
            <w:pPr>
              <w:spacing w:line="240" w:lineRule="auto"/>
              <w:jc w:val="right"/>
            </w:pPr>
            <w:r>
              <w:rPr>
                <w:rFonts w:ascii="宋体" w:hAnsi="宋体" w:eastAsia="宋体" w:cs="宋体"/>
                <w:b w:val="0"/>
              </w:rPr>
              <w:t>5,001,125.22</w:t>
            </w:r>
          </w:p>
        </w:tc>
        <w:tc>
          <w:tcPr>
            <w:tcW w:w="0" w:type="dxa"/>
          </w:tcPr>
          <w:p w14:paraId="74816354">
            <w:pPr>
              <w:spacing w:line="240" w:lineRule="auto"/>
              <w:jc w:val="right"/>
            </w:pPr>
            <w:r>
              <w:rPr>
                <w:rFonts w:ascii="宋体" w:hAnsi="宋体" w:eastAsia="宋体" w:cs="宋体"/>
                <w:b w:val="0"/>
              </w:rPr>
              <w:t>2.00%</w:t>
            </w:r>
          </w:p>
        </w:tc>
        <w:tc>
          <w:tcPr>
            <w:tcW w:w="0" w:type="dxa"/>
          </w:tcPr>
          <w:p w14:paraId="6FD49A1B">
            <w:pPr>
              <w:spacing w:line="240" w:lineRule="auto"/>
              <w:jc w:val="right"/>
            </w:pPr>
            <w:r>
              <w:rPr>
                <w:rFonts w:ascii="宋体" w:hAnsi="宋体" w:eastAsia="宋体" w:cs="宋体"/>
                <w:b w:val="0"/>
              </w:rPr>
              <w:t>5,001,125.22</w:t>
            </w:r>
          </w:p>
        </w:tc>
        <w:tc>
          <w:tcPr>
            <w:tcW w:w="0" w:type="dxa"/>
          </w:tcPr>
          <w:p w14:paraId="01FC7DF2">
            <w:pPr>
              <w:spacing w:line="240" w:lineRule="auto"/>
              <w:jc w:val="right"/>
            </w:pPr>
            <w:r>
              <w:rPr>
                <w:rFonts w:ascii="宋体" w:hAnsi="宋体" w:eastAsia="宋体" w:cs="宋体"/>
                <w:b w:val="0"/>
              </w:rPr>
              <w:t>2.00%</w:t>
            </w:r>
          </w:p>
        </w:tc>
        <w:tc>
          <w:tcPr>
            <w:tcW w:w="0" w:type="dxa"/>
          </w:tcPr>
          <w:p w14:paraId="66AF5D9D">
            <w:pPr>
              <w:spacing w:line="240" w:lineRule="auto"/>
              <w:jc w:val="left"/>
            </w:pPr>
            <w:r>
              <w:rPr>
                <w:rFonts w:ascii="宋体" w:hAnsi="宋体" w:eastAsia="宋体" w:cs="宋体"/>
                <w:b w:val="0"/>
              </w:rPr>
              <w:t>自合同生效之日起不少于3年</w:t>
            </w:r>
          </w:p>
        </w:tc>
      </w:tr>
      <w:tr w14:paraId="3229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DA947C">
            <w:pPr>
              <w:spacing w:line="240" w:lineRule="auto"/>
              <w:jc w:val="left"/>
            </w:pPr>
            <w:r>
              <w:rPr>
                <w:rFonts w:ascii="宋体" w:hAnsi="宋体" w:eastAsia="宋体" w:cs="宋体"/>
                <w:b w:val="0"/>
              </w:rPr>
              <w:t>基金管理人高级管理人员</w:t>
            </w:r>
          </w:p>
        </w:tc>
        <w:tc>
          <w:tcPr>
            <w:tcW w:w="0" w:type="dxa"/>
          </w:tcPr>
          <w:p w14:paraId="432F3BEB">
            <w:pPr>
              <w:spacing w:line="240" w:lineRule="auto"/>
              <w:jc w:val="right"/>
            </w:pPr>
            <w:r>
              <w:rPr>
                <w:rFonts w:ascii="宋体" w:hAnsi="宋体" w:eastAsia="宋体" w:cs="宋体"/>
                <w:b w:val="0"/>
              </w:rPr>
              <w:t>5,011,658.01</w:t>
            </w:r>
          </w:p>
        </w:tc>
        <w:tc>
          <w:tcPr>
            <w:tcW w:w="0" w:type="dxa"/>
          </w:tcPr>
          <w:p w14:paraId="73179D04">
            <w:pPr>
              <w:spacing w:line="240" w:lineRule="auto"/>
              <w:jc w:val="right"/>
            </w:pPr>
            <w:r>
              <w:rPr>
                <w:rFonts w:ascii="宋体" w:hAnsi="宋体" w:eastAsia="宋体" w:cs="宋体"/>
                <w:b w:val="0"/>
              </w:rPr>
              <w:t>2.00%</w:t>
            </w:r>
          </w:p>
        </w:tc>
        <w:tc>
          <w:tcPr>
            <w:tcW w:w="0" w:type="dxa"/>
          </w:tcPr>
          <w:p w14:paraId="1383221F">
            <w:pPr>
              <w:spacing w:line="240" w:lineRule="auto"/>
              <w:jc w:val="right"/>
            </w:pPr>
            <w:r>
              <w:rPr>
                <w:rFonts w:ascii="宋体" w:hAnsi="宋体" w:eastAsia="宋体" w:cs="宋体"/>
                <w:b w:val="0"/>
              </w:rPr>
              <w:t>5,011,658.01</w:t>
            </w:r>
          </w:p>
        </w:tc>
        <w:tc>
          <w:tcPr>
            <w:tcW w:w="0" w:type="dxa"/>
          </w:tcPr>
          <w:p w14:paraId="28192FBB">
            <w:pPr>
              <w:spacing w:line="240" w:lineRule="auto"/>
              <w:jc w:val="right"/>
            </w:pPr>
            <w:r>
              <w:rPr>
                <w:rFonts w:ascii="宋体" w:hAnsi="宋体" w:eastAsia="宋体" w:cs="宋体"/>
                <w:b w:val="0"/>
              </w:rPr>
              <w:t>2.00%</w:t>
            </w:r>
          </w:p>
        </w:tc>
        <w:tc>
          <w:tcPr>
            <w:tcW w:w="0" w:type="dxa"/>
          </w:tcPr>
          <w:p w14:paraId="1B95FF0E">
            <w:pPr>
              <w:spacing w:line="240" w:lineRule="auto"/>
              <w:jc w:val="left"/>
            </w:pPr>
            <w:r>
              <w:rPr>
                <w:rFonts w:ascii="宋体" w:hAnsi="宋体" w:eastAsia="宋体" w:cs="宋体"/>
                <w:b w:val="0"/>
              </w:rPr>
              <w:t>自合同生效之日起不少于3年</w:t>
            </w:r>
          </w:p>
        </w:tc>
      </w:tr>
      <w:tr w14:paraId="6618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AF2A99">
            <w:pPr>
              <w:spacing w:line="240" w:lineRule="auto"/>
              <w:jc w:val="left"/>
            </w:pPr>
            <w:r>
              <w:rPr>
                <w:rFonts w:ascii="宋体" w:hAnsi="宋体" w:eastAsia="宋体" w:cs="宋体"/>
                <w:b w:val="0"/>
              </w:rPr>
              <w:t>基金经理等人员</w:t>
            </w:r>
          </w:p>
        </w:tc>
        <w:tc>
          <w:tcPr>
            <w:tcW w:w="0" w:type="dxa"/>
          </w:tcPr>
          <w:p w14:paraId="4BA32F16">
            <w:pPr>
              <w:spacing w:line="240" w:lineRule="auto"/>
              <w:jc w:val="right"/>
            </w:pPr>
            <w:r>
              <w:rPr>
                <w:rFonts w:ascii="宋体" w:hAnsi="宋体" w:eastAsia="宋体" w:cs="宋体"/>
                <w:b w:val="0"/>
              </w:rPr>
              <w:t>-</w:t>
            </w:r>
          </w:p>
        </w:tc>
        <w:tc>
          <w:tcPr>
            <w:tcW w:w="0" w:type="dxa"/>
          </w:tcPr>
          <w:p w14:paraId="2C37BC23">
            <w:pPr>
              <w:spacing w:line="240" w:lineRule="auto"/>
              <w:jc w:val="right"/>
            </w:pPr>
            <w:r>
              <w:rPr>
                <w:rFonts w:ascii="宋体" w:hAnsi="宋体" w:eastAsia="宋体" w:cs="宋体"/>
                <w:b w:val="0"/>
              </w:rPr>
              <w:t>-</w:t>
            </w:r>
          </w:p>
        </w:tc>
        <w:tc>
          <w:tcPr>
            <w:tcW w:w="0" w:type="dxa"/>
          </w:tcPr>
          <w:p w14:paraId="7E460DDB">
            <w:pPr>
              <w:spacing w:line="240" w:lineRule="auto"/>
              <w:jc w:val="right"/>
            </w:pPr>
            <w:r>
              <w:rPr>
                <w:rFonts w:ascii="宋体" w:hAnsi="宋体" w:eastAsia="宋体" w:cs="宋体"/>
                <w:b w:val="0"/>
              </w:rPr>
              <w:t>-</w:t>
            </w:r>
          </w:p>
        </w:tc>
        <w:tc>
          <w:tcPr>
            <w:tcW w:w="0" w:type="dxa"/>
          </w:tcPr>
          <w:p w14:paraId="274B4A39">
            <w:pPr>
              <w:spacing w:line="240" w:lineRule="auto"/>
              <w:jc w:val="right"/>
            </w:pPr>
            <w:r>
              <w:rPr>
                <w:rFonts w:ascii="宋体" w:hAnsi="宋体" w:eastAsia="宋体" w:cs="宋体"/>
                <w:b w:val="0"/>
              </w:rPr>
              <w:t>-</w:t>
            </w:r>
          </w:p>
        </w:tc>
        <w:tc>
          <w:tcPr>
            <w:tcW w:w="0" w:type="dxa"/>
          </w:tcPr>
          <w:p w14:paraId="578343C4">
            <w:pPr>
              <w:spacing w:line="240" w:lineRule="auto"/>
              <w:jc w:val="left"/>
            </w:pPr>
            <w:r>
              <w:rPr>
                <w:rFonts w:ascii="宋体" w:hAnsi="宋体" w:eastAsia="宋体" w:cs="宋体"/>
                <w:b w:val="0"/>
              </w:rPr>
              <w:t>-</w:t>
            </w:r>
          </w:p>
        </w:tc>
      </w:tr>
      <w:tr w14:paraId="2006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4E516A">
            <w:pPr>
              <w:spacing w:line="240" w:lineRule="auto"/>
              <w:jc w:val="left"/>
            </w:pPr>
            <w:r>
              <w:rPr>
                <w:rFonts w:ascii="宋体" w:hAnsi="宋体" w:eastAsia="宋体" w:cs="宋体"/>
                <w:b w:val="0"/>
              </w:rPr>
              <w:t>基金管理人股东</w:t>
            </w:r>
          </w:p>
        </w:tc>
        <w:tc>
          <w:tcPr>
            <w:tcW w:w="0" w:type="dxa"/>
          </w:tcPr>
          <w:p w14:paraId="37B17BC0">
            <w:pPr>
              <w:spacing w:line="240" w:lineRule="auto"/>
              <w:jc w:val="right"/>
            </w:pPr>
            <w:r>
              <w:rPr>
                <w:rFonts w:ascii="宋体" w:hAnsi="宋体" w:eastAsia="宋体" w:cs="宋体"/>
                <w:b w:val="0"/>
              </w:rPr>
              <w:t>-</w:t>
            </w:r>
          </w:p>
        </w:tc>
        <w:tc>
          <w:tcPr>
            <w:tcW w:w="0" w:type="dxa"/>
          </w:tcPr>
          <w:p w14:paraId="301869CC">
            <w:pPr>
              <w:spacing w:line="240" w:lineRule="auto"/>
              <w:jc w:val="right"/>
            </w:pPr>
            <w:r>
              <w:rPr>
                <w:rFonts w:ascii="宋体" w:hAnsi="宋体" w:eastAsia="宋体" w:cs="宋体"/>
                <w:b w:val="0"/>
              </w:rPr>
              <w:t>-</w:t>
            </w:r>
          </w:p>
        </w:tc>
        <w:tc>
          <w:tcPr>
            <w:tcW w:w="0" w:type="dxa"/>
          </w:tcPr>
          <w:p w14:paraId="1FDC7986">
            <w:pPr>
              <w:spacing w:line="240" w:lineRule="auto"/>
              <w:jc w:val="right"/>
            </w:pPr>
            <w:r>
              <w:rPr>
                <w:rFonts w:ascii="宋体" w:hAnsi="宋体" w:eastAsia="宋体" w:cs="宋体"/>
                <w:b w:val="0"/>
              </w:rPr>
              <w:t>-</w:t>
            </w:r>
          </w:p>
        </w:tc>
        <w:tc>
          <w:tcPr>
            <w:tcW w:w="0" w:type="dxa"/>
          </w:tcPr>
          <w:p w14:paraId="6F0D25F0">
            <w:pPr>
              <w:spacing w:line="240" w:lineRule="auto"/>
              <w:jc w:val="right"/>
            </w:pPr>
            <w:r>
              <w:rPr>
                <w:rFonts w:ascii="宋体" w:hAnsi="宋体" w:eastAsia="宋体" w:cs="宋体"/>
                <w:b w:val="0"/>
              </w:rPr>
              <w:t>-</w:t>
            </w:r>
          </w:p>
        </w:tc>
        <w:tc>
          <w:tcPr>
            <w:tcW w:w="0" w:type="dxa"/>
          </w:tcPr>
          <w:p w14:paraId="192AE270">
            <w:pPr>
              <w:spacing w:line="240" w:lineRule="auto"/>
              <w:jc w:val="left"/>
            </w:pPr>
            <w:r>
              <w:rPr>
                <w:rFonts w:ascii="宋体" w:hAnsi="宋体" w:eastAsia="宋体" w:cs="宋体"/>
                <w:b w:val="0"/>
              </w:rPr>
              <w:t>-</w:t>
            </w:r>
          </w:p>
        </w:tc>
      </w:tr>
      <w:tr w14:paraId="7810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A60B64">
            <w:pPr>
              <w:spacing w:line="240" w:lineRule="auto"/>
              <w:jc w:val="left"/>
            </w:pPr>
            <w:r>
              <w:rPr>
                <w:rFonts w:ascii="宋体" w:hAnsi="宋体" w:eastAsia="宋体" w:cs="宋体"/>
                <w:b w:val="0"/>
              </w:rPr>
              <w:t>其他</w:t>
            </w:r>
          </w:p>
        </w:tc>
        <w:tc>
          <w:tcPr>
            <w:tcW w:w="0" w:type="dxa"/>
          </w:tcPr>
          <w:p w14:paraId="4ADA7D78">
            <w:pPr>
              <w:spacing w:line="240" w:lineRule="auto"/>
              <w:jc w:val="right"/>
            </w:pPr>
            <w:r>
              <w:rPr>
                <w:rFonts w:ascii="宋体" w:hAnsi="宋体" w:eastAsia="宋体" w:cs="宋体"/>
                <w:b w:val="0"/>
              </w:rPr>
              <w:t>-</w:t>
            </w:r>
          </w:p>
        </w:tc>
        <w:tc>
          <w:tcPr>
            <w:tcW w:w="0" w:type="dxa"/>
          </w:tcPr>
          <w:p w14:paraId="2DDFFB7D">
            <w:pPr>
              <w:spacing w:line="240" w:lineRule="auto"/>
              <w:jc w:val="right"/>
            </w:pPr>
            <w:r>
              <w:rPr>
                <w:rFonts w:ascii="宋体" w:hAnsi="宋体" w:eastAsia="宋体" w:cs="宋体"/>
                <w:b w:val="0"/>
              </w:rPr>
              <w:t>-</w:t>
            </w:r>
          </w:p>
        </w:tc>
        <w:tc>
          <w:tcPr>
            <w:tcW w:w="0" w:type="dxa"/>
          </w:tcPr>
          <w:p w14:paraId="4A4F9491">
            <w:pPr>
              <w:spacing w:line="240" w:lineRule="auto"/>
              <w:jc w:val="right"/>
            </w:pPr>
            <w:r>
              <w:rPr>
                <w:rFonts w:ascii="宋体" w:hAnsi="宋体" w:eastAsia="宋体" w:cs="宋体"/>
                <w:b w:val="0"/>
              </w:rPr>
              <w:t>-</w:t>
            </w:r>
          </w:p>
        </w:tc>
        <w:tc>
          <w:tcPr>
            <w:tcW w:w="0" w:type="dxa"/>
          </w:tcPr>
          <w:p w14:paraId="37F8ADD0">
            <w:pPr>
              <w:spacing w:line="240" w:lineRule="auto"/>
              <w:jc w:val="right"/>
            </w:pPr>
            <w:r>
              <w:rPr>
                <w:rFonts w:ascii="宋体" w:hAnsi="宋体" w:eastAsia="宋体" w:cs="宋体"/>
                <w:b w:val="0"/>
              </w:rPr>
              <w:t>-</w:t>
            </w:r>
          </w:p>
        </w:tc>
        <w:tc>
          <w:tcPr>
            <w:tcW w:w="0" w:type="dxa"/>
          </w:tcPr>
          <w:p w14:paraId="70EB0B2B">
            <w:pPr>
              <w:spacing w:line="240" w:lineRule="auto"/>
              <w:jc w:val="left"/>
            </w:pPr>
            <w:r>
              <w:rPr>
                <w:rFonts w:ascii="宋体" w:hAnsi="宋体" w:eastAsia="宋体" w:cs="宋体"/>
                <w:b w:val="0"/>
              </w:rPr>
              <w:t>-</w:t>
            </w:r>
          </w:p>
        </w:tc>
      </w:tr>
      <w:tr w14:paraId="548B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84CC57">
            <w:pPr>
              <w:spacing w:line="240" w:lineRule="auto"/>
              <w:jc w:val="center"/>
            </w:pPr>
            <w:r>
              <w:rPr>
                <w:rFonts w:ascii="宋体" w:hAnsi="宋体" w:eastAsia="宋体" w:cs="宋体"/>
                <w:b w:val="0"/>
              </w:rPr>
              <w:t>合计</w:t>
            </w:r>
          </w:p>
        </w:tc>
        <w:tc>
          <w:tcPr>
            <w:tcW w:w="0" w:type="dxa"/>
          </w:tcPr>
          <w:p w14:paraId="3469AF58">
            <w:pPr>
              <w:spacing w:line="240" w:lineRule="auto"/>
              <w:jc w:val="right"/>
            </w:pPr>
            <w:r>
              <w:rPr>
                <w:rFonts w:ascii="宋体" w:hAnsi="宋体" w:eastAsia="宋体" w:cs="宋体"/>
                <w:b w:val="0"/>
              </w:rPr>
              <w:t>10,012,783.23</w:t>
            </w:r>
          </w:p>
        </w:tc>
        <w:tc>
          <w:tcPr>
            <w:tcW w:w="0" w:type="dxa"/>
          </w:tcPr>
          <w:p w14:paraId="05C8A3E8">
            <w:pPr>
              <w:spacing w:line="240" w:lineRule="auto"/>
              <w:jc w:val="right"/>
            </w:pPr>
            <w:r>
              <w:rPr>
                <w:rFonts w:ascii="宋体" w:hAnsi="宋体" w:eastAsia="宋体" w:cs="宋体"/>
                <w:b w:val="0"/>
              </w:rPr>
              <w:t>4.00%</w:t>
            </w:r>
          </w:p>
        </w:tc>
        <w:tc>
          <w:tcPr>
            <w:tcW w:w="0" w:type="dxa"/>
          </w:tcPr>
          <w:p w14:paraId="60FC981A">
            <w:pPr>
              <w:spacing w:line="240" w:lineRule="auto"/>
              <w:jc w:val="right"/>
            </w:pPr>
            <w:r>
              <w:rPr>
                <w:rFonts w:ascii="宋体" w:hAnsi="宋体" w:eastAsia="宋体" w:cs="宋体"/>
                <w:b w:val="0"/>
              </w:rPr>
              <w:t>10,012,783.23</w:t>
            </w:r>
          </w:p>
        </w:tc>
        <w:tc>
          <w:tcPr>
            <w:tcW w:w="0" w:type="dxa"/>
          </w:tcPr>
          <w:p w14:paraId="180445FB">
            <w:pPr>
              <w:spacing w:line="240" w:lineRule="auto"/>
              <w:jc w:val="right"/>
            </w:pPr>
            <w:r>
              <w:rPr>
                <w:rFonts w:ascii="宋体" w:hAnsi="宋体" w:eastAsia="宋体" w:cs="宋体"/>
                <w:b w:val="0"/>
              </w:rPr>
              <w:t>4.00%</w:t>
            </w:r>
          </w:p>
        </w:tc>
        <w:tc>
          <w:tcPr>
            <w:tcW w:w="0" w:type="dxa"/>
          </w:tcPr>
          <w:p w14:paraId="2F04753E">
            <w:pPr>
              <w:spacing w:line="240" w:lineRule="auto"/>
              <w:jc w:val="left"/>
            </w:pPr>
            <w:r>
              <w:rPr>
                <w:rFonts w:ascii="宋体" w:hAnsi="宋体" w:eastAsia="宋体" w:cs="宋体"/>
                <w:b w:val="0"/>
              </w:rPr>
              <w:t>-</w:t>
            </w:r>
          </w:p>
        </w:tc>
      </w:tr>
    </w:tbl>
    <w:p w14:paraId="4A5384F7"/>
    <w:p w14:paraId="5A214EE8">
      <w:pPr>
        <w:pStyle w:val="2"/>
        <w:jc w:val="center"/>
      </w:pPr>
      <w:r>
        <w:rPr>
          <w:rFonts w:ascii="宋体" w:hAnsi="宋体" w:eastAsia="宋体" w:cs="宋体"/>
        </w:rPr>
        <w:t>§9 影响投资者决策的其他重要信息</w:t>
      </w:r>
    </w:p>
    <w:p w14:paraId="049EFCA4">
      <w:pPr>
        <w:pStyle w:val="3"/>
        <w:jc w:val="left"/>
      </w:pPr>
      <w:r>
        <w:rPr>
          <w:rFonts w:ascii="宋体" w:hAnsi="宋体" w:eastAsia="宋体" w:cs="宋体"/>
        </w:rPr>
        <w:t>9.1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320"/>
        <w:gridCol w:w="1581"/>
        <w:gridCol w:w="1032"/>
        <w:gridCol w:w="1032"/>
        <w:gridCol w:w="1581"/>
        <w:gridCol w:w="888"/>
      </w:tblGrid>
      <w:tr w14:paraId="4F0C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 w:type="pct"/>
            <w:vMerge w:val="restart"/>
            <w:shd w:val="clear" w:color="auto" w:fill="D9D9D9"/>
            <w:vAlign w:val="center"/>
          </w:tcPr>
          <w:p w14:paraId="4E264D8F">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7D0D86B0">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117451AE">
            <w:pPr>
              <w:spacing w:line="240" w:lineRule="auto"/>
              <w:jc w:val="center"/>
            </w:pPr>
            <w:r>
              <w:rPr>
                <w:rFonts w:ascii="宋体" w:hAnsi="宋体" w:eastAsia="宋体" w:cs="宋体"/>
                <w:b w:val="0"/>
              </w:rPr>
              <w:t>报告期末持有基金情况</w:t>
            </w:r>
          </w:p>
        </w:tc>
      </w:tr>
      <w:tr w14:paraId="778A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13CA18F"/>
        </w:tc>
        <w:tc>
          <w:tcPr>
            <w:tcW w:w="269" w:type="pct"/>
            <w:shd w:val="clear" w:color="auto" w:fill="D9D9D9"/>
            <w:vAlign w:val="center"/>
          </w:tcPr>
          <w:p w14:paraId="17FBF558">
            <w:pPr>
              <w:spacing w:line="240" w:lineRule="auto"/>
              <w:jc w:val="center"/>
            </w:pPr>
            <w:r>
              <w:rPr>
                <w:rFonts w:ascii="宋体" w:hAnsi="宋体" w:eastAsia="宋体" w:cs="宋体"/>
                <w:b w:val="0"/>
              </w:rPr>
              <w:t>序号</w:t>
            </w:r>
          </w:p>
        </w:tc>
        <w:tc>
          <w:tcPr>
            <w:tcW w:w="1346" w:type="pct"/>
            <w:shd w:val="clear" w:color="auto" w:fill="D9D9D9"/>
            <w:vAlign w:val="center"/>
          </w:tcPr>
          <w:p w14:paraId="0B0C9C83">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19A4AFD3">
            <w:pPr>
              <w:spacing w:line="240" w:lineRule="auto"/>
              <w:jc w:val="center"/>
            </w:pPr>
            <w:r>
              <w:rPr>
                <w:rFonts w:ascii="宋体" w:hAnsi="宋体" w:eastAsia="宋体" w:cs="宋体"/>
                <w:b w:val="0"/>
              </w:rPr>
              <w:t>期初份额</w:t>
            </w:r>
          </w:p>
        </w:tc>
        <w:tc>
          <w:tcPr>
            <w:tcW w:w="615" w:type="pct"/>
            <w:shd w:val="clear" w:color="auto" w:fill="D9D9D9"/>
            <w:vAlign w:val="center"/>
          </w:tcPr>
          <w:p w14:paraId="5D7E0E19">
            <w:pPr>
              <w:spacing w:line="240" w:lineRule="auto"/>
              <w:jc w:val="center"/>
            </w:pPr>
            <w:r>
              <w:rPr>
                <w:rFonts w:ascii="宋体" w:hAnsi="宋体" w:eastAsia="宋体" w:cs="宋体"/>
                <w:b w:val="0"/>
              </w:rPr>
              <w:t>申购份额</w:t>
            </w:r>
          </w:p>
        </w:tc>
        <w:tc>
          <w:tcPr>
            <w:tcW w:w="615" w:type="pct"/>
            <w:shd w:val="clear" w:color="auto" w:fill="D9D9D9"/>
            <w:vAlign w:val="center"/>
          </w:tcPr>
          <w:p w14:paraId="7F1C3059">
            <w:pPr>
              <w:spacing w:line="240" w:lineRule="auto"/>
              <w:jc w:val="center"/>
            </w:pPr>
            <w:r>
              <w:rPr>
                <w:rFonts w:ascii="宋体" w:hAnsi="宋体" w:eastAsia="宋体" w:cs="宋体"/>
                <w:b w:val="0"/>
              </w:rPr>
              <w:t>赎回份额</w:t>
            </w:r>
          </w:p>
        </w:tc>
        <w:tc>
          <w:tcPr>
            <w:tcW w:w="615" w:type="pct"/>
            <w:shd w:val="clear" w:color="auto" w:fill="D9D9D9"/>
            <w:vAlign w:val="center"/>
          </w:tcPr>
          <w:p w14:paraId="6A159B0E">
            <w:pPr>
              <w:spacing w:line="240" w:lineRule="auto"/>
              <w:jc w:val="center"/>
            </w:pPr>
            <w:r>
              <w:rPr>
                <w:rFonts w:ascii="宋体" w:hAnsi="宋体" w:eastAsia="宋体" w:cs="宋体"/>
                <w:b w:val="0"/>
              </w:rPr>
              <w:t>持有份额</w:t>
            </w:r>
          </w:p>
        </w:tc>
        <w:tc>
          <w:tcPr>
            <w:tcW w:w="538" w:type="pct"/>
            <w:shd w:val="clear" w:color="auto" w:fill="D9D9D9"/>
            <w:vAlign w:val="center"/>
          </w:tcPr>
          <w:p w14:paraId="67CE0423">
            <w:pPr>
              <w:spacing w:line="240" w:lineRule="auto"/>
              <w:jc w:val="center"/>
            </w:pPr>
            <w:r>
              <w:rPr>
                <w:rFonts w:ascii="宋体" w:hAnsi="宋体" w:eastAsia="宋体" w:cs="宋体"/>
                <w:b w:val="0"/>
              </w:rPr>
              <w:t>份额占比</w:t>
            </w:r>
          </w:p>
        </w:tc>
      </w:tr>
      <w:tr w14:paraId="3B51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5D717F">
            <w:pPr>
              <w:spacing w:line="240" w:lineRule="auto"/>
              <w:jc w:val="center"/>
            </w:pPr>
            <w:r>
              <w:rPr>
                <w:rFonts w:ascii="宋体" w:hAnsi="宋体" w:eastAsia="宋体" w:cs="宋体"/>
                <w:b w:val="0"/>
              </w:rPr>
              <w:t>机构</w:t>
            </w:r>
          </w:p>
        </w:tc>
        <w:tc>
          <w:tcPr>
            <w:tcW w:w="0" w:type="dxa"/>
            <w:vAlign w:val="center"/>
          </w:tcPr>
          <w:p w14:paraId="08BBDE6C">
            <w:pPr>
              <w:spacing w:line="240" w:lineRule="auto"/>
              <w:jc w:val="center"/>
            </w:pPr>
            <w:r>
              <w:rPr>
                <w:rFonts w:ascii="宋体" w:hAnsi="宋体" w:eastAsia="宋体" w:cs="宋体"/>
                <w:b w:val="0"/>
              </w:rPr>
              <w:t>1</w:t>
            </w:r>
          </w:p>
        </w:tc>
        <w:tc>
          <w:tcPr>
            <w:tcW w:w="0" w:type="dxa"/>
            <w:vAlign w:val="center"/>
          </w:tcPr>
          <w:p w14:paraId="1B653C81">
            <w:pPr>
              <w:spacing w:line="240" w:lineRule="auto"/>
              <w:jc w:val="center"/>
            </w:pPr>
            <w:r>
              <w:rPr>
                <w:rFonts w:ascii="宋体" w:hAnsi="宋体" w:eastAsia="宋体" w:cs="宋体"/>
                <w:b w:val="0"/>
              </w:rPr>
              <w:t>20250101-20250324</w:t>
            </w:r>
          </w:p>
        </w:tc>
        <w:tc>
          <w:tcPr>
            <w:tcW w:w="0" w:type="dxa"/>
            <w:vAlign w:val="center"/>
          </w:tcPr>
          <w:p w14:paraId="11001F22">
            <w:pPr>
              <w:spacing w:line="240" w:lineRule="auto"/>
              <w:jc w:val="right"/>
            </w:pPr>
            <w:r>
              <w:rPr>
                <w:rFonts w:ascii="宋体" w:hAnsi="宋体" w:eastAsia="宋体" w:cs="宋体"/>
                <w:b w:val="0"/>
              </w:rPr>
              <w:t>45,730,000.00</w:t>
            </w:r>
          </w:p>
        </w:tc>
        <w:tc>
          <w:tcPr>
            <w:tcW w:w="0" w:type="dxa"/>
            <w:vAlign w:val="center"/>
          </w:tcPr>
          <w:p w14:paraId="0000E122">
            <w:pPr>
              <w:spacing w:line="240" w:lineRule="auto"/>
              <w:jc w:val="right"/>
            </w:pPr>
            <w:r>
              <w:rPr>
                <w:rFonts w:ascii="宋体" w:hAnsi="宋体" w:eastAsia="宋体" w:cs="宋体"/>
                <w:b w:val="0"/>
              </w:rPr>
              <w:t>-</w:t>
            </w:r>
          </w:p>
        </w:tc>
        <w:tc>
          <w:tcPr>
            <w:tcW w:w="0" w:type="dxa"/>
            <w:vAlign w:val="center"/>
          </w:tcPr>
          <w:p w14:paraId="1457BAED">
            <w:pPr>
              <w:spacing w:line="240" w:lineRule="auto"/>
              <w:jc w:val="right"/>
            </w:pPr>
            <w:r>
              <w:rPr>
                <w:rFonts w:ascii="宋体" w:hAnsi="宋体" w:eastAsia="宋体" w:cs="宋体"/>
                <w:b w:val="0"/>
              </w:rPr>
              <w:t>-</w:t>
            </w:r>
          </w:p>
        </w:tc>
        <w:tc>
          <w:tcPr>
            <w:tcW w:w="0" w:type="dxa"/>
            <w:vAlign w:val="center"/>
          </w:tcPr>
          <w:p w14:paraId="45482E9A">
            <w:pPr>
              <w:spacing w:line="240" w:lineRule="auto"/>
              <w:jc w:val="right"/>
            </w:pPr>
            <w:r>
              <w:rPr>
                <w:rFonts w:ascii="宋体" w:hAnsi="宋体" w:eastAsia="宋体" w:cs="宋体"/>
                <w:b w:val="0"/>
              </w:rPr>
              <w:t>45,730,000.00</w:t>
            </w:r>
          </w:p>
        </w:tc>
        <w:tc>
          <w:tcPr>
            <w:tcW w:w="0" w:type="dxa"/>
            <w:vAlign w:val="center"/>
          </w:tcPr>
          <w:p w14:paraId="03768E89">
            <w:pPr>
              <w:spacing w:line="240" w:lineRule="auto"/>
              <w:jc w:val="right"/>
            </w:pPr>
            <w:r>
              <w:rPr>
                <w:rFonts w:ascii="宋体" w:hAnsi="宋体" w:eastAsia="宋体" w:cs="宋体"/>
                <w:b w:val="0"/>
              </w:rPr>
              <w:t>18.26%</w:t>
            </w:r>
          </w:p>
        </w:tc>
      </w:tr>
      <w:tr w14:paraId="54C5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6217CB77">
            <w:pPr>
              <w:spacing w:line="240" w:lineRule="auto"/>
              <w:jc w:val="center"/>
            </w:pPr>
            <w:r>
              <w:rPr>
                <w:rFonts w:ascii="宋体" w:hAnsi="宋体" w:eastAsia="宋体" w:cs="宋体"/>
                <w:b w:val="0"/>
              </w:rPr>
              <w:t>产品特有风险</w:t>
            </w:r>
          </w:p>
        </w:tc>
      </w:tr>
      <w:tr w14:paraId="4D44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gridSpan w:val="8"/>
          </w:tcPr>
          <w:p w14:paraId="7EA48A32">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41CD0C08"/>
    <w:p w14:paraId="3FD02EED">
      <w:pPr>
        <w:pStyle w:val="3"/>
        <w:jc w:val="left"/>
      </w:pPr>
      <w:r>
        <w:rPr>
          <w:rFonts w:ascii="宋体" w:hAnsi="宋体" w:eastAsia="宋体" w:cs="宋体"/>
        </w:rPr>
        <w:t>9.2 影响投资者决策的其他重要信息</w:t>
      </w:r>
    </w:p>
    <w:p w14:paraId="6D8891CF">
      <w:r>
        <w:rPr>
          <w:rFonts w:ascii="宋体" w:hAnsi="宋体" w:eastAsia="宋体" w:cs="宋体"/>
          <w:b w:val="0"/>
        </w:rPr>
        <w:t xml:space="preserve">    无。</w:t>
      </w:r>
    </w:p>
    <w:p w14:paraId="10A5201A">
      <w:pPr>
        <w:pStyle w:val="2"/>
        <w:jc w:val="center"/>
      </w:pPr>
      <w:r>
        <w:rPr>
          <w:rFonts w:ascii="宋体" w:hAnsi="宋体" w:eastAsia="宋体" w:cs="宋体"/>
        </w:rPr>
        <w:t>§10 备查文件目录</w:t>
      </w:r>
    </w:p>
    <w:p w14:paraId="53BFD9AC">
      <w:pPr>
        <w:pStyle w:val="3"/>
        <w:jc w:val="left"/>
      </w:pPr>
      <w:r>
        <w:rPr>
          <w:rFonts w:ascii="宋体" w:hAnsi="宋体" w:eastAsia="宋体" w:cs="宋体"/>
        </w:rPr>
        <w:t>10.1 备查文件目录</w:t>
      </w:r>
    </w:p>
    <w:p w14:paraId="6EE14AC3">
      <w:r>
        <w:rPr>
          <w:rFonts w:ascii="宋体" w:hAnsi="宋体" w:eastAsia="宋体" w:cs="宋体"/>
          <w:b w:val="0"/>
        </w:rPr>
        <w:t xml:space="preserve">    1、中国证券监督管理委员会批准的东方阿尔法医疗健康混合型发起式证券投资基金设立的文件；</w:t>
      </w:r>
      <w:r>
        <w:rPr>
          <w:rFonts w:ascii="宋体" w:hAnsi="宋体" w:eastAsia="宋体" w:cs="宋体"/>
          <w:b w:val="0"/>
        </w:rPr>
        <w:cr/>
      </w:r>
      <w:r>
        <w:rPr>
          <w:rFonts w:ascii="宋体" w:hAnsi="宋体" w:eastAsia="宋体" w:cs="宋体"/>
          <w:b w:val="0"/>
        </w:rPr>
        <w:t xml:space="preserve">    2、《东方阿尔法医疗健康混合型发起式证券投资基金基金合同》；</w:t>
      </w:r>
      <w:r>
        <w:rPr>
          <w:rFonts w:ascii="宋体" w:hAnsi="宋体" w:eastAsia="宋体" w:cs="宋体"/>
          <w:b w:val="0"/>
        </w:rPr>
        <w:cr/>
      </w:r>
      <w:r>
        <w:rPr>
          <w:rFonts w:ascii="宋体" w:hAnsi="宋体" w:eastAsia="宋体" w:cs="宋体"/>
          <w:b w:val="0"/>
        </w:rPr>
        <w:t xml:space="preserve">    3、《东方阿尔法医疗健康混合型发起式证券投资基金托管协议》；</w:t>
      </w:r>
      <w:r>
        <w:rPr>
          <w:rFonts w:ascii="宋体" w:hAnsi="宋体" w:eastAsia="宋体" w:cs="宋体"/>
          <w:b w:val="0"/>
        </w:rPr>
        <w:cr/>
      </w:r>
      <w:r>
        <w:rPr>
          <w:rFonts w:ascii="宋体" w:hAnsi="宋体" w:eastAsia="宋体" w:cs="宋体"/>
          <w:b w:val="0"/>
        </w:rPr>
        <w:t xml:space="preserve">    4、《东方阿尔法医疗健康混合型发起式证券投资基金招募说明书》（含更新）；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615401A8"/>
    <w:p w14:paraId="475E9007">
      <w:pPr>
        <w:pStyle w:val="3"/>
        <w:jc w:val="left"/>
      </w:pPr>
      <w:r>
        <w:rPr>
          <w:rFonts w:ascii="宋体" w:hAnsi="宋体" w:eastAsia="宋体" w:cs="宋体"/>
        </w:rPr>
        <w:t>10.2 存放地点</w:t>
      </w:r>
    </w:p>
    <w:p w14:paraId="2A309F07">
      <w:r>
        <w:rPr>
          <w:rFonts w:ascii="宋体" w:hAnsi="宋体" w:eastAsia="宋体" w:cs="宋体"/>
          <w:b w:val="0"/>
        </w:rPr>
        <w:t xml:space="preserve">    基金管理人和基金托管人的住所。</w:t>
      </w:r>
    </w:p>
    <w:p w14:paraId="6422BBF4"/>
    <w:p w14:paraId="6F1FA4CB">
      <w:pPr>
        <w:pStyle w:val="3"/>
        <w:jc w:val="left"/>
      </w:pPr>
      <w:r>
        <w:rPr>
          <w:rFonts w:ascii="宋体" w:hAnsi="宋体" w:eastAsia="宋体" w:cs="宋体"/>
        </w:rPr>
        <w:t>10.3 查阅方式</w:t>
      </w:r>
    </w:p>
    <w:p w14:paraId="7CDB754F">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5B16DADC">
      <w:bookmarkStart w:id="1" w:name="_GoBack"/>
      <w:bookmarkEnd w:id="1"/>
    </w:p>
    <w:p w14:paraId="31128787"/>
    <w:p w14:paraId="264D1D1D">
      <w:pPr>
        <w:jc w:val="right"/>
      </w:pPr>
      <w:r>
        <w:rPr>
          <w:rFonts w:ascii="宋体" w:hAnsi="宋体" w:eastAsia="宋体" w:cs="宋体"/>
          <w:b/>
        </w:rPr>
        <w:t>东方阿尔法基金管理有限公司</w:t>
      </w:r>
    </w:p>
    <w:p w14:paraId="3DA5D391">
      <w:pPr>
        <w:jc w:val="right"/>
      </w:pPr>
      <w:r>
        <w:rPr>
          <w:rFonts w:ascii="宋体" w:hAnsi="宋体" w:eastAsia="宋体" w:cs="宋体"/>
          <w:b/>
        </w:rPr>
        <w:t>二〇二五年四月十八日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0235">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6F2E">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4EC9">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8A64">
    <w:pPr>
      <w:pBdr>
        <w:bottom w:val="single" w:color="auto" w:sz="4" w:space="1"/>
      </w:pBdr>
      <w:jc w:val="right"/>
      <w:rPr>
        <w:rFonts w:ascii="宋体" w:hAnsi="宋体" w:eastAsia="宋体"/>
      </w:rPr>
    </w:pPr>
    <w:r>
      <w:rPr>
        <w:rFonts w:hint="eastAsia" w:ascii="宋体" w:hAnsi="宋体" w:eastAsia="宋体"/>
        <w:sz w:val="18"/>
      </w:rPr>
      <w:t>东方阿尔法医疗健康混合型发起式证券投资基金2025年第1季度报告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B5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E7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2E475771"/>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6969</Words>
  <Characters>8643</Characters>
  <Lines>1</Lines>
  <Paragraphs>1</Paragraphs>
  <TotalTime>51</TotalTime>
  <ScaleCrop>false</ScaleCrop>
  <LinksUpToDate>false</LinksUpToDate>
  <CharactersWithSpaces>8839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2025-04-17T02:01:21Z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eyJoZGlkIjoiNDlmZDQ1NzE5ZjE5YTIwNzY1NzE5N2I3MjBkYWExNjEiLCJ1c2VySWQiOiIxMDI2NTI0Njg4In0=</vt:lpwstr>
  </property>
  <property fmtid="{D5CDD505-2E9C-101B-9397-08002B2CF9AE}" pid="4" name="ICV">
    <vt:lpwstr>B279D15E1F33473EB228CDCFD9D34FA7_12</vt:lpwstr>
  </property>
</Properties>
</file>