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6CD91">
      <w:pPr>
        <w:tabs>
          <w:tab w:val="right" w:leader="dot" w:pos="9080"/>
        </w:tabs>
        <w:spacing w:before="72" w:after="120"/>
        <w:jc w:val="center"/>
        <w:rPr>
          <w:rFonts w:ascii="宋体" w:hAnsi="宋体"/>
          <w:b/>
          <w:bCs/>
          <w:sz w:val="24"/>
        </w:rPr>
      </w:pPr>
    </w:p>
    <w:p w14:paraId="52A90100">
      <w:pPr>
        <w:tabs>
          <w:tab w:val="right" w:leader="dot" w:pos="9080"/>
        </w:tabs>
        <w:spacing w:before="72" w:after="120"/>
        <w:jc w:val="center"/>
        <w:rPr>
          <w:rFonts w:ascii="宋体" w:hAnsi="宋体"/>
          <w:b/>
          <w:bCs/>
          <w:sz w:val="24"/>
        </w:rPr>
      </w:pPr>
    </w:p>
    <w:p w14:paraId="38984839">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东方阿尔法招阳混合型证券投资基金</w:t>
      </w:r>
    </w:p>
    <w:p w14:paraId="451789C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2025年第1季度报告</w:t>
      </w:r>
    </w:p>
    <w:p w14:paraId="330D4D51">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2025年03月31日</w:t>
      </w:r>
    </w:p>
    <w:p w14:paraId="205BF4D8">
      <w:pPr>
        <w:tabs>
          <w:tab w:val="right" w:leader="dot" w:pos="9080"/>
        </w:tabs>
        <w:spacing w:before="72" w:after="120"/>
        <w:jc w:val="center"/>
        <w:rPr>
          <w:rFonts w:ascii="宋体" w:hAnsi="宋体"/>
          <w:b/>
          <w:bCs/>
          <w:sz w:val="24"/>
        </w:rPr>
      </w:pPr>
    </w:p>
    <w:p w14:paraId="02CCC2D6">
      <w:pPr>
        <w:tabs>
          <w:tab w:val="right" w:leader="dot" w:pos="9080"/>
        </w:tabs>
        <w:spacing w:before="72" w:after="120"/>
        <w:jc w:val="center"/>
        <w:rPr>
          <w:rFonts w:ascii="宋体" w:hAnsi="宋体"/>
          <w:b/>
          <w:bCs/>
          <w:sz w:val="24"/>
        </w:rPr>
      </w:pPr>
    </w:p>
    <w:p w14:paraId="045B4059">
      <w:pPr>
        <w:tabs>
          <w:tab w:val="right" w:leader="dot" w:pos="9080"/>
        </w:tabs>
        <w:spacing w:before="72" w:after="120"/>
        <w:jc w:val="center"/>
        <w:rPr>
          <w:rFonts w:ascii="宋体" w:hAnsi="宋体"/>
          <w:b/>
          <w:bCs/>
          <w:sz w:val="24"/>
        </w:rPr>
      </w:pPr>
    </w:p>
    <w:p w14:paraId="3BC03714">
      <w:pPr>
        <w:tabs>
          <w:tab w:val="right" w:leader="dot" w:pos="9080"/>
        </w:tabs>
        <w:spacing w:before="72" w:after="120"/>
        <w:jc w:val="center"/>
        <w:rPr>
          <w:rFonts w:ascii="宋体" w:hAnsi="宋体"/>
          <w:b/>
          <w:bCs/>
          <w:sz w:val="24"/>
        </w:rPr>
      </w:pPr>
    </w:p>
    <w:p w14:paraId="580DD332">
      <w:pPr>
        <w:tabs>
          <w:tab w:val="right" w:leader="dot" w:pos="9080"/>
        </w:tabs>
        <w:spacing w:before="72" w:after="120"/>
        <w:jc w:val="center"/>
        <w:rPr>
          <w:rFonts w:ascii="宋体" w:hAnsi="宋体"/>
          <w:b/>
          <w:bCs/>
          <w:sz w:val="24"/>
        </w:rPr>
      </w:pPr>
    </w:p>
    <w:p w14:paraId="256C0706">
      <w:pPr>
        <w:tabs>
          <w:tab w:val="right" w:leader="dot" w:pos="9080"/>
        </w:tabs>
        <w:spacing w:before="72" w:after="120"/>
        <w:jc w:val="center"/>
        <w:rPr>
          <w:rFonts w:ascii="宋体" w:hAnsi="宋体"/>
          <w:b/>
          <w:bCs/>
          <w:sz w:val="24"/>
        </w:rPr>
      </w:pPr>
    </w:p>
    <w:p w14:paraId="3C562D33">
      <w:pPr>
        <w:tabs>
          <w:tab w:val="right" w:leader="dot" w:pos="9080"/>
        </w:tabs>
        <w:spacing w:before="72" w:after="120"/>
        <w:jc w:val="center"/>
        <w:rPr>
          <w:rFonts w:ascii="宋体" w:hAnsi="宋体"/>
          <w:b/>
          <w:bCs/>
          <w:sz w:val="24"/>
        </w:rPr>
      </w:pPr>
    </w:p>
    <w:p w14:paraId="5110C3F6">
      <w:pPr>
        <w:tabs>
          <w:tab w:val="right" w:leader="dot" w:pos="9080"/>
        </w:tabs>
        <w:spacing w:before="72" w:after="120"/>
        <w:jc w:val="center"/>
        <w:rPr>
          <w:rFonts w:ascii="宋体" w:hAnsi="宋体"/>
          <w:b/>
          <w:bCs/>
          <w:sz w:val="24"/>
        </w:rPr>
      </w:pPr>
    </w:p>
    <w:p w14:paraId="0B3A8452">
      <w:pPr>
        <w:tabs>
          <w:tab w:val="right" w:leader="dot" w:pos="9080"/>
        </w:tabs>
        <w:spacing w:before="72" w:after="120"/>
        <w:jc w:val="center"/>
        <w:rPr>
          <w:rFonts w:ascii="宋体" w:hAnsi="宋体"/>
          <w:b/>
          <w:bCs/>
          <w:sz w:val="24"/>
        </w:rPr>
      </w:pPr>
    </w:p>
    <w:p w14:paraId="5EF2E9FF">
      <w:pPr>
        <w:tabs>
          <w:tab w:val="right" w:leader="dot" w:pos="9080"/>
        </w:tabs>
        <w:spacing w:before="72" w:after="120"/>
        <w:jc w:val="center"/>
        <w:rPr>
          <w:rFonts w:ascii="宋体" w:hAnsi="宋体"/>
          <w:b/>
          <w:bCs/>
          <w:sz w:val="24"/>
        </w:rPr>
      </w:pPr>
    </w:p>
    <w:p w14:paraId="2807BBEC">
      <w:pPr>
        <w:tabs>
          <w:tab w:val="right" w:leader="dot" w:pos="9080"/>
        </w:tabs>
        <w:spacing w:before="72" w:after="120"/>
        <w:jc w:val="center"/>
        <w:rPr>
          <w:rFonts w:ascii="宋体" w:hAnsi="宋体"/>
          <w:b/>
          <w:bCs/>
          <w:sz w:val="24"/>
        </w:rPr>
      </w:pPr>
    </w:p>
    <w:p w14:paraId="4BC10FDF">
      <w:pPr>
        <w:tabs>
          <w:tab w:val="right" w:leader="dot" w:pos="9080"/>
        </w:tabs>
        <w:spacing w:before="72" w:after="120"/>
        <w:jc w:val="center"/>
        <w:rPr>
          <w:rFonts w:ascii="宋体" w:hAnsi="宋体"/>
          <w:b/>
          <w:bCs/>
          <w:sz w:val="24"/>
        </w:rPr>
      </w:pPr>
    </w:p>
    <w:p w14:paraId="488AAE42">
      <w:pPr>
        <w:tabs>
          <w:tab w:val="right" w:leader="dot" w:pos="9080"/>
        </w:tabs>
        <w:spacing w:before="72" w:after="120"/>
        <w:jc w:val="center"/>
        <w:rPr>
          <w:rFonts w:ascii="宋体" w:hAnsi="宋体"/>
          <w:b/>
          <w:bCs/>
          <w:sz w:val="24"/>
        </w:rPr>
      </w:pPr>
    </w:p>
    <w:p w14:paraId="0B4C086D">
      <w:pPr>
        <w:tabs>
          <w:tab w:val="right" w:leader="dot" w:pos="9080"/>
        </w:tabs>
        <w:spacing w:before="72" w:after="120"/>
        <w:jc w:val="center"/>
        <w:rPr>
          <w:rFonts w:ascii="宋体" w:hAnsi="宋体"/>
          <w:b/>
          <w:bCs/>
          <w:sz w:val="24"/>
        </w:rPr>
      </w:pPr>
    </w:p>
    <w:p w14:paraId="7EEBE708">
      <w:pPr>
        <w:tabs>
          <w:tab w:val="right" w:leader="dot" w:pos="9080"/>
        </w:tabs>
        <w:spacing w:before="72" w:after="120"/>
        <w:jc w:val="center"/>
        <w:rPr>
          <w:rFonts w:ascii="宋体" w:hAnsi="宋体"/>
          <w:b/>
          <w:bCs/>
          <w:sz w:val="24"/>
        </w:rPr>
      </w:pPr>
    </w:p>
    <w:p w14:paraId="3B0B08E8">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31616E72">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01D6CDCE">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2025年04月18日</w:t>
      </w:r>
    </w:p>
    <w:p w14:paraId="28A208C4">
      <w:pPr>
        <w:jc w:val="center"/>
      </w:pPr>
      <w:r>
        <w:br w:type="page"/>
      </w:r>
    </w:p>
    <w:p w14:paraId="6B371222">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14:paraId="2D480CDF">
      <w:pPr>
        <w:widowControl/>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基金托管人招商银行股份有限公司根据本基金合同规定，于2025年04月17日复核了本报告中的财务指标、净值表现和投资组合报告等内容，保证复核内容不存在虚假记载、误导性陈述或者重大遗漏。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本报告期自2025年01月01日起至2025年03月31日止。</w:t>
      </w:r>
    </w:p>
    <w:p w14:paraId="086020B3">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857"/>
        <w:gridCol w:w="1857"/>
        <w:gridCol w:w="2001"/>
      </w:tblGrid>
      <w:tr w14:paraId="73E3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7D8EDBE7">
            <w:pPr>
              <w:spacing w:line="240" w:lineRule="auto"/>
              <w:jc w:val="left"/>
            </w:pPr>
            <w:r>
              <w:rPr>
                <w:rFonts w:ascii="宋体" w:hAnsi="宋体" w:eastAsia="宋体" w:cs="宋体"/>
                <w:b w:val="0"/>
              </w:rPr>
              <w:t>基金简称</w:t>
            </w:r>
          </w:p>
        </w:tc>
        <w:tc>
          <w:tcPr>
            <w:tcW w:w="3077" w:type="pct"/>
            <w:gridSpan w:val="3"/>
          </w:tcPr>
          <w:p w14:paraId="0FCA2BC7">
            <w:pPr>
              <w:spacing w:line="240" w:lineRule="auto"/>
              <w:jc w:val="left"/>
            </w:pPr>
            <w:r>
              <w:rPr>
                <w:rFonts w:ascii="宋体" w:hAnsi="宋体" w:eastAsia="宋体" w:cs="宋体"/>
                <w:b w:val="0"/>
              </w:rPr>
              <w:t>东方阿尔法招阳混合</w:t>
            </w:r>
          </w:p>
        </w:tc>
      </w:tr>
      <w:tr w14:paraId="7A22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1E2CB270">
            <w:pPr>
              <w:spacing w:line="240" w:lineRule="auto"/>
              <w:jc w:val="left"/>
            </w:pPr>
            <w:r>
              <w:rPr>
                <w:rFonts w:ascii="宋体" w:hAnsi="宋体" w:eastAsia="宋体" w:cs="宋体"/>
                <w:b w:val="0"/>
              </w:rPr>
              <w:t>基金主代码</w:t>
            </w:r>
          </w:p>
        </w:tc>
        <w:tc>
          <w:tcPr>
            <w:tcW w:w="0" w:type="dxa"/>
            <w:gridSpan w:val="3"/>
          </w:tcPr>
          <w:p w14:paraId="770FAC80">
            <w:pPr>
              <w:spacing w:line="240" w:lineRule="auto"/>
              <w:jc w:val="left"/>
            </w:pPr>
            <w:r>
              <w:rPr>
                <w:rFonts w:ascii="宋体" w:hAnsi="宋体" w:eastAsia="宋体" w:cs="宋体"/>
                <w:b w:val="0"/>
              </w:rPr>
              <w:t>011184</w:t>
            </w:r>
          </w:p>
        </w:tc>
      </w:tr>
      <w:tr w14:paraId="6550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48C724FC">
            <w:pPr>
              <w:spacing w:line="240" w:lineRule="auto"/>
              <w:jc w:val="left"/>
            </w:pPr>
            <w:r>
              <w:rPr>
                <w:rFonts w:ascii="宋体" w:hAnsi="宋体" w:eastAsia="宋体" w:cs="宋体"/>
                <w:b w:val="0"/>
              </w:rPr>
              <w:t>基金运作方式</w:t>
            </w:r>
          </w:p>
        </w:tc>
        <w:tc>
          <w:tcPr>
            <w:tcW w:w="0" w:type="dxa"/>
            <w:gridSpan w:val="3"/>
          </w:tcPr>
          <w:p w14:paraId="62EC55B8">
            <w:pPr>
              <w:spacing w:line="240" w:lineRule="auto"/>
              <w:jc w:val="left"/>
            </w:pPr>
            <w:r>
              <w:rPr>
                <w:rFonts w:ascii="宋体" w:hAnsi="宋体" w:eastAsia="宋体" w:cs="宋体"/>
                <w:b w:val="0"/>
              </w:rPr>
              <w:t>契约型开放式</w:t>
            </w:r>
          </w:p>
        </w:tc>
      </w:tr>
      <w:tr w14:paraId="3CE7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325A6B0F">
            <w:pPr>
              <w:spacing w:line="240" w:lineRule="auto"/>
              <w:jc w:val="left"/>
            </w:pPr>
            <w:r>
              <w:rPr>
                <w:rFonts w:ascii="宋体" w:hAnsi="宋体" w:eastAsia="宋体" w:cs="宋体"/>
                <w:b w:val="0"/>
              </w:rPr>
              <w:t>基金合同生效日</w:t>
            </w:r>
          </w:p>
        </w:tc>
        <w:tc>
          <w:tcPr>
            <w:tcW w:w="0" w:type="dxa"/>
            <w:gridSpan w:val="3"/>
          </w:tcPr>
          <w:p w14:paraId="10F6C6D3">
            <w:pPr>
              <w:spacing w:line="240" w:lineRule="auto"/>
              <w:jc w:val="left"/>
            </w:pPr>
            <w:r>
              <w:rPr>
                <w:rFonts w:ascii="宋体" w:hAnsi="宋体" w:eastAsia="宋体" w:cs="宋体"/>
                <w:b w:val="0"/>
              </w:rPr>
              <w:t>2021年03月17日</w:t>
            </w:r>
          </w:p>
        </w:tc>
      </w:tr>
      <w:tr w14:paraId="6476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57AFB953">
            <w:pPr>
              <w:spacing w:line="240" w:lineRule="auto"/>
              <w:jc w:val="left"/>
            </w:pPr>
            <w:r>
              <w:rPr>
                <w:rFonts w:ascii="宋体" w:hAnsi="宋体" w:eastAsia="宋体" w:cs="宋体"/>
                <w:b w:val="0"/>
              </w:rPr>
              <w:t>报告期末基金份额总额</w:t>
            </w:r>
          </w:p>
        </w:tc>
        <w:tc>
          <w:tcPr>
            <w:tcW w:w="0" w:type="dxa"/>
            <w:gridSpan w:val="3"/>
          </w:tcPr>
          <w:p w14:paraId="6FD992F8">
            <w:pPr>
              <w:spacing w:line="240" w:lineRule="auto"/>
              <w:jc w:val="left"/>
            </w:pPr>
            <w:r>
              <w:rPr>
                <w:rFonts w:ascii="宋体" w:hAnsi="宋体" w:eastAsia="宋体" w:cs="宋体"/>
                <w:b w:val="0"/>
              </w:rPr>
              <w:t>664,698,078.05份</w:t>
            </w:r>
          </w:p>
        </w:tc>
      </w:tr>
      <w:tr w14:paraId="49E6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5A2713E4">
            <w:pPr>
              <w:spacing w:line="240" w:lineRule="auto"/>
              <w:jc w:val="left"/>
            </w:pPr>
            <w:r>
              <w:rPr>
                <w:rFonts w:ascii="宋体" w:hAnsi="宋体" w:eastAsia="宋体" w:cs="宋体"/>
                <w:b w:val="0"/>
              </w:rPr>
              <w:t>投资目标</w:t>
            </w:r>
          </w:p>
        </w:tc>
        <w:tc>
          <w:tcPr>
            <w:tcW w:w="2592" w:type="pct"/>
            <w:gridSpan w:val="3"/>
          </w:tcPr>
          <w:p w14:paraId="2E5D25C2">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14:paraId="233D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2CA25D00">
            <w:pPr>
              <w:spacing w:line="240" w:lineRule="auto"/>
              <w:jc w:val="left"/>
            </w:pPr>
            <w:r>
              <w:rPr>
                <w:rFonts w:ascii="宋体" w:hAnsi="宋体" w:eastAsia="宋体" w:cs="宋体"/>
                <w:b w:val="0"/>
              </w:rPr>
              <w:t>投资策略</w:t>
            </w:r>
          </w:p>
        </w:tc>
        <w:tc>
          <w:tcPr>
            <w:tcW w:w="0" w:type="dxa"/>
            <w:gridSpan w:val="3"/>
          </w:tcPr>
          <w:p w14:paraId="405FF758">
            <w:pPr>
              <w:spacing w:line="240" w:lineRule="auto"/>
              <w:jc w:val="left"/>
            </w:pPr>
            <w:r>
              <w:rPr>
                <w:rFonts w:ascii="宋体" w:hAnsi="宋体" w:eastAsia="宋体" w:cs="宋体"/>
                <w:b w:val="0"/>
              </w:rPr>
              <w:t>本基金的投资策略主要有以下9个方面内容：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重点关注A股稀缺性行业个股、A股缺乏投资标的行业、具有持续领先优势或核心竞争力的企业、符合内地政策和投资逻辑的主题性行业个股以及与A股同类公司相比具有估值优势的公司。</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综合考虑融资成本、保证金比例、冲抵保证金证券折算率、信用资质等条选择合适的交易对手方。在保障基金投资组合充足流动性以及有效控制融资杠杆风险的前提下，确定融资比例。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9、资产支持证券投资策略</w:t>
            </w:r>
            <w:r>
              <w:rPr>
                <w:rFonts w:ascii="宋体" w:hAnsi="宋体" w:eastAsia="宋体" w:cs="宋体"/>
                <w:b w:val="0"/>
              </w:rPr>
              <w:br w:type="textWrapping"/>
            </w:r>
            <w:r>
              <w:rPr>
                <w:rFonts w:ascii="宋体" w:hAnsi="宋体" w:eastAsia="宋体" w:cs="宋体"/>
                <w:b w:val="0"/>
              </w:rPr>
              <w:t>通过对宏观经济、提前偿还率、资产池结构、行业景气变化、标的证券发行条款等因素的研究，预测资产池未来现金流变化，结合信用研究和流动性管理，选择风险调整后收益高的品种进行投资，以期获得长期稳定收益。</w:t>
            </w:r>
          </w:p>
        </w:tc>
      </w:tr>
      <w:tr w14:paraId="024E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670466F7">
            <w:pPr>
              <w:spacing w:line="240" w:lineRule="auto"/>
              <w:jc w:val="left"/>
            </w:pPr>
            <w:r>
              <w:rPr>
                <w:rFonts w:ascii="宋体" w:hAnsi="宋体" w:eastAsia="宋体" w:cs="宋体"/>
                <w:b w:val="0"/>
              </w:rPr>
              <w:t>业绩比较基准</w:t>
            </w:r>
          </w:p>
        </w:tc>
        <w:tc>
          <w:tcPr>
            <w:tcW w:w="0" w:type="dxa"/>
            <w:gridSpan w:val="3"/>
          </w:tcPr>
          <w:p w14:paraId="3EEACF30">
            <w:pPr>
              <w:spacing w:line="240" w:lineRule="auto"/>
              <w:jc w:val="left"/>
            </w:pPr>
            <w:r>
              <w:rPr>
                <w:rFonts w:ascii="宋体" w:hAnsi="宋体" w:eastAsia="宋体" w:cs="宋体"/>
                <w:b w:val="0"/>
              </w:rPr>
              <w:t>中证800指数收益率×80%+中证综合债券指数收益率×10%+恒生指数收益率×10%</w:t>
            </w:r>
          </w:p>
        </w:tc>
      </w:tr>
      <w:tr w14:paraId="47AB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3C1E45D0">
            <w:pPr>
              <w:spacing w:line="240" w:lineRule="auto"/>
              <w:jc w:val="left"/>
            </w:pPr>
            <w:r>
              <w:rPr>
                <w:rFonts w:ascii="宋体" w:hAnsi="宋体" w:eastAsia="宋体" w:cs="宋体"/>
                <w:b w:val="0"/>
              </w:rPr>
              <w:t>风险收益特征</w:t>
            </w:r>
          </w:p>
        </w:tc>
        <w:tc>
          <w:tcPr>
            <w:tcW w:w="2592" w:type="pct"/>
            <w:gridSpan w:val="3"/>
          </w:tcPr>
          <w:p w14:paraId="01A9C2F8">
            <w:pPr>
              <w:spacing w:line="240" w:lineRule="auto"/>
              <w:jc w:val="left"/>
            </w:pPr>
            <w:r>
              <w:rPr>
                <w:rFonts w:ascii="宋体" w:hAnsi="宋体" w:eastAsia="宋体" w:cs="宋体"/>
                <w:b w:val="0"/>
              </w:rPr>
              <w:t>本基金为混合型基金，其预期风险和预期收益高于债券型基金、货币市场基金。本基金如果投资港股通标的股票，需承担汇率风险以及境外市场的风险。</w:t>
            </w:r>
          </w:p>
        </w:tc>
      </w:tr>
      <w:tr w14:paraId="04FA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75E19C3E">
            <w:pPr>
              <w:spacing w:line="240" w:lineRule="auto"/>
              <w:jc w:val="left"/>
            </w:pPr>
            <w:r>
              <w:rPr>
                <w:rFonts w:ascii="宋体" w:hAnsi="宋体" w:eastAsia="宋体" w:cs="宋体"/>
                <w:b w:val="0"/>
              </w:rPr>
              <w:t>基金管理人</w:t>
            </w:r>
          </w:p>
        </w:tc>
        <w:tc>
          <w:tcPr>
            <w:tcW w:w="0" w:type="dxa"/>
            <w:gridSpan w:val="3"/>
          </w:tcPr>
          <w:p w14:paraId="4BC5DB15">
            <w:pPr>
              <w:spacing w:line="240" w:lineRule="auto"/>
              <w:jc w:val="left"/>
            </w:pPr>
            <w:r>
              <w:rPr>
                <w:rFonts w:ascii="宋体" w:hAnsi="宋体" w:eastAsia="宋体" w:cs="宋体"/>
                <w:b w:val="0"/>
              </w:rPr>
              <w:t>东方阿尔法基金管理有限公司</w:t>
            </w:r>
          </w:p>
        </w:tc>
      </w:tr>
      <w:tr w14:paraId="540B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303EEA88">
            <w:pPr>
              <w:spacing w:line="240" w:lineRule="auto"/>
              <w:jc w:val="left"/>
            </w:pPr>
            <w:r>
              <w:rPr>
                <w:rFonts w:ascii="宋体" w:hAnsi="宋体" w:eastAsia="宋体" w:cs="宋体"/>
                <w:b w:val="0"/>
              </w:rPr>
              <w:t>基金托管人</w:t>
            </w:r>
          </w:p>
        </w:tc>
        <w:tc>
          <w:tcPr>
            <w:tcW w:w="0" w:type="dxa"/>
            <w:gridSpan w:val="3"/>
          </w:tcPr>
          <w:p w14:paraId="34E3B4D9">
            <w:pPr>
              <w:spacing w:line="240" w:lineRule="auto"/>
              <w:jc w:val="left"/>
            </w:pPr>
            <w:r>
              <w:rPr>
                <w:rFonts w:ascii="宋体" w:hAnsi="宋体" w:eastAsia="宋体" w:cs="宋体"/>
                <w:b w:val="0"/>
              </w:rPr>
              <w:t>招商银行股份有限公司</w:t>
            </w:r>
          </w:p>
        </w:tc>
      </w:tr>
      <w:tr w14:paraId="6E90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52642A">
            <w:pPr>
              <w:spacing w:line="240" w:lineRule="auto"/>
              <w:jc w:val="left"/>
            </w:pPr>
            <w:r>
              <w:rPr>
                <w:rFonts w:ascii="宋体" w:hAnsi="宋体" w:eastAsia="宋体" w:cs="宋体"/>
                <w:b w:val="0"/>
              </w:rPr>
              <w:t>下属分级基金的基金简称</w:t>
            </w:r>
          </w:p>
        </w:tc>
        <w:tc>
          <w:tcPr>
            <w:tcW w:w="1000" w:type="pct"/>
          </w:tcPr>
          <w:p w14:paraId="5927CFFE">
            <w:pPr>
              <w:spacing w:line="240" w:lineRule="auto"/>
              <w:jc w:val="left"/>
            </w:pPr>
            <w:r>
              <w:rPr>
                <w:rFonts w:ascii="宋体" w:hAnsi="宋体" w:eastAsia="宋体" w:cs="宋体"/>
                <w:b w:val="0"/>
              </w:rPr>
              <w:t>东方阿尔法招阳混合A</w:t>
            </w:r>
          </w:p>
        </w:tc>
        <w:tc>
          <w:tcPr>
            <w:tcW w:w="1000" w:type="pct"/>
          </w:tcPr>
          <w:p w14:paraId="7F7BC6B6">
            <w:pPr>
              <w:spacing w:line="240" w:lineRule="auto"/>
              <w:jc w:val="left"/>
            </w:pPr>
            <w:r>
              <w:rPr>
                <w:rFonts w:ascii="宋体" w:hAnsi="宋体" w:eastAsia="宋体" w:cs="宋体"/>
                <w:b w:val="0"/>
              </w:rPr>
              <w:t>东方阿尔法招阳混合C</w:t>
            </w:r>
          </w:p>
        </w:tc>
        <w:tc>
          <w:tcPr>
            <w:tcW w:w="1000" w:type="pct"/>
          </w:tcPr>
          <w:p w14:paraId="4F42FFD8">
            <w:pPr>
              <w:spacing w:line="240" w:lineRule="auto"/>
              <w:jc w:val="left"/>
            </w:pPr>
            <w:r>
              <w:rPr>
                <w:rFonts w:ascii="宋体" w:hAnsi="宋体" w:eastAsia="宋体" w:cs="宋体"/>
                <w:b w:val="0"/>
              </w:rPr>
              <w:t>东方阿尔法招阳混合E</w:t>
            </w:r>
          </w:p>
        </w:tc>
      </w:tr>
      <w:tr w14:paraId="73B6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BE6BAD">
            <w:pPr>
              <w:spacing w:line="240" w:lineRule="auto"/>
              <w:jc w:val="left"/>
            </w:pPr>
            <w:r>
              <w:rPr>
                <w:rFonts w:ascii="宋体" w:hAnsi="宋体" w:eastAsia="宋体" w:cs="宋体"/>
                <w:b w:val="0"/>
              </w:rPr>
              <w:t>下属分级基金的交易代码</w:t>
            </w:r>
          </w:p>
        </w:tc>
        <w:tc>
          <w:tcPr>
            <w:tcW w:w="1000" w:type="pct"/>
          </w:tcPr>
          <w:p w14:paraId="4C61C669">
            <w:pPr>
              <w:spacing w:line="240" w:lineRule="auto"/>
              <w:jc w:val="left"/>
            </w:pPr>
            <w:r>
              <w:rPr>
                <w:rFonts w:ascii="宋体" w:hAnsi="宋体" w:eastAsia="宋体" w:cs="宋体"/>
                <w:b w:val="0"/>
              </w:rPr>
              <w:t>011184</w:t>
            </w:r>
          </w:p>
        </w:tc>
        <w:tc>
          <w:tcPr>
            <w:tcW w:w="1000" w:type="pct"/>
          </w:tcPr>
          <w:p w14:paraId="7123CE57">
            <w:pPr>
              <w:spacing w:line="240" w:lineRule="auto"/>
              <w:jc w:val="left"/>
            </w:pPr>
            <w:r>
              <w:rPr>
                <w:rFonts w:ascii="宋体" w:hAnsi="宋体" w:eastAsia="宋体" w:cs="宋体"/>
                <w:b w:val="0"/>
              </w:rPr>
              <w:t>011185</w:t>
            </w:r>
          </w:p>
        </w:tc>
        <w:tc>
          <w:tcPr>
            <w:tcW w:w="1000" w:type="pct"/>
          </w:tcPr>
          <w:p w14:paraId="55554200">
            <w:pPr>
              <w:spacing w:line="240" w:lineRule="auto"/>
              <w:jc w:val="left"/>
            </w:pPr>
            <w:r>
              <w:rPr>
                <w:rFonts w:ascii="宋体" w:hAnsi="宋体" w:eastAsia="宋体" w:cs="宋体"/>
                <w:b w:val="0"/>
              </w:rPr>
              <w:t>017889</w:t>
            </w:r>
          </w:p>
        </w:tc>
      </w:tr>
      <w:tr w14:paraId="228D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A13257">
            <w:pPr>
              <w:spacing w:line="240" w:lineRule="auto"/>
              <w:jc w:val="left"/>
            </w:pPr>
            <w:r>
              <w:rPr>
                <w:rFonts w:ascii="宋体" w:hAnsi="宋体" w:eastAsia="宋体" w:cs="宋体"/>
                <w:b w:val="0"/>
              </w:rPr>
              <w:t>报告期末下属分级基金的份额总额</w:t>
            </w:r>
          </w:p>
        </w:tc>
        <w:tc>
          <w:tcPr>
            <w:tcW w:w="1000" w:type="pct"/>
          </w:tcPr>
          <w:p w14:paraId="65A1E284">
            <w:pPr>
              <w:spacing w:line="240" w:lineRule="auto"/>
              <w:jc w:val="left"/>
            </w:pPr>
            <w:r>
              <w:rPr>
                <w:rFonts w:ascii="宋体" w:hAnsi="宋体" w:eastAsia="宋体" w:cs="宋体"/>
                <w:b w:val="0"/>
              </w:rPr>
              <w:t>652,233,513.63份</w:t>
            </w:r>
          </w:p>
        </w:tc>
        <w:tc>
          <w:tcPr>
            <w:tcW w:w="1000" w:type="pct"/>
          </w:tcPr>
          <w:p w14:paraId="18DEEFC3">
            <w:pPr>
              <w:spacing w:line="240" w:lineRule="auto"/>
              <w:jc w:val="left"/>
            </w:pPr>
            <w:r>
              <w:rPr>
                <w:rFonts w:ascii="宋体" w:hAnsi="宋体" w:eastAsia="宋体" w:cs="宋体"/>
                <w:b w:val="0"/>
              </w:rPr>
              <w:t>9,177,106.99份</w:t>
            </w:r>
          </w:p>
        </w:tc>
        <w:tc>
          <w:tcPr>
            <w:tcW w:w="1000" w:type="pct"/>
          </w:tcPr>
          <w:p w14:paraId="68C08F3F">
            <w:pPr>
              <w:spacing w:line="240" w:lineRule="auto"/>
              <w:jc w:val="left"/>
            </w:pPr>
            <w:r>
              <w:rPr>
                <w:rFonts w:ascii="宋体" w:hAnsi="宋体" w:eastAsia="宋体" w:cs="宋体"/>
                <w:b w:val="0"/>
              </w:rPr>
              <w:t>3,287,457.43份</w:t>
            </w:r>
          </w:p>
        </w:tc>
      </w:tr>
    </w:tbl>
    <w:p w14:paraId="786E80E8">
      <w:pPr>
        <w:pStyle w:val="2"/>
        <w:jc w:val="center"/>
      </w:pPr>
      <w:r>
        <w:rPr>
          <w:rFonts w:ascii="宋体" w:hAnsi="宋体" w:eastAsia="宋体" w:cs="宋体"/>
        </w:rPr>
        <w:t>§3 主要财务指标和基金净值表现</w:t>
      </w:r>
    </w:p>
    <w:p w14:paraId="6F29B4C8">
      <w:pPr>
        <w:pStyle w:val="3"/>
        <w:jc w:val="left"/>
      </w:pPr>
      <w:r>
        <w:rPr>
          <w:rFonts w:ascii="宋体" w:hAnsi="宋体" w:eastAsia="宋体" w:cs="宋体"/>
        </w:rPr>
        <w:t>3.1 主要财务指标</w:t>
      </w:r>
    </w:p>
    <w:p w14:paraId="7DD5A07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857"/>
        <w:gridCol w:w="1857"/>
        <w:gridCol w:w="2001"/>
      </w:tblGrid>
      <w:tr w14:paraId="1CBC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610308B7">
            <w:pPr>
              <w:spacing w:line="240" w:lineRule="auto"/>
              <w:jc w:val="center"/>
            </w:pPr>
            <w:r>
              <w:rPr>
                <w:rFonts w:ascii="宋体" w:hAnsi="宋体" w:eastAsia="宋体" w:cs="宋体"/>
                <w:b/>
              </w:rPr>
              <w:t>主要财务指标</w:t>
            </w:r>
          </w:p>
        </w:tc>
        <w:tc>
          <w:tcPr>
            <w:tcW w:w="3077" w:type="pct"/>
            <w:gridSpan w:val="3"/>
            <w:shd w:val="clear" w:color="auto" w:fill="D9D9D9"/>
          </w:tcPr>
          <w:p w14:paraId="7B3A213E">
            <w:pPr>
              <w:spacing w:line="240" w:lineRule="auto"/>
              <w:jc w:val="center"/>
            </w:pPr>
            <w:r>
              <w:rPr>
                <w:rFonts w:ascii="宋体" w:hAnsi="宋体" w:eastAsia="宋体" w:cs="宋体"/>
                <w:b w:val="0"/>
              </w:rPr>
              <w:t>报告期（2025年01月01日-2025年03月31日）</w:t>
            </w:r>
          </w:p>
        </w:tc>
      </w:tr>
      <w:tr w14:paraId="3711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24143B5"/>
        </w:tc>
        <w:tc>
          <w:tcPr>
            <w:tcW w:w="1000" w:type="pct"/>
            <w:shd w:val="clear" w:color="auto" w:fill="D9D9D9"/>
          </w:tcPr>
          <w:p w14:paraId="4137C105">
            <w:pPr>
              <w:spacing w:line="240" w:lineRule="auto"/>
              <w:jc w:val="center"/>
            </w:pPr>
            <w:r>
              <w:rPr>
                <w:rFonts w:ascii="宋体" w:hAnsi="宋体" w:eastAsia="宋体" w:cs="宋体"/>
                <w:b w:val="0"/>
              </w:rPr>
              <w:t>东方阿尔法招阳混合A</w:t>
            </w:r>
          </w:p>
        </w:tc>
        <w:tc>
          <w:tcPr>
            <w:tcW w:w="1000" w:type="pct"/>
            <w:shd w:val="clear" w:color="auto" w:fill="D9D9D9"/>
          </w:tcPr>
          <w:p w14:paraId="65E17993">
            <w:pPr>
              <w:spacing w:line="240" w:lineRule="auto"/>
              <w:jc w:val="center"/>
            </w:pPr>
            <w:r>
              <w:rPr>
                <w:rFonts w:ascii="宋体" w:hAnsi="宋体" w:eastAsia="宋体" w:cs="宋体"/>
                <w:b w:val="0"/>
              </w:rPr>
              <w:t>东方阿尔法招阳混合C</w:t>
            </w:r>
          </w:p>
        </w:tc>
        <w:tc>
          <w:tcPr>
            <w:tcW w:w="1000" w:type="pct"/>
            <w:shd w:val="clear" w:color="auto" w:fill="D9D9D9"/>
          </w:tcPr>
          <w:p w14:paraId="614D9C55">
            <w:pPr>
              <w:spacing w:line="240" w:lineRule="auto"/>
              <w:jc w:val="center"/>
            </w:pPr>
            <w:r>
              <w:rPr>
                <w:rFonts w:ascii="宋体" w:hAnsi="宋体" w:eastAsia="宋体" w:cs="宋体"/>
                <w:b w:val="0"/>
              </w:rPr>
              <w:t>东方阿尔法招阳混合E</w:t>
            </w:r>
          </w:p>
        </w:tc>
      </w:tr>
      <w:tr w14:paraId="0F3B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DFE616">
            <w:pPr>
              <w:spacing w:line="240" w:lineRule="auto"/>
              <w:jc w:val="left"/>
            </w:pPr>
            <w:r>
              <w:rPr>
                <w:rFonts w:ascii="宋体" w:hAnsi="宋体" w:eastAsia="宋体" w:cs="宋体"/>
                <w:b w:val="0"/>
              </w:rPr>
              <w:t>1.本期已实现收益</w:t>
            </w:r>
          </w:p>
        </w:tc>
        <w:tc>
          <w:tcPr>
            <w:tcW w:w="1000" w:type="pct"/>
          </w:tcPr>
          <w:p w14:paraId="444A77C3">
            <w:pPr>
              <w:spacing w:line="240" w:lineRule="auto"/>
              <w:jc w:val="right"/>
            </w:pPr>
            <w:r>
              <w:rPr>
                <w:rFonts w:ascii="宋体" w:hAnsi="宋体" w:eastAsia="宋体" w:cs="宋体"/>
                <w:b w:val="0"/>
              </w:rPr>
              <w:t>-46,178,623.77</w:t>
            </w:r>
          </w:p>
        </w:tc>
        <w:tc>
          <w:tcPr>
            <w:tcW w:w="1000" w:type="pct"/>
          </w:tcPr>
          <w:p w14:paraId="2215FFC2">
            <w:pPr>
              <w:spacing w:line="240" w:lineRule="auto"/>
              <w:jc w:val="right"/>
            </w:pPr>
            <w:r>
              <w:rPr>
                <w:rFonts w:ascii="宋体" w:hAnsi="宋体" w:eastAsia="宋体" w:cs="宋体"/>
                <w:b w:val="0"/>
              </w:rPr>
              <w:t>-663,413.22</w:t>
            </w:r>
          </w:p>
        </w:tc>
        <w:tc>
          <w:tcPr>
            <w:tcW w:w="1000" w:type="pct"/>
          </w:tcPr>
          <w:p w14:paraId="309ECFC6">
            <w:pPr>
              <w:spacing w:line="240" w:lineRule="auto"/>
              <w:jc w:val="right"/>
            </w:pPr>
            <w:r>
              <w:rPr>
                <w:rFonts w:ascii="宋体" w:hAnsi="宋体" w:eastAsia="宋体" w:cs="宋体"/>
                <w:b w:val="0"/>
              </w:rPr>
              <w:t>-230,600.23</w:t>
            </w:r>
          </w:p>
        </w:tc>
      </w:tr>
      <w:tr w14:paraId="7B45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971E20">
            <w:pPr>
              <w:spacing w:line="240" w:lineRule="auto"/>
              <w:jc w:val="left"/>
            </w:pPr>
            <w:r>
              <w:rPr>
                <w:rFonts w:ascii="宋体" w:hAnsi="宋体" w:eastAsia="宋体" w:cs="宋体"/>
                <w:b w:val="0"/>
              </w:rPr>
              <w:t>2.本期利润</w:t>
            </w:r>
          </w:p>
        </w:tc>
        <w:tc>
          <w:tcPr>
            <w:tcW w:w="1000" w:type="pct"/>
          </w:tcPr>
          <w:p w14:paraId="1039FDDE">
            <w:pPr>
              <w:spacing w:line="240" w:lineRule="auto"/>
              <w:jc w:val="right"/>
            </w:pPr>
            <w:r>
              <w:rPr>
                <w:rFonts w:ascii="宋体" w:hAnsi="宋体" w:eastAsia="宋体" w:cs="宋体"/>
                <w:b w:val="0"/>
              </w:rPr>
              <w:t>-29,643,344.08</w:t>
            </w:r>
          </w:p>
        </w:tc>
        <w:tc>
          <w:tcPr>
            <w:tcW w:w="1000" w:type="pct"/>
          </w:tcPr>
          <w:p w14:paraId="2FAAC4A8">
            <w:pPr>
              <w:spacing w:line="240" w:lineRule="auto"/>
              <w:jc w:val="right"/>
            </w:pPr>
            <w:r>
              <w:rPr>
                <w:rFonts w:ascii="宋体" w:hAnsi="宋体" w:eastAsia="宋体" w:cs="宋体"/>
                <w:b w:val="0"/>
              </w:rPr>
              <w:t>-414,954.35</w:t>
            </w:r>
          </w:p>
        </w:tc>
        <w:tc>
          <w:tcPr>
            <w:tcW w:w="1000" w:type="pct"/>
          </w:tcPr>
          <w:p w14:paraId="691D520E">
            <w:pPr>
              <w:spacing w:line="240" w:lineRule="auto"/>
              <w:jc w:val="right"/>
            </w:pPr>
            <w:r>
              <w:rPr>
                <w:rFonts w:ascii="宋体" w:hAnsi="宋体" w:eastAsia="宋体" w:cs="宋体"/>
                <w:b w:val="0"/>
              </w:rPr>
              <w:t>-175,705.32</w:t>
            </w:r>
          </w:p>
        </w:tc>
      </w:tr>
      <w:tr w14:paraId="585F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013320">
            <w:pPr>
              <w:spacing w:line="240" w:lineRule="auto"/>
              <w:jc w:val="left"/>
            </w:pPr>
            <w:r>
              <w:rPr>
                <w:rFonts w:ascii="宋体" w:hAnsi="宋体" w:eastAsia="宋体" w:cs="宋体"/>
                <w:b w:val="0"/>
              </w:rPr>
              <w:t>3.加权平均基金份额本期利润</w:t>
            </w:r>
          </w:p>
        </w:tc>
        <w:tc>
          <w:tcPr>
            <w:tcW w:w="1000" w:type="pct"/>
          </w:tcPr>
          <w:p w14:paraId="7A676815">
            <w:pPr>
              <w:spacing w:line="240" w:lineRule="auto"/>
              <w:jc w:val="right"/>
            </w:pPr>
            <w:r>
              <w:rPr>
                <w:rFonts w:ascii="宋体" w:hAnsi="宋体" w:eastAsia="宋体" w:cs="宋体"/>
                <w:b w:val="0"/>
              </w:rPr>
              <w:t>-0.0445</w:t>
            </w:r>
          </w:p>
        </w:tc>
        <w:tc>
          <w:tcPr>
            <w:tcW w:w="1000" w:type="pct"/>
          </w:tcPr>
          <w:p w14:paraId="729CCD8E">
            <w:pPr>
              <w:spacing w:line="240" w:lineRule="auto"/>
              <w:jc w:val="right"/>
            </w:pPr>
            <w:r>
              <w:rPr>
                <w:rFonts w:ascii="宋体" w:hAnsi="宋体" w:eastAsia="宋体" w:cs="宋体"/>
                <w:b w:val="0"/>
              </w:rPr>
              <w:t>-0.0413</w:t>
            </w:r>
          </w:p>
        </w:tc>
        <w:tc>
          <w:tcPr>
            <w:tcW w:w="1000" w:type="pct"/>
          </w:tcPr>
          <w:p w14:paraId="6B74C6CA">
            <w:pPr>
              <w:spacing w:line="240" w:lineRule="auto"/>
              <w:jc w:val="right"/>
            </w:pPr>
            <w:r>
              <w:rPr>
                <w:rFonts w:ascii="宋体" w:hAnsi="宋体" w:eastAsia="宋体" w:cs="宋体"/>
                <w:b w:val="0"/>
              </w:rPr>
              <w:t>-0.0544</w:t>
            </w:r>
          </w:p>
        </w:tc>
      </w:tr>
      <w:tr w14:paraId="4484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E8751F">
            <w:pPr>
              <w:spacing w:line="240" w:lineRule="auto"/>
              <w:jc w:val="left"/>
            </w:pPr>
            <w:r>
              <w:rPr>
                <w:rFonts w:ascii="宋体" w:hAnsi="宋体" w:eastAsia="宋体" w:cs="宋体"/>
                <w:b w:val="0"/>
              </w:rPr>
              <w:t>4.期末基金资产净值</w:t>
            </w:r>
          </w:p>
        </w:tc>
        <w:tc>
          <w:tcPr>
            <w:tcW w:w="1000" w:type="pct"/>
          </w:tcPr>
          <w:p w14:paraId="46EEBF6C">
            <w:pPr>
              <w:spacing w:line="240" w:lineRule="auto"/>
              <w:jc w:val="right"/>
            </w:pPr>
            <w:r>
              <w:rPr>
                <w:rFonts w:ascii="宋体" w:hAnsi="宋体" w:eastAsia="宋体" w:cs="宋体"/>
                <w:b w:val="0"/>
              </w:rPr>
              <w:t>301,105,690.58</w:t>
            </w:r>
          </w:p>
        </w:tc>
        <w:tc>
          <w:tcPr>
            <w:tcW w:w="1000" w:type="pct"/>
          </w:tcPr>
          <w:p w14:paraId="50E8FCEF">
            <w:pPr>
              <w:spacing w:line="240" w:lineRule="auto"/>
              <w:jc w:val="right"/>
            </w:pPr>
            <w:r>
              <w:rPr>
                <w:rFonts w:ascii="宋体" w:hAnsi="宋体" w:eastAsia="宋体" w:cs="宋体"/>
                <w:b w:val="0"/>
              </w:rPr>
              <w:t>4,038,984.17</w:t>
            </w:r>
          </w:p>
        </w:tc>
        <w:tc>
          <w:tcPr>
            <w:tcW w:w="1000" w:type="pct"/>
          </w:tcPr>
          <w:p w14:paraId="229E947E">
            <w:pPr>
              <w:spacing w:line="240" w:lineRule="auto"/>
              <w:jc w:val="right"/>
            </w:pPr>
            <w:r>
              <w:rPr>
                <w:rFonts w:ascii="宋体" w:hAnsi="宋体" w:eastAsia="宋体" w:cs="宋体"/>
                <w:b w:val="0"/>
              </w:rPr>
              <w:t>1,503,379.49</w:t>
            </w:r>
          </w:p>
        </w:tc>
      </w:tr>
      <w:tr w14:paraId="332A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547BBD">
            <w:pPr>
              <w:spacing w:line="240" w:lineRule="auto"/>
              <w:jc w:val="left"/>
            </w:pPr>
            <w:r>
              <w:rPr>
                <w:rFonts w:ascii="宋体" w:hAnsi="宋体" w:eastAsia="宋体" w:cs="宋体"/>
                <w:b w:val="0"/>
              </w:rPr>
              <w:t>5.期末基金份额净值</w:t>
            </w:r>
          </w:p>
        </w:tc>
        <w:tc>
          <w:tcPr>
            <w:tcW w:w="1000" w:type="pct"/>
          </w:tcPr>
          <w:p w14:paraId="5A952F7B">
            <w:pPr>
              <w:spacing w:line="240" w:lineRule="auto"/>
              <w:jc w:val="right"/>
            </w:pPr>
            <w:r>
              <w:rPr>
                <w:rFonts w:ascii="宋体" w:hAnsi="宋体" w:eastAsia="宋体" w:cs="宋体"/>
                <w:b w:val="0"/>
              </w:rPr>
              <w:t>0.4617</w:t>
            </w:r>
          </w:p>
        </w:tc>
        <w:tc>
          <w:tcPr>
            <w:tcW w:w="1000" w:type="pct"/>
          </w:tcPr>
          <w:p w14:paraId="3AE72B22">
            <w:pPr>
              <w:spacing w:line="240" w:lineRule="auto"/>
              <w:jc w:val="right"/>
            </w:pPr>
            <w:r>
              <w:rPr>
                <w:rFonts w:ascii="宋体" w:hAnsi="宋体" w:eastAsia="宋体" w:cs="宋体"/>
                <w:b w:val="0"/>
              </w:rPr>
              <w:t>0.4401</w:t>
            </w:r>
          </w:p>
        </w:tc>
        <w:tc>
          <w:tcPr>
            <w:tcW w:w="1000" w:type="pct"/>
          </w:tcPr>
          <w:p w14:paraId="06B9E4D8">
            <w:pPr>
              <w:spacing w:line="240" w:lineRule="auto"/>
              <w:jc w:val="right"/>
            </w:pPr>
            <w:r>
              <w:rPr>
                <w:rFonts w:ascii="宋体" w:hAnsi="宋体" w:eastAsia="宋体" w:cs="宋体"/>
                <w:b w:val="0"/>
              </w:rPr>
              <w:t>0.4573</w:t>
            </w:r>
          </w:p>
        </w:tc>
      </w:tr>
    </w:tbl>
    <w:p w14:paraId="32859C99">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14:paraId="1D63570D"/>
    <w:p w14:paraId="331C0C69">
      <w:pPr>
        <w:pStyle w:val="3"/>
        <w:jc w:val="left"/>
      </w:pPr>
      <w:r>
        <w:rPr>
          <w:rFonts w:ascii="宋体" w:hAnsi="宋体" w:eastAsia="宋体" w:cs="宋体"/>
        </w:rPr>
        <w:t>3.2 基金净值表现</w:t>
      </w:r>
    </w:p>
    <w:p w14:paraId="22A15FC8">
      <w:r>
        <w:rPr>
          <w:rFonts w:ascii="宋体" w:hAnsi="宋体" w:eastAsia="宋体" w:cs="宋体"/>
          <w:b/>
        </w:rPr>
        <w:t>3.2.1 基金份额净值增长率及其与同期业绩比较基准收益率的比较</w:t>
      </w:r>
    </w:p>
    <w:p w14:paraId="1B4C1257">
      <w:pPr>
        <w:jc w:val="left"/>
      </w:pPr>
      <w:r>
        <w:rPr>
          <w:rFonts w:ascii="宋体" w:hAnsi="宋体" w:eastAsia="宋体" w:cs="宋体"/>
          <w:b/>
        </w:rPr>
        <w:t>东方阿尔法招阳混合A净值表现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2FD6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14:paraId="73A0B0B6">
            <w:pPr>
              <w:spacing w:line="240" w:lineRule="auto"/>
              <w:jc w:val="left"/>
            </w:pPr>
            <w:r>
              <w:rPr>
                <w:rFonts w:ascii="宋体" w:hAnsi="宋体" w:eastAsia="宋体" w:cs="宋体"/>
                <w:b w:val="0"/>
              </w:rPr>
              <w:t>阶段</w:t>
            </w:r>
          </w:p>
        </w:tc>
        <w:tc>
          <w:tcPr>
            <w:tcW w:w="692" w:type="pct"/>
            <w:shd w:val="clear" w:color="auto" w:fill="D9D9D9"/>
            <w:vAlign w:val="center"/>
          </w:tcPr>
          <w:p w14:paraId="44D7CC62">
            <w:pPr>
              <w:spacing w:line="240" w:lineRule="auto"/>
              <w:jc w:val="left"/>
            </w:pPr>
            <w:r>
              <w:rPr>
                <w:rFonts w:ascii="宋体" w:hAnsi="宋体" w:eastAsia="宋体" w:cs="宋体"/>
                <w:b w:val="0"/>
              </w:rPr>
              <w:t>净值增长率①</w:t>
            </w:r>
          </w:p>
        </w:tc>
        <w:tc>
          <w:tcPr>
            <w:tcW w:w="692" w:type="pct"/>
            <w:shd w:val="clear" w:color="auto" w:fill="D9D9D9"/>
            <w:vAlign w:val="center"/>
          </w:tcPr>
          <w:p w14:paraId="22683F97">
            <w:pPr>
              <w:spacing w:line="240" w:lineRule="auto"/>
              <w:jc w:val="left"/>
            </w:pPr>
            <w:r>
              <w:rPr>
                <w:rFonts w:ascii="宋体" w:hAnsi="宋体" w:eastAsia="宋体" w:cs="宋体"/>
                <w:b w:val="0"/>
              </w:rPr>
              <w:t>净值增长率标准差②</w:t>
            </w:r>
          </w:p>
        </w:tc>
        <w:tc>
          <w:tcPr>
            <w:tcW w:w="692" w:type="pct"/>
            <w:shd w:val="clear" w:color="auto" w:fill="D9D9D9"/>
            <w:vAlign w:val="center"/>
          </w:tcPr>
          <w:p w14:paraId="1AB46D3A">
            <w:pPr>
              <w:spacing w:line="240" w:lineRule="auto"/>
              <w:jc w:val="left"/>
            </w:pPr>
            <w:r>
              <w:rPr>
                <w:rFonts w:ascii="宋体" w:hAnsi="宋体" w:eastAsia="宋体" w:cs="宋体"/>
                <w:b w:val="0"/>
              </w:rPr>
              <w:t>业绩比较基准收益率③</w:t>
            </w:r>
          </w:p>
        </w:tc>
        <w:tc>
          <w:tcPr>
            <w:tcW w:w="692" w:type="pct"/>
            <w:shd w:val="clear" w:color="auto" w:fill="D9D9D9"/>
            <w:vAlign w:val="center"/>
          </w:tcPr>
          <w:p w14:paraId="0829C12C">
            <w:pPr>
              <w:spacing w:line="240" w:lineRule="auto"/>
              <w:jc w:val="left"/>
            </w:pPr>
            <w:r>
              <w:rPr>
                <w:rFonts w:ascii="宋体" w:hAnsi="宋体" w:eastAsia="宋体" w:cs="宋体"/>
                <w:b w:val="0"/>
              </w:rPr>
              <w:t>业绩比较基准收益率标准差④</w:t>
            </w:r>
          </w:p>
        </w:tc>
        <w:tc>
          <w:tcPr>
            <w:tcW w:w="692" w:type="pct"/>
            <w:shd w:val="clear" w:color="auto" w:fill="D9D9D9"/>
            <w:vAlign w:val="center"/>
          </w:tcPr>
          <w:p w14:paraId="6DFC433C">
            <w:pPr>
              <w:spacing w:line="240" w:lineRule="auto"/>
              <w:jc w:val="left"/>
            </w:pPr>
            <w:r>
              <w:rPr>
                <w:rFonts w:ascii="宋体" w:hAnsi="宋体" w:eastAsia="宋体" w:cs="宋体"/>
                <w:b w:val="0"/>
              </w:rPr>
              <w:t>①-③</w:t>
            </w:r>
          </w:p>
        </w:tc>
        <w:tc>
          <w:tcPr>
            <w:tcW w:w="692" w:type="pct"/>
            <w:shd w:val="clear" w:color="auto" w:fill="D9D9D9"/>
            <w:vAlign w:val="center"/>
          </w:tcPr>
          <w:p w14:paraId="56159B2D">
            <w:pPr>
              <w:spacing w:line="240" w:lineRule="auto"/>
              <w:jc w:val="left"/>
            </w:pPr>
            <w:r>
              <w:rPr>
                <w:rFonts w:ascii="宋体" w:hAnsi="宋体" w:eastAsia="宋体" w:cs="宋体"/>
                <w:b w:val="0"/>
              </w:rPr>
              <w:t>②-④</w:t>
            </w:r>
          </w:p>
        </w:tc>
      </w:tr>
      <w:tr w14:paraId="7299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752569">
            <w:pPr>
              <w:spacing w:line="240" w:lineRule="auto"/>
              <w:jc w:val="left"/>
            </w:pPr>
            <w:r>
              <w:rPr>
                <w:rFonts w:ascii="宋体" w:hAnsi="宋体" w:eastAsia="宋体" w:cs="宋体"/>
                <w:b w:val="0"/>
              </w:rPr>
              <w:t>过去三个月</w:t>
            </w:r>
          </w:p>
        </w:tc>
        <w:tc>
          <w:tcPr>
            <w:tcW w:w="0" w:type="dxa"/>
          </w:tcPr>
          <w:p w14:paraId="2293B69C">
            <w:pPr>
              <w:spacing w:line="240" w:lineRule="auto"/>
              <w:jc w:val="right"/>
            </w:pPr>
            <w:r>
              <w:rPr>
                <w:rFonts w:ascii="宋体" w:hAnsi="宋体" w:eastAsia="宋体" w:cs="宋体"/>
                <w:b w:val="0"/>
              </w:rPr>
              <w:t>-8.88%</w:t>
            </w:r>
          </w:p>
        </w:tc>
        <w:tc>
          <w:tcPr>
            <w:tcW w:w="0" w:type="dxa"/>
          </w:tcPr>
          <w:p w14:paraId="59E5D025">
            <w:pPr>
              <w:spacing w:line="240" w:lineRule="auto"/>
              <w:jc w:val="right"/>
            </w:pPr>
            <w:r>
              <w:rPr>
                <w:rFonts w:ascii="宋体" w:hAnsi="宋体" w:eastAsia="宋体" w:cs="宋体"/>
                <w:b w:val="0"/>
              </w:rPr>
              <w:t>1.96%</w:t>
            </w:r>
          </w:p>
        </w:tc>
        <w:tc>
          <w:tcPr>
            <w:tcW w:w="0" w:type="dxa"/>
          </w:tcPr>
          <w:p w14:paraId="58412F6C">
            <w:pPr>
              <w:spacing w:line="240" w:lineRule="auto"/>
              <w:jc w:val="right"/>
            </w:pPr>
            <w:r>
              <w:rPr>
                <w:rFonts w:ascii="宋体" w:hAnsi="宋体" w:eastAsia="宋体" w:cs="宋体"/>
                <w:b w:val="0"/>
              </w:rPr>
              <w:t>1.17%</w:t>
            </w:r>
          </w:p>
        </w:tc>
        <w:tc>
          <w:tcPr>
            <w:tcW w:w="0" w:type="dxa"/>
          </w:tcPr>
          <w:p w14:paraId="585F5368">
            <w:pPr>
              <w:spacing w:line="240" w:lineRule="auto"/>
              <w:jc w:val="right"/>
            </w:pPr>
            <w:r>
              <w:rPr>
                <w:rFonts w:ascii="宋体" w:hAnsi="宋体" w:eastAsia="宋体" w:cs="宋体"/>
                <w:b w:val="0"/>
              </w:rPr>
              <w:t>0.90%</w:t>
            </w:r>
          </w:p>
        </w:tc>
        <w:tc>
          <w:tcPr>
            <w:tcW w:w="0" w:type="dxa"/>
          </w:tcPr>
          <w:p w14:paraId="6A600E01">
            <w:pPr>
              <w:spacing w:line="240" w:lineRule="auto"/>
              <w:jc w:val="right"/>
            </w:pPr>
            <w:r>
              <w:rPr>
                <w:rFonts w:ascii="宋体" w:hAnsi="宋体" w:eastAsia="宋体" w:cs="宋体"/>
                <w:b w:val="0"/>
              </w:rPr>
              <w:t>-10.05%</w:t>
            </w:r>
          </w:p>
        </w:tc>
        <w:tc>
          <w:tcPr>
            <w:tcW w:w="0" w:type="dxa"/>
          </w:tcPr>
          <w:p w14:paraId="38016EFB">
            <w:pPr>
              <w:spacing w:line="240" w:lineRule="auto"/>
              <w:jc w:val="right"/>
            </w:pPr>
            <w:r>
              <w:rPr>
                <w:rFonts w:ascii="宋体" w:hAnsi="宋体" w:eastAsia="宋体" w:cs="宋体"/>
                <w:b w:val="0"/>
              </w:rPr>
              <w:t>1.06%</w:t>
            </w:r>
          </w:p>
        </w:tc>
      </w:tr>
      <w:tr w14:paraId="589A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351829">
            <w:pPr>
              <w:spacing w:line="240" w:lineRule="auto"/>
              <w:jc w:val="left"/>
            </w:pPr>
            <w:r>
              <w:rPr>
                <w:rFonts w:ascii="宋体" w:hAnsi="宋体" w:eastAsia="宋体" w:cs="宋体"/>
                <w:b w:val="0"/>
              </w:rPr>
              <w:t>过去六个月</w:t>
            </w:r>
          </w:p>
        </w:tc>
        <w:tc>
          <w:tcPr>
            <w:tcW w:w="0" w:type="dxa"/>
          </w:tcPr>
          <w:p w14:paraId="65A17C65">
            <w:pPr>
              <w:spacing w:line="240" w:lineRule="auto"/>
              <w:jc w:val="right"/>
            </w:pPr>
            <w:r>
              <w:rPr>
                <w:rFonts w:ascii="宋体" w:hAnsi="宋体" w:eastAsia="宋体" w:cs="宋体"/>
                <w:b w:val="0"/>
              </w:rPr>
              <w:t>-4.49%</w:t>
            </w:r>
          </w:p>
        </w:tc>
        <w:tc>
          <w:tcPr>
            <w:tcW w:w="0" w:type="dxa"/>
          </w:tcPr>
          <w:p w14:paraId="7B1FFCDC">
            <w:pPr>
              <w:spacing w:line="240" w:lineRule="auto"/>
              <w:jc w:val="right"/>
            </w:pPr>
            <w:r>
              <w:rPr>
                <w:rFonts w:ascii="宋体" w:hAnsi="宋体" w:eastAsia="宋体" w:cs="宋体"/>
                <w:b w:val="0"/>
              </w:rPr>
              <w:t>2.29%</w:t>
            </w:r>
          </w:p>
        </w:tc>
        <w:tc>
          <w:tcPr>
            <w:tcW w:w="0" w:type="dxa"/>
          </w:tcPr>
          <w:p w14:paraId="3B2122ED">
            <w:pPr>
              <w:spacing w:line="240" w:lineRule="auto"/>
              <w:jc w:val="right"/>
            </w:pPr>
            <w:r>
              <w:rPr>
                <w:rFonts w:ascii="宋体" w:hAnsi="宋体" w:eastAsia="宋体" w:cs="宋体"/>
                <w:b w:val="0"/>
              </w:rPr>
              <w:t>-0.25%</w:t>
            </w:r>
          </w:p>
        </w:tc>
        <w:tc>
          <w:tcPr>
            <w:tcW w:w="0" w:type="dxa"/>
          </w:tcPr>
          <w:p w14:paraId="03CECF8D">
            <w:pPr>
              <w:spacing w:line="240" w:lineRule="auto"/>
              <w:jc w:val="right"/>
            </w:pPr>
            <w:r>
              <w:rPr>
                <w:rFonts w:ascii="宋体" w:hAnsi="宋体" w:eastAsia="宋体" w:cs="宋体"/>
                <w:b w:val="0"/>
              </w:rPr>
              <w:t>1.24%</w:t>
            </w:r>
          </w:p>
        </w:tc>
        <w:tc>
          <w:tcPr>
            <w:tcW w:w="0" w:type="dxa"/>
          </w:tcPr>
          <w:p w14:paraId="24BB53A2">
            <w:pPr>
              <w:spacing w:line="240" w:lineRule="auto"/>
              <w:jc w:val="right"/>
            </w:pPr>
            <w:r>
              <w:rPr>
                <w:rFonts w:ascii="宋体" w:hAnsi="宋体" w:eastAsia="宋体" w:cs="宋体"/>
                <w:b w:val="0"/>
              </w:rPr>
              <w:t>-4.24%</w:t>
            </w:r>
          </w:p>
        </w:tc>
        <w:tc>
          <w:tcPr>
            <w:tcW w:w="0" w:type="dxa"/>
          </w:tcPr>
          <w:p w14:paraId="5F1CEC55">
            <w:pPr>
              <w:spacing w:line="240" w:lineRule="auto"/>
              <w:jc w:val="right"/>
            </w:pPr>
            <w:r>
              <w:rPr>
                <w:rFonts w:ascii="宋体" w:hAnsi="宋体" w:eastAsia="宋体" w:cs="宋体"/>
                <w:b w:val="0"/>
              </w:rPr>
              <w:t>1.05%</w:t>
            </w:r>
          </w:p>
        </w:tc>
      </w:tr>
      <w:tr w14:paraId="33A7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9D752D">
            <w:pPr>
              <w:spacing w:line="240" w:lineRule="auto"/>
              <w:jc w:val="left"/>
            </w:pPr>
            <w:r>
              <w:rPr>
                <w:rFonts w:ascii="宋体" w:hAnsi="宋体" w:eastAsia="宋体" w:cs="宋体"/>
                <w:b w:val="0"/>
              </w:rPr>
              <w:t>过去一年</w:t>
            </w:r>
          </w:p>
        </w:tc>
        <w:tc>
          <w:tcPr>
            <w:tcW w:w="0" w:type="dxa"/>
          </w:tcPr>
          <w:p w14:paraId="7ABDF08D">
            <w:pPr>
              <w:spacing w:line="240" w:lineRule="auto"/>
              <w:jc w:val="right"/>
            </w:pPr>
            <w:r>
              <w:rPr>
                <w:rFonts w:ascii="宋体" w:hAnsi="宋体" w:eastAsia="宋体" w:cs="宋体"/>
                <w:b w:val="0"/>
              </w:rPr>
              <w:t>-7.95%</w:t>
            </w:r>
          </w:p>
        </w:tc>
        <w:tc>
          <w:tcPr>
            <w:tcW w:w="0" w:type="dxa"/>
          </w:tcPr>
          <w:p w14:paraId="588D9492">
            <w:pPr>
              <w:spacing w:line="240" w:lineRule="auto"/>
              <w:jc w:val="right"/>
            </w:pPr>
            <w:r>
              <w:rPr>
                <w:rFonts w:ascii="宋体" w:hAnsi="宋体" w:eastAsia="宋体" w:cs="宋体"/>
                <w:b w:val="0"/>
              </w:rPr>
              <w:t>2.12%</w:t>
            </w:r>
          </w:p>
        </w:tc>
        <w:tc>
          <w:tcPr>
            <w:tcW w:w="0" w:type="dxa"/>
          </w:tcPr>
          <w:p w14:paraId="0FF61703">
            <w:pPr>
              <w:spacing w:line="240" w:lineRule="auto"/>
              <w:jc w:val="right"/>
            </w:pPr>
            <w:r>
              <w:rPr>
                <w:rFonts w:ascii="宋体" w:hAnsi="宋体" w:eastAsia="宋体" w:cs="宋体"/>
                <w:b w:val="0"/>
              </w:rPr>
              <w:t>12.70%</w:t>
            </w:r>
          </w:p>
        </w:tc>
        <w:tc>
          <w:tcPr>
            <w:tcW w:w="0" w:type="dxa"/>
          </w:tcPr>
          <w:p w14:paraId="6D8BB2C1">
            <w:pPr>
              <w:spacing w:line="240" w:lineRule="auto"/>
              <w:jc w:val="right"/>
            </w:pPr>
            <w:r>
              <w:rPr>
                <w:rFonts w:ascii="宋体" w:hAnsi="宋体" w:eastAsia="宋体" w:cs="宋体"/>
                <w:b w:val="0"/>
              </w:rPr>
              <w:t>1.19%</w:t>
            </w:r>
          </w:p>
        </w:tc>
        <w:tc>
          <w:tcPr>
            <w:tcW w:w="0" w:type="dxa"/>
          </w:tcPr>
          <w:p w14:paraId="27BFE9FB">
            <w:pPr>
              <w:spacing w:line="240" w:lineRule="auto"/>
              <w:jc w:val="right"/>
            </w:pPr>
            <w:r>
              <w:rPr>
                <w:rFonts w:ascii="宋体" w:hAnsi="宋体" w:eastAsia="宋体" w:cs="宋体"/>
                <w:b w:val="0"/>
              </w:rPr>
              <w:t>-20.65%</w:t>
            </w:r>
          </w:p>
        </w:tc>
        <w:tc>
          <w:tcPr>
            <w:tcW w:w="0" w:type="dxa"/>
          </w:tcPr>
          <w:p w14:paraId="69D22ED6">
            <w:pPr>
              <w:spacing w:line="240" w:lineRule="auto"/>
              <w:jc w:val="right"/>
            </w:pPr>
            <w:r>
              <w:rPr>
                <w:rFonts w:ascii="宋体" w:hAnsi="宋体" w:eastAsia="宋体" w:cs="宋体"/>
                <w:b w:val="0"/>
              </w:rPr>
              <w:t>0.93%</w:t>
            </w:r>
          </w:p>
        </w:tc>
      </w:tr>
      <w:tr w14:paraId="1C86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87A973">
            <w:pPr>
              <w:spacing w:line="240" w:lineRule="auto"/>
              <w:jc w:val="left"/>
            </w:pPr>
            <w:r>
              <w:rPr>
                <w:rFonts w:ascii="宋体" w:hAnsi="宋体" w:eastAsia="宋体" w:cs="宋体"/>
                <w:b w:val="0"/>
              </w:rPr>
              <w:t>过去三年</w:t>
            </w:r>
          </w:p>
        </w:tc>
        <w:tc>
          <w:tcPr>
            <w:tcW w:w="0" w:type="dxa"/>
          </w:tcPr>
          <w:p w14:paraId="594B1D0F">
            <w:pPr>
              <w:spacing w:line="240" w:lineRule="auto"/>
              <w:jc w:val="right"/>
            </w:pPr>
            <w:r>
              <w:rPr>
                <w:rFonts w:ascii="宋体" w:hAnsi="宋体" w:eastAsia="宋体" w:cs="宋体"/>
                <w:b w:val="0"/>
              </w:rPr>
              <w:t>-39.03%</w:t>
            </w:r>
          </w:p>
        </w:tc>
        <w:tc>
          <w:tcPr>
            <w:tcW w:w="0" w:type="dxa"/>
          </w:tcPr>
          <w:p w14:paraId="498B507D">
            <w:pPr>
              <w:spacing w:line="240" w:lineRule="auto"/>
              <w:jc w:val="right"/>
            </w:pPr>
            <w:r>
              <w:rPr>
                <w:rFonts w:ascii="宋体" w:hAnsi="宋体" w:eastAsia="宋体" w:cs="宋体"/>
                <w:b w:val="0"/>
              </w:rPr>
              <w:t>1.97%</w:t>
            </w:r>
          </w:p>
        </w:tc>
        <w:tc>
          <w:tcPr>
            <w:tcW w:w="0" w:type="dxa"/>
          </w:tcPr>
          <w:p w14:paraId="0D800522">
            <w:pPr>
              <w:spacing w:line="240" w:lineRule="auto"/>
              <w:jc w:val="right"/>
            </w:pPr>
            <w:r>
              <w:rPr>
                <w:rFonts w:ascii="宋体" w:hAnsi="宋体" w:eastAsia="宋体" w:cs="宋体"/>
                <w:b w:val="0"/>
              </w:rPr>
              <w:t>-3.60%</w:t>
            </w:r>
          </w:p>
        </w:tc>
        <w:tc>
          <w:tcPr>
            <w:tcW w:w="0" w:type="dxa"/>
          </w:tcPr>
          <w:p w14:paraId="34B32F36">
            <w:pPr>
              <w:spacing w:line="240" w:lineRule="auto"/>
              <w:jc w:val="right"/>
            </w:pPr>
            <w:r>
              <w:rPr>
                <w:rFonts w:ascii="宋体" w:hAnsi="宋体" w:eastAsia="宋体" w:cs="宋体"/>
                <w:b w:val="0"/>
              </w:rPr>
              <w:t>1.03%</w:t>
            </w:r>
          </w:p>
        </w:tc>
        <w:tc>
          <w:tcPr>
            <w:tcW w:w="0" w:type="dxa"/>
          </w:tcPr>
          <w:p w14:paraId="4F2B07C3">
            <w:pPr>
              <w:spacing w:line="240" w:lineRule="auto"/>
              <w:jc w:val="right"/>
            </w:pPr>
            <w:r>
              <w:rPr>
                <w:rFonts w:ascii="宋体" w:hAnsi="宋体" w:eastAsia="宋体" w:cs="宋体"/>
                <w:b w:val="0"/>
              </w:rPr>
              <w:t>-35.43%</w:t>
            </w:r>
          </w:p>
        </w:tc>
        <w:tc>
          <w:tcPr>
            <w:tcW w:w="0" w:type="dxa"/>
          </w:tcPr>
          <w:p w14:paraId="47D8FD53">
            <w:pPr>
              <w:spacing w:line="240" w:lineRule="auto"/>
              <w:jc w:val="right"/>
            </w:pPr>
            <w:r>
              <w:rPr>
                <w:rFonts w:ascii="宋体" w:hAnsi="宋体" w:eastAsia="宋体" w:cs="宋体"/>
                <w:b w:val="0"/>
              </w:rPr>
              <w:t>0.94%</w:t>
            </w:r>
          </w:p>
        </w:tc>
      </w:tr>
      <w:tr w14:paraId="6DB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D27FE2">
            <w:pPr>
              <w:spacing w:line="240" w:lineRule="auto"/>
              <w:jc w:val="left"/>
            </w:pPr>
            <w:r>
              <w:rPr>
                <w:rFonts w:ascii="宋体" w:hAnsi="宋体" w:eastAsia="宋体" w:cs="宋体"/>
                <w:b w:val="0"/>
              </w:rPr>
              <w:t>自基金合同生效起至今</w:t>
            </w:r>
          </w:p>
        </w:tc>
        <w:tc>
          <w:tcPr>
            <w:tcW w:w="0" w:type="dxa"/>
          </w:tcPr>
          <w:p w14:paraId="0290F09E">
            <w:pPr>
              <w:spacing w:line="240" w:lineRule="auto"/>
              <w:jc w:val="right"/>
            </w:pPr>
            <w:r>
              <w:rPr>
                <w:rFonts w:ascii="宋体" w:hAnsi="宋体" w:eastAsia="宋体" w:cs="宋体"/>
                <w:b w:val="0"/>
              </w:rPr>
              <w:t>-53.83%</w:t>
            </w:r>
          </w:p>
        </w:tc>
        <w:tc>
          <w:tcPr>
            <w:tcW w:w="0" w:type="dxa"/>
          </w:tcPr>
          <w:p w14:paraId="2B86A0FC">
            <w:pPr>
              <w:spacing w:line="240" w:lineRule="auto"/>
              <w:jc w:val="right"/>
            </w:pPr>
            <w:r>
              <w:rPr>
                <w:rFonts w:ascii="宋体" w:hAnsi="宋体" w:eastAsia="宋体" w:cs="宋体"/>
                <w:b w:val="0"/>
              </w:rPr>
              <w:t>1.81%</w:t>
            </w:r>
          </w:p>
        </w:tc>
        <w:tc>
          <w:tcPr>
            <w:tcW w:w="0" w:type="dxa"/>
          </w:tcPr>
          <w:p w14:paraId="253F3F71">
            <w:pPr>
              <w:spacing w:line="240" w:lineRule="auto"/>
              <w:jc w:val="right"/>
            </w:pPr>
            <w:r>
              <w:rPr>
                <w:rFonts w:ascii="宋体" w:hAnsi="宋体" w:eastAsia="宋体" w:cs="宋体"/>
                <w:b w:val="0"/>
              </w:rPr>
              <w:t>-15.31%</w:t>
            </w:r>
          </w:p>
        </w:tc>
        <w:tc>
          <w:tcPr>
            <w:tcW w:w="0" w:type="dxa"/>
          </w:tcPr>
          <w:p w14:paraId="58AB1A18">
            <w:pPr>
              <w:spacing w:line="240" w:lineRule="auto"/>
              <w:jc w:val="right"/>
            </w:pPr>
            <w:r>
              <w:rPr>
                <w:rFonts w:ascii="宋体" w:hAnsi="宋体" w:eastAsia="宋体" w:cs="宋体"/>
                <w:b w:val="0"/>
              </w:rPr>
              <w:t>1.01%</w:t>
            </w:r>
          </w:p>
        </w:tc>
        <w:tc>
          <w:tcPr>
            <w:tcW w:w="0" w:type="dxa"/>
          </w:tcPr>
          <w:p w14:paraId="37F61237">
            <w:pPr>
              <w:spacing w:line="240" w:lineRule="auto"/>
              <w:jc w:val="right"/>
            </w:pPr>
            <w:r>
              <w:rPr>
                <w:rFonts w:ascii="宋体" w:hAnsi="宋体" w:eastAsia="宋体" w:cs="宋体"/>
                <w:b w:val="0"/>
              </w:rPr>
              <w:t>-38.52%</w:t>
            </w:r>
          </w:p>
        </w:tc>
        <w:tc>
          <w:tcPr>
            <w:tcW w:w="0" w:type="dxa"/>
          </w:tcPr>
          <w:p w14:paraId="19DE4706">
            <w:pPr>
              <w:spacing w:line="240" w:lineRule="auto"/>
              <w:jc w:val="right"/>
            </w:pPr>
            <w:r>
              <w:rPr>
                <w:rFonts w:ascii="宋体" w:hAnsi="宋体" w:eastAsia="宋体" w:cs="宋体"/>
                <w:b w:val="0"/>
              </w:rPr>
              <w:t>0.80%</w:t>
            </w:r>
          </w:p>
        </w:tc>
      </w:tr>
    </w:tbl>
    <w:p w14:paraId="0916B0AB">
      <w:pPr>
        <w:jc w:val="left"/>
      </w:pPr>
      <w:r>
        <w:rPr>
          <w:rFonts w:ascii="宋体" w:hAnsi="宋体" w:eastAsia="宋体" w:cs="宋体"/>
          <w:b/>
        </w:rPr>
        <w:t>东方阿尔法招阳混合C净值表现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138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0FE35F23">
            <w:pPr>
              <w:spacing w:line="240" w:lineRule="auto"/>
              <w:jc w:val="left"/>
            </w:pPr>
            <w:r>
              <w:rPr>
                <w:rFonts w:ascii="宋体" w:hAnsi="宋体" w:eastAsia="宋体" w:cs="宋体"/>
                <w:b w:val="0"/>
              </w:rPr>
              <w:t>阶段</w:t>
            </w:r>
          </w:p>
        </w:tc>
        <w:tc>
          <w:tcPr>
            <w:tcW w:w="692" w:type="pct"/>
            <w:shd w:val="clear" w:color="auto" w:fill="D9D9D9"/>
            <w:vAlign w:val="center"/>
          </w:tcPr>
          <w:p w14:paraId="1B3D212D">
            <w:pPr>
              <w:spacing w:line="240" w:lineRule="auto"/>
              <w:jc w:val="left"/>
            </w:pPr>
            <w:r>
              <w:rPr>
                <w:rFonts w:ascii="宋体" w:hAnsi="宋体" w:eastAsia="宋体" w:cs="宋体"/>
                <w:b w:val="0"/>
              </w:rPr>
              <w:t>净值增长率①</w:t>
            </w:r>
          </w:p>
        </w:tc>
        <w:tc>
          <w:tcPr>
            <w:tcW w:w="692" w:type="pct"/>
            <w:shd w:val="clear" w:color="auto" w:fill="D9D9D9"/>
            <w:vAlign w:val="center"/>
          </w:tcPr>
          <w:p w14:paraId="3FD88D70">
            <w:pPr>
              <w:spacing w:line="240" w:lineRule="auto"/>
              <w:jc w:val="left"/>
            </w:pPr>
            <w:r>
              <w:rPr>
                <w:rFonts w:ascii="宋体" w:hAnsi="宋体" w:eastAsia="宋体" w:cs="宋体"/>
                <w:b w:val="0"/>
              </w:rPr>
              <w:t>净值增长率标准差②</w:t>
            </w:r>
          </w:p>
        </w:tc>
        <w:tc>
          <w:tcPr>
            <w:tcW w:w="692" w:type="pct"/>
            <w:shd w:val="clear" w:color="auto" w:fill="D9D9D9"/>
            <w:vAlign w:val="center"/>
          </w:tcPr>
          <w:p w14:paraId="198A51B9">
            <w:pPr>
              <w:spacing w:line="240" w:lineRule="auto"/>
              <w:jc w:val="left"/>
            </w:pPr>
            <w:r>
              <w:rPr>
                <w:rFonts w:ascii="宋体" w:hAnsi="宋体" w:eastAsia="宋体" w:cs="宋体"/>
                <w:b w:val="0"/>
              </w:rPr>
              <w:t>业绩比较基准收益率③</w:t>
            </w:r>
          </w:p>
        </w:tc>
        <w:tc>
          <w:tcPr>
            <w:tcW w:w="692" w:type="pct"/>
            <w:shd w:val="clear" w:color="auto" w:fill="D9D9D9"/>
            <w:vAlign w:val="center"/>
          </w:tcPr>
          <w:p w14:paraId="4A71F60D">
            <w:pPr>
              <w:spacing w:line="240" w:lineRule="auto"/>
              <w:jc w:val="left"/>
            </w:pPr>
            <w:r>
              <w:rPr>
                <w:rFonts w:ascii="宋体" w:hAnsi="宋体" w:eastAsia="宋体" w:cs="宋体"/>
                <w:b w:val="0"/>
              </w:rPr>
              <w:t>业绩比较基准收益率标准差④</w:t>
            </w:r>
          </w:p>
        </w:tc>
        <w:tc>
          <w:tcPr>
            <w:tcW w:w="692" w:type="pct"/>
            <w:shd w:val="clear" w:color="auto" w:fill="D9D9D9"/>
            <w:vAlign w:val="center"/>
          </w:tcPr>
          <w:p w14:paraId="5E6280E1">
            <w:pPr>
              <w:spacing w:line="240" w:lineRule="auto"/>
              <w:jc w:val="left"/>
            </w:pPr>
            <w:r>
              <w:rPr>
                <w:rFonts w:ascii="宋体" w:hAnsi="宋体" w:eastAsia="宋体" w:cs="宋体"/>
                <w:b w:val="0"/>
              </w:rPr>
              <w:t>①-③</w:t>
            </w:r>
          </w:p>
        </w:tc>
        <w:tc>
          <w:tcPr>
            <w:tcW w:w="692" w:type="pct"/>
            <w:shd w:val="clear" w:color="auto" w:fill="D9D9D9"/>
            <w:vAlign w:val="center"/>
          </w:tcPr>
          <w:p w14:paraId="4808B6BC">
            <w:pPr>
              <w:spacing w:line="240" w:lineRule="auto"/>
              <w:jc w:val="left"/>
            </w:pPr>
            <w:r>
              <w:rPr>
                <w:rFonts w:ascii="宋体" w:hAnsi="宋体" w:eastAsia="宋体" w:cs="宋体"/>
                <w:b w:val="0"/>
              </w:rPr>
              <w:t>②-④</w:t>
            </w:r>
          </w:p>
        </w:tc>
      </w:tr>
      <w:tr w14:paraId="533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049270">
            <w:pPr>
              <w:spacing w:line="240" w:lineRule="auto"/>
              <w:jc w:val="left"/>
            </w:pPr>
            <w:r>
              <w:rPr>
                <w:rFonts w:ascii="宋体" w:hAnsi="宋体" w:eastAsia="宋体" w:cs="宋体"/>
                <w:b w:val="0"/>
              </w:rPr>
              <w:t>过去三个月</w:t>
            </w:r>
          </w:p>
        </w:tc>
        <w:tc>
          <w:tcPr>
            <w:tcW w:w="0" w:type="dxa"/>
          </w:tcPr>
          <w:p w14:paraId="0AA3ECFA">
            <w:pPr>
              <w:spacing w:line="240" w:lineRule="auto"/>
              <w:jc w:val="right"/>
            </w:pPr>
            <w:r>
              <w:rPr>
                <w:rFonts w:ascii="宋体" w:hAnsi="宋体" w:eastAsia="宋体" w:cs="宋体"/>
                <w:b w:val="0"/>
              </w:rPr>
              <w:t>-9.07%</w:t>
            </w:r>
          </w:p>
        </w:tc>
        <w:tc>
          <w:tcPr>
            <w:tcW w:w="0" w:type="dxa"/>
          </w:tcPr>
          <w:p w14:paraId="756C9398">
            <w:pPr>
              <w:spacing w:line="240" w:lineRule="auto"/>
              <w:jc w:val="right"/>
            </w:pPr>
            <w:r>
              <w:rPr>
                <w:rFonts w:ascii="宋体" w:hAnsi="宋体" w:eastAsia="宋体" w:cs="宋体"/>
                <w:b w:val="0"/>
              </w:rPr>
              <w:t>1.96%</w:t>
            </w:r>
          </w:p>
        </w:tc>
        <w:tc>
          <w:tcPr>
            <w:tcW w:w="0" w:type="dxa"/>
          </w:tcPr>
          <w:p w14:paraId="1479343F">
            <w:pPr>
              <w:spacing w:line="240" w:lineRule="auto"/>
              <w:jc w:val="right"/>
            </w:pPr>
            <w:r>
              <w:rPr>
                <w:rFonts w:ascii="宋体" w:hAnsi="宋体" w:eastAsia="宋体" w:cs="宋体"/>
                <w:b w:val="0"/>
              </w:rPr>
              <w:t>1.17%</w:t>
            </w:r>
          </w:p>
        </w:tc>
        <w:tc>
          <w:tcPr>
            <w:tcW w:w="0" w:type="dxa"/>
          </w:tcPr>
          <w:p w14:paraId="51A1549C">
            <w:pPr>
              <w:spacing w:line="240" w:lineRule="auto"/>
              <w:jc w:val="right"/>
            </w:pPr>
            <w:r>
              <w:rPr>
                <w:rFonts w:ascii="宋体" w:hAnsi="宋体" w:eastAsia="宋体" w:cs="宋体"/>
                <w:b w:val="0"/>
              </w:rPr>
              <w:t>0.90%</w:t>
            </w:r>
          </w:p>
        </w:tc>
        <w:tc>
          <w:tcPr>
            <w:tcW w:w="0" w:type="dxa"/>
          </w:tcPr>
          <w:p w14:paraId="24744F48">
            <w:pPr>
              <w:spacing w:line="240" w:lineRule="auto"/>
              <w:jc w:val="right"/>
            </w:pPr>
            <w:r>
              <w:rPr>
                <w:rFonts w:ascii="宋体" w:hAnsi="宋体" w:eastAsia="宋体" w:cs="宋体"/>
                <w:b w:val="0"/>
              </w:rPr>
              <w:t>-10.24%</w:t>
            </w:r>
          </w:p>
        </w:tc>
        <w:tc>
          <w:tcPr>
            <w:tcW w:w="0" w:type="dxa"/>
          </w:tcPr>
          <w:p w14:paraId="24FDA5F3">
            <w:pPr>
              <w:spacing w:line="240" w:lineRule="auto"/>
              <w:jc w:val="right"/>
            </w:pPr>
            <w:r>
              <w:rPr>
                <w:rFonts w:ascii="宋体" w:hAnsi="宋体" w:eastAsia="宋体" w:cs="宋体"/>
                <w:b w:val="0"/>
              </w:rPr>
              <w:t>1.06%</w:t>
            </w:r>
          </w:p>
        </w:tc>
      </w:tr>
      <w:tr w14:paraId="2D9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DB6D39">
            <w:pPr>
              <w:spacing w:line="240" w:lineRule="auto"/>
              <w:jc w:val="left"/>
            </w:pPr>
            <w:r>
              <w:rPr>
                <w:rFonts w:ascii="宋体" w:hAnsi="宋体" w:eastAsia="宋体" w:cs="宋体"/>
                <w:b w:val="0"/>
              </w:rPr>
              <w:t>过去六个月</w:t>
            </w:r>
          </w:p>
        </w:tc>
        <w:tc>
          <w:tcPr>
            <w:tcW w:w="0" w:type="dxa"/>
          </w:tcPr>
          <w:p w14:paraId="0A099D41">
            <w:pPr>
              <w:spacing w:line="240" w:lineRule="auto"/>
              <w:jc w:val="right"/>
            </w:pPr>
            <w:r>
              <w:rPr>
                <w:rFonts w:ascii="宋体" w:hAnsi="宋体" w:eastAsia="宋体" w:cs="宋体"/>
                <w:b w:val="0"/>
              </w:rPr>
              <w:t>-4.86%</w:t>
            </w:r>
          </w:p>
        </w:tc>
        <w:tc>
          <w:tcPr>
            <w:tcW w:w="0" w:type="dxa"/>
          </w:tcPr>
          <w:p w14:paraId="7D852DB7">
            <w:pPr>
              <w:spacing w:line="240" w:lineRule="auto"/>
              <w:jc w:val="right"/>
            </w:pPr>
            <w:r>
              <w:rPr>
                <w:rFonts w:ascii="宋体" w:hAnsi="宋体" w:eastAsia="宋体" w:cs="宋体"/>
                <w:b w:val="0"/>
              </w:rPr>
              <w:t>2.29%</w:t>
            </w:r>
          </w:p>
        </w:tc>
        <w:tc>
          <w:tcPr>
            <w:tcW w:w="0" w:type="dxa"/>
          </w:tcPr>
          <w:p w14:paraId="27180D0B">
            <w:pPr>
              <w:spacing w:line="240" w:lineRule="auto"/>
              <w:jc w:val="right"/>
            </w:pPr>
            <w:r>
              <w:rPr>
                <w:rFonts w:ascii="宋体" w:hAnsi="宋体" w:eastAsia="宋体" w:cs="宋体"/>
                <w:b w:val="0"/>
              </w:rPr>
              <w:t>-0.25%</w:t>
            </w:r>
          </w:p>
        </w:tc>
        <w:tc>
          <w:tcPr>
            <w:tcW w:w="0" w:type="dxa"/>
          </w:tcPr>
          <w:p w14:paraId="0F4EBF24">
            <w:pPr>
              <w:spacing w:line="240" w:lineRule="auto"/>
              <w:jc w:val="right"/>
            </w:pPr>
            <w:r>
              <w:rPr>
                <w:rFonts w:ascii="宋体" w:hAnsi="宋体" w:eastAsia="宋体" w:cs="宋体"/>
                <w:b w:val="0"/>
              </w:rPr>
              <w:t>1.24%</w:t>
            </w:r>
          </w:p>
        </w:tc>
        <w:tc>
          <w:tcPr>
            <w:tcW w:w="0" w:type="dxa"/>
          </w:tcPr>
          <w:p w14:paraId="35A35DE9">
            <w:pPr>
              <w:spacing w:line="240" w:lineRule="auto"/>
              <w:jc w:val="right"/>
            </w:pPr>
            <w:r>
              <w:rPr>
                <w:rFonts w:ascii="宋体" w:hAnsi="宋体" w:eastAsia="宋体" w:cs="宋体"/>
                <w:b w:val="0"/>
              </w:rPr>
              <w:t>-4.61%</w:t>
            </w:r>
          </w:p>
        </w:tc>
        <w:tc>
          <w:tcPr>
            <w:tcW w:w="0" w:type="dxa"/>
          </w:tcPr>
          <w:p w14:paraId="644509E0">
            <w:pPr>
              <w:spacing w:line="240" w:lineRule="auto"/>
              <w:jc w:val="right"/>
            </w:pPr>
            <w:r>
              <w:rPr>
                <w:rFonts w:ascii="宋体" w:hAnsi="宋体" w:eastAsia="宋体" w:cs="宋体"/>
                <w:b w:val="0"/>
              </w:rPr>
              <w:t>1.05%</w:t>
            </w:r>
          </w:p>
        </w:tc>
      </w:tr>
      <w:tr w14:paraId="2250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DD16EF">
            <w:pPr>
              <w:spacing w:line="240" w:lineRule="auto"/>
              <w:jc w:val="left"/>
            </w:pPr>
            <w:r>
              <w:rPr>
                <w:rFonts w:ascii="宋体" w:hAnsi="宋体" w:eastAsia="宋体" w:cs="宋体"/>
                <w:b w:val="0"/>
              </w:rPr>
              <w:t>过去一年</w:t>
            </w:r>
          </w:p>
        </w:tc>
        <w:tc>
          <w:tcPr>
            <w:tcW w:w="0" w:type="dxa"/>
          </w:tcPr>
          <w:p w14:paraId="074B2E7B">
            <w:pPr>
              <w:spacing w:line="240" w:lineRule="auto"/>
              <w:jc w:val="right"/>
            </w:pPr>
            <w:r>
              <w:rPr>
                <w:rFonts w:ascii="宋体" w:hAnsi="宋体" w:eastAsia="宋体" w:cs="宋体"/>
                <w:b w:val="0"/>
              </w:rPr>
              <w:t>-8.69%</w:t>
            </w:r>
          </w:p>
        </w:tc>
        <w:tc>
          <w:tcPr>
            <w:tcW w:w="0" w:type="dxa"/>
          </w:tcPr>
          <w:p w14:paraId="5C76AFD1">
            <w:pPr>
              <w:spacing w:line="240" w:lineRule="auto"/>
              <w:jc w:val="right"/>
            </w:pPr>
            <w:r>
              <w:rPr>
                <w:rFonts w:ascii="宋体" w:hAnsi="宋体" w:eastAsia="宋体" w:cs="宋体"/>
                <w:b w:val="0"/>
              </w:rPr>
              <w:t>2.12%</w:t>
            </w:r>
          </w:p>
        </w:tc>
        <w:tc>
          <w:tcPr>
            <w:tcW w:w="0" w:type="dxa"/>
          </w:tcPr>
          <w:p w14:paraId="7F23D052">
            <w:pPr>
              <w:spacing w:line="240" w:lineRule="auto"/>
              <w:jc w:val="right"/>
            </w:pPr>
            <w:r>
              <w:rPr>
                <w:rFonts w:ascii="宋体" w:hAnsi="宋体" w:eastAsia="宋体" w:cs="宋体"/>
                <w:b w:val="0"/>
              </w:rPr>
              <w:t>12.70%</w:t>
            </w:r>
          </w:p>
        </w:tc>
        <w:tc>
          <w:tcPr>
            <w:tcW w:w="0" w:type="dxa"/>
          </w:tcPr>
          <w:p w14:paraId="1EFE6840">
            <w:pPr>
              <w:spacing w:line="240" w:lineRule="auto"/>
              <w:jc w:val="right"/>
            </w:pPr>
            <w:r>
              <w:rPr>
                <w:rFonts w:ascii="宋体" w:hAnsi="宋体" w:eastAsia="宋体" w:cs="宋体"/>
                <w:b w:val="0"/>
              </w:rPr>
              <w:t>1.19%</w:t>
            </w:r>
          </w:p>
        </w:tc>
        <w:tc>
          <w:tcPr>
            <w:tcW w:w="0" w:type="dxa"/>
          </w:tcPr>
          <w:p w14:paraId="526A02EC">
            <w:pPr>
              <w:spacing w:line="240" w:lineRule="auto"/>
              <w:jc w:val="right"/>
            </w:pPr>
            <w:r>
              <w:rPr>
                <w:rFonts w:ascii="宋体" w:hAnsi="宋体" w:eastAsia="宋体" w:cs="宋体"/>
                <w:b w:val="0"/>
              </w:rPr>
              <w:t>-21.39%</w:t>
            </w:r>
          </w:p>
        </w:tc>
        <w:tc>
          <w:tcPr>
            <w:tcW w:w="0" w:type="dxa"/>
          </w:tcPr>
          <w:p w14:paraId="1C7AD893">
            <w:pPr>
              <w:spacing w:line="240" w:lineRule="auto"/>
              <w:jc w:val="right"/>
            </w:pPr>
            <w:r>
              <w:rPr>
                <w:rFonts w:ascii="宋体" w:hAnsi="宋体" w:eastAsia="宋体" w:cs="宋体"/>
                <w:b w:val="0"/>
              </w:rPr>
              <w:t>0.93%</w:t>
            </w:r>
          </w:p>
        </w:tc>
      </w:tr>
      <w:tr w14:paraId="755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4E069C">
            <w:pPr>
              <w:spacing w:line="240" w:lineRule="auto"/>
              <w:jc w:val="left"/>
            </w:pPr>
            <w:r>
              <w:rPr>
                <w:rFonts w:ascii="宋体" w:hAnsi="宋体" w:eastAsia="宋体" w:cs="宋体"/>
                <w:b w:val="0"/>
              </w:rPr>
              <w:t>过去三年</w:t>
            </w:r>
          </w:p>
        </w:tc>
        <w:tc>
          <w:tcPr>
            <w:tcW w:w="0" w:type="dxa"/>
          </w:tcPr>
          <w:p w14:paraId="35422BD6">
            <w:pPr>
              <w:spacing w:line="240" w:lineRule="auto"/>
              <w:jc w:val="right"/>
            </w:pPr>
            <w:r>
              <w:rPr>
                <w:rFonts w:ascii="宋体" w:hAnsi="宋体" w:eastAsia="宋体" w:cs="宋体"/>
                <w:b w:val="0"/>
              </w:rPr>
              <w:t>-40.97%</w:t>
            </w:r>
          </w:p>
        </w:tc>
        <w:tc>
          <w:tcPr>
            <w:tcW w:w="0" w:type="dxa"/>
          </w:tcPr>
          <w:p w14:paraId="0F2DF7FC">
            <w:pPr>
              <w:spacing w:line="240" w:lineRule="auto"/>
              <w:jc w:val="right"/>
            </w:pPr>
            <w:r>
              <w:rPr>
                <w:rFonts w:ascii="宋体" w:hAnsi="宋体" w:eastAsia="宋体" w:cs="宋体"/>
                <w:b w:val="0"/>
              </w:rPr>
              <w:t>1.97%</w:t>
            </w:r>
          </w:p>
        </w:tc>
        <w:tc>
          <w:tcPr>
            <w:tcW w:w="0" w:type="dxa"/>
          </w:tcPr>
          <w:p w14:paraId="51BE1C88">
            <w:pPr>
              <w:spacing w:line="240" w:lineRule="auto"/>
              <w:jc w:val="right"/>
            </w:pPr>
            <w:r>
              <w:rPr>
                <w:rFonts w:ascii="宋体" w:hAnsi="宋体" w:eastAsia="宋体" w:cs="宋体"/>
                <w:b w:val="0"/>
              </w:rPr>
              <w:t>-3.60%</w:t>
            </w:r>
          </w:p>
        </w:tc>
        <w:tc>
          <w:tcPr>
            <w:tcW w:w="0" w:type="dxa"/>
          </w:tcPr>
          <w:p w14:paraId="5BD98B00">
            <w:pPr>
              <w:spacing w:line="240" w:lineRule="auto"/>
              <w:jc w:val="right"/>
            </w:pPr>
            <w:r>
              <w:rPr>
                <w:rFonts w:ascii="宋体" w:hAnsi="宋体" w:eastAsia="宋体" w:cs="宋体"/>
                <w:b w:val="0"/>
              </w:rPr>
              <w:t>1.03%</w:t>
            </w:r>
          </w:p>
        </w:tc>
        <w:tc>
          <w:tcPr>
            <w:tcW w:w="0" w:type="dxa"/>
          </w:tcPr>
          <w:p w14:paraId="69F9B89A">
            <w:pPr>
              <w:spacing w:line="240" w:lineRule="auto"/>
              <w:jc w:val="right"/>
            </w:pPr>
            <w:r>
              <w:rPr>
                <w:rFonts w:ascii="宋体" w:hAnsi="宋体" w:eastAsia="宋体" w:cs="宋体"/>
                <w:b w:val="0"/>
              </w:rPr>
              <w:t>-37.37%</w:t>
            </w:r>
          </w:p>
        </w:tc>
        <w:tc>
          <w:tcPr>
            <w:tcW w:w="0" w:type="dxa"/>
          </w:tcPr>
          <w:p w14:paraId="613A81B9">
            <w:pPr>
              <w:spacing w:line="240" w:lineRule="auto"/>
              <w:jc w:val="right"/>
            </w:pPr>
            <w:r>
              <w:rPr>
                <w:rFonts w:ascii="宋体" w:hAnsi="宋体" w:eastAsia="宋体" w:cs="宋体"/>
                <w:b w:val="0"/>
              </w:rPr>
              <w:t>0.94%</w:t>
            </w:r>
          </w:p>
        </w:tc>
      </w:tr>
      <w:tr w14:paraId="2F91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EB5A61">
            <w:pPr>
              <w:spacing w:line="240" w:lineRule="auto"/>
              <w:jc w:val="left"/>
            </w:pPr>
            <w:r>
              <w:rPr>
                <w:rFonts w:ascii="宋体" w:hAnsi="宋体" w:eastAsia="宋体" w:cs="宋体"/>
                <w:b w:val="0"/>
              </w:rPr>
              <w:t>自基金合同生效起至今</w:t>
            </w:r>
          </w:p>
        </w:tc>
        <w:tc>
          <w:tcPr>
            <w:tcW w:w="0" w:type="dxa"/>
          </w:tcPr>
          <w:p w14:paraId="2671559F">
            <w:pPr>
              <w:spacing w:line="240" w:lineRule="auto"/>
              <w:jc w:val="right"/>
            </w:pPr>
            <w:r>
              <w:rPr>
                <w:rFonts w:ascii="宋体" w:hAnsi="宋体" w:eastAsia="宋体" w:cs="宋体"/>
                <w:b w:val="0"/>
              </w:rPr>
              <w:t>-55.99%</w:t>
            </w:r>
          </w:p>
        </w:tc>
        <w:tc>
          <w:tcPr>
            <w:tcW w:w="0" w:type="dxa"/>
          </w:tcPr>
          <w:p w14:paraId="0C21A914">
            <w:pPr>
              <w:spacing w:line="240" w:lineRule="auto"/>
              <w:jc w:val="right"/>
            </w:pPr>
            <w:r>
              <w:rPr>
                <w:rFonts w:ascii="宋体" w:hAnsi="宋体" w:eastAsia="宋体" w:cs="宋体"/>
                <w:b w:val="0"/>
              </w:rPr>
              <w:t>1.81%</w:t>
            </w:r>
          </w:p>
        </w:tc>
        <w:tc>
          <w:tcPr>
            <w:tcW w:w="0" w:type="dxa"/>
          </w:tcPr>
          <w:p w14:paraId="37A38D47">
            <w:pPr>
              <w:spacing w:line="240" w:lineRule="auto"/>
              <w:jc w:val="right"/>
            </w:pPr>
            <w:r>
              <w:rPr>
                <w:rFonts w:ascii="宋体" w:hAnsi="宋体" w:eastAsia="宋体" w:cs="宋体"/>
                <w:b w:val="0"/>
              </w:rPr>
              <w:t>-15.31%</w:t>
            </w:r>
          </w:p>
        </w:tc>
        <w:tc>
          <w:tcPr>
            <w:tcW w:w="0" w:type="dxa"/>
          </w:tcPr>
          <w:p w14:paraId="71D5F1BC">
            <w:pPr>
              <w:spacing w:line="240" w:lineRule="auto"/>
              <w:jc w:val="right"/>
            </w:pPr>
            <w:r>
              <w:rPr>
                <w:rFonts w:ascii="宋体" w:hAnsi="宋体" w:eastAsia="宋体" w:cs="宋体"/>
                <w:b w:val="0"/>
              </w:rPr>
              <w:t>1.01%</w:t>
            </w:r>
          </w:p>
        </w:tc>
        <w:tc>
          <w:tcPr>
            <w:tcW w:w="0" w:type="dxa"/>
          </w:tcPr>
          <w:p w14:paraId="50E11ED6">
            <w:pPr>
              <w:spacing w:line="240" w:lineRule="auto"/>
              <w:jc w:val="right"/>
            </w:pPr>
            <w:r>
              <w:rPr>
                <w:rFonts w:ascii="宋体" w:hAnsi="宋体" w:eastAsia="宋体" w:cs="宋体"/>
                <w:b w:val="0"/>
              </w:rPr>
              <w:t>-40.68%</w:t>
            </w:r>
          </w:p>
        </w:tc>
        <w:tc>
          <w:tcPr>
            <w:tcW w:w="0" w:type="dxa"/>
          </w:tcPr>
          <w:p w14:paraId="7404C92B">
            <w:pPr>
              <w:spacing w:line="240" w:lineRule="auto"/>
              <w:jc w:val="right"/>
            </w:pPr>
            <w:r>
              <w:rPr>
                <w:rFonts w:ascii="宋体" w:hAnsi="宋体" w:eastAsia="宋体" w:cs="宋体"/>
                <w:b w:val="0"/>
              </w:rPr>
              <w:t>0.80%</w:t>
            </w:r>
          </w:p>
        </w:tc>
      </w:tr>
    </w:tbl>
    <w:p w14:paraId="0CB6580A">
      <w:pPr>
        <w:jc w:val="left"/>
      </w:pPr>
      <w:r>
        <w:rPr>
          <w:rFonts w:ascii="宋体" w:hAnsi="宋体" w:eastAsia="宋体" w:cs="宋体"/>
          <w:b/>
        </w:rPr>
        <w:t>东方阿尔法招阳混合E净值表现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5AD8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27CE433">
            <w:pPr>
              <w:spacing w:line="240" w:lineRule="auto"/>
              <w:jc w:val="left"/>
            </w:pPr>
            <w:r>
              <w:rPr>
                <w:rFonts w:ascii="宋体" w:hAnsi="宋体" w:eastAsia="宋体" w:cs="宋体"/>
                <w:b w:val="0"/>
              </w:rPr>
              <w:t>阶段</w:t>
            </w:r>
          </w:p>
        </w:tc>
        <w:tc>
          <w:tcPr>
            <w:tcW w:w="692" w:type="pct"/>
            <w:shd w:val="clear" w:color="auto" w:fill="D9D9D9"/>
            <w:vAlign w:val="center"/>
          </w:tcPr>
          <w:p w14:paraId="2A74953F">
            <w:pPr>
              <w:spacing w:line="240" w:lineRule="auto"/>
              <w:jc w:val="left"/>
            </w:pPr>
            <w:r>
              <w:rPr>
                <w:rFonts w:ascii="宋体" w:hAnsi="宋体" w:eastAsia="宋体" w:cs="宋体"/>
                <w:b w:val="0"/>
              </w:rPr>
              <w:t>净值增长率①</w:t>
            </w:r>
          </w:p>
        </w:tc>
        <w:tc>
          <w:tcPr>
            <w:tcW w:w="692" w:type="pct"/>
            <w:shd w:val="clear" w:color="auto" w:fill="D9D9D9"/>
            <w:vAlign w:val="center"/>
          </w:tcPr>
          <w:p w14:paraId="64CA404B">
            <w:pPr>
              <w:spacing w:line="240" w:lineRule="auto"/>
              <w:jc w:val="left"/>
            </w:pPr>
            <w:r>
              <w:rPr>
                <w:rFonts w:ascii="宋体" w:hAnsi="宋体" w:eastAsia="宋体" w:cs="宋体"/>
                <w:b w:val="0"/>
              </w:rPr>
              <w:t>净值增长率标准差②</w:t>
            </w:r>
          </w:p>
        </w:tc>
        <w:tc>
          <w:tcPr>
            <w:tcW w:w="692" w:type="pct"/>
            <w:shd w:val="clear" w:color="auto" w:fill="D9D9D9"/>
            <w:vAlign w:val="center"/>
          </w:tcPr>
          <w:p w14:paraId="75A10EE6">
            <w:pPr>
              <w:spacing w:line="240" w:lineRule="auto"/>
              <w:jc w:val="left"/>
            </w:pPr>
            <w:r>
              <w:rPr>
                <w:rFonts w:ascii="宋体" w:hAnsi="宋体" w:eastAsia="宋体" w:cs="宋体"/>
                <w:b w:val="0"/>
              </w:rPr>
              <w:t>业绩比较基准收益率③</w:t>
            </w:r>
          </w:p>
        </w:tc>
        <w:tc>
          <w:tcPr>
            <w:tcW w:w="692" w:type="pct"/>
            <w:shd w:val="clear" w:color="auto" w:fill="D9D9D9"/>
            <w:vAlign w:val="center"/>
          </w:tcPr>
          <w:p w14:paraId="5DEC07FB">
            <w:pPr>
              <w:spacing w:line="240" w:lineRule="auto"/>
              <w:jc w:val="left"/>
            </w:pPr>
            <w:r>
              <w:rPr>
                <w:rFonts w:ascii="宋体" w:hAnsi="宋体" w:eastAsia="宋体" w:cs="宋体"/>
                <w:b w:val="0"/>
              </w:rPr>
              <w:t>业绩比较基准收益率标准差④</w:t>
            </w:r>
          </w:p>
        </w:tc>
        <w:tc>
          <w:tcPr>
            <w:tcW w:w="692" w:type="pct"/>
            <w:shd w:val="clear" w:color="auto" w:fill="D9D9D9"/>
            <w:vAlign w:val="center"/>
          </w:tcPr>
          <w:p w14:paraId="2C6C3D6E">
            <w:pPr>
              <w:spacing w:line="240" w:lineRule="auto"/>
              <w:jc w:val="left"/>
            </w:pPr>
            <w:r>
              <w:rPr>
                <w:rFonts w:ascii="宋体" w:hAnsi="宋体" w:eastAsia="宋体" w:cs="宋体"/>
                <w:b w:val="0"/>
              </w:rPr>
              <w:t>①-③</w:t>
            </w:r>
          </w:p>
        </w:tc>
        <w:tc>
          <w:tcPr>
            <w:tcW w:w="692" w:type="pct"/>
            <w:shd w:val="clear" w:color="auto" w:fill="D9D9D9"/>
            <w:vAlign w:val="center"/>
          </w:tcPr>
          <w:p w14:paraId="5FA36C7D">
            <w:pPr>
              <w:spacing w:line="240" w:lineRule="auto"/>
              <w:jc w:val="left"/>
            </w:pPr>
            <w:r>
              <w:rPr>
                <w:rFonts w:ascii="宋体" w:hAnsi="宋体" w:eastAsia="宋体" w:cs="宋体"/>
                <w:b w:val="0"/>
              </w:rPr>
              <w:t>②-④</w:t>
            </w:r>
          </w:p>
        </w:tc>
      </w:tr>
      <w:tr w14:paraId="0D0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21A34A">
            <w:pPr>
              <w:spacing w:line="240" w:lineRule="auto"/>
              <w:jc w:val="left"/>
            </w:pPr>
            <w:r>
              <w:rPr>
                <w:rFonts w:ascii="宋体" w:hAnsi="宋体" w:eastAsia="宋体" w:cs="宋体"/>
                <w:b w:val="0"/>
              </w:rPr>
              <w:t>过去三个月</w:t>
            </w:r>
          </w:p>
        </w:tc>
        <w:tc>
          <w:tcPr>
            <w:tcW w:w="0" w:type="dxa"/>
          </w:tcPr>
          <w:p w14:paraId="71EB8AFF">
            <w:pPr>
              <w:spacing w:line="240" w:lineRule="auto"/>
              <w:jc w:val="right"/>
            </w:pPr>
            <w:r>
              <w:rPr>
                <w:rFonts w:ascii="宋体" w:hAnsi="宋体" w:eastAsia="宋体" w:cs="宋体"/>
                <w:b w:val="0"/>
              </w:rPr>
              <w:t>-9.01%</w:t>
            </w:r>
          </w:p>
        </w:tc>
        <w:tc>
          <w:tcPr>
            <w:tcW w:w="0" w:type="dxa"/>
          </w:tcPr>
          <w:p w14:paraId="09DBCA52">
            <w:pPr>
              <w:spacing w:line="240" w:lineRule="auto"/>
              <w:jc w:val="right"/>
            </w:pPr>
            <w:r>
              <w:rPr>
                <w:rFonts w:ascii="宋体" w:hAnsi="宋体" w:eastAsia="宋体" w:cs="宋体"/>
                <w:b w:val="0"/>
              </w:rPr>
              <w:t>1.96%</w:t>
            </w:r>
          </w:p>
        </w:tc>
        <w:tc>
          <w:tcPr>
            <w:tcW w:w="0" w:type="dxa"/>
          </w:tcPr>
          <w:p w14:paraId="159248D7">
            <w:pPr>
              <w:spacing w:line="240" w:lineRule="auto"/>
              <w:jc w:val="right"/>
            </w:pPr>
            <w:r>
              <w:rPr>
                <w:rFonts w:ascii="宋体" w:hAnsi="宋体" w:eastAsia="宋体" w:cs="宋体"/>
                <w:b w:val="0"/>
              </w:rPr>
              <w:t>1.17%</w:t>
            </w:r>
          </w:p>
        </w:tc>
        <w:tc>
          <w:tcPr>
            <w:tcW w:w="0" w:type="dxa"/>
          </w:tcPr>
          <w:p w14:paraId="7D21CD21">
            <w:pPr>
              <w:spacing w:line="240" w:lineRule="auto"/>
              <w:jc w:val="right"/>
            </w:pPr>
            <w:r>
              <w:rPr>
                <w:rFonts w:ascii="宋体" w:hAnsi="宋体" w:eastAsia="宋体" w:cs="宋体"/>
                <w:b w:val="0"/>
              </w:rPr>
              <w:t>0.90%</w:t>
            </w:r>
          </w:p>
        </w:tc>
        <w:tc>
          <w:tcPr>
            <w:tcW w:w="0" w:type="dxa"/>
          </w:tcPr>
          <w:p w14:paraId="73B33FD5">
            <w:pPr>
              <w:spacing w:line="240" w:lineRule="auto"/>
              <w:jc w:val="right"/>
            </w:pPr>
            <w:r>
              <w:rPr>
                <w:rFonts w:ascii="宋体" w:hAnsi="宋体" w:eastAsia="宋体" w:cs="宋体"/>
                <w:b w:val="0"/>
              </w:rPr>
              <w:t>-10.18%</w:t>
            </w:r>
          </w:p>
        </w:tc>
        <w:tc>
          <w:tcPr>
            <w:tcW w:w="0" w:type="dxa"/>
          </w:tcPr>
          <w:p w14:paraId="3A18482E">
            <w:pPr>
              <w:spacing w:line="240" w:lineRule="auto"/>
              <w:jc w:val="right"/>
            </w:pPr>
            <w:r>
              <w:rPr>
                <w:rFonts w:ascii="宋体" w:hAnsi="宋体" w:eastAsia="宋体" w:cs="宋体"/>
                <w:b w:val="0"/>
              </w:rPr>
              <w:t>1.06%</w:t>
            </w:r>
          </w:p>
        </w:tc>
      </w:tr>
      <w:tr w14:paraId="0B63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12793C">
            <w:pPr>
              <w:spacing w:line="240" w:lineRule="auto"/>
              <w:jc w:val="left"/>
            </w:pPr>
            <w:r>
              <w:rPr>
                <w:rFonts w:ascii="宋体" w:hAnsi="宋体" w:eastAsia="宋体" w:cs="宋体"/>
                <w:b w:val="0"/>
              </w:rPr>
              <w:t>过去六个月</w:t>
            </w:r>
          </w:p>
        </w:tc>
        <w:tc>
          <w:tcPr>
            <w:tcW w:w="0" w:type="dxa"/>
          </w:tcPr>
          <w:p w14:paraId="7F4A4EAD">
            <w:pPr>
              <w:spacing w:line="240" w:lineRule="auto"/>
              <w:jc w:val="right"/>
            </w:pPr>
            <w:r>
              <w:rPr>
                <w:rFonts w:ascii="宋体" w:hAnsi="宋体" w:eastAsia="宋体" w:cs="宋体"/>
                <w:b w:val="0"/>
              </w:rPr>
              <w:t>-4.77%</w:t>
            </w:r>
          </w:p>
        </w:tc>
        <w:tc>
          <w:tcPr>
            <w:tcW w:w="0" w:type="dxa"/>
          </w:tcPr>
          <w:p w14:paraId="442F900D">
            <w:pPr>
              <w:spacing w:line="240" w:lineRule="auto"/>
              <w:jc w:val="right"/>
            </w:pPr>
            <w:r>
              <w:rPr>
                <w:rFonts w:ascii="宋体" w:hAnsi="宋体" w:eastAsia="宋体" w:cs="宋体"/>
                <w:b w:val="0"/>
              </w:rPr>
              <w:t>2.29%</w:t>
            </w:r>
          </w:p>
        </w:tc>
        <w:tc>
          <w:tcPr>
            <w:tcW w:w="0" w:type="dxa"/>
          </w:tcPr>
          <w:p w14:paraId="737CC234">
            <w:pPr>
              <w:spacing w:line="240" w:lineRule="auto"/>
              <w:jc w:val="right"/>
            </w:pPr>
            <w:r>
              <w:rPr>
                <w:rFonts w:ascii="宋体" w:hAnsi="宋体" w:eastAsia="宋体" w:cs="宋体"/>
                <w:b w:val="0"/>
              </w:rPr>
              <w:t>-0.25%</w:t>
            </w:r>
          </w:p>
        </w:tc>
        <w:tc>
          <w:tcPr>
            <w:tcW w:w="0" w:type="dxa"/>
          </w:tcPr>
          <w:p w14:paraId="328C3302">
            <w:pPr>
              <w:spacing w:line="240" w:lineRule="auto"/>
              <w:jc w:val="right"/>
            </w:pPr>
            <w:r>
              <w:rPr>
                <w:rFonts w:ascii="宋体" w:hAnsi="宋体" w:eastAsia="宋体" w:cs="宋体"/>
                <w:b w:val="0"/>
              </w:rPr>
              <w:t>1.24%</w:t>
            </w:r>
          </w:p>
        </w:tc>
        <w:tc>
          <w:tcPr>
            <w:tcW w:w="0" w:type="dxa"/>
          </w:tcPr>
          <w:p w14:paraId="766BEA81">
            <w:pPr>
              <w:spacing w:line="240" w:lineRule="auto"/>
              <w:jc w:val="right"/>
            </w:pPr>
            <w:r>
              <w:rPr>
                <w:rFonts w:ascii="宋体" w:hAnsi="宋体" w:eastAsia="宋体" w:cs="宋体"/>
                <w:b w:val="0"/>
              </w:rPr>
              <w:t>-4.52%</w:t>
            </w:r>
          </w:p>
        </w:tc>
        <w:tc>
          <w:tcPr>
            <w:tcW w:w="0" w:type="dxa"/>
          </w:tcPr>
          <w:p w14:paraId="62777BD3">
            <w:pPr>
              <w:spacing w:line="240" w:lineRule="auto"/>
              <w:jc w:val="right"/>
            </w:pPr>
            <w:r>
              <w:rPr>
                <w:rFonts w:ascii="宋体" w:hAnsi="宋体" w:eastAsia="宋体" w:cs="宋体"/>
                <w:b w:val="0"/>
              </w:rPr>
              <w:t>1.05%</w:t>
            </w:r>
          </w:p>
        </w:tc>
      </w:tr>
      <w:tr w14:paraId="46D3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DBE172">
            <w:pPr>
              <w:spacing w:line="240" w:lineRule="auto"/>
              <w:jc w:val="left"/>
            </w:pPr>
            <w:r>
              <w:rPr>
                <w:rFonts w:ascii="宋体" w:hAnsi="宋体" w:eastAsia="宋体" w:cs="宋体"/>
                <w:b w:val="0"/>
              </w:rPr>
              <w:t>过去一年</w:t>
            </w:r>
          </w:p>
        </w:tc>
        <w:tc>
          <w:tcPr>
            <w:tcW w:w="0" w:type="dxa"/>
          </w:tcPr>
          <w:p w14:paraId="6690B827">
            <w:pPr>
              <w:spacing w:line="240" w:lineRule="auto"/>
              <w:jc w:val="right"/>
            </w:pPr>
            <w:r>
              <w:rPr>
                <w:rFonts w:ascii="宋体" w:hAnsi="宋体" w:eastAsia="宋体" w:cs="宋体"/>
                <w:b w:val="0"/>
              </w:rPr>
              <w:t>-8.47%</w:t>
            </w:r>
          </w:p>
        </w:tc>
        <w:tc>
          <w:tcPr>
            <w:tcW w:w="0" w:type="dxa"/>
          </w:tcPr>
          <w:p w14:paraId="2818D08F">
            <w:pPr>
              <w:spacing w:line="240" w:lineRule="auto"/>
              <w:jc w:val="right"/>
            </w:pPr>
            <w:r>
              <w:rPr>
                <w:rFonts w:ascii="宋体" w:hAnsi="宋体" w:eastAsia="宋体" w:cs="宋体"/>
                <w:b w:val="0"/>
              </w:rPr>
              <w:t>2.12%</w:t>
            </w:r>
          </w:p>
        </w:tc>
        <w:tc>
          <w:tcPr>
            <w:tcW w:w="0" w:type="dxa"/>
          </w:tcPr>
          <w:p w14:paraId="793BC877">
            <w:pPr>
              <w:spacing w:line="240" w:lineRule="auto"/>
              <w:jc w:val="right"/>
            </w:pPr>
            <w:r>
              <w:rPr>
                <w:rFonts w:ascii="宋体" w:hAnsi="宋体" w:eastAsia="宋体" w:cs="宋体"/>
                <w:b w:val="0"/>
              </w:rPr>
              <w:t>12.70%</w:t>
            </w:r>
          </w:p>
        </w:tc>
        <w:tc>
          <w:tcPr>
            <w:tcW w:w="0" w:type="dxa"/>
          </w:tcPr>
          <w:p w14:paraId="5CD0340E">
            <w:pPr>
              <w:spacing w:line="240" w:lineRule="auto"/>
              <w:jc w:val="right"/>
            </w:pPr>
            <w:r>
              <w:rPr>
                <w:rFonts w:ascii="宋体" w:hAnsi="宋体" w:eastAsia="宋体" w:cs="宋体"/>
                <w:b w:val="0"/>
              </w:rPr>
              <w:t>1.19%</w:t>
            </w:r>
          </w:p>
        </w:tc>
        <w:tc>
          <w:tcPr>
            <w:tcW w:w="0" w:type="dxa"/>
          </w:tcPr>
          <w:p w14:paraId="54C71B81">
            <w:pPr>
              <w:spacing w:line="240" w:lineRule="auto"/>
              <w:jc w:val="right"/>
            </w:pPr>
            <w:r>
              <w:rPr>
                <w:rFonts w:ascii="宋体" w:hAnsi="宋体" w:eastAsia="宋体" w:cs="宋体"/>
                <w:b w:val="0"/>
              </w:rPr>
              <w:t>-21.17%</w:t>
            </w:r>
          </w:p>
        </w:tc>
        <w:tc>
          <w:tcPr>
            <w:tcW w:w="0" w:type="dxa"/>
          </w:tcPr>
          <w:p w14:paraId="17653D73">
            <w:pPr>
              <w:spacing w:line="240" w:lineRule="auto"/>
              <w:jc w:val="right"/>
            </w:pPr>
            <w:r>
              <w:rPr>
                <w:rFonts w:ascii="宋体" w:hAnsi="宋体" w:eastAsia="宋体" w:cs="宋体"/>
                <w:b w:val="0"/>
              </w:rPr>
              <w:t>0.93%</w:t>
            </w:r>
          </w:p>
        </w:tc>
      </w:tr>
      <w:tr w14:paraId="3AC8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A05B33">
            <w:pPr>
              <w:spacing w:line="240" w:lineRule="auto"/>
              <w:jc w:val="left"/>
            </w:pPr>
            <w:r>
              <w:rPr>
                <w:rFonts w:ascii="宋体" w:hAnsi="宋体" w:eastAsia="宋体" w:cs="宋体"/>
                <w:b w:val="0"/>
              </w:rPr>
              <w:t>自基金合同生效起至今</w:t>
            </w:r>
          </w:p>
        </w:tc>
        <w:tc>
          <w:tcPr>
            <w:tcW w:w="0" w:type="dxa"/>
          </w:tcPr>
          <w:p w14:paraId="7EAB4473">
            <w:pPr>
              <w:spacing w:line="240" w:lineRule="auto"/>
              <w:jc w:val="right"/>
            </w:pPr>
            <w:r>
              <w:rPr>
                <w:rFonts w:ascii="宋体" w:hAnsi="宋体" w:eastAsia="宋体" w:cs="宋体"/>
                <w:b w:val="0"/>
              </w:rPr>
              <w:t>-30.82%</w:t>
            </w:r>
          </w:p>
        </w:tc>
        <w:tc>
          <w:tcPr>
            <w:tcW w:w="0" w:type="dxa"/>
          </w:tcPr>
          <w:p w14:paraId="4D29491F">
            <w:pPr>
              <w:spacing w:line="240" w:lineRule="auto"/>
              <w:jc w:val="right"/>
            </w:pPr>
            <w:r>
              <w:rPr>
                <w:rFonts w:ascii="宋体" w:hAnsi="宋体" w:eastAsia="宋体" w:cs="宋体"/>
                <w:b w:val="0"/>
              </w:rPr>
              <w:t>2.03%</w:t>
            </w:r>
          </w:p>
        </w:tc>
        <w:tc>
          <w:tcPr>
            <w:tcW w:w="0" w:type="dxa"/>
          </w:tcPr>
          <w:p w14:paraId="31537CC9">
            <w:pPr>
              <w:spacing w:line="240" w:lineRule="auto"/>
              <w:jc w:val="right"/>
            </w:pPr>
            <w:r>
              <w:rPr>
                <w:rFonts w:ascii="宋体" w:hAnsi="宋体" w:eastAsia="宋体" w:cs="宋体"/>
                <w:b w:val="0"/>
              </w:rPr>
              <w:t>0.40%</w:t>
            </w:r>
          </w:p>
        </w:tc>
        <w:tc>
          <w:tcPr>
            <w:tcW w:w="0" w:type="dxa"/>
          </w:tcPr>
          <w:p w14:paraId="1BFC0D40">
            <w:pPr>
              <w:spacing w:line="240" w:lineRule="auto"/>
              <w:jc w:val="right"/>
            </w:pPr>
            <w:r>
              <w:rPr>
                <w:rFonts w:ascii="宋体" w:hAnsi="宋体" w:eastAsia="宋体" w:cs="宋体"/>
                <w:b w:val="0"/>
              </w:rPr>
              <w:t>1.04%</w:t>
            </w:r>
          </w:p>
        </w:tc>
        <w:tc>
          <w:tcPr>
            <w:tcW w:w="0" w:type="dxa"/>
          </w:tcPr>
          <w:p w14:paraId="3E8EFC67">
            <w:pPr>
              <w:spacing w:line="240" w:lineRule="auto"/>
              <w:jc w:val="right"/>
            </w:pPr>
            <w:r>
              <w:rPr>
                <w:rFonts w:ascii="宋体" w:hAnsi="宋体" w:eastAsia="宋体" w:cs="宋体"/>
                <w:b w:val="0"/>
              </w:rPr>
              <w:t>-31.22%</w:t>
            </w:r>
          </w:p>
        </w:tc>
        <w:tc>
          <w:tcPr>
            <w:tcW w:w="0" w:type="dxa"/>
          </w:tcPr>
          <w:p w14:paraId="0585FEA1">
            <w:pPr>
              <w:spacing w:line="240" w:lineRule="auto"/>
              <w:jc w:val="right"/>
            </w:pPr>
            <w:r>
              <w:rPr>
                <w:rFonts w:ascii="宋体" w:hAnsi="宋体" w:eastAsia="宋体" w:cs="宋体"/>
                <w:b w:val="0"/>
              </w:rPr>
              <w:t>0.99%</w:t>
            </w:r>
          </w:p>
        </w:tc>
      </w:tr>
    </w:tbl>
    <w:p w14:paraId="2D49655F">
      <w:r>
        <w:rPr>
          <w:rFonts w:ascii="宋体" w:hAnsi="宋体" w:eastAsia="宋体" w:cs="宋体"/>
          <w:b w:val="0"/>
        </w:rPr>
        <w:t>注：1、本基金成立于2021年3月17日。自2023年5月10日起，本基金增设E类份额类别，份额首次确认日为2023年5月11日，增设当期的相关数据和指标按实际存续期计算。</w:t>
      </w:r>
      <w:r>
        <w:rPr>
          <w:rFonts w:ascii="宋体" w:hAnsi="宋体" w:eastAsia="宋体" w:cs="宋体"/>
          <w:b w:val="0"/>
        </w:rPr>
        <w:cr/>
      </w:r>
      <w:r>
        <w:rPr>
          <w:rFonts w:ascii="宋体" w:hAnsi="宋体" w:eastAsia="宋体" w:cs="宋体"/>
          <w:b w:val="0"/>
        </w:rPr>
        <w:t>2、本基金的业绩比较基准为中证800指数收益率×80%+中证综合债券指数收益率×10%+恒生指数收益率×10%。</w:t>
      </w:r>
    </w:p>
    <w:p w14:paraId="7B1D5B3B"/>
    <w:p w14:paraId="49484909">
      <w:r>
        <w:rPr>
          <w:rFonts w:ascii="宋体" w:hAnsi="宋体" w:eastAsia="宋体" w:cs="宋体"/>
          <w:b/>
        </w:rPr>
        <w:t>3.2.2 自基金合同生效以来基金累计净值增长率变动及其与同期业绩比较基准收益率变动的比较</w:t>
      </w:r>
    </w:p>
    <w:p w14:paraId="44F16099">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10D47BBD">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0AF2AE4C">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51836DCB">
      <w:r>
        <w:rPr>
          <w:rFonts w:ascii="宋体" w:hAnsi="宋体" w:eastAsia="宋体" w:cs="宋体"/>
          <w:b w:val="0"/>
        </w:rPr>
        <w:t>注：自2023年5月10日起，本基金增设E类份额类别，份额首次确认日为2023年5月11日，增设当期的相关数据和指标按实际存续期计算。</w:t>
      </w:r>
    </w:p>
    <w:p w14:paraId="23C0FC74"/>
    <w:p w14:paraId="7A337B70"/>
    <w:p w14:paraId="2D74E6D3">
      <w:pPr>
        <w:pStyle w:val="3"/>
        <w:jc w:val="left"/>
      </w:pPr>
      <w:r>
        <w:rPr>
          <w:rFonts w:ascii="宋体" w:hAnsi="宋体" w:eastAsia="宋体" w:cs="宋体"/>
        </w:rPr>
        <w:t>3.3 其他指标</w:t>
      </w:r>
    </w:p>
    <w:p w14:paraId="2E250890">
      <w:r>
        <w:rPr>
          <w:rFonts w:ascii="宋体" w:hAnsi="宋体" w:eastAsia="宋体" w:cs="宋体"/>
          <w:b w:val="0"/>
        </w:rPr>
        <w:t>无。</w:t>
      </w:r>
    </w:p>
    <w:p w14:paraId="7DD2D512">
      <w:pPr>
        <w:pStyle w:val="2"/>
        <w:jc w:val="center"/>
      </w:pPr>
      <w:r>
        <w:rPr>
          <w:rFonts w:ascii="宋体" w:hAnsi="宋体" w:eastAsia="宋体" w:cs="宋体"/>
        </w:rPr>
        <w:t>§4 管理人报告</w:t>
      </w:r>
    </w:p>
    <w:p w14:paraId="72CEEE51">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1DB8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8" w:type="pct"/>
            <w:vMerge w:val="restart"/>
            <w:shd w:val="clear" w:color="auto" w:fill="D9D9D9"/>
            <w:vAlign w:val="center"/>
          </w:tcPr>
          <w:p w14:paraId="55C82D12">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4030B8AD">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71E7EA98">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14:paraId="2F920A7F">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197F5170">
            <w:pPr>
              <w:spacing w:line="240" w:lineRule="auto"/>
              <w:jc w:val="center"/>
            </w:pPr>
            <w:r>
              <w:rPr>
                <w:rFonts w:ascii="宋体" w:hAnsi="宋体" w:eastAsia="宋体" w:cs="宋体"/>
                <w:b w:val="0"/>
              </w:rPr>
              <w:t>说明</w:t>
            </w:r>
          </w:p>
        </w:tc>
      </w:tr>
      <w:tr w14:paraId="3847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99EF245"/>
        </w:tc>
        <w:tc>
          <w:tcPr>
            <w:vMerge w:val="continue"/>
          </w:tcPr>
          <w:p w14:paraId="21F8C24A"/>
        </w:tc>
        <w:tc>
          <w:tcPr>
            <w:tcW w:w="400" w:type="pct"/>
            <w:shd w:val="clear" w:color="auto" w:fill="D9D9D9"/>
            <w:vAlign w:val="center"/>
          </w:tcPr>
          <w:p w14:paraId="4C8B2CBE">
            <w:pPr>
              <w:spacing w:line="240" w:lineRule="auto"/>
              <w:jc w:val="center"/>
            </w:pPr>
            <w:r>
              <w:rPr>
                <w:rFonts w:ascii="宋体" w:hAnsi="宋体" w:eastAsia="宋体" w:cs="宋体"/>
                <w:b w:val="0"/>
              </w:rPr>
              <w:t>任职日期</w:t>
            </w:r>
          </w:p>
        </w:tc>
        <w:tc>
          <w:tcPr>
            <w:tcW w:w="392" w:type="pct"/>
            <w:shd w:val="clear" w:color="auto" w:fill="D9D9D9"/>
            <w:vAlign w:val="center"/>
          </w:tcPr>
          <w:p w14:paraId="730F8191">
            <w:pPr>
              <w:spacing w:line="240" w:lineRule="auto"/>
              <w:jc w:val="center"/>
            </w:pPr>
            <w:r>
              <w:rPr>
                <w:rFonts w:ascii="宋体" w:hAnsi="宋体" w:eastAsia="宋体" w:cs="宋体"/>
                <w:b w:val="0"/>
              </w:rPr>
              <w:t>离任日期</w:t>
            </w:r>
          </w:p>
        </w:tc>
        <w:tc>
          <w:tcPr>
            <w:vMerge w:val="continue"/>
          </w:tcPr>
          <w:p w14:paraId="1306C50E"/>
        </w:tc>
        <w:tc>
          <w:tcPr>
            <w:vMerge w:val="continue"/>
          </w:tcPr>
          <w:p w14:paraId="0E4FC9B6"/>
        </w:tc>
      </w:tr>
      <w:tr w14:paraId="123B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4A1A42">
            <w:pPr>
              <w:spacing w:line="240" w:lineRule="auto"/>
              <w:jc w:val="left"/>
            </w:pPr>
            <w:r>
              <w:rPr>
                <w:rFonts w:ascii="宋体" w:hAnsi="宋体" w:eastAsia="宋体" w:cs="宋体"/>
                <w:b w:val="0"/>
              </w:rPr>
              <w:t>刘明</w:t>
            </w:r>
          </w:p>
        </w:tc>
        <w:tc>
          <w:tcPr>
            <w:tcW w:w="0" w:type="dxa"/>
            <w:vAlign w:val="center"/>
          </w:tcPr>
          <w:p w14:paraId="594FB5DE">
            <w:pPr>
              <w:spacing w:line="240" w:lineRule="auto"/>
              <w:jc w:val="left"/>
            </w:pPr>
            <w:r>
              <w:rPr>
                <w:rFonts w:ascii="宋体" w:hAnsi="宋体" w:eastAsia="宋体" w:cs="宋体"/>
                <w:b w:val="0"/>
              </w:rPr>
              <w:t>基金经理、投资经理、公司总经理、投资总监</w:t>
            </w:r>
          </w:p>
        </w:tc>
        <w:tc>
          <w:tcPr>
            <w:tcW w:w="0" w:type="dxa"/>
            <w:vAlign w:val="center"/>
          </w:tcPr>
          <w:p w14:paraId="234754D4">
            <w:pPr>
              <w:spacing w:line="240" w:lineRule="auto"/>
              <w:jc w:val="center"/>
            </w:pPr>
            <w:r>
              <w:rPr>
                <w:rFonts w:ascii="宋体" w:hAnsi="宋体" w:eastAsia="宋体" w:cs="宋体"/>
                <w:b w:val="0"/>
              </w:rPr>
              <w:t>2021-03-17</w:t>
            </w:r>
          </w:p>
        </w:tc>
        <w:tc>
          <w:tcPr>
            <w:tcW w:w="0" w:type="dxa"/>
            <w:vAlign w:val="center"/>
          </w:tcPr>
          <w:p w14:paraId="473193B0">
            <w:pPr>
              <w:spacing w:line="240" w:lineRule="auto"/>
              <w:jc w:val="center"/>
            </w:pPr>
            <w:r>
              <w:rPr>
                <w:rFonts w:ascii="宋体" w:hAnsi="宋体" w:eastAsia="宋体" w:cs="宋体"/>
                <w:b w:val="0"/>
              </w:rPr>
              <w:t>-</w:t>
            </w:r>
          </w:p>
        </w:tc>
        <w:tc>
          <w:tcPr>
            <w:tcW w:w="0" w:type="dxa"/>
            <w:vAlign w:val="center"/>
          </w:tcPr>
          <w:p w14:paraId="48F809CC">
            <w:pPr>
              <w:spacing w:line="240" w:lineRule="auto"/>
              <w:jc w:val="center"/>
            </w:pPr>
            <w:r>
              <w:rPr>
                <w:rFonts w:ascii="宋体" w:hAnsi="宋体" w:eastAsia="宋体" w:cs="宋体"/>
                <w:b w:val="0"/>
              </w:rPr>
              <w:t>25年</w:t>
            </w:r>
          </w:p>
        </w:tc>
        <w:tc>
          <w:tcPr>
            <w:tcW w:w="0" w:type="dxa"/>
            <w:vAlign w:val="center"/>
          </w:tcPr>
          <w:p w14:paraId="10C4FEB5">
            <w:pPr>
              <w:spacing w:line="240" w:lineRule="auto"/>
              <w:jc w:val="left"/>
            </w:pPr>
            <w:r>
              <w:rPr>
                <w:rFonts w:ascii="宋体" w:hAnsi="宋体" w:eastAsia="宋体" w:cs="宋体"/>
                <w:b w:val="0"/>
              </w:rPr>
              <w:t>刘明先生，毕业于厦门大学统计专业和金融专业，经济学硕士。曾任厦门证券公司鹭江营业部总经理、厦门产权交易中心副总经理、香港时富金融服务集团投资经理、大成基金管理有限公司基金经理、投资部副总监、投资部总监、首席投资官、公司助理总经理、股票投资决策委员会主席、公司副总经理,并兼任社保组合基金经理。2015年5月至2017年6月任东方阿尔法基金管理有限公司筹备组组长。现任东方阿尔法基金管理有限公司总经理、投资总监、基金经理，同时兼任私募资产管理计划投资经理。</w:t>
            </w:r>
          </w:p>
        </w:tc>
      </w:tr>
      <w:tr w14:paraId="0588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036436">
            <w:pPr>
              <w:spacing w:line="240" w:lineRule="auto"/>
              <w:jc w:val="left"/>
            </w:pPr>
            <w:r>
              <w:rPr>
                <w:rFonts w:ascii="宋体" w:hAnsi="宋体" w:eastAsia="宋体" w:cs="宋体"/>
                <w:b w:val="0"/>
              </w:rPr>
              <w:t>潘令梓</w:t>
            </w:r>
          </w:p>
        </w:tc>
        <w:tc>
          <w:tcPr>
            <w:tcW w:w="0" w:type="dxa"/>
            <w:vAlign w:val="center"/>
          </w:tcPr>
          <w:p w14:paraId="51554EEB">
            <w:pPr>
              <w:spacing w:line="240" w:lineRule="auto"/>
              <w:jc w:val="left"/>
            </w:pPr>
            <w:r>
              <w:rPr>
                <w:rFonts w:ascii="宋体" w:hAnsi="宋体" w:eastAsia="宋体" w:cs="宋体"/>
                <w:b w:val="0"/>
              </w:rPr>
              <w:t>基金经理</w:t>
            </w:r>
          </w:p>
        </w:tc>
        <w:tc>
          <w:tcPr>
            <w:tcW w:w="0" w:type="dxa"/>
            <w:vAlign w:val="center"/>
          </w:tcPr>
          <w:p w14:paraId="07C11166">
            <w:pPr>
              <w:spacing w:line="240" w:lineRule="auto"/>
              <w:jc w:val="center"/>
            </w:pPr>
            <w:r>
              <w:rPr>
                <w:rFonts w:ascii="宋体" w:hAnsi="宋体" w:eastAsia="宋体" w:cs="宋体"/>
                <w:b w:val="0"/>
              </w:rPr>
              <w:t>2024-11-19</w:t>
            </w:r>
          </w:p>
        </w:tc>
        <w:tc>
          <w:tcPr>
            <w:tcW w:w="0" w:type="dxa"/>
            <w:vAlign w:val="center"/>
          </w:tcPr>
          <w:p w14:paraId="4BF4E05A">
            <w:pPr>
              <w:spacing w:line="240" w:lineRule="auto"/>
              <w:jc w:val="center"/>
            </w:pPr>
            <w:r>
              <w:rPr>
                <w:rFonts w:ascii="宋体" w:hAnsi="宋体" w:eastAsia="宋体" w:cs="宋体"/>
                <w:b w:val="0"/>
              </w:rPr>
              <w:t>-</w:t>
            </w:r>
          </w:p>
        </w:tc>
        <w:tc>
          <w:tcPr>
            <w:tcW w:w="0" w:type="dxa"/>
            <w:vAlign w:val="center"/>
          </w:tcPr>
          <w:p w14:paraId="1236F2DF">
            <w:pPr>
              <w:spacing w:line="240" w:lineRule="auto"/>
              <w:jc w:val="center"/>
            </w:pPr>
            <w:r>
              <w:rPr>
                <w:rFonts w:ascii="宋体" w:hAnsi="宋体" w:eastAsia="宋体" w:cs="宋体"/>
                <w:b w:val="0"/>
              </w:rPr>
              <w:t>6年</w:t>
            </w:r>
          </w:p>
        </w:tc>
        <w:tc>
          <w:tcPr>
            <w:tcW w:w="0" w:type="dxa"/>
            <w:vAlign w:val="center"/>
          </w:tcPr>
          <w:p w14:paraId="31EAD6FE">
            <w:pPr>
              <w:spacing w:line="240" w:lineRule="auto"/>
              <w:jc w:val="left"/>
            </w:pPr>
            <w:r>
              <w:rPr>
                <w:rFonts w:ascii="宋体" w:hAnsi="宋体" w:eastAsia="宋体" w:cs="宋体"/>
                <w:b w:val="0"/>
              </w:rPr>
              <w:t>潘令梓先生，南开大学保险学学士，香港大学会计学硕士，于2019年11月入职东方阿尔法基金管理有限公司，历任研究部研究员、基金经理助理。现任东方阿尔法基金管理有限公司基金经理。</w:t>
            </w:r>
          </w:p>
        </w:tc>
      </w:tr>
    </w:tbl>
    <w:p w14:paraId="31E7B90A">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6BAF4612"/>
    <w:p w14:paraId="0DF545AB">
      <w:r>
        <w:rPr>
          <w:rFonts w:ascii="宋体" w:hAnsi="宋体" w:eastAsia="宋体" w:cs="宋体"/>
          <w:b/>
        </w:rPr>
        <w:t>4.1.1 期末兼任私募资产管理计划投资经理的基金经理同时管理的产品情况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2143"/>
        <w:gridCol w:w="2143"/>
        <w:gridCol w:w="2143"/>
        <w:gridCol w:w="1429"/>
      </w:tblGrid>
      <w:tr w14:paraId="6385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pct"/>
            <w:shd w:val="clear" w:color="auto" w:fill="D9D9D9"/>
          </w:tcPr>
          <w:p w14:paraId="5A18A2C1">
            <w:pPr>
              <w:spacing w:line="240" w:lineRule="auto"/>
              <w:jc w:val="center"/>
            </w:pPr>
            <w:r>
              <w:rPr>
                <w:rFonts w:ascii="宋体" w:hAnsi="宋体" w:eastAsia="宋体" w:cs="宋体"/>
                <w:b w:val="0"/>
              </w:rPr>
              <w:t>姓名</w:t>
            </w:r>
          </w:p>
        </w:tc>
        <w:tc>
          <w:tcPr>
            <w:tcW w:w="1154" w:type="pct"/>
            <w:shd w:val="clear" w:color="auto" w:fill="D9D9D9"/>
          </w:tcPr>
          <w:p w14:paraId="039E599E">
            <w:pPr>
              <w:spacing w:line="240" w:lineRule="auto"/>
              <w:jc w:val="center"/>
            </w:pPr>
            <w:r>
              <w:rPr>
                <w:rFonts w:ascii="宋体" w:hAnsi="宋体" w:eastAsia="宋体" w:cs="宋体"/>
                <w:b w:val="0"/>
              </w:rPr>
              <w:t>产品类型</w:t>
            </w:r>
          </w:p>
        </w:tc>
        <w:tc>
          <w:tcPr>
            <w:tcW w:w="1154" w:type="pct"/>
            <w:shd w:val="clear" w:color="auto" w:fill="D9D9D9"/>
          </w:tcPr>
          <w:p w14:paraId="6D4B6D53">
            <w:pPr>
              <w:spacing w:line="240" w:lineRule="auto"/>
              <w:jc w:val="center"/>
            </w:pPr>
            <w:r>
              <w:rPr>
                <w:rFonts w:ascii="宋体" w:hAnsi="宋体" w:eastAsia="宋体" w:cs="宋体"/>
                <w:b w:val="0"/>
              </w:rPr>
              <w:t>产品数量（只）</w:t>
            </w:r>
          </w:p>
        </w:tc>
        <w:tc>
          <w:tcPr>
            <w:tcW w:w="1154" w:type="pct"/>
            <w:shd w:val="clear" w:color="auto" w:fill="D9D9D9"/>
          </w:tcPr>
          <w:p w14:paraId="71580E07">
            <w:pPr>
              <w:spacing w:line="240" w:lineRule="auto"/>
              <w:jc w:val="center"/>
            </w:pPr>
            <w:r>
              <w:rPr>
                <w:rFonts w:ascii="宋体" w:hAnsi="宋体" w:eastAsia="宋体" w:cs="宋体"/>
                <w:b w:val="0"/>
              </w:rPr>
              <w:t>资产净值（元）</w:t>
            </w:r>
          </w:p>
        </w:tc>
        <w:tc>
          <w:tcPr>
            <w:tcW w:w="1154" w:type="pct"/>
            <w:shd w:val="clear" w:color="auto" w:fill="D9D9D9"/>
          </w:tcPr>
          <w:p w14:paraId="495AF285">
            <w:pPr>
              <w:spacing w:line="240" w:lineRule="auto"/>
              <w:jc w:val="center"/>
            </w:pPr>
            <w:r>
              <w:rPr>
                <w:rFonts w:ascii="宋体" w:hAnsi="宋体" w:eastAsia="宋体" w:cs="宋体"/>
                <w:b w:val="0"/>
              </w:rPr>
              <w:t>任职时间</w:t>
            </w:r>
          </w:p>
        </w:tc>
      </w:tr>
      <w:tr w14:paraId="54FD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791BA72">
            <w:pPr>
              <w:spacing w:line="240" w:lineRule="auto"/>
              <w:jc w:val="left"/>
            </w:pPr>
            <w:r>
              <w:rPr>
                <w:rFonts w:ascii="宋体" w:hAnsi="宋体" w:eastAsia="宋体" w:cs="宋体"/>
                <w:b w:val="0"/>
              </w:rPr>
              <w:t>刘明</w:t>
            </w:r>
          </w:p>
        </w:tc>
        <w:tc>
          <w:tcPr>
            <w:tcW w:w="0" w:type="dxa"/>
          </w:tcPr>
          <w:p w14:paraId="35423FAA">
            <w:pPr>
              <w:spacing w:line="240" w:lineRule="auto"/>
              <w:jc w:val="left"/>
            </w:pPr>
            <w:r>
              <w:rPr>
                <w:rFonts w:ascii="宋体" w:hAnsi="宋体" w:eastAsia="宋体" w:cs="宋体"/>
                <w:b w:val="0"/>
              </w:rPr>
              <w:t>公募基金</w:t>
            </w:r>
          </w:p>
        </w:tc>
        <w:tc>
          <w:tcPr>
            <w:tcW w:w="0" w:type="dxa"/>
          </w:tcPr>
          <w:p w14:paraId="79BE2CE9">
            <w:pPr>
              <w:spacing w:line="240" w:lineRule="auto"/>
              <w:jc w:val="right"/>
            </w:pPr>
            <w:r>
              <w:rPr>
                <w:rFonts w:ascii="宋体" w:hAnsi="宋体" w:eastAsia="宋体" w:cs="宋体"/>
                <w:b w:val="0"/>
              </w:rPr>
              <w:t>2</w:t>
            </w:r>
          </w:p>
        </w:tc>
        <w:tc>
          <w:tcPr>
            <w:tcW w:w="0" w:type="dxa"/>
          </w:tcPr>
          <w:p w14:paraId="0A9A8AB0">
            <w:pPr>
              <w:spacing w:line="240" w:lineRule="auto"/>
              <w:jc w:val="right"/>
            </w:pPr>
            <w:r>
              <w:rPr>
                <w:rFonts w:ascii="宋体" w:hAnsi="宋体" w:eastAsia="宋体" w:cs="宋体"/>
                <w:b w:val="0"/>
              </w:rPr>
              <w:t>527,094,854.49</w:t>
            </w:r>
          </w:p>
        </w:tc>
        <w:tc>
          <w:tcPr>
            <w:tcW w:w="0" w:type="dxa"/>
          </w:tcPr>
          <w:p w14:paraId="0046012D">
            <w:pPr>
              <w:spacing w:line="240" w:lineRule="auto"/>
              <w:jc w:val="center"/>
            </w:pPr>
            <w:r>
              <w:rPr>
                <w:rFonts w:ascii="宋体" w:hAnsi="宋体" w:eastAsia="宋体" w:cs="宋体"/>
                <w:b w:val="0"/>
              </w:rPr>
              <w:t>2018-02-08</w:t>
            </w:r>
          </w:p>
        </w:tc>
      </w:tr>
      <w:tr w14:paraId="5B3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4898AA2"/>
        </w:tc>
        <w:tc>
          <w:tcPr>
            <w:tcW w:w="0" w:type="dxa"/>
          </w:tcPr>
          <w:p w14:paraId="03BFC159">
            <w:pPr>
              <w:spacing w:line="240" w:lineRule="auto"/>
              <w:jc w:val="left"/>
            </w:pPr>
            <w:r>
              <w:rPr>
                <w:rFonts w:ascii="宋体" w:hAnsi="宋体" w:eastAsia="宋体" w:cs="宋体"/>
                <w:b w:val="0"/>
              </w:rPr>
              <w:t>私募资产管理计划</w:t>
            </w:r>
          </w:p>
        </w:tc>
        <w:tc>
          <w:tcPr>
            <w:tcW w:w="0" w:type="dxa"/>
          </w:tcPr>
          <w:p w14:paraId="0C609672">
            <w:pPr>
              <w:spacing w:line="240" w:lineRule="auto"/>
              <w:jc w:val="right"/>
            </w:pPr>
            <w:r>
              <w:rPr>
                <w:rFonts w:ascii="宋体" w:hAnsi="宋体" w:eastAsia="宋体" w:cs="宋体"/>
                <w:b w:val="0"/>
              </w:rPr>
              <w:t>1</w:t>
            </w:r>
          </w:p>
        </w:tc>
        <w:tc>
          <w:tcPr>
            <w:tcW w:w="0" w:type="dxa"/>
          </w:tcPr>
          <w:p w14:paraId="2A9D8B04">
            <w:pPr>
              <w:spacing w:line="240" w:lineRule="auto"/>
              <w:jc w:val="right"/>
            </w:pPr>
            <w:r>
              <w:rPr>
                <w:rFonts w:ascii="宋体" w:hAnsi="宋体" w:eastAsia="宋体" w:cs="宋体"/>
                <w:b w:val="0"/>
              </w:rPr>
              <w:t>174,411,828.04</w:t>
            </w:r>
          </w:p>
        </w:tc>
        <w:tc>
          <w:tcPr>
            <w:tcW w:w="0" w:type="dxa"/>
          </w:tcPr>
          <w:p w14:paraId="6CCFB317">
            <w:pPr>
              <w:spacing w:line="240" w:lineRule="auto"/>
              <w:jc w:val="center"/>
            </w:pPr>
            <w:r>
              <w:rPr>
                <w:rFonts w:ascii="宋体" w:hAnsi="宋体" w:eastAsia="宋体" w:cs="宋体"/>
                <w:b w:val="0"/>
              </w:rPr>
              <w:t>2020-05-25</w:t>
            </w:r>
          </w:p>
        </w:tc>
      </w:tr>
      <w:tr w14:paraId="4372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DFCD7B4"/>
        </w:tc>
        <w:tc>
          <w:tcPr>
            <w:tcW w:w="0" w:type="dxa"/>
          </w:tcPr>
          <w:p w14:paraId="257BB046">
            <w:pPr>
              <w:spacing w:line="240" w:lineRule="auto"/>
              <w:jc w:val="left"/>
            </w:pPr>
            <w:r>
              <w:rPr>
                <w:rFonts w:ascii="宋体" w:hAnsi="宋体" w:eastAsia="宋体" w:cs="宋体"/>
                <w:b w:val="0"/>
              </w:rPr>
              <w:t>其他组合</w:t>
            </w:r>
          </w:p>
        </w:tc>
        <w:tc>
          <w:tcPr>
            <w:tcW w:w="0" w:type="dxa"/>
          </w:tcPr>
          <w:p w14:paraId="0E172033">
            <w:pPr>
              <w:spacing w:line="240" w:lineRule="auto"/>
              <w:jc w:val="right"/>
            </w:pPr>
            <w:r>
              <w:rPr>
                <w:rFonts w:ascii="宋体" w:hAnsi="宋体" w:eastAsia="宋体" w:cs="宋体"/>
                <w:b w:val="0"/>
              </w:rPr>
              <w:t>-</w:t>
            </w:r>
          </w:p>
        </w:tc>
        <w:tc>
          <w:tcPr>
            <w:tcW w:w="0" w:type="dxa"/>
          </w:tcPr>
          <w:p w14:paraId="2CE6BBF5">
            <w:pPr>
              <w:spacing w:line="240" w:lineRule="auto"/>
              <w:jc w:val="right"/>
            </w:pPr>
            <w:r>
              <w:rPr>
                <w:rFonts w:ascii="宋体" w:hAnsi="宋体" w:eastAsia="宋体" w:cs="宋体"/>
                <w:b w:val="0"/>
              </w:rPr>
              <w:t>-</w:t>
            </w:r>
          </w:p>
        </w:tc>
        <w:tc>
          <w:tcPr>
            <w:tcW w:w="0" w:type="dxa"/>
          </w:tcPr>
          <w:p w14:paraId="78B6D67A">
            <w:pPr>
              <w:spacing w:line="240" w:lineRule="auto"/>
              <w:jc w:val="center"/>
            </w:pPr>
            <w:r>
              <w:rPr>
                <w:rFonts w:ascii="宋体" w:hAnsi="宋体" w:eastAsia="宋体" w:cs="宋体"/>
                <w:b w:val="0"/>
              </w:rPr>
              <w:t>-</w:t>
            </w:r>
          </w:p>
        </w:tc>
      </w:tr>
      <w:tr w14:paraId="06ED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EF7DA3F"/>
        </w:tc>
        <w:tc>
          <w:tcPr>
            <w:tcW w:w="0" w:type="dxa"/>
          </w:tcPr>
          <w:p w14:paraId="67181B92">
            <w:pPr>
              <w:spacing w:line="240" w:lineRule="auto"/>
              <w:jc w:val="left"/>
            </w:pPr>
            <w:r>
              <w:rPr>
                <w:rFonts w:ascii="宋体" w:hAnsi="宋体" w:eastAsia="宋体" w:cs="宋体"/>
                <w:b w:val="0"/>
              </w:rPr>
              <w:t>合计</w:t>
            </w:r>
          </w:p>
        </w:tc>
        <w:tc>
          <w:tcPr>
            <w:tcW w:w="0" w:type="dxa"/>
          </w:tcPr>
          <w:p w14:paraId="793BC554">
            <w:pPr>
              <w:spacing w:line="240" w:lineRule="auto"/>
              <w:jc w:val="right"/>
            </w:pPr>
            <w:r>
              <w:rPr>
                <w:rFonts w:ascii="宋体" w:hAnsi="宋体" w:eastAsia="宋体" w:cs="宋体"/>
                <w:b w:val="0"/>
              </w:rPr>
              <w:t>3</w:t>
            </w:r>
          </w:p>
        </w:tc>
        <w:tc>
          <w:tcPr>
            <w:tcW w:w="0" w:type="dxa"/>
          </w:tcPr>
          <w:p w14:paraId="065B00A1">
            <w:pPr>
              <w:spacing w:line="240" w:lineRule="auto"/>
              <w:jc w:val="right"/>
            </w:pPr>
            <w:r>
              <w:rPr>
                <w:rFonts w:ascii="宋体" w:hAnsi="宋体" w:eastAsia="宋体" w:cs="宋体"/>
                <w:b w:val="0"/>
              </w:rPr>
              <w:t>701,506,682.53</w:t>
            </w:r>
          </w:p>
        </w:tc>
        <w:tc>
          <w:tcPr>
            <w:tcW w:w="0" w:type="dxa"/>
          </w:tcPr>
          <w:p w14:paraId="2D70FADC">
            <w:pPr>
              <w:spacing w:line="240" w:lineRule="auto"/>
              <w:jc w:val="center"/>
            </w:pPr>
            <w:r>
              <w:rPr>
                <w:rFonts w:ascii="宋体" w:hAnsi="宋体" w:eastAsia="宋体" w:cs="宋体"/>
                <w:b w:val="0"/>
              </w:rPr>
              <w:t>-</w:t>
            </w:r>
          </w:p>
        </w:tc>
      </w:tr>
    </w:tbl>
    <w:p w14:paraId="47449B10">
      <w:r>
        <w:rPr>
          <w:rFonts w:ascii="宋体" w:hAnsi="宋体" w:eastAsia="宋体" w:cs="宋体"/>
          <w:b w:val="0"/>
        </w:rPr>
        <w:t>注：1、“任职时间”为兼任私募资产管理计划投资经理的基金经理刘明先生在东方阿尔法基金管理有限公司首次开始管理本类产品的时间。兼任私募资产管理计划投资经理的基金经理刘明先生在行业内首次开始管理公募基金的任职时间为2004年10月22日，首次开始管理私募资产管理计划的任职时间为2014年9月29日。</w:t>
      </w:r>
      <w:r>
        <w:rPr>
          <w:rFonts w:ascii="宋体" w:hAnsi="宋体" w:eastAsia="宋体" w:cs="宋体"/>
          <w:b w:val="0"/>
        </w:rPr>
        <w:cr/>
      </w:r>
      <w:r>
        <w:rPr>
          <w:rFonts w:ascii="宋体" w:hAnsi="宋体" w:eastAsia="宋体" w:cs="宋体"/>
          <w:b w:val="0"/>
        </w:rPr>
        <w:t>2、基金经理潘令梓先生未兼任私募资产管理计划投资经理。</w:t>
      </w:r>
    </w:p>
    <w:p w14:paraId="21D17226"/>
    <w:p w14:paraId="7F955300">
      <w:pPr>
        <w:pStyle w:val="3"/>
        <w:jc w:val="left"/>
      </w:pPr>
      <w:r>
        <w:rPr>
          <w:rFonts w:ascii="宋体" w:hAnsi="宋体" w:eastAsia="宋体" w:cs="宋体"/>
        </w:rPr>
        <w:t>4.2 管理人对报告期内本基金运作遵规守信情况的说明</w:t>
      </w:r>
    </w:p>
    <w:p w14:paraId="5B4BB0AF">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14:paraId="4090A59F"/>
    <w:p w14:paraId="7564F5B7">
      <w:pPr>
        <w:pStyle w:val="3"/>
        <w:jc w:val="left"/>
      </w:pPr>
      <w:r>
        <w:rPr>
          <w:rFonts w:ascii="宋体" w:hAnsi="宋体" w:eastAsia="宋体" w:cs="宋体"/>
        </w:rPr>
        <w:t>4.3 公平交易专项说明</w:t>
      </w:r>
    </w:p>
    <w:p w14:paraId="7436AE29">
      <w:r>
        <w:rPr>
          <w:rFonts w:ascii="宋体" w:hAnsi="宋体" w:eastAsia="宋体" w:cs="宋体"/>
          <w:b/>
        </w:rPr>
        <w:t>4.3.1 公平交易制度的执行情况</w:t>
      </w:r>
    </w:p>
    <w:p w14:paraId="0C0D3E61">
      <w:r>
        <w:rPr>
          <w:rFonts w:ascii="宋体" w:hAnsi="宋体" w:eastAsia="宋体" w:cs="宋体"/>
          <w:b w:val="0"/>
        </w:rPr>
        <w:t xml:space="preserve">    本报告期内，本基金管理人严格执行《证券投资基金管理公司公平交易制度指导意见》及《基金经理兼任私募资产管理计划投资经理工作指引（试行）》等相关法律法规，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r>
        <w:rPr>
          <w:rFonts w:ascii="宋体" w:hAnsi="宋体" w:eastAsia="宋体" w:cs="宋体"/>
          <w:b w:val="0"/>
        </w:rPr>
        <w:cr/>
      </w:r>
      <w:r>
        <w:rPr>
          <w:rFonts w:ascii="宋体" w:hAnsi="宋体" w:eastAsia="宋体" w:cs="宋体"/>
          <w:b w:val="0"/>
        </w:rPr>
        <w:t xml:space="preserve">    本报告期内，本基金管理人针对同一基金经理兼任私募资产管理计划投资经理管理的多个投资组合，加强了对投资指令、交易行为的管理，加强了事后报告机制。同时，本基金管理人按照不同的时间窗（包括当日内、3日内、5日内、10日内），进一步加强基金经理兼任私募资产管理计划投资经理管理的多个投资组合反向交易和同向交易的交易价差监控的分析，以尽可能确保公平对待各投资组合。</w:t>
      </w:r>
    </w:p>
    <w:p w14:paraId="5840A34E"/>
    <w:p w14:paraId="069B1C21">
      <w:r>
        <w:rPr>
          <w:rFonts w:ascii="宋体" w:hAnsi="宋体" w:eastAsia="宋体" w:cs="宋体"/>
          <w:b/>
        </w:rPr>
        <w:t>4.3.2 异常交易行为的专项说明</w:t>
      </w:r>
    </w:p>
    <w:p w14:paraId="462F5E72">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28FF1BA2"/>
    <w:p w14:paraId="3822F88E">
      <w:pPr>
        <w:pStyle w:val="3"/>
        <w:jc w:val="left"/>
      </w:pPr>
      <w:r>
        <w:rPr>
          <w:rFonts w:ascii="宋体" w:hAnsi="宋体" w:eastAsia="宋体" w:cs="宋体"/>
        </w:rPr>
        <w:t>4.4 报告期内基金的投资策略和运作分析</w:t>
      </w:r>
    </w:p>
    <w:p w14:paraId="085C84CB">
      <w:r>
        <w:rPr>
          <w:rFonts w:ascii="宋体" w:hAnsi="宋体" w:eastAsia="宋体" w:cs="宋体"/>
          <w:b w:val="0"/>
        </w:rPr>
        <w:t xml:space="preserve">    2025年一季度，国内宏观经济延续了温和复苏的态势。2024年9月底宏观政策出现转向，一揽子政策组合拳对经济工作进行全面部署，显著提振了市场预期，四季度国内宏观出现积极信号，2025年一季度宏观经济继续平稳上台阶。3月制造业PMI、非制造业PMI仍处于荣枯线上方，且相较前值均进一步回升，国内经济环比有所改善。春节前后DeepSeek的技术突破与出圈证明了中国在AI领域的创新能力和竞争力，催化了一系列相关产业链行情，并吸引更多资金流向中国资本市场。海外方面，特朗普的关税政策成为2025年的重大变量，对等关税的极限施压使得市场风险偏好快速回落，进而引发了全球的衰退交易。虽然激进关税确实会对未来外需和出口产生一定冲击，但中国对冲政策储备充分，《人民日报》表态集中精神办好自己的事，增强有效应对美关税冲击的信心，未来根据形势需要，降准、降息等货币政策工具已留有充分调整余地，随时可以出台。财政政策已明确要加大支出强度、加快支出进度，财政赤字、专项债、特别国债等视情仍有进一步扩张空间。央行、中央汇金、金融监管总局、国资委等接连发声，各方力量共同维护资本市场平稳健康发展的决心明确。报告期内，上证指数下跌0.48%，深证成指上涨0.86%，创业板指下跌1.77%，申万国防军工指数下跌1.76%，本基金持仓主要以军工板块的中小市值股票为主，净值表现弱于上证指数。</w:t>
      </w:r>
      <w:r>
        <w:rPr>
          <w:rFonts w:ascii="宋体" w:hAnsi="宋体" w:eastAsia="宋体" w:cs="宋体"/>
          <w:b w:val="0"/>
        </w:rPr>
        <w:cr/>
      </w:r>
      <w:r>
        <w:rPr>
          <w:rFonts w:ascii="宋体" w:hAnsi="宋体" w:eastAsia="宋体" w:cs="宋体"/>
          <w:b w:val="0"/>
        </w:rPr>
        <w:t xml:space="preserve">    2025年是“十四五”规划的收官之年，也是“十五五”的擘画之年。为高质量完成“十四五”规划目标任务，为实现“十五五”良好开局打牢基础，中央经济工作会议定调要充实完善政策工具箱，提高宏观调控的前瞻性、针对性、有效性，要实施更加积极的财政政策，要实施适度宽松的货币政策。根据政府工作报告，2025年国内生产总值的增长预期目标为5%左右，赤字率拟按4%左右安排、比上年提高1个百分点,赤字规模5.66万亿元、比上年增加1.6万亿元，居民消费价格涨幅2%左右。2025年，政策工具箱的协同发力有望推动宏观经济实现质的有效提升和量的合理增长，我们对2025年的A股市场仍然持乐观积极的态度。</w:t>
      </w:r>
      <w:r>
        <w:rPr>
          <w:rFonts w:ascii="宋体" w:hAnsi="宋体" w:eastAsia="宋体" w:cs="宋体"/>
          <w:b w:val="0"/>
        </w:rPr>
        <w:cr/>
      </w:r>
      <w:r>
        <w:rPr>
          <w:rFonts w:ascii="宋体" w:hAnsi="宋体" w:eastAsia="宋体" w:cs="宋体"/>
          <w:b w:val="0"/>
        </w:rPr>
        <w:t xml:space="preserve">    我们继续看好国防军工现代化带来的投资机会。特朗普的激进关税政策正在引发贸易脱钩，可能导致金融领域的摩擦升级，预计国际地缘关系的紧张也将持续，甚至趋向严重，保障我国战略安全的重要性上升，经济建设需要强大的国防军工硬实力作为后盾。在大国博弈的时代背景之下，以军工等为代表的高端制造行业是核心抓手。2025年是“十四五”规划收官之年，前期装备计划缺口有望得到补齐，前期因特种行业中期规划调整等因素延后的订单有望进入加速释放期。2027年建军百年奋斗目标不变，国防装备列装正在加速，各细分领域将面临迫切的需求。军工行业的订单下达、航展装备亮相、强军发言、“十五五”规划初稿、业绩预告超预期等均对板块形成一定提振，部分军工上市公司订单大幅增长，合同负债快速提升，积极信号正在出现。在军工行业经历了此前景气低迷的调整期后，预计未来有望迎来景气反转。本基金管理人继续看好以军工为代表的中国高端制造业的崛起，并重仓相关行业的股票品种，期望未来基金净值得到修复，为基金持有人带来较好回报。</w:t>
      </w:r>
    </w:p>
    <w:p w14:paraId="4D5279A2"/>
    <w:p w14:paraId="787DC5E0">
      <w:pPr>
        <w:pStyle w:val="3"/>
        <w:jc w:val="left"/>
      </w:pPr>
      <w:r>
        <w:rPr>
          <w:rFonts w:ascii="宋体" w:hAnsi="宋体" w:eastAsia="宋体" w:cs="宋体"/>
        </w:rPr>
        <w:t>4.5 报告期内基金的业绩表现</w:t>
      </w:r>
    </w:p>
    <w:p w14:paraId="117F94E9">
      <w:r>
        <w:rPr>
          <w:rFonts w:ascii="宋体" w:hAnsi="宋体" w:eastAsia="宋体" w:cs="宋体"/>
          <w:b w:val="0"/>
        </w:rPr>
        <w:t xml:space="preserve">    截至报告期末东方阿尔法招阳混合A基金份额净值为0.4617元，本报告期内，该类基金份额净值增长率为-8.88%，同期业绩比较基准收益率为1.17%；截至报告期末东方阿尔法招阳混合C基金份额净值为0.4401元，本报告期内，该类基金份额净值增长率为-9.07%，同期业绩比较基准收益率为1.17%；截至报告期末东方阿尔法招阳混合E基金份额净值为0.4573元，本报告期内，该类基金份额净值增长率为-9.01%，同期业绩比较基准收益率为1.17%。</w:t>
      </w:r>
    </w:p>
    <w:p w14:paraId="064C9C36"/>
    <w:p w14:paraId="1CAFC03F">
      <w:pPr>
        <w:pStyle w:val="3"/>
        <w:jc w:val="left"/>
      </w:pPr>
      <w:r>
        <w:rPr>
          <w:rFonts w:ascii="宋体" w:hAnsi="宋体" w:eastAsia="宋体" w:cs="宋体"/>
        </w:rPr>
        <w:t>4.6 报告期内基金持有人数或基金资产净值预警说明</w:t>
      </w:r>
    </w:p>
    <w:p w14:paraId="20EA7753">
      <w:r>
        <w:rPr>
          <w:rFonts w:ascii="宋体" w:hAnsi="宋体" w:eastAsia="宋体" w:cs="宋体"/>
          <w:b w:val="0"/>
        </w:rPr>
        <w:t xml:space="preserve">    本报告期内，本基金未出现连续20个工作日基金份额持有人数量不满200人或者基金资产净值低于5000万的情形。</w:t>
      </w:r>
    </w:p>
    <w:p w14:paraId="26AC2961">
      <w:pPr>
        <w:pStyle w:val="2"/>
        <w:jc w:val="center"/>
      </w:pPr>
      <w:r>
        <w:rPr>
          <w:rFonts w:ascii="宋体" w:hAnsi="宋体" w:eastAsia="宋体" w:cs="宋体"/>
        </w:rPr>
        <w:t>§5 投资组合报告</w:t>
      </w:r>
    </w:p>
    <w:p w14:paraId="479695D8">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14:paraId="3AC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331C266">
            <w:pPr>
              <w:spacing w:line="240" w:lineRule="auto"/>
              <w:jc w:val="center"/>
            </w:pPr>
            <w:r>
              <w:rPr>
                <w:rFonts w:ascii="宋体" w:hAnsi="宋体" w:eastAsia="宋体" w:cs="宋体"/>
                <w:b w:val="0"/>
              </w:rPr>
              <w:t>序号</w:t>
            </w:r>
          </w:p>
        </w:tc>
        <w:tc>
          <w:tcPr>
            <w:tcW w:w="1538" w:type="pct"/>
            <w:shd w:val="clear" w:color="auto" w:fill="D9D9D9"/>
            <w:vAlign w:val="center"/>
          </w:tcPr>
          <w:p w14:paraId="2F951D91">
            <w:pPr>
              <w:spacing w:line="240" w:lineRule="auto"/>
              <w:jc w:val="center"/>
            </w:pPr>
            <w:r>
              <w:rPr>
                <w:rFonts w:ascii="宋体" w:hAnsi="宋体" w:eastAsia="宋体" w:cs="宋体"/>
                <w:b w:val="0"/>
              </w:rPr>
              <w:t>项目</w:t>
            </w:r>
          </w:p>
        </w:tc>
        <w:tc>
          <w:tcPr>
            <w:tcW w:w="1538" w:type="pct"/>
            <w:shd w:val="clear" w:color="auto" w:fill="D9D9D9"/>
            <w:vAlign w:val="center"/>
          </w:tcPr>
          <w:p w14:paraId="7B607282">
            <w:pPr>
              <w:spacing w:line="240" w:lineRule="auto"/>
              <w:jc w:val="center"/>
            </w:pPr>
            <w:r>
              <w:rPr>
                <w:rFonts w:ascii="宋体" w:hAnsi="宋体" w:eastAsia="宋体" w:cs="宋体"/>
                <w:b w:val="0"/>
              </w:rPr>
              <w:t>金额(元)</w:t>
            </w:r>
          </w:p>
        </w:tc>
        <w:tc>
          <w:tcPr>
            <w:tcW w:w="1538" w:type="pct"/>
            <w:shd w:val="clear" w:color="auto" w:fill="D9D9D9"/>
            <w:vAlign w:val="center"/>
          </w:tcPr>
          <w:p w14:paraId="127E6AD6">
            <w:pPr>
              <w:spacing w:line="240" w:lineRule="auto"/>
              <w:jc w:val="center"/>
            </w:pPr>
            <w:r>
              <w:rPr>
                <w:rFonts w:ascii="宋体" w:hAnsi="宋体" w:eastAsia="宋体" w:cs="宋体"/>
                <w:b w:val="0"/>
              </w:rPr>
              <w:t>占基金总资产的比例（%）</w:t>
            </w:r>
          </w:p>
        </w:tc>
      </w:tr>
      <w:tr w14:paraId="60B8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FEF70E">
            <w:pPr>
              <w:spacing w:line="240" w:lineRule="auto"/>
              <w:jc w:val="center"/>
            </w:pPr>
            <w:r>
              <w:rPr>
                <w:rFonts w:ascii="宋体" w:hAnsi="宋体" w:eastAsia="宋体" w:cs="宋体"/>
                <w:b w:val="0"/>
              </w:rPr>
              <w:t>1</w:t>
            </w:r>
          </w:p>
        </w:tc>
        <w:tc>
          <w:tcPr>
            <w:tcW w:w="0" w:type="dxa"/>
            <w:vAlign w:val="center"/>
          </w:tcPr>
          <w:p w14:paraId="523BB2C4">
            <w:pPr>
              <w:spacing w:line="240" w:lineRule="auto"/>
              <w:jc w:val="left"/>
            </w:pPr>
            <w:r>
              <w:rPr>
                <w:rFonts w:ascii="宋体" w:hAnsi="宋体" w:eastAsia="宋体" w:cs="宋体"/>
                <w:b w:val="0"/>
              </w:rPr>
              <w:t>权益投资</w:t>
            </w:r>
          </w:p>
        </w:tc>
        <w:tc>
          <w:tcPr>
            <w:tcW w:w="0" w:type="dxa"/>
            <w:vAlign w:val="center"/>
          </w:tcPr>
          <w:p w14:paraId="541D5523">
            <w:pPr>
              <w:spacing w:line="240" w:lineRule="auto"/>
              <w:jc w:val="right"/>
            </w:pPr>
            <w:r>
              <w:rPr>
                <w:rFonts w:ascii="宋体" w:hAnsi="宋体" w:eastAsia="宋体" w:cs="宋体"/>
                <w:b w:val="0"/>
              </w:rPr>
              <w:t>285,215,278.49</w:t>
            </w:r>
          </w:p>
        </w:tc>
        <w:tc>
          <w:tcPr>
            <w:tcW w:w="0" w:type="dxa"/>
            <w:vAlign w:val="center"/>
          </w:tcPr>
          <w:p w14:paraId="4A7894F5">
            <w:pPr>
              <w:spacing w:line="240" w:lineRule="auto"/>
              <w:jc w:val="right"/>
            </w:pPr>
            <w:r>
              <w:rPr>
                <w:rFonts w:ascii="宋体" w:hAnsi="宋体" w:eastAsia="宋体" w:cs="宋体"/>
                <w:b w:val="0"/>
              </w:rPr>
              <w:t>92.86</w:t>
            </w:r>
          </w:p>
        </w:tc>
      </w:tr>
      <w:tr w14:paraId="3AE3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895560">
            <w:pPr>
              <w:spacing w:line="240" w:lineRule="auto"/>
              <w:jc w:val="center"/>
            </w:pPr>
          </w:p>
        </w:tc>
        <w:tc>
          <w:tcPr>
            <w:tcW w:w="0" w:type="dxa"/>
            <w:vAlign w:val="center"/>
          </w:tcPr>
          <w:p w14:paraId="3D9BF4C1">
            <w:pPr>
              <w:spacing w:line="240" w:lineRule="auto"/>
              <w:jc w:val="left"/>
            </w:pPr>
            <w:r>
              <w:rPr>
                <w:rFonts w:ascii="宋体" w:hAnsi="宋体" w:eastAsia="宋体" w:cs="宋体"/>
                <w:b w:val="0"/>
              </w:rPr>
              <w:t>其中：股票</w:t>
            </w:r>
          </w:p>
        </w:tc>
        <w:tc>
          <w:tcPr>
            <w:tcW w:w="0" w:type="dxa"/>
            <w:vAlign w:val="center"/>
          </w:tcPr>
          <w:p w14:paraId="2DC4908D">
            <w:pPr>
              <w:spacing w:line="240" w:lineRule="auto"/>
              <w:jc w:val="right"/>
            </w:pPr>
            <w:r>
              <w:rPr>
                <w:rFonts w:ascii="宋体" w:hAnsi="宋体" w:eastAsia="宋体" w:cs="宋体"/>
                <w:b w:val="0"/>
              </w:rPr>
              <w:t>285,215,278.49</w:t>
            </w:r>
          </w:p>
        </w:tc>
        <w:tc>
          <w:tcPr>
            <w:tcW w:w="0" w:type="dxa"/>
            <w:vAlign w:val="center"/>
          </w:tcPr>
          <w:p w14:paraId="3AFB2469">
            <w:pPr>
              <w:spacing w:line="240" w:lineRule="auto"/>
              <w:jc w:val="right"/>
            </w:pPr>
            <w:r>
              <w:rPr>
                <w:rFonts w:ascii="宋体" w:hAnsi="宋体" w:eastAsia="宋体" w:cs="宋体"/>
                <w:b w:val="0"/>
              </w:rPr>
              <w:t>92.86</w:t>
            </w:r>
          </w:p>
        </w:tc>
      </w:tr>
      <w:tr w14:paraId="2FB9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80FFAB">
            <w:pPr>
              <w:spacing w:line="240" w:lineRule="auto"/>
              <w:jc w:val="center"/>
            </w:pPr>
            <w:r>
              <w:rPr>
                <w:rFonts w:ascii="宋体" w:hAnsi="宋体" w:eastAsia="宋体" w:cs="宋体"/>
                <w:b w:val="0"/>
              </w:rPr>
              <w:t>2</w:t>
            </w:r>
          </w:p>
        </w:tc>
        <w:tc>
          <w:tcPr>
            <w:tcW w:w="0" w:type="dxa"/>
            <w:vAlign w:val="center"/>
          </w:tcPr>
          <w:p w14:paraId="7125A6D4">
            <w:pPr>
              <w:spacing w:line="240" w:lineRule="auto"/>
              <w:jc w:val="left"/>
            </w:pPr>
            <w:r>
              <w:rPr>
                <w:rFonts w:ascii="宋体" w:hAnsi="宋体" w:eastAsia="宋体" w:cs="宋体"/>
                <w:b w:val="0"/>
              </w:rPr>
              <w:t>基金投资</w:t>
            </w:r>
          </w:p>
        </w:tc>
        <w:tc>
          <w:tcPr>
            <w:tcW w:w="0" w:type="dxa"/>
            <w:vAlign w:val="center"/>
          </w:tcPr>
          <w:p w14:paraId="495FEFE5">
            <w:pPr>
              <w:spacing w:line="240" w:lineRule="auto"/>
              <w:jc w:val="right"/>
            </w:pPr>
            <w:r>
              <w:rPr>
                <w:rFonts w:ascii="宋体" w:hAnsi="宋体" w:eastAsia="宋体" w:cs="宋体"/>
                <w:b w:val="0"/>
              </w:rPr>
              <w:t>-</w:t>
            </w:r>
          </w:p>
        </w:tc>
        <w:tc>
          <w:tcPr>
            <w:tcW w:w="0" w:type="dxa"/>
            <w:vAlign w:val="center"/>
          </w:tcPr>
          <w:p w14:paraId="45FBEE83">
            <w:pPr>
              <w:spacing w:line="240" w:lineRule="auto"/>
              <w:jc w:val="right"/>
            </w:pPr>
            <w:r>
              <w:rPr>
                <w:rFonts w:ascii="宋体" w:hAnsi="宋体" w:eastAsia="宋体" w:cs="宋体"/>
                <w:b w:val="0"/>
              </w:rPr>
              <w:t>-</w:t>
            </w:r>
          </w:p>
        </w:tc>
      </w:tr>
      <w:tr w14:paraId="176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9D13CF">
            <w:pPr>
              <w:spacing w:line="240" w:lineRule="auto"/>
              <w:jc w:val="center"/>
            </w:pPr>
            <w:r>
              <w:rPr>
                <w:rFonts w:ascii="宋体" w:hAnsi="宋体" w:eastAsia="宋体" w:cs="宋体"/>
                <w:b w:val="0"/>
              </w:rPr>
              <w:t>3</w:t>
            </w:r>
          </w:p>
        </w:tc>
        <w:tc>
          <w:tcPr>
            <w:tcW w:w="0" w:type="dxa"/>
            <w:vAlign w:val="center"/>
          </w:tcPr>
          <w:p w14:paraId="081FCFC3">
            <w:pPr>
              <w:spacing w:line="240" w:lineRule="auto"/>
              <w:jc w:val="left"/>
            </w:pPr>
            <w:r>
              <w:rPr>
                <w:rFonts w:ascii="宋体" w:hAnsi="宋体" w:eastAsia="宋体" w:cs="宋体"/>
                <w:b w:val="0"/>
              </w:rPr>
              <w:t>固定收益投资</w:t>
            </w:r>
          </w:p>
        </w:tc>
        <w:tc>
          <w:tcPr>
            <w:tcW w:w="0" w:type="dxa"/>
            <w:vAlign w:val="center"/>
          </w:tcPr>
          <w:p w14:paraId="009AEF86">
            <w:pPr>
              <w:spacing w:line="240" w:lineRule="auto"/>
              <w:jc w:val="right"/>
            </w:pPr>
            <w:r>
              <w:rPr>
                <w:rFonts w:ascii="宋体" w:hAnsi="宋体" w:eastAsia="宋体" w:cs="宋体"/>
                <w:b w:val="0"/>
              </w:rPr>
              <w:t>17,576,252.06</w:t>
            </w:r>
          </w:p>
        </w:tc>
        <w:tc>
          <w:tcPr>
            <w:tcW w:w="0" w:type="dxa"/>
            <w:vAlign w:val="center"/>
          </w:tcPr>
          <w:p w14:paraId="7138B31F">
            <w:pPr>
              <w:spacing w:line="240" w:lineRule="auto"/>
              <w:jc w:val="right"/>
            </w:pPr>
            <w:r>
              <w:rPr>
                <w:rFonts w:ascii="宋体" w:hAnsi="宋体" w:eastAsia="宋体" w:cs="宋体"/>
                <w:b w:val="0"/>
              </w:rPr>
              <w:t>5.72</w:t>
            </w:r>
          </w:p>
        </w:tc>
      </w:tr>
      <w:tr w14:paraId="6439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F6593A">
            <w:pPr>
              <w:spacing w:line="240" w:lineRule="auto"/>
              <w:jc w:val="center"/>
            </w:pPr>
          </w:p>
        </w:tc>
        <w:tc>
          <w:tcPr>
            <w:tcW w:w="0" w:type="dxa"/>
            <w:vAlign w:val="center"/>
          </w:tcPr>
          <w:p w14:paraId="2DBBCE56">
            <w:pPr>
              <w:spacing w:line="240" w:lineRule="auto"/>
              <w:jc w:val="left"/>
            </w:pPr>
            <w:r>
              <w:rPr>
                <w:rFonts w:ascii="宋体" w:hAnsi="宋体" w:eastAsia="宋体" w:cs="宋体"/>
                <w:b w:val="0"/>
              </w:rPr>
              <w:t>其中：债券</w:t>
            </w:r>
          </w:p>
        </w:tc>
        <w:tc>
          <w:tcPr>
            <w:tcW w:w="0" w:type="dxa"/>
            <w:vAlign w:val="center"/>
          </w:tcPr>
          <w:p w14:paraId="517B247E">
            <w:pPr>
              <w:spacing w:line="240" w:lineRule="auto"/>
              <w:jc w:val="right"/>
            </w:pPr>
            <w:r>
              <w:rPr>
                <w:rFonts w:ascii="宋体" w:hAnsi="宋体" w:eastAsia="宋体" w:cs="宋体"/>
                <w:b w:val="0"/>
              </w:rPr>
              <w:t>17,576,252.06</w:t>
            </w:r>
          </w:p>
        </w:tc>
        <w:tc>
          <w:tcPr>
            <w:tcW w:w="0" w:type="dxa"/>
            <w:vAlign w:val="center"/>
          </w:tcPr>
          <w:p w14:paraId="20BBF4A5">
            <w:pPr>
              <w:spacing w:line="240" w:lineRule="auto"/>
              <w:jc w:val="right"/>
            </w:pPr>
            <w:r>
              <w:rPr>
                <w:rFonts w:ascii="宋体" w:hAnsi="宋体" w:eastAsia="宋体" w:cs="宋体"/>
                <w:b w:val="0"/>
              </w:rPr>
              <w:t>5.72</w:t>
            </w:r>
          </w:p>
        </w:tc>
      </w:tr>
      <w:tr w14:paraId="414D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02457C">
            <w:pPr>
              <w:spacing w:line="240" w:lineRule="auto"/>
              <w:jc w:val="center"/>
            </w:pPr>
          </w:p>
        </w:tc>
        <w:tc>
          <w:tcPr>
            <w:tcW w:w="0" w:type="dxa"/>
            <w:vAlign w:val="center"/>
          </w:tcPr>
          <w:p w14:paraId="736F7177">
            <w:pPr>
              <w:spacing w:line="240" w:lineRule="auto"/>
              <w:jc w:val="left"/>
            </w:pPr>
            <w:r>
              <w:rPr>
                <w:rFonts w:ascii="宋体" w:hAnsi="宋体" w:eastAsia="宋体" w:cs="宋体"/>
                <w:b w:val="0"/>
              </w:rPr>
              <w:t xml:space="preserve">      资产支持证券</w:t>
            </w:r>
          </w:p>
        </w:tc>
        <w:tc>
          <w:tcPr>
            <w:tcW w:w="0" w:type="dxa"/>
            <w:vAlign w:val="center"/>
          </w:tcPr>
          <w:p w14:paraId="7689F4F9">
            <w:pPr>
              <w:spacing w:line="240" w:lineRule="auto"/>
              <w:jc w:val="right"/>
            </w:pPr>
            <w:r>
              <w:rPr>
                <w:rFonts w:ascii="宋体" w:hAnsi="宋体" w:eastAsia="宋体" w:cs="宋体"/>
                <w:b w:val="0"/>
              </w:rPr>
              <w:t>-</w:t>
            </w:r>
          </w:p>
        </w:tc>
        <w:tc>
          <w:tcPr>
            <w:tcW w:w="0" w:type="dxa"/>
            <w:vAlign w:val="center"/>
          </w:tcPr>
          <w:p w14:paraId="04141A92">
            <w:pPr>
              <w:spacing w:line="240" w:lineRule="auto"/>
              <w:jc w:val="right"/>
            </w:pPr>
            <w:r>
              <w:rPr>
                <w:rFonts w:ascii="宋体" w:hAnsi="宋体" w:eastAsia="宋体" w:cs="宋体"/>
                <w:b w:val="0"/>
              </w:rPr>
              <w:t>-</w:t>
            </w:r>
          </w:p>
        </w:tc>
      </w:tr>
      <w:tr w14:paraId="18CE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F0BE1A">
            <w:pPr>
              <w:spacing w:line="240" w:lineRule="auto"/>
              <w:jc w:val="center"/>
            </w:pPr>
            <w:r>
              <w:rPr>
                <w:rFonts w:ascii="宋体" w:hAnsi="宋体" w:eastAsia="宋体" w:cs="宋体"/>
                <w:b w:val="0"/>
              </w:rPr>
              <w:t>4</w:t>
            </w:r>
          </w:p>
        </w:tc>
        <w:tc>
          <w:tcPr>
            <w:tcW w:w="0" w:type="dxa"/>
            <w:vAlign w:val="center"/>
          </w:tcPr>
          <w:p w14:paraId="30ECF709">
            <w:pPr>
              <w:spacing w:line="240" w:lineRule="auto"/>
            </w:pPr>
            <w:r>
              <w:rPr>
                <w:rFonts w:ascii="宋体" w:hAnsi="宋体" w:eastAsia="宋体" w:cs="宋体"/>
                <w:b w:val="0"/>
              </w:rPr>
              <w:t>贵金属投资</w:t>
            </w:r>
          </w:p>
        </w:tc>
        <w:tc>
          <w:tcPr>
            <w:tcW w:w="0" w:type="dxa"/>
            <w:vAlign w:val="center"/>
          </w:tcPr>
          <w:p w14:paraId="14F80765">
            <w:pPr>
              <w:spacing w:line="240" w:lineRule="auto"/>
              <w:jc w:val="right"/>
            </w:pPr>
            <w:r>
              <w:rPr>
                <w:rFonts w:ascii="宋体" w:hAnsi="宋体" w:eastAsia="宋体" w:cs="宋体"/>
                <w:b w:val="0"/>
              </w:rPr>
              <w:t>-</w:t>
            </w:r>
          </w:p>
        </w:tc>
        <w:tc>
          <w:tcPr>
            <w:tcW w:w="0" w:type="dxa"/>
            <w:vAlign w:val="center"/>
          </w:tcPr>
          <w:p w14:paraId="55A273A2">
            <w:pPr>
              <w:spacing w:line="240" w:lineRule="auto"/>
              <w:jc w:val="right"/>
            </w:pPr>
            <w:r>
              <w:rPr>
                <w:rFonts w:ascii="宋体" w:hAnsi="宋体" w:eastAsia="宋体" w:cs="宋体"/>
                <w:b w:val="0"/>
              </w:rPr>
              <w:t>-</w:t>
            </w:r>
          </w:p>
        </w:tc>
      </w:tr>
      <w:tr w14:paraId="3812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C459C4">
            <w:pPr>
              <w:spacing w:line="240" w:lineRule="auto"/>
              <w:jc w:val="center"/>
            </w:pPr>
            <w:r>
              <w:rPr>
                <w:rFonts w:ascii="宋体" w:hAnsi="宋体" w:eastAsia="宋体" w:cs="宋体"/>
                <w:b w:val="0"/>
              </w:rPr>
              <w:t>5</w:t>
            </w:r>
          </w:p>
        </w:tc>
        <w:tc>
          <w:tcPr>
            <w:tcW w:w="0" w:type="dxa"/>
            <w:vAlign w:val="center"/>
          </w:tcPr>
          <w:p w14:paraId="7F7C8B48">
            <w:pPr>
              <w:spacing w:line="240" w:lineRule="auto"/>
              <w:jc w:val="left"/>
            </w:pPr>
            <w:r>
              <w:rPr>
                <w:rFonts w:ascii="宋体" w:hAnsi="宋体" w:eastAsia="宋体" w:cs="宋体"/>
                <w:b w:val="0"/>
              </w:rPr>
              <w:t>金融衍生品投资</w:t>
            </w:r>
          </w:p>
        </w:tc>
        <w:tc>
          <w:tcPr>
            <w:tcW w:w="0" w:type="dxa"/>
            <w:vAlign w:val="center"/>
          </w:tcPr>
          <w:p w14:paraId="5CEC9224">
            <w:pPr>
              <w:spacing w:line="240" w:lineRule="auto"/>
              <w:jc w:val="right"/>
            </w:pPr>
            <w:r>
              <w:rPr>
                <w:rFonts w:ascii="宋体" w:hAnsi="宋体" w:eastAsia="宋体" w:cs="宋体"/>
                <w:b w:val="0"/>
              </w:rPr>
              <w:t>-</w:t>
            </w:r>
          </w:p>
        </w:tc>
        <w:tc>
          <w:tcPr>
            <w:tcW w:w="0" w:type="dxa"/>
            <w:vAlign w:val="center"/>
          </w:tcPr>
          <w:p w14:paraId="65F59C07">
            <w:pPr>
              <w:spacing w:line="240" w:lineRule="auto"/>
              <w:jc w:val="right"/>
            </w:pPr>
            <w:r>
              <w:rPr>
                <w:rFonts w:ascii="宋体" w:hAnsi="宋体" w:eastAsia="宋体" w:cs="宋体"/>
                <w:b w:val="0"/>
              </w:rPr>
              <w:t>-</w:t>
            </w:r>
          </w:p>
        </w:tc>
      </w:tr>
      <w:tr w14:paraId="3857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96F1F">
            <w:pPr>
              <w:spacing w:line="240" w:lineRule="auto"/>
              <w:jc w:val="center"/>
            </w:pPr>
            <w:r>
              <w:rPr>
                <w:rFonts w:ascii="宋体" w:hAnsi="宋体" w:eastAsia="宋体" w:cs="宋体"/>
                <w:b w:val="0"/>
              </w:rPr>
              <w:t>6</w:t>
            </w:r>
          </w:p>
        </w:tc>
        <w:tc>
          <w:tcPr>
            <w:tcW w:w="0" w:type="dxa"/>
            <w:vAlign w:val="center"/>
          </w:tcPr>
          <w:p w14:paraId="48F60227">
            <w:pPr>
              <w:spacing w:line="240" w:lineRule="auto"/>
              <w:jc w:val="left"/>
            </w:pPr>
            <w:r>
              <w:rPr>
                <w:rFonts w:ascii="宋体" w:hAnsi="宋体" w:eastAsia="宋体" w:cs="宋体"/>
                <w:b w:val="0"/>
              </w:rPr>
              <w:t>买入返售金融资产</w:t>
            </w:r>
          </w:p>
        </w:tc>
        <w:tc>
          <w:tcPr>
            <w:tcW w:w="0" w:type="dxa"/>
            <w:vAlign w:val="center"/>
          </w:tcPr>
          <w:p w14:paraId="3CDDD5F3">
            <w:pPr>
              <w:spacing w:line="240" w:lineRule="auto"/>
              <w:jc w:val="right"/>
            </w:pPr>
            <w:r>
              <w:rPr>
                <w:rFonts w:ascii="宋体" w:hAnsi="宋体" w:eastAsia="宋体" w:cs="宋体"/>
                <w:b w:val="0"/>
              </w:rPr>
              <w:t>-</w:t>
            </w:r>
          </w:p>
        </w:tc>
        <w:tc>
          <w:tcPr>
            <w:tcW w:w="0" w:type="dxa"/>
            <w:vAlign w:val="center"/>
          </w:tcPr>
          <w:p w14:paraId="62496917">
            <w:pPr>
              <w:spacing w:line="240" w:lineRule="auto"/>
              <w:jc w:val="right"/>
            </w:pPr>
            <w:r>
              <w:rPr>
                <w:rFonts w:ascii="宋体" w:hAnsi="宋体" w:eastAsia="宋体" w:cs="宋体"/>
                <w:b w:val="0"/>
              </w:rPr>
              <w:t>-</w:t>
            </w:r>
          </w:p>
        </w:tc>
      </w:tr>
      <w:tr w14:paraId="6E36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9A2C7B">
            <w:pPr>
              <w:spacing w:line="240" w:lineRule="auto"/>
              <w:jc w:val="center"/>
            </w:pPr>
          </w:p>
        </w:tc>
        <w:tc>
          <w:tcPr>
            <w:tcW w:w="0" w:type="dxa"/>
            <w:vAlign w:val="center"/>
          </w:tcPr>
          <w:p w14:paraId="3329F41D">
            <w:pPr>
              <w:spacing w:line="240" w:lineRule="auto"/>
              <w:jc w:val="left"/>
            </w:pPr>
            <w:r>
              <w:rPr>
                <w:rFonts w:ascii="宋体" w:hAnsi="宋体" w:eastAsia="宋体" w:cs="宋体"/>
                <w:b w:val="0"/>
              </w:rPr>
              <w:t>其中：买断式回购的买入返售金融资产</w:t>
            </w:r>
          </w:p>
        </w:tc>
        <w:tc>
          <w:tcPr>
            <w:tcW w:w="0" w:type="dxa"/>
            <w:vAlign w:val="center"/>
          </w:tcPr>
          <w:p w14:paraId="2C1B2680">
            <w:pPr>
              <w:spacing w:line="240" w:lineRule="auto"/>
              <w:jc w:val="right"/>
            </w:pPr>
            <w:r>
              <w:rPr>
                <w:rFonts w:ascii="宋体" w:hAnsi="宋体" w:eastAsia="宋体" w:cs="宋体"/>
                <w:b w:val="0"/>
              </w:rPr>
              <w:t>-</w:t>
            </w:r>
          </w:p>
        </w:tc>
        <w:tc>
          <w:tcPr>
            <w:tcW w:w="0" w:type="dxa"/>
            <w:vAlign w:val="center"/>
          </w:tcPr>
          <w:p w14:paraId="759A9455">
            <w:pPr>
              <w:spacing w:line="240" w:lineRule="auto"/>
              <w:jc w:val="right"/>
            </w:pPr>
            <w:r>
              <w:rPr>
                <w:rFonts w:ascii="宋体" w:hAnsi="宋体" w:eastAsia="宋体" w:cs="宋体"/>
                <w:b w:val="0"/>
              </w:rPr>
              <w:t>-</w:t>
            </w:r>
          </w:p>
        </w:tc>
      </w:tr>
      <w:tr w14:paraId="6B00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18B71B">
            <w:pPr>
              <w:spacing w:line="240" w:lineRule="auto"/>
              <w:jc w:val="center"/>
            </w:pPr>
            <w:r>
              <w:rPr>
                <w:rFonts w:ascii="宋体" w:hAnsi="宋体" w:eastAsia="宋体" w:cs="宋体"/>
                <w:b w:val="0"/>
              </w:rPr>
              <w:t>7</w:t>
            </w:r>
          </w:p>
        </w:tc>
        <w:tc>
          <w:tcPr>
            <w:tcW w:w="0" w:type="dxa"/>
            <w:vAlign w:val="center"/>
          </w:tcPr>
          <w:p w14:paraId="48729C01">
            <w:pPr>
              <w:spacing w:line="240" w:lineRule="auto"/>
              <w:jc w:val="left"/>
            </w:pPr>
            <w:r>
              <w:rPr>
                <w:rFonts w:ascii="宋体" w:hAnsi="宋体" w:eastAsia="宋体" w:cs="宋体"/>
                <w:b w:val="0"/>
              </w:rPr>
              <w:t>银行存款和结算备付金合计</w:t>
            </w:r>
          </w:p>
        </w:tc>
        <w:tc>
          <w:tcPr>
            <w:tcW w:w="0" w:type="dxa"/>
            <w:vAlign w:val="center"/>
          </w:tcPr>
          <w:p w14:paraId="188C4CFB">
            <w:pPr>
              <w:spacing w:line="240" w:lineRule="auto"/>
              <w:jc w:val="right"/>
            </w:pPr>
            <w:r>
              <w:rPr>
                <w:rFonts w:ascii="宋体" w:hAnsi="宋体" w:eastAsia="宋体" w:cs="宋体"/>
                <w:b w:val="0"/>
              </w:rPr>
              <w:t>2,445,510.82</w:t>
            </w:r>
          </w:p>
        </w:tc>
        <w:tc>
          <w:tcPr>
            <w:tcW w:w="0" w:type="dxa"/>
            <w:vAlign w:val="center"/>
          </w:tcPr>
          <w:p w14:paraId="577A4269">
            <w:pPr>
              <w:spacing w:line="240" w:lineRule="auto"/>
              <w:jc w:val="right"/>
            </w:pPr>
            <w:r>
              <w:rPr>
                <w:rFonts w:ascii="宋体" w:hAnsi="宋体" w:eastAsia="宋体" w:cs="宋体"/>
                <w:b w:val="0"/>
              </w:rPr>
              <w:t>0.80</w:t>
            </w:r>
          </w:p>
        </w:tc>
      </w:tr>
      <w:tr w14:paraId="7A15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A9B32">
            <w:pPr>
              <w:spacing w:line="240" w:lineRule="auto"/>
              <w:jc w:val="center"/>
            </w:pPr>
            <w:r>
              <w:rPr>
                <w:rFonts w:ascii="宋体" w:hAnsi="宋体" w:eastAsia="宋体" w:cs="宋体"/>
                <w:b w:val="0"/>
              </w:rPr>
              <w:t>8</w:t>
            </w:r>
          </w:p>
        </w:tc>
        <w:tc>
          <w:tcPr>
            <w:tcW w:w="0" w:type="dxa"/>
            <w:vAlign w:val="center"/>
          </w:tcPr>
          <w:p w14:paraId="34551357">
            <w:pPr>
              <w:spacing w:line="240" w:lineRule="auto"/>
              <w:jc w:val="left"/>
            </w:pPr>
            <w:r>
              <w:rPr>
                <w:rFonts w:ascii="宋体" w:hAnsi="宋体" w:eastAsia="宋体" w:cs="宋体"/>
                <w:b w:val="0"/>
              </w:rPr>
              <w:t>其他资产</w:t>
            </w:r>
          </w:p>
        </w:tc>
        <w:tc>
          <w:tcPr>
            <w:tcW w:w="0" w:type="dxa"/>
            <w:vAlign w:val="center"/>
          </w:tcPr>
          <w:p w14:paraId="3B706F3F">
            <w:pPr>
              <w:spacing w:line="240" w:lineRule="auto"/>
              <w:jc w:val="right"/>
            </w:pPr>
            <w:r>
              <w:rPr>
                <w:rFonts w:ascii="宋体" w:hAnsi="宋体" w:eastAsia="宋体" w:cs="宋体"/>
                <w:b w:val="0"/>
              </w:rPr>
              <w:t>1,893,719.98</w:t>
            </w:r>
          </w:p>
        </w:tc>
        <w:tc>
          <w:tcPr>
            <w:tcW w:w="0" w:type="dxa"/>
            <w:vAlign w:val="center"/>
          </w:tcPr>
          <w:p w14:paraId="18A2F286">
            <w:pPr>
              <w:spacing w:line="240" w:lineRule="auto"/>
              <w:jc w:val="right"/>
            </w:pPr>
            <w:r>
              <w:rPr>
                <w:rFonts w:ascii="宋体" w:hAnsi="宋体" w:eastAsia="宋体" w:cs="宋体"/>
                <w:b w:val="0"/>
              </w:rPr>
              <w:t>0.62</w:t>
            </w:r>
          </w:p>
        </w:tc>
      </w:tr>
      <w:tr w14:paraId="512C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40F7AC">
            <w:pPr>
              <w:spacing w:line="240" w:lineRule="auto"/>
              <w:jc w:val="center"/>
            </w:pPr>
            <w:r>
              <w:rPr>
                <w:rFonts w:ascii="宋体" w:hAnsi="宋体" w:eastAsia="宋体" w:cs="宋体"/>
                <w:b w:val="0"/>
              </w:rPr>
              <w:t>9</w:t>
            </w:r>
          </w:p>
        </w:tc>
        <w:tc>
          <w:tcPr>
            <w:tcW w:w="0" w:type="dxa"/>
            <w:vAlign w:val="center"/>
          </w:tcPr>
          <w:p w14:paraId="4F36774A">
            <w:pPr>
              <w:spacing w:line="240" w:lineRule="auto"/>
              <w:jc w:val="left"/>
            </w:pPr>
            <w:r>
              <w:rPr>
                <w:rFonts w:ascii="宋体" w:hAnsi="宋体" w:eastAsia="宋体" w:cs="宋体"/>
                <w:b w:val="0"/>
              </w:rPr>
              <w:t>合计</w:t>
            </w:r>
          </w:p>
        </w:tc>
        <w:tc>
          <w:tcPr>
            <w:tcW w:w="0" w:type="dxa"/>
            <w:vAlign w:val="center"/>
          </w:tcPr>
          <w:p w14:paraId="7E6110B4">
            <w:pPr>
              <w:spacing w:line="240" w:lineRule="auto"/>
              <w:jc w:val="right"/>
            </w:pPr>
            <w:r>
              <w:rPr>
                <w:rFonts w:ascii="宋体" w:hAnsi="宋体" w:eastAsia="宋体" w:cs="宋体"/>
                <w:b w:val="0"/>
              </w:rPr>
              <w:t>307,130,761.35</w:t>
            </w:r>
          </w:p>
        </w:tc>
        <w:tc>
          <w:tcPr>
            <w:tcW w:w="0" w:type="dxa"/>
            <w:vAlign w:val="center"/>
          </w:tcPr>
          <w:p w14:paraId="29AF60FE">
            <w:pPr>
              <w:spacing w:line="240" w:lineRule="auto"/>
              <w:jc w:val="right"/>
            </w:pPr>
            <w:r>
              <w:rPr>
                <w:rFonts w:ascii="宋体" w:hAnsi="宋体" w:eastAsia="宋体" w:cs="宋体"/>
                <w:b w:val="0"/>
              </w:rPr>
              <w:t>100.00</w:t>
            </w:r>
          </w:p>
        </w:tc>
      </w:tr>
    </w:tbl>
    <w:p w14:paraId="18A72D19">
      <w:r>
        <w:rPr>
          <w:rFonts w:ascii="宋体" w:hAnsi="宋体" w:eastAsia="宋体" w:cs="宋体"/>
          <w:b w:val="0"/>
        </w:rPr>
        <w:t>注：报告期末本基金通过港股通交易机制投资的港股公允价值合计5,860,431.92元，占基金资产净值的比例为1.91%。</w:t>
      </w:r>
    </w:p>
    <w:p w14:paraId="6E2F6CAA"/>
    <w:p w14:paraId="6D50CD9D">
      <w:pPr>
        <w:pStyle w:val="3"/>
        <w:jc w:val="left"/>
      </w:pPr>
      <w:r>
        <w:rPr>
          <w:rFonts w:ascii="宋体" w:hAnsi="宋体" w:eastAsia="宋体" w:cs="宋体"/>
        </w:rPr>
        <w:t>5.2 报告期末按行业分类的股票投资组合</w:t>
      </w:r>
    </w:p>
    <w:p w14:paraId="056A2959">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14:paraId="1895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46AA93CC">
            <w:pPr>
              <w:spacing w:line="240" w:lineRule="auto"/>
              <w:jc w:val="center"/>
            </w:pPr>
            <w:r>
              <w:rPr>
                <w:rFonts w:ascii="宋体" w:hAnsi="宋体" w:eastAsia="宋体" w:cs="宋体"/>
                <w:b w:val="0"/>
              </w:rPr>
              <w:t>代码</w:t>
            </w:r>
          </w:p>
        </w:tc>
        <w:tc>
          <w:tcPr>
            <w:tcW w:w="1538" w:type="pct"/>
            <w:shd w:val="clear" w:color="auto" w:fill="D9D9D9"/>
          </w:tcPr>
          <w:p w14:paraId="715719D3">
            <w:pPr>
              <w:spacing w:line="240" w:lineRule="auto"/>
              <w:jc w:val="center"/>
            </w:pPr>
            <w:r>
              <w:rPr>
                <w:rFonts w:ascii="宋体" w:hAnsi="宋体" w:eastAsia="宋体" w:cs="宋体"/>
                <w:b w:val="0"/>
              </w:rPr>
              <w:t>行业类别</w:t>
            </w:r>
          </w:p>
        </w:tc>
        <w:tc>
          <w:tcPr>
            <w:tcW w:w="923" w:type="pct"/>
            <w:shd w:val="clear" w:color="auto" w:fill="D9D9D9"/>
          </w:tcPr>
          <w:p w14:paraId="10F115BA">
            <w:pPr>
              <w:spacing w:line="240" w:lineRule="auto"/>
              <w:jc w:val="center"/>
            </w:pPr>
            <w:r>
              <w:rPr>
                <w:rFonts w:ascii="宋体" w:hAnsi="宋体" w:eastAsia="宋体" w:cs="宋体"/>
                <w:b w:val="0"/>
              </w:rPr>
              <w:t>公允价值(元)</w:t>
            </w:r>
          </w:p>
        </w:tc>
        <w:tc>
          <w:tcPr>
            <w:tcW w:w="1538" w:type="pct"/>
            <w:shd w:val="clear" w:color="auto" w:fill="D9D9D9"/>
          </w:tcPr>
          <w:p w14:paraId="54440DFD">
            <w:pPr>
              <w:spacing w:line="240" w:lineRule="auto"/>
              <w:jc w:val="center"/>
            </w:pPr>
            <w:r>
              <w:rPr>
                <w:rFonts w:ascii="宋体" w:hAnsi="宋体" w:eastAsia="宋体" w:cs="宋体"/>
                <w:b w:val="0"/>
              </w:rPr>
              <w:t>占基金资产净值比例（%）</w:t>
            </w:r>
          </w:p>
        </w:tc>
      </w:tr>
      <w:tr w14:paraId="5A5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7B499B">
            <w:pPr>
              <w:spacing w:line="240" w:lineRule="auto"/>
              <w:jc w:val="center"/>
            </w:pPr>
            <w:r>
              <w:rPr>
                <w:rFonts w:ascii="宋体" w:hAnsi="宋体" w:eastAsia="宋体" w:cs="宋体"/>
                <w:b w:val="0"/>
              </w:rPr>
              <w:t>A</w:t>
            </w:r>
          </w:p>
        </w:tc>
        <w:tc>
          <w:tcPr>
            <w:tcW w:w="0" w:type="dxa"/>
          </w:tcPr>
          <w:p w14:paraId="4FF76C0F">
            <w:pPr>
              <w:spacing w:line="240" w:lineRule="auto"/>
              <w:jc w:val="left"/>
            </w:pPr>
            <w:r>
              <w:rPr>
                <w:rFonts w:ascii="宋体" w:hAnsi="宋体" w:eastAsia="宋体" w:cs="宋体"/>
                <w:b w:val="0"/>
              </w:rPr>
              <w:t>农、林、牧、渔业</w:t>
            </w:r>
          </w:p>
        </w:tc>
        <w:tc>
          <w:tcPr>
            <w:tcW w:w="0" w:type="dxa"/>
          </w:tcPr>
          <w:p w14:paraId="5A7B6CA5">
            <w:pPr>
              <w:spacing w:line="240" w:lineRule="auto"/>
              <w:jc w:val="right"/>
            </w:pPr>
            <w:r>
              <w:rPr>
                <w:rFonts w:ascii="宋体" w:hAnsi="宋体" w:eastAsia="宋体" w:cs="宋体"/>
                <w:b w:val="0"/>
              </w:rPr>
              <w:t>-</w:t>
            </w:r>
          </w:p>
        </w:tc>
        <w:tc>
          <w:tcPr>
            <w:tcW w:w="0" w:type="dxa"/>
          </w:tcPr>
          <w:p w14:paraId="068D40DB">
            <w:pPr>
              <w:spacing w:line="240" w:lineRule="auto"/>
              <w:jc w:val="right"/>
            </w:pPr>
            <w:r>
              <w:rPr>
                <w:rFonts w:ascii="宋体" w:hAnsi="宋体" w:eastAsia="宋体" w:cs="宋体"/>
                <w:b w:val="0"/>
              </w:rPr>
              <w:t>-</w:t>
            </w:r>
          </w:p>
        </w:tc>
      </w:tr>
      <w:tr w14:paraId="6E38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CFD60F">
            <w:pPr>
              <w:spacing w:line="240" w:lineRule="auto"/>
              <w:jc w:val="center"/>
            </w:pPr>
            <w:r>
              <w:rPr>
                <w:rFonts w:ascii="宋体" w:hAnsi="宋体" w:eastAsia="宋体" w:cs="宋体"/>
                <w:b w:val="0"/>
              </w:rPr>
              <w:t>B</w:t>
            </w:r>
          </w:p>
        </w:tc>
        <w:tc>
          <w:tcPr>
            <w:tcW w:w="0" w:type="dxa"/>
          </w:tcPr>
          <w:p w14:paraId="069E99E8">
            <w:pPr>
              <w:spacing w:line="240" w:lineRule="auto"/>
              <w:jc w:val="left"/>
            </w:pPr>
            <w:r>
              <w:rPr>
                <w:rFonts w:ascii="宋体" w:hAnsi="宋体" w:eastAsia="宋体" w:cs="宋体"/>
                <w:b w:val="0"/>
              </w:rPr>
              <w:t>采矿业</w:t>
            </w:r>
          </w:p>
        </w:tc>
        <w:tc>
          <w:tcPr>
            <w:tcW w:w="0" w:type="dxa"/>
          </w:tcPr>
          <w:p w14:paraId="0B57EFED">
            <w:pPr>
              <w:spacing w:line="240" w:lineRule="auto"/>
              <w:jc w:val="right"/>
            </w:pPr>
            <w:r>
              <w:rPr>
                <w:rFonts w:ascii="宋体" w:hAnsi="宋体" w:eastAsia="宋体" w:cs="宋体"/>
                <w:b w:val="0"/>
              </w:rPr>
              <w:t>-</w:t>
            </w:r>
          </w:p>
        </w:tc>
        <w:tc>
          <w:tcPr>
            <w:tcW w:w="0" w:type="dxa"/>
          </w:tcPr>
          <w:p w14:paraId="3BFBD3CA">
            <w:pPr>
              <w:spacing w:line="240" w:lineRule="auto"/>
              <w:jc w:val="right"/>
            </w:pPr>
            <w:r>
              <w:rPr>
                <w:rFonts w:ascii="宋体" w:hAnsi="宋体" w:eastAsia="宋体" w:cs="宋体"/>
                <w:b w:val="0"/>
              </w:rPr>
              <w:t>-</w:t>
            </w:r>
          </w:p>
        </w:tc>
      </w:tr>
      <w:tr w14:paraId="4D63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267DFC">
            <w:pPr>
              <w:spacing w:line="240" w:lineRule="auto"/>
              <w:jc w:val="center"/>
            </w:pPr>
            <w:r>
              <w:rPr>
                <w:rFonts w:ascii="宋体" w:hAnsi="宋体" w:eastAsia="宋体" w:cs="宋体"/>
                <w:b w:val="0"/>
              </w:rPr>
              <w:t>C</w:t>
            </w:r>
          </w:p>
        </w:tc>
        <w:tc>
          <w:tcPr>
            <w:tcW w:w="0" w:type="dxa"/>
          </w:tcPr>
          <w:p w14:paraId="4C9293F3">
            <w:pPr>
              <w:spacing w:line="240" w:lineRule="auto"/>
              <w:jc w:val="left"/>
            </w:pPr>
            <w:r>
              <w:rPr>
                <w:rFonts w:ascii="宋体" w:hAnsi="宋体" w:eastAsia="宋体" w:cs="宋体"/>
                <w:b w:val="0"/>
              </w:rPr>
              <w:t>制造业</w:t>
            </w:r>
          </w:p>
        </w:tc>
        <w:tc>
          <w:tcPr>
            <w:tcW w:w="0" w:type="dxa"/>
          </w:tcPr>
          <w:p w14:paraId="0C6D44DC">
            <w:pPr>
              <w:spacing w:line="240" w:lineRule="auto"/>
              <w:jc w:val="right"/>
            </w:pPr>
            <w:r>
              <w:rPr>
                <w:rFonts w:ascii="宋体" w:hAnsi="宋体" w:eastAsia="宋体" w:cs="宋体"/>
                <w:b w:val="0"/>
              </w:rPr>
              <w:t>268,894,913.91</w:t>
            </w:r>
          </w:p>
        </w:tc>
        <w:tc>
          <w:tcPr>
            <w:tcW w:w="0" w:type="dxa"/>
          </w:tcPr>
          <w:p w14:paraId="038F33A4">
            <w:pPr>
              <w:spacing w:line="240" w:lineRule="auto"/>
              <w:jc w:val="right"/>
            </w:pPr>
            <w:r>
              <w:rPr>
                <w:rFonts w:ascii="宋体" w:hAnsi="宋体" w:eastAsia="宋体" w:cs="宋体"/>
                <w:b w:val="0"/>
              </w:rPr>
              <w:t>87.69</w:t>
            </w:r>
          </w:p>
        </w:tc>
      </w:tr>
      <w:tr w14:paraId="3A9B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092C1A">
            <w:pPr>
              <w:spacing w:line="240" w:lineRule="auto"/>
              <w:jc w:val="center"/>
            </w:pPr>
            <w:r>
              <w:rPr>
                <w:rFonts w:ascii="宋体" w:hAnsi="宋体" w:eastAsia="宋体" w:cs="宋体"/>
                <w:b w:val="0"/>
              </w:rPr>
              <w:t>D</w:t>
            </w:r>
          </w:p>
        </w:tc>
        <w:tc>
          <w:tcPr>
            <w:tcW w:w="0" w:type="dxa"/>
          </w:tcPr>
          <w:p w14:paraId="26CF96C0">
            <w:pPr>
              <w:spacing w:line="240" w:lineRule="auto"/>
              <w:jc w:val="left"/>
            </w:pPr>
            <w:r>
              <w:rPr>
                <w:rFonts w:ascii="宋体" w:hAnsi="宋体" w:eastAsia="宋体" w:cs="宋体"/>
                <w:b w:val="0"/>
              </w:rPr>
              <w:t>电力、热力、燃气及水生产和供应业</w:t>
            </w:r>
          </w:p>
        </w:tc>
        <w:tc>
          <w:tcPr>
            <w:tcW w:w="0" w:type="dxa"/>
          </w:tcPr>
          <w:p w14:paraId="4D5D4917">
            <w:pPr>
              <w:spacing w:line="240" w:lineRule="auto"/>
              <w:jc w:val="right"/>
            </w:pPr>
            <w:r>
              <w:rPr>
                <w:rFonts w:ascii="宋体" w:hAnsi="宋体" w:eastAsia="宋体" w:cs="宋体"/>
                <w:b w:val="0"/>
              </w:rPr>
              <w:t>-</w:t>
            </w:r>
          </w:p>
        </w:tc>
        <w:tc>
          <w:tcPr>
            <w:tcW w:w="0" w:type="dxa"/>
          </w:tcPr>
          <w:p w14:paraId="7C2C229D">
            <w:pPr>
              <w:spacing w:line="240" w:lineRule="auto"/>
              <w:jc w:val="right"/>
            </w:pPr>
            <w:r>
              <w:rPr>
                <w:rFonts w:ascii="宋体" w:hAnsi="宋体" w:eastAsia="宋体" w:cs="宋体"/>
                <w:b w:val="0"/>
              </w:rPr>
              <w:t>-</w:t>
            </w:r>
          </w:p>
        </w:tc>
      </w:tr>
      <w:tr w14:paraId="224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89A391">
            <w:pPr>
              <w:spacing w:line="240" w:lineRule="auto"/>
              <w:jc w:val="center"/>
            </w:pPr>
            <w:r>
              <w:rPr>
                <w:rFonts w:ascii="宋体" w:hAnsi="宋体" w:eastAsia="宋体" w:cs="宋体"/>
                <w:b w:val="0"/>
              </w:rPr>
              <w:t>E</w:t>
            </w:r>
          </w:p>
        </w:tc>
        <w:tc>
          <w:tcPr>
            <w:tcW w:w="0" w:type="dxa"/>
          </w:tcPr>
          <w:p w14:paraId="1D532365">
            <w:pPr>
              <w:spacing w:line="240" w:lineRule="auto"/>
              <w:jc w:val="left"/>
            </w:pPr>
            <w:r>
              <w:rPr>
                <w:rFonts w:ascii="宋体" w:hAnsi="宋体" w:eastAsia="宋体" w:cs="宋体"/>
                <w:b w:val="0"/>
              </w:rPr>
              <w:t>建筑业</w:t>
            </w:r>
          </w:p>
        </w:tc>
        <w:tc>
          <w:tcPr>
            <w:tcW w:w="0" w:type="dxa"/>
          </w:tcPr>
          <w:p w14:paraId="7AD6E589">
            <w:pPr>
              <w:spacing w:line="240" w:lineRule="auto"/>
              <w:jc w:val="right"/>
            </w:pPr>
            <w:r>
              <w:rPr>
                <w:rFonts w:ascii="宋体" w:hAnsi="宋体" w:eastAsia="宋体" w:cs="宋体"/>
                <w:b w:val="0"/>
              </w:rPr>
              <w:t>-</w:t>
            </w:r>
          </w:p>
        </w:tc>
        <w:tc>
          <w:tcPr>
            <w:tcW w:w="0" w:type="dxa"/>
          </w:tcPr>
          <w:p w14:paraId="5A95F1C0">
            <w:pPr>
              <w:spacing w:line="240" w:lineRule="auto"/>
              <w:jc w:val="right"/>
            </w:pPr>
            <w:r>
              <w:rPr>
                <w:rFonts w:ascii="宋体" w:hAnsi="宋体" w:eastAsia="宋体" w:cs="宋体"/>
                <w:b w:val="0"/>
              </w:rPr>
              <w:t>-</w:t>
            </w:r>
          </w:p>
        </w:tc>
      </w:tr>
      <w:tr w14:paraId="61A9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638A10">
            <w:pPr>
              <w:spacing w:line="240" w:lineRule="auto"/>
              <w:jc w:val="center"/>
            </w:pPr>
            <w:r>
              <w:rPr>
                <w:rFonts w:ascii="宋体" w:hAnsi="宋体" w:eastAsia="宋体" w:cs="宋体"/>
                <w:b w:val="0"/>
              </w:rPr>
              <w:t>F</w:t>
            </w:r>
          </w:p>
        </w:tc>
        <w:tc>
          <w:tcPr>
            <w:tcW w:w="0" w:type="dxa"/>
          </w:tcPr>
          <w:p w14:paraId="2C7FEE22">
            <w:pPr>
              <w:spacing w:line="240" w:lineRule="auto"/>
              <w:jc w:val="left"/>
            </w:pPr>
            <w:r>
              <w:rPr>
                <w:rFonts w:ascii="宋体" w:hAnsi="宋体" w:eastAsia="宋体" w:cs="宋体"/>
                <w:b w:val="0"/>
              </w:rPr>
              <w:t>批发和零售业</w:t>
            </w:r>
          </w:p>
        </w:tc>
        <w:tc>
          <w:tcPr>
            <w:tcW w:w="0" w:type="dxa"/>
          </w:tcPr>
          <w:p w14:paraId="632E1B10">
            <w:pPr>
              <w:spacing w:line="240" w:lineRule="auto"/>
              <w:jc w:val="right"/>
            </w:pPr>
            <w:r>
              <w:rPr>
                <w:rFonts w:ascii="宋体" w:hAnsi="宋体" w:eastAsia="宋体" w:cs="宋体"/>
                <w:b w:val="0"/>
              </w:rPr>
              <w:t>-</w:t>
            </w:r>
          </w:p>
        </w:tc>
        <w:tc>
          <w:tcPr>
            <w:tcW w:w="0" w:type="dxa"/>
          </w:tcPr>
          <w:p w14:paraId="41895FC9">
            <w:pPr>
              <w:spacing w:line="240" w:lineRule="auto"/>
              <w:jc w:val="right"/>
            </w:pPr>
            <w:r>
              <w:rPr>
                <w:rFonts w:ascii="宋体" w:hAnsi="宋体" w:eastAsia="宋体" w:cs="宋体"/>
                <w:b w:val="0"/>
              </w:rPr>
              <w:t>-</w:t>
            </w:r>
          </w:p>
        </w:tc>
      </w:tr>
      <w:tr w14:paraId="0B32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3C0353">
            <w:pPr>
              <w:spacing w:line="240" w:lineRule="auto"/>
              <w:jc w:val="center"/>
            </w:pPr>
            <w:r>
              <w:rPr>
                <w:rFonts w:ascii="宋体" w:hAnsi="宋体" w:eastAsia="宋体" w:cs="宋体"/>
                <w:b w:val="0"/>
              </w:rPr>
              <w:t>G</w:t>
            </w:r>
          </w:p>
        </w:tc>
        <w:tc>
          <w:tcPr>
            <w:tcW w:w="0" w:type="dxa"/>
          </w:tcPr>
          <w:p w14:paraId="2DD66372">
            <w:pPr>
              <w:spacing w:line="240" w:lineRule="auto"/>
              <w:jc w:val="left"/>
            </w:pPr>
            <w:r>
              <w:rPr>
                <w:rFonts w:ascii="宋体" w:hAnsi="宋体" w:eastAsia="宋体" w:cs="宋体"/>
                <w:b w:val="0"/>
              </w:rPr>
              <w:t>交通运输、仓储和邮政业</w:t>
            </w:r>
          </w:p>
        </w:tc>
        <w:tc>
          <w:tcPr>
            <w:tcW w:w="0" w:type="dxa"/>
          </w:tcPr>
          <w:p w14:paraId="1A50AE2D">
            <w:pPr>
              <w:spacing w:line="240" w:lineRule="auto"/>
              <w:jc w:val="right"/>
            </w:pPr>
            <w:r>
              <w:rPr>
                <w:rFonts w:ascii="宋体" w:hAnsi="宋体" w:eastAsia="宋体" w:cs="宋体"/>
                <w:b w:val="0"/>
              </w:rPr>
              <w:t>19,657.80</w:t>
            </w:r>
          </w:p>
        </w:tc>
        <w:tc>
          <w:tcPr>
            <w:tcW w:w="0" w:type="dxa"/>
          </w:tcPr>
          <w:p w14:paraId="57849A5C">
            <w:pPr>
              <w:spacing w:line="240" w:lineRule="auto"/>
              <w:jc w:val="right"/>
            </w:pPr>
            <w:r>
              <w:rPr>
                <w:rFonts w:ascii="宋体" w:hAnsi="宋体" w:eastAsia="宋体" w:cs="宋体"/>
                <w:b w:val="0"/>
              </w:rPr>
              <w:t>0.01</w:t>
            </w:r>
          </w:p>
        </w:tc>
      </w:tr>
      <w:tr w14:paraId="3C1B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D6A916">
            <w:pPr>
              <w:spacing w:line="240" w:lineRule="auto"/>
              <w:jc w:val="center"/>
            </w:pPr>
            <w:r>
              <w:rPr>
                <w:rFonts w:ascii="宋体" w:hAnsi="宋体" w:eastAsia="宋体" w:cs="宋体"/>
                <w:b w:val="0"/>
              </w:rPr>
              <w:t>H</w:t>
            </w:r>
          </w:p>
        </w:tc>
        <w:tc>
          <w:tcPr>
            <w:tcW w:w="0" w:type="dxa"/>
          </w:tcPr>
          <w:p w14:paraId="58E6A3EE">
            <w:pPr>
              <w:spacing w:line="240" w:lineRule="auto"/>
              <w:jc w:val="left"/>
            </w:pPr>
            <w:r>
              <w:rPr>
                <w:rFonts w:ascii="宋体" w:hAnsi="宋体" w:eastAsia="宋体" w:cs="宋体"/>
                <w:b w:val="0"/>
              </w:rPr>
              <w:t>住宿和餐饮业</w:t>
            </w:r>
          </w:p>
        </w:tc>
        <w:tc>
          <w:tcPr>
            <w:tcW w:w="0" w:type="dxa"/>
          </w:tcPr>
          <w:p w14:paraId="474F881F">
            <w:pPr>
              <w:spacing w:line="240" w:lineRule="auto"/>
              <w:jc w:val="right"/>
            </w:pPr>
            <w:r>
              <w:rPr>
                <w:rFonts w:ascii="宋体" w:hAnsi="宋体" w:eastAsia="宋体" w:cs="宋体"/>
                <w:b w:val="0"/>
              </w:rPr>
              <w:t>-</w:t>
            </w:r>
          </w:p>
        </w:tc>
        <w:tc>
          <w:tcPr>
            <w:tcW w:w="0" w:type="dxa"/>
          </w:tcPr>
          <w:p w14:paraId="263FA8A6">
            <w:pPr>
              <w:spacing w:line="240" w:lineRule="auto"/>
              <w:jc w:val="right"/>
            </w:pPr>
            <w:r>
              <w:rPr>
                <w:rFonts w:ascii="宋体" w:hAnsi="宋体" w:eastAsia="宋体" w:cs="宋体"/>
                <w:b w:val="0"/>
              </w:rPr>
              <w:t>-</w:t>
            </w:r>
          </w:p>
        </w:tc>
      </w:tr>
      <w:tr w14:paraId="449E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01A579">
            <w:pPr>
              <w:spacing w:line="240" w:lineRule="auto"/>
              <w:jc w:val="center"/>
            </w:pPr>
            <w:r>
              <w:rPr>
                <w:rFonts w:ascii="宋体" w:hAnsi="宋体" w:eastAsia="宋体" w:cs="宋体"/>
                <w:b w:val="0"/>
              </w:rPr>
              <w:t>I</w:t>
            </w:r>
          </w:p>
        </w:tc>
        <w:tc>
          <w:tcPr>
            <w:tcW w:w="0" w:type="dxa"/>
          </w:tcPr>
          <w:p w14:paraId="5D0131CC">
            <w:pPr>
              <w:spacing w:line="240" w:lineRule="auto"/>
              <w:jc w:val="left"/>
            </w:pPr>
            <w:r>
              <w:rPr>
                <w:rFonts w:ascii="宋体" w:hAnsi="宋体" w:eastAsia="宋体" w:cs="宋体"/>
                <w:b w:val="0"/>
              </w:rPr>
              <w:t>信息传输、软件和信息技术服务业</w:t>
            </w:r>
          </w:p>
        </w:tc>
        <w:tc>
          <w:tcPr>
            <w:tcW w:w="0" w:type="dxa"/>
          </w:tcPr>
          <w:p w14:paraId="21ECC372">
            <w:pPr>
              <w:spacing w:line="240" w:lineRule="auto"/>
              <w:jc w:val="right"/>
            </w:pPr>
            <w:r>
              <w:rPr>
                <w:rFonts w:ascii="宋体" w:hAnsi="宋体" w:eastAsia="宋体" w:cs="宋体"/>
                <w:b w:val="0"/>
              </w:rPr>
              <w:t>3,924,648.00</w:t>
            </w:r>
          </w:p>
        </w:tc>
        <w:tc>
          <w:tcPr>
            <w:tcW w:w="0" w:type="dxa"/>
          </w:tcPr>
          <w:p w14:paraId="58C16460">
            <w:pPr>
              <w:spacing w:line="240" w:lineRule="auto"/>
              <w:jc w:val="right"/>
            </w:pPr>
            <w:r>
              <w:rPr>
                <w:rFonts w:ascii="宋体" w:hAnsi="宋体" w:eastAsia="宋体" w:cs="宋体"/>
                <w:b w:val="0"/>
              </w:rPr>
              <w:t>1.28</w:t>
            </w:r>
          </w:p>
        </w:tc>
      </w:tr>
      <w:tr w14:paraId="738A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8B9970">
            <w:pPr>
              <w:spacing w:line="240" w:lineRule="auto"/>
              <w:jc w:val="center"/>
            </w:pPr>
            <w:r>
              <w:rPr>
                <w:rFonts w:ascii="宋体" w:hAnsi="宋体" w:eastAsia="宋体" w:cs="宋体"/>
                <w:b w:val="0"/>
              </w:rPr>
              <w:t>J</w:t>
            </w:r>
          </w:p>
        </w:tc>
        <w:tc>
          <w:tcPr>
            <w:tcW w:w="0" w:type="dxa"/>
          </w:tcPr>
          <w:p w14:paraId="30EB0019">
            <w:pPr>
              <w:spacing w:line="240" w:lineRule="auto"/>
              <w:jc w:val="left"/>
            </w:pPr>
            <w:r>
              <w:rPr>
                <w:rFonts w:ascii="宋体" w:hAnsi="宋体" w:eastAsia="宋体" w:cs="宋体"/>
                <w:b w:val="0"/>
              </w:rPr>
              <w:t>金融业</w:t>
            </w:r>
          </w:p>
        </w:tc>
        <w:tc>
          <w:tcPr>
            <w:tcW w:w="0" w:type="dxa"/>
          </w:tcPr>
          <w:p w14:paraId="42240C41">
            <w:pPr>
              <w:spacing w:line="240" w:lineRule="auto"/>
              <w:jc w:val="right"/>
            </w:pPr>
            <w:r>
              <w:rPr>
                <w:rFonts w:ascii="宋体" w:hAnsi="宋体" w:eastAsia="宋体" w:cs="宋体"/>
                <w:b w:val="0"/>
              </w:rPr>
              <w:t>-</w:t>
            </w:r>
          </w:p>
        </w:tc>
        <w:tc>
          <w:tcPr>
            <w:tcW w:w="0" w:type="dxa"/>
          </w:tcPr>
          <w:p w14:paraId="13D355CF">
            <w:pPr>
              <w:spacing w:line="240" w:lineRule="auto"/>
              <w:jc w:val="right"/>
            </w:pPr>
            <w:r>
              <w:rPr>
                <w:rFonts w:ascii="宋体" w:hAnsi="宋体" w:eastAsia="宋体" w:cs="宋体"/>
                <w:b w:val="0"/>
              </w:rPr>
              <w:t>-</w:t>
            </w:r>
          </w:p>
        </w:tc>
      </w:tr>
      <w:tr w14:paraId="45D2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6E2D50">
            <w:pPr>
              <w:spacing w:line="240" w:lineRule="auto"/>
              <w:jc w:val="center"/>
            </w:pPr>
            <w:r>
              <w:rPr>
                <w:rFonts w:ascii="宋体" w:hAnsi="宋体" w:eastAsia="宋体" w:cs="宋体"/>
                <w:b w:val="0"/>
              </w:rPr>
              <w:t>K</w:t>
            </w:r>
          </w:p>
        </w:tc>
        <w:tc>
          <w:tcPr>
            <w:tcW w:w="0" w:type="dxa"/>
          </w:tcPr>
          <w:p w14:paraId="606AA976">
            <w:pPr>
              <w:spacing w:line="240" w:lineRule="auto"/>
              <w:jc w:val="left"/>
            </w:pPr>
            <w:r>
              <w:rPr>
                <w:rFonts w:ascii="宋体" w:hAnsi="宋体" w:eastAsia="宋体" w:cs="宋体"/>
                <w:b w:val="0"/>
              </w:rPr>
              <w:t>房地产业</w:t>
            </w:r>
          </w:p>
        </w:tc>
        <w:tc>
          <w:tcPr>
            <w:tcW w:w="0" w:type="dxa"/>
          </w:tcPr>
          <w:p w14:paraId="1801161D">
            <w:pPr>
              <w:spacing w:line="240" w:lineRule="auto"/>
              <w:jc w:val="right"/>
            </w:pPr>
            <w:r>
              <w:rPr>
                <w:rFonts w:ascii="宋体" w:hAnsi="宋体" w:eastAsia="宋体" w:cs="宋体"/>
                <w:b w:val="0"/>
              </w:rPr>
              <w:t>-</w:t>
            </w:r>
          </w:p>
        </w:tc>
        <w:tc>
          <w:tcPr>
            <w:tcW w:w="0" w:type="dxa"/>
          </w:tcPr>
          <w:p w14:paraId="0E510655">
            <w:pPr>
              <w:spacing w:line="240" w:lineRule="auto"/>
              <w:jc w:val="right"/>
            </w:pPr>
            <w:r>
              <w:rPr>
                <w:rFonts w:ascii="宋体" w:hAnsi="宋体" w:eastAsia="宋体" w:cs="宋体"/>
                <w:b w:val="0"/>
              </w:rPr>
              <w:t>-</w:t>
            </w:r>
          </w:p>
        </w:tc>
      </w:tr>
      <w:tr w14:paraId="07B1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89B828">
            <w:pPr>
              <w:spacing w:line="240" w:lineRule="auto"/>
              <w:jc w:val="center"/>
            </w:pPr>
            <w:r>
              <w:rPr>
                <w:rFonts w:ascii="宋体" w:hAnsi="宋体" w:eastAsia="宋体" w:cs="宋体"/>
                <w:b w:val="0"/>
              </w:rPr>
              <w:t>L</w:t>
            </w:r>
          </w:p>
        </w:tc>
        <w:tc>
          <w:tcPr>
            <w:tcW w:w="0" w:type="dxa"/>
          </w:tcPr>
          <w:p w14:paraId="10AAAC90">
            <w:pPr>
              <w:spacing w:line="240" w:lineRule="auto"/>
              <w:jc w:val="left"/>
            </w:pPr>
            <w:r>
              <w:rPr>
                <w:rFonts w:ascii="宋体" w:hAnsi="宋体" w:eastAsia="宋体" w:cs="宋体"/>
                <w:b w:val="0"/>
              </w:rPr>
              <w:t>租赁和商务服务业</w:t>
            </w:r>
          </w:p>
        </w:tc>
        <w:tc>
          <w:tcPr>
            <w:tcW w:w="0" w:type="dxa"/>
          </w:tcPr>
          <w:p w14:paraId="1B967577">
            <w:pPr>
              <w:spacing w:line="240" w:lineRule="auto"/>
              <w:jc w:val="right"/>
            </w:pPr>
            <w:r>
              <w:rPr>
                <w:rFonts w:ascii="宋体" w:hAnsi="宋体" w:eastAsia="宋体" w:cs="宋体"/>
                <w:b w:val="0"/>
              </w:rPr>
              <w:t>-</w:t>
            </w:r>
          </w:p>
        </w:tc>
        <w:tc>
          <w:tcPr>
            <w:tcW w:w="0" w:type="dxa"/>
          </w:tcPr>
          <w:p w14:paraId="55A576B0">
            <w:pPr>
              <w:spacing w:line="240" w:lineRule="auto"/>
              <w:jc w:val="right"/>
            </w:pPr>
            <w:r>
              <w:rPr>
                <w:rFonts w:ascii="宋体" w:hAnsi="宋体" w:eastAsia="宋体" w:cs="宋体"/>
                <w:b w:val="0"/>
              </w:rPr>
              <w:t>-</w:t>
            </w:r>
          </w:p>
        </w:tc>
      </w:tr>
      <w:tr w14:paraId="61C0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4BB0C7">
            <w:pPr>
              <w:spacing w:line="240" w:lineRule="auto"/>
              <w:jc w:val="center"/>
            </w:pPr>
            <w:r>
              <w:rPr>
                <w:rFonts w:ascii="宋体" w:hAnsi="宋体" w:eastAsia="宋体" w:cs="宋体"/>
                <w:b w:val="0"/>
              </w:rPr>
              <w:t>M</w:t>
            </w:r>
          </w:p>
        </w:tc>
        <w:tc>
          <w:tcPr>
            <w:tcW w:w="0" w:type="dxa"/>
          </w:tcPr>
          <w:p w14:paraId="756F0392">
            <w:pPr>
              <w:spacing w:line="240" w:lineRule="auto"/>
              <w:jc w:val="left"/>
            </w:pPr>
            <w:r>
              <w:rPr>
                <w:rFonts w:ascii="宋体" w:hAnsi="宋体" w:eastAsia="宋体" w:cs="宋体"/>
                <w:b w:val="0"/>
              </w:rPr>
              <w:t>科学研究和技术服务业</w:t>
            </w:r>
          </w:p>
        </w:tc>
        <w:tc>
          <w:tcPr>
            <w:tcW w:w="0" w:type="dxa"/>
          </w:tcPr>
          <w:p w14:paraId="225553CF">
            <w:pPr>
              <w:spacing w:line="240" w:lineRule="auto"/>
              <w:jc w:val="right"/>
            </w:pPr>
            <w:r>
              <w:rPr>
                <w:rFonts w:ascii="宋体" w:hAnsi="宋体" w:eastAsia="宋体" w:cs="宋体"/>
                <w:b w:val="0"/>
              </w:rPr>
              <w:t>6,515,626.86</w:t>
            </w:r>
          </w:p>
        </w:tc>
        <w:tc>
          <w:tcPr>
            <w:tcW w:w="0" w:type="dxa"/>
          </w:tcPr>
          <w:p w14:paraId="57C83505">
            <w:pPr>
              <w:spacing w:line="240" w:lineRule="auto"/>
              <w:jc w:val="right"/>
            </w:pPr>
            <w:r>
              <w:rPr>
                <w:rFonts w:ascii="宋体" w:hAnsi="宋体" w:eastAsia="宋体" w:cs="宋体"/>
                <w:b w:val="0"/>
              </w:rPr>
              <w:t>2.12</w:t>
            </w:r>
          </w:p>
        </w:tc>
      </w:tr>
      <w:tr w14:paraId="232B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A8AFAF">
            <w:pPr>
              <w:spacing w:line="240" w:lineRule="auto"/>
              <w:jc w:val="center"/>
            </w:pPr>
            <w:r>
              <w:rPr>
                <w:rFonts w:ascii="宋体" w:hAnsi="宋体" w:eastAsia="宋体" w:cs="宋体"/>
                <w:b w:val="0"/>
              </w:rPr>
              <w:t>N</w:t>
            </w:r>
          </w:p>
        </w:tc>
        <w:tc>
          <w:tcPr>
            <w:tcW w:w="0" w:type="dxa"/>
          </w:tcPr>
          <w:p w14:paraId="3A416196">
            <w:pPr>
              <w:spacing w:line="240" w:lineRule="auto"/>
              <w:jc w:val="left"/>
            </w:pPr>
            <w:r>
              <w:rPr>
                <w:rFonts w:ascii="宋体" w:hAnsi="宋体" w:eastAsia="宋体" w:cs="宋体"/>
                <w:b w:val="0"/>
              </w:rPr>
              <w:t>水利、环境和公共设施管理业</w:t>
            </w:r>
          </w:p>
        </w:tc>
        <w:tc>
          <w:tcPr>
            <w:tcW w:w="0" w:type="dxa"/>
          </w:tcPr>
          <w:p w14:paraId="54C82A05">
            <w:pPr>
              <w:spacing w:line="240" w:lineRule="auto"/>
              <w:jc w:val="right"/>
            </w:pPr>
            <w:r>
              <w:rPr>
                <w:rFonts w:ascii="宋体" w:hAnsi="宋体" w:eastAsia="宋体" w:cs="宋体"/>
                <w:b w:val="0"/>
              </w:rPr>
              <w:t>-</w:t>
            </w:r>
          </w:p>
        </w:tc>
        <w:tc>
          <w:tcPr>
            <w:tcW w:w="0" w:type="dxa"/>
          </w:tcPr>
          <w:p w14:paraId="0ABB159D">
            <w:pPr>
              <w:spacing w:line="240" w:lineRule="auto"/>
              <w:jc w:val="right"/>
            </w:pPr>
            <w:r>
              <w:rPr>
                <w:rFonts w:ascii="宋体" w:hAnsi="宋体" w:eastAsia="宋体" w:cs="宋体"/>
                <w:b w:val="0"/>
              </w:rPr>
              <w:t>-</w:t>
            </w:r>
          </w:p>
        </w:tc>
      </w:tr>
      <w:tr w14:paraId="6839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4B4887">
            <w:pPr>
              <w:spacing w:line="240" w:lineRule="auto"/>
              <w:jc w:val="center"/>
            </w:pPr>
            <w:r>
              <w:rPr>
                <w:rFonts w:ascii="宋体" w:hAnsi="宋体" w:eastAsia="宋体" w:cs="宋体"/>
                <w:b w:val="0"/>
              </w:rPr>
              <w:t>O</w:t>
            </w:r>
          </w:p>
        </w:tc>
        <w:tc>
          <w:tcPr>
            <w:tcW w:w="0" w:type="dxa"/>
          </w:tcPr>
          <w:p w14:paraId="63CA4F70">
            <w:pPr>
              <w:spacing w:line="240" w:lineRule="auto"/>
              <w:jc w:val="left"/>
            </w:pPr>
            <w:r>
              <w:rPr>
                <w:rFonts w:ascii="宋体" w:hAnsi="宋体" w:eastAsia="宋体" w:cs="宋体"/>
                <w:b w:val="0"/>
              </w:rPr>
              <w:t>居民服务、修理和其他服务业</w:t>
            </w:r>
          </w:p>
        </w:tc>
        <w:tc>
          <w:tcPr>
            <w:tcW w:w="0" w:type="dxa"/>
          </w:tcPr>
          <w:p w14:paraId="2D9E2667">
            <w:pPr>
              <w:spacing w:line="240" w:lineRule="auto"/>
              <w:jc w:val="right"/>
            </w:pPr>
            <w:r>
              <w:rPr>
                <w:rFonts w:ascii="宋体" w:hAnsi="宋体" w:eastAsia="宋体" w:cs="宋体"/>
                <w:b w:val="0"/>
              </w:rPr>
              <w:t>-</w:t>
            </w:r>
          </w:p>
        </w:tc>
        <w:tc>
          <w:tcPr>
            <w:tcW w:w="0" w:type="dxa"/>
          </w:tcPr>
          <w:p w14:paraId="2A60DD88">
            <w:pPr>
              <w:spacing w:line="240" w:lineRule="auto"/>
              <w:jc w:val="right"/>
            </w:pPr>
            <w:r>
              <w:rPr>
                <w:rFonts w:ascii="宋体" w:hAnsi="宋体" w:eastAsia="宋体" w:cs="宋体"/>
                <w:b w:val="0"/>
              </w:rPr>
              <w:t>-</w:t>
            </w:r>
          </w:p>
        </w:tc>
      </w:tr>
      <w:tr w14:paraId="2096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33A357">
            <w:pPr>
              <w:spacing w:line="240" w:lineRule="auto"/>
              <w:jc w:val="center"/>
            </w:pPr>
            <w:r>
              <w:rPr>
                <w:rFonts w:ascii="宋体" w:hAnsi="宋体" w:eastAsia="宋体" w:cs="宋体"/>
                <w:b w:val="0"/>
              </w:rPr>
              <w:t>P</w:t>
            </w:r>
          </w:p>
        </w:tc>
        <w:tc>
          <w:tcPr>
            <w:tcW w:w="0" w:type="dxa"/>
          </w:tcPr>
          <w:p w14:paraId="60D0C295">
            <w:pPr>
              <w:spacing w:line="240" w:lineRule="auto"/>
              <w:jc w:val="left"/>
            </w:pPr>
            <w:r>
              <w:rPr>
                <w:rFonts w:ascii="宋体" w:hAnsi="宋体" w:eastAsia="宋体" w:cs="宋体"/>
                <w:b w:val="0"/>
              </w:rPr>
              <w:t>教育</w:t>
            </w:r>
          </w:p>
        </w:tc>
        <w:tc>
          <w:tcPr>
            <w:tcW w:w="0" w:type="dxa"/>
          </w:tcPr>
          <w:p w14:paraId="569F8926">
            <w:pPr>
              <w:spacing w:line="240" w:lineRule="auto"/>
              <w:jc w:val="right"/>
            </w:pPr>
            <w:r>
              <w:rPr>
                <w:rFonts w:ascii="宋体" w:hAnsi="宋体" w:eastAsia="宋体" w:cs="宋体"/>
                <w:b w:val="0"/>
              </w:rPr>
              <w:t>-</w:t>
            </w:r>
          </w:p>
        </w:tc>
        <w:tc>
          <w:tcPr>
            <w:tcW w:w="0" w:type="dxa"/>
          </w:tcPr>
          <w:p w14:paraId="6A668958">
            <w:pPr>
              <w:spacing w:line="240" w:lineRule="auto"/>
              <w:jc w:val="right"/>
            </w:pPr>
            <w:r>
              <w:rPr>
                <w:rFonts w:ascii="宋体" w:hAnsi="宋体" w:eastAsia="宋体" w:cs="宋体"/>
                <w:b w:val="0"/>
              </w:rPr>
              <w:t>-</w:t>
            </w:r>
          </w:p>
        </w:tc>
      </w:tr>
      <w:tr w14:paraId="1E44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EBBF97">
            <w:pPr>
              <w:spacing w:line="240" w:lineRule="auto"/>
              <w:jc w:val="center"/>
            </w:pPr>
            <w:r>
              <w:rPr>
                <w:rFonts w:ascii="宋体" w:hAnsi="宋体" w:eastAsia="宋体" w:cs="宋体"/>
                <w:b w:val="0"/>
              </w:rPr>
              <w:t>Q</w:t>
            </w:r>
          </w:p>
        </w:tc>
        <w:tc>
          <w:tcPr>
            <w:tcW w:w="0" w:type="dxa"/>
          </w:tcPr>
          <w:p w14:paraId="64323FB1">
            <w:pPr>
              <w:spacing w:line="240" w:lineRule="auto"/>
              <w:jc w:val="left"/>
            </w:pPr>
            <w:r>
              <w:rPr>
                <w:rFonts w:ascii="宋体" w:hAnsi="宋体" w:eastAsia="宋体" w:cs="宋体"/>
                <w:b w:val="0"/>
              </w:rPr>
              <w:t>卫生和社会工作</w:t>
            </w:r>
          </w:p>
        </w:tc>
        <w:tc>
          <w:tcPr>
            <w:tcW w:w="0" w:type="dxa"/>
          </w:tcPr>
          <w:p w14:paraId="45901B7F">
            <w:pPr>
              <w:spacing w:line="240" w:lineRule="auto"/>
              <w:jc w:val="right"/>
            </w:pPr>
            <w:r>
              <w:rPr>
                <w:rFonts w:ascii="宋体" w:hAnsi="宋体" w:eastAsia="宋体" w:cs="宋体"/>
                <w:b w:val="0"/>
              </w:rPr>
              <w:t>-</w:t>
            </w:r>
          </w:p>
        </w:tc>
        <w:tc>
          <w:tcPr>
            <w:tcW w:w="0" w:type="dxa"/>
          </w:tcPr>
          <w:p w14:paraId="08B47D52">
            <w:pPr>
              <w:spacing w:line="240" w:lineRule="auto"/>
              <w:jc w:val="right"/>
            </w:pPr>
            <w:r>
              <w:rPr>
                <w:rFonts w:ascii="宋体" w:hAnsi="宋体" w:eastAsia="宋体" w:cs="宋体"/>
                <w:b w:val="0"/>
              </w:rPr>
              <w:t>-</w:t>
            </w:r>
          </w:p>
        </w:tc>
      </w:tr>
      <w:tr w14:paraId="7AED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7C0D7A">
            <w:pPr>
              <w:spacing w:line="240" w:lineRule="auto"/>
              <w:jc w:val="center"/>
            </w:pPr>
            <w:r>
              <w:rPr>
                <w:rFonts w:ascii="宋体" w:hAnsi="宋体" w:eastAsia="宋体" w:cs="宋体"/>
                <w:b w:val="0"/>
              </w:rPr>
              <w:t>R</w:t>
            </w:r>
          </w:p>
        </w:tc>
        <w:tc>
          <w:tcPr>
            <w:tcW w:w="0" w:type="dxa"/>
          </w:tcPr>
          <w:p w14:paraId="48572E2F">
            <w:pPr>
              <w:spacing w:line="240" w:lineRule="auto"/>
              <w:jc w:val="left"/>
            </w:pPr>
            <w:r>
              <w:rPr>
                <w:rFonts w:ascii="宋体" w:hAnsi="宋体" w:eastAsia="宋体" w:cs="宋体"/>
                <w:b w:val="0"/>
              </w:rPr>
              <w:t>文化、体育和娱乐业</w:t>
            </w:r>
          </w:p>
        </w:tc>
        <w:tc>
          <w:tcPr>
            <w:tcW w:w="0" w:type="dxa"/>
          </w:tcPr>
          <w:p w14:paraId="3BEDC4D2">
            <w:pPr>
              <w:spacing w:line="240" w:lineRule="auto"/>
              <w:jc w:val="right"/>
            </w:pPr>
            <w:r>
              <w:rPr>
                <w:rFonts w:ascii="宋体" w:hAnsi="宋体" w:eastAsia="宋体" w:cs="宋体"/>
                <w:b w:val="0"/>
              </w:rPr>
              <w:t>-</w:t>
            </w:r>
          </w:p>
        </w:tc>
        <w:tc>
          <w:tcPr>
            <w:tcW w:w="0" w:type="dxa"/>
          </w:tcPr>
          <w:p w14:paraId="45D31314">
            <w:pPr>
              <w:spacing w:line="240" w:lineRule="auto"/>
              <w:jc w:val="right"/>
            </w:pPr>
            <w:r>
              <w:rPr>
                <w:rFonts w:ascii="宋体" w:hAnsi="宋体" w:eastAsia="宋体" w:cs="宋体"/>
                <w:b w:val="0"/>
              </w:rPr>
              <w:t>-</w:t>
            </w:r>
          </w:p>
        </w:tc>
      </w:tr>
      <w:tr w14:paraId="0702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6470D0">
            <w:pPr>
              <w:spacing w:line="240" w:lineRule="auto"/>
              <w:jc w:val="center"/>
            </w:pPr>
            <w:r>
              <w:rPr>
                <w:rFonts w:ascii="宋体" w:hAnsi="宋体" w:eastAsia="宋体" w:cs="宋体"/>
                <w:b w:val="0"/>
              </w:rPr>
              <w:t>S</w:t>
            </w:r>
          </w:p>
        </w:tc>
        <w:tc>
          <w:tcPr>
            <w:tcW w:w="0" w:type="dxa"/>
          </w:tcPr>
          <w:p w14:paraId="30F5249B">
            <w:pPr>
              <w:spacing w:line="240" w:lineRule="auto"/>
              <w:jc w:val="left"/>
            </w:pPr>
            <w:r>
              <w:rPr>
                <w:rFonts w:ascii="宋体" w:hAnsi="宋体" w:eastAsia="宋体" w:cs="宋体"/>
                <w:b w:val="0"/>
              </w:rPr>
              <w:t>综合</w:t>
            </w:r>
          </w:p>
        </w:tc>
        <w:tc>
          <w:tcPr>
            <w:tcW w:w="0" w:type="dxa"/>
          </w:tcPr>
          <w:p w14:paraId="7B0978A7">
            <w:pPr>
              <w:spacing w:line="240" w:lineRule="auto"/>
              <w:jc w:val="right"/>
            </w:pPr>
            <w:r>
              <w:rPr>
                <w:rFonts w:ascii="宋体" w:hAnsi="宋体" w:eastAsia="宋体" w:cs="宋体"/>
                <w:b w:val="0"/>
              </w:rPr>
              <w:t>-</w:t>
            </w:r>
          </w:p>
        </w:tc>
        <w:tc>
          <w:tcPr>
            <w:tcW w:w="0" w:type="dxa"/>
          </w:tcPr>
          <w:p w14:paraId="1BCADB0A">
            <w:pPr>
              <w:spacing w:line="240" w:lineRule="auto"/>
              <w:jc w:val="right"/>
            </w:pPr>
            <w:r>
              <w:rPr>
                <w:rFonts w:ascii="宋体" w:hAnsi="宋体" w:eastAsia="宋体" w:cs="宋体"/>
                <w:b w:val="0"/>
              </w:rPr>
              <w:t>-</w:t>
            </w:r>
          </w:p>
        </w:tc>
      </w:tr>
      <w:tr w14:paraId="1642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6FCA9D">
            <w:pPr>
              <w:spacing w:line="240" w:lineRule="auto"/>
              <w:jc w:val="center"/>
            </w:pPr>
          </w:p>
        </w:tc>
        <w:tc>
          <w:tcPr>
            <w:tcW w:w="0" w:type="dxa"/>
          </w:tcPr>
          <w:p w14:paraId="306748D8">
            <w:pPr>
              <w:spacing w:line="240" w:lineRule="auto"/>
              <w:jc w:val="left"/>
            </w:pPr>
            <w:r>
              <w:rPr>
                <w:rFonts w:ascii="宋体" w:hAnsi="宋体" w:eastAsia="宋体" w:cs="宋体"/>
                <w:b w:val="0"/>
              </w:rPr>
              <w:t>合计</w:t>
            </w:r>
          </w:p>
        </w:tc>
        <w:tc>
          <w:tcPr>
            <w:tcW w:w="0" w:type="dxa"/>
          </w:tcPr>
          <w:p w14:paraId="0EED8A2E">
            <w:pPr>
              <w:spacing w:line="240" w:lineRule="auto"/>
              <w:jc w:val="right"/>
            </w:pPr>
            <w:r>
              <w:rPr>
                <w:rFonts w:ascii="宋体" w:hAnsi="宋体" w:eastAsia="宋体" w:cs="宋体"/>
                <w:b w:val="0"/>
              </w:rPr>
              <w:t>279,354,846.57</w:t>
            </w:r>
          </w:p>
        </w:tc>
        <w:tc>
          <w:tcPr>
            <w:tcW w:w="0" w:type="dxa"/>
          </w:tcPr>
          <w:p w14:paraId="515F6A64">
            <w:pPr>
              <w:spacing w:line="240" w:lineRule="auto"/>
              <w:jc w:val="right"/>
            </w:pPr>
            <w:r>
              <w:rPr>
                <w:rFonts w:ascii="宋体" w:hAnsi="宋体" w:eastAsia="宋体" w:cs="宋体"/>
                <w:b w:val="0"/>
              </w:rPr>
              <w:t>91.10</w:t>
            </w:r>
          </w:p>
        </w:tc>
      </w:tr>
    </w:tbl>
    <w:p w14:paraId="27DCFAFD">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66A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1D5B2935">
            <w:pPr>
              <w:spacing w:line="240" w:lineRule="auto"/>
              <w:jc w:val="center"/>
            </w:pPr>
            <w:r>
              <w:rPr>
                <w:rFonts w:ascii="宋体" w:hAnsi="宋体" w:eastAsia="宋体" w:cs="宋体"/>
                <w:b w:val="0"/>
              </w:rPr>
              <w:t>行业类别</w:t>
            </w:r>
          </w:p>
        </w:tc>
        <w:tc>
          <w:tcPr>
            <w:tcW w:w="1538" w:type="pct"/>
            <w:shd w:val="clear" w:color="auto" w:fill="D9D9D9"/>
          </w:tcPr>
          <w:p w14:paraId="68F52BEF">
            <w:pPr>
              <w:spacing w:line="240" w:lineRule="auto"/>
              <w:jc w:val="center"/>
            </w:pPr>
            <w:r>
              <w:rPr>
                <w:rFonts w:ascii="宋体" w:hAnsi="宋体" w:eastAsia="宋体" w:cs="宋体"/>
                <w:b w:val="0"/>
              </w:rPr>
              <w:t>公允价值（人民币）</w:t>
            </w:r>
          </w:p>
        </w:tc>
        <w:tc>
          <w:tcPr>
            <w:tcW w:w="1538" w:type="pct"/>
            <w:shd w:val="clear" w:color="auto" w:fill="D9D9D9"/>
          </w:tcPr>
          <w:p w14:paraId="4EB21EB5">
            <w:pPr>
              <w:spacing w:line="240" w:lineRule="auto"/>
              <w:jc w:val="center"/>
            </w:pPr>
            <w:r>
              <w:rPr>
                <w:rFonts w:ascii="宋体" w:hAnsi="宋体" w:eastAsia="宋体" w:cs="宋体"/>
                <w:b w:val="0"/>
              </w:rPr>
              <w:t>占基金资产净值比例（%）</w:t>
            </w:r>
          </w:p>
        </w:tc>
      </w:tr>
      <w:tr w14:paraId="5806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387D60">
            <w:pPr>
              <w:spacing w:line="240" w:lineRule="auto"/>
              <w:jc w:val="left"/>
            </w:pPr>
            <w:r>
              <w:rPr>
                <w:rFonts w:ascii="宋体" w:hAnsi="宋体" w:eastAsia="宋体" w:cs="宋体"/>
                <w:b w:val="0"/>
              </w:rPr>
              <w:t>非日常生活消费品</w:t>
            </w:r>
          </w:p>
        </w:tc>
        <w:tc>
          <w:tcPr>
            <w:tcW w:w="0" w:type="dxa"/>
          </w:tcPr>
          <w:p w14:paraId="688EC478">
            <w:pPr>
              <w:spacing w:line="240" w:lineRule="auto"/>
              <w:jc w:val="right"/>
            </w:pPr>
            <w:r>
              <w:rPr>
                <w:rFonts w:ascii="宋体" w:hAnsi="宋体" w:eastAsia="宋体" w:cs="宋体"/>
                <w:b w:val="0"/>
              </w:rPr>
              <w:t>3,818,689.00</w:t>
            </w:r>
          </w:p>
        </w:tc>
        <w:tc>
          <w:tcPr>
            <w:tcW w:w="0" w:type="dxa"/>
          </w:tcPr>
          <w:p w14:paraId="4B554410">
            <w:pPr>
              <w:spacing w:line="240" w:lineRule="auto"/>
              <w:jc w:val="right"/>
            </w:pPr>
            <w:r>
              <w:rPr>
                <w:rFonts w:ascii="宋体" w:hAnsi="宋体" w:eastAsia="宋体" w:cs="宋体"/>
                <w:b w:val="0"/>
              </w:rPr>
              <w:t>1.25</w:t>
            </w:r>
          </w:p>
        </w:tc>
      </w:tr>
      <w:tr w14:paraId="0CF1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8896D5">
            <w:pPr>
              <w:spacing w:line="240" w:lineRule="auto"/>
              <w:jc w:val="left"/>
            </w:pPr>
            <w:r>
              <w:rPr>
                <w:rFonts w:ascii="宋体" w:hAnsi="宋体" w:eastAsia="宋体" w:cs="宋体"/>
                <w:b w:val="0"/>
              </w:rPr>
              <w:t>信息技术</w:t>
            </w:r>
          </w:p>
        </w:tc>
        <w:tc>
          <w:tcPr>
            <w:tcW w:w="0" w:type="dxa"/>
          </w:tcPr>
          <w:p w14:paraId="35E9935B">
            <w:pPr>
              <w:spacing w:line="240" w:lineRule="auto"/>
              <w:jc w:val="right"/>
            </w:pPr>
            <w:r>
              <w:rPr>
                <w:rFonts w:ascii="宋体" w:hAnsi="宋体" w:eastAsia="宋体" w:cs="宋体"/>
                <w:b w:val="0"/>
              </w:rPr>
              <w:t>1,207,726.08</w:t>
            </w:r>
          </w:p>
        </w:tc>
        <w:tc>
          <w:tcPr>
            <w:tcW w:w="0" w:type="dxa"/>
          </w:tcPr>
          <w:p w14:paraId="54A43B43">
            <w:pPr>
              <w:spacing w:line="240" w:lineRule="auto"/>
              <w:jc w:val="right"/>
            </w:pPr>
            <w:r>
              <w:rPr>
                <w:rFonts w:ascii="宋体" w:hAnsi="宋体" w:eastAsia="宋体" w:cs="宋体"/>
                <w:b w:val="0"/>
              </w:rPr>
              <w:t>0.39</w:t>
            </w:r>
          </w:p>
        </w:tc>
      </w:tr>
      <w:tr w14:paraId="5919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F317BA">
            <w:pPr>
              <w:spacing w:line="240" w:lineRule="auto"/>
              <w:jc w:val="left"/>
            </w:pPr>
            <w:r>
              <w:rPr>
                <w:rFonts w:ascii="宋体" w:hAnsi="宋体" w:eastAsia="宋体" w:cs="宋体"/>
                <w:b w:val="0"/>
              </w:rPr>
              <w:t>通讯业务</w:t>
            </w:r>
          </w:p>
        </w:tc>
        <w:tc>
          <w:tcPr>
            <w:tcW w:w="0" w:type="dxa"/>
          </w:tcPr>
          <w:p w14:paraId="17BC68E2">
            <w:pPr>
              <w:spacing w:line="240" w:lineRule="auto"/>
              <w:jc w:val="right"/>
            </w:pPr>
            <w:r>
              <w:rPr>
                <w:rFonts w:ascii="宋体" w:hAnsi="宋体" w:eastAsia="宋体" w:cs="宋体"/>
                <w:b w:val="0"/>
              </w:rPr>
              <w:t>834,016.84</w:t>
            </w:r>
          </w:p>
        </w:tc>
        <w:tc>
          <w:tcPr>
            <w:tcW w:w="0" w:type="dxa"/>
          </w:tcPr>
          <w:p w14:paraId="5A16DC81">
            <w:pPr>
              <w:spacing w:line="240" w:lineRule="auto"/>
              <w:jc w:val="right"/>
            </w:pPr>
            <w:r>
              <w:rPr>
                <w:rFonts w:ascii="宋体" w:hAnsi="宋体" w:eastAsia="宋体" w:cs="宋体"/>
                <w:b w:val="0"/>
              </w:rPr>
              <w:t>0.27</w:t>
            </w:r>
          </w:p>
        </w:tc>
      </w:tr>
      <w:tr w14:paraId="0653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E53B10">
            <w:pPr>
              <w:spacing w:line="240" w:lineRule="auto"/>
              <w:jc w:val="left"/>
            </w:pPr>
            <w:r>
              <w:rPr>
                <w:rFonts w:ascii="宋体" w:hAnsi="宋体" w:eastAsia="宋体" w:cs="宋体"/>
                <w:b w:val="0"/>
              </w:rPr>
              <w:t>合计</w:t>
            </w:r>
          </w:p>
        </w:tc>
        <w:tc>
          <w:tcPr>
            <w:tcW w:w="0" w:type="dxa"/>
          </w:tcPr>
          <w:p w14:paraId="7EC31174">
            <w:pPr>
              <w:spacing w:line="240" w:lineRule="auto"/>
              <w:jc w:val="right"/>
            </w:pPr>
            <w:r>
              <w:rPr>
                <w:rFonts w:ascii="宋体" w:hAnsi="宋体" w:eastAsia="宋体" w:cs="宋体"/>
                <w:b w:val="0"/>
              </w:rPr>
              <w:t>5,860,431.92</w:t>
            </w:r>
          </w:p>
        </w:tc>
        <w:tc>
          <w:tcPr>
            <w:tcW w:w="0" w:type="dxa"/>
          </w:tcPr>
          <w:p w14:paraId="5125C141">
            <w:pPr>
              <w:spacing w:line="240" w:lineRule="auto"/>
              <w:jc w:val="right"/>
            </w:pPr>
            <w:r>
              <w:rPr>
                <w:rFonts w:ascii="宋体" w:hAnsi="宋体" w:eastAsia="宋体" w:cs="宋体"/>
                <w:b w:val="0"/>
              </w:rPr>
              <w:t>1.91</w:t>
            </w:r>
          </w:p>
        </w:tc>
      </w:tr>
    </w:tbl>
    <w:p w14:paraId="5A66BB7B"/>
    <w:p w14:paraId="08344782">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0F83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14:paraId="5F4F7874">
            <w:pPr>
              <w:spacing w:line="240" w:lineRule="auto"/>
              <w:jc w:val="center"/>
            </w:pPr>
            <w:r>
              <w:rPr>
                <w:rFonts w:ascii="宋体" w:hAnsi="宋体" w:eastAsia="宋体" w:cs="宋体"/>
                <w:b w:val="0"/>
              </w:rPr>
              <w:t>序号</w:t>
            </w:r>
          </w:p>
        </w:tc>
        <w:tc>
          <w:tcPr>
            <w:tcW w:w="769" w:type="pct"/>
            <w:shd w:val="clear" w:color="auto" w:fill="D9D9D9"/>
            <w:vAlign w:val="center"/>
          </w:tcPr>
          <w:p w14:paraId="261F74AE">
            <w:pPr>
              <w:spacing w:line="240" w:lineRule="auto"/>
              <w:jc w:val="center"/>
            </w:pPr>
            <w:r>
              <w:rPr>
                <w:rFonts w:ascii="宋体" w:hAnsi="宋体" w:eastAsia="宋体" w:cs="宋体"/>
                <w:b w:val="0"/>
              </w:rPr>
              <w:t>股票代码</w:t>
            </w:r>
          </w:p>
        </w:tc>
        <w:tc>
          <w:tcPr>
            <w:tcW w:w="769" w:type="pct"/>
            <w:shd w:val="clear" w:color="auto" w:fill="D9D9D9"/>
            <w:vAlign w:val="center"/>
          </w:tcPr>
          <w:p w14:paraId="517D7EFD">
            <w:pPr>
              <w:spacing w:line="240" w:lineRule="auto"/>
              <w:jc w:val="center"/>
            </w:pPr>
            <w:r>
              <w:rPr>
                <w:rFonts w:ascii="宋体" w:hAnsi="宋体" w:eastAsia="宋体" w:cs="宋体"/>
                <w:b w:val="0"/>
              </w:rPr>
              <w:t>股票名称</w:t>
            </w:r>
          </w:p>
        </w:tc>
        <w:tc>
          <w:tcPr>
            <w:tcW w:w="615" w:type="pct"/>
            <w:shd w:val="clear" w:color="auto" w:fill="D9D9D9"/>
            <w:vAlign w:val="center"/>
          </w:tcPr>
          <w:p w14:paraId="01131B99">
            <w:pPr>
              <w:spacing w:line="240" w:lineRule="auto"/>
              <w:jc w:val="center"/>
            </w:pPr>
            <w:r>
              <w:rPr>
                <w:rFonts w:ascii="宋体" w:hAnsi="宋体" w:eastAsia="宋体" w:cs="宋体"/>
                <w:b w:val="0"/>
              </w:rPr>
              <w:t>数量(股)</w:t>
            </w:r>
          </w:p>
        </w:tc>
        <w:tc>
          <w:tcPr>
            <w:tcW w:w="923" w:type="pct"/>
            <w:shd w:val="clear" w:color="auto" w:fill="D9D9D9"/>
            <w:vAlign w:val="center"/>
          </w:tcPr>
          <w:p w14:paraId="4D0E4E51">
            <w:pPr>
              <w:spacing w:line="240" w:lineRule="auto"/>
              <w:jc w:val="center"/>
            </w:pPr>
            <w:r>
              <w:rPr>
                <w:rFonts w:ascii="宋体" w:hAnsi="宋体" w:eastAsia="宋体" w:cs="宋体"/>
                <w:b w:val="0"/>
              </w:rPr>
              <w:t>公允价值(元)</w:t>
            </w:r>
          </w:p>
        </w:tc>
        <w:tc>
          <w:tcPr>
            <w:tcW w:w="923" w:type="pct"/>
            <w:shd w:val="clear" w:color="auto" w:fill="D9D9D9"/>
            <w:vAlign w:val="center"/>
          </w:tcPr>
          <w:p w14:paraId="608E10BA">
            <w:pPr>
              <w:spacing w:line="240" w:lineRule="auto"/>
              <w:jc w:val="center"/>
            </w:pPr>
            <w:r>
              <w:rPr>
                <w:rFonts w:ascii="宋体" w:hAnsi="宋体" w:eastAsia="宋体" w:cs="宋体"/>
                <w:b w:val="0"/>
              </w:rPr>
              <w:t>占基金资产净值比例(%)</w:t>
            </w:r>
          </w:p>
        </w:tc>
      </w:tr>
      <w:tr w14:paraId="784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AF9BE0">
            <w:pPr>
              <w:spacing w:line="240" w:lineRule="auto"/>
              <w:jc w:val="center"/>
            </w:pPr>
            <w:r>
              <w:rPr>
                <w:rFonts w:ascii="宋体" w:hAnsi="宋体" w:eastAsia="宋体" w:cs="宋体"/>
                <w:b w:val="0"/>
              </w:rPr>
              <w:t>1</w:t>
            </w:r>
          </w:p>
        </w:tc>
        <w:tc>
          <w:tcPr>
            <w:tcW w:w="0" w:type="dxa"/>
          </w:tcPr>
          <w:p w14:paraId="62DD30E8">
            <w:pPr>
              <w:spacing w:line="240" w:lineRule="auto"/>
              <w:jc w:val="left"/>
            </w:pPr>
            <w:r>
              <w:rPr>
                <w:rFonts w:ascii="宋体" w:hAnsi="宋体" w:eastAsia="宋体" w:cs="宋体"/>
                <w:b w:val="0"/>
              </w:rPr>
              <w:t>688685</w:t>
            </w:r>
          </w:p>
        </w:tc>
        <w:tc>
          <w:tcPr>
            <w:tcW w:w="0" w:type="dxa"/>
          </w:tcPr>
          <w:p w14:paraId="299E910A">
            <w:pPr>
              <w:spacing w:line="240" w:lineRule="auto"/>
              <w:jc w:val="left"/>
            </w:pPr>
            <w:r>
              <w:rPr>
                <w:rFonts w:ascii="宋体" w:hAnsi="宋体" w:eastAsia="宋体" w:cs="宋体"/>
                <w:b w:val="0"/>
              </w:rPr>
              <w:t>迈信林</w:t>
            </w:r>
          </w:p>
        </w:tc>
        <w:tc>
          <w:tcPr>
            <w:tcW w:w="0" w:type="dxa"/>
          </w:tcPr>
          <w:p w14:paraId="26FFC892">
            <w:pPr>
              <w:spacing w:line="240" w:lineRule="auto"/>
              <w:jc w:val="right"/>
            </w:pPr>
            <w:r>
              <w:rPr>
                <w:rFonts w:ascii="宋体" w:hAnsi="宋体" w:eastAsia="宋体" w:cs="宋体"/>
                <w:b w:val="0"/>
              </w:rPr>
              <w:t>154,808</w:t>
            </w:r>
          </w:p>
        </w:tc>
        <w:tc>
          <w:tcPr>
            <w:tcW w:w="0" w:type="dxa"/>
          </w:tcPr>
          <w:p w14:paraId="7260C8B2">
            <w:pPr>
              <w:spacing w:line="240" w:lineRule="auto"/>
              <w:jc w:val="right"/>
            </w:pPr>
            <w:r>
              <w:rPr>
                <w:rFonts w:ascii="宋体" w:hAnsi="宋体" w:eastAsia="宋体" w:cs="宋体"/>
                <w:b w:val="0"/>
              </w:rPr>
              <w:t>8,282,228.00</w:t>
            </w:r>
          </w:p>
        </w:tc>
        <w:tc>
          <w:tcPr>
            <w:tcW w:w="0" w:type="dxa"/>
          </w:tcPr>
          <w:p w14:paraId="3FED3BEE">
            <w:pPr>
              <w:spacing w:line="240" w:lineRule="auto"/>
              <w:jc w:val="right"/>
            </w:pPr>
            <w:r>
              <w:rPr>
                <w:rFonts w:ascii="宋体" w:hAnsi="宋体" w:eastAsia="宋体" w:cs="宋体"/>
                <w:b w:val="0"/>
              </w:rPr>
              <w:t>2.70</w:t>
            </w:r>
          </w:p>
        </w:tc>
      </w:tr>
      <w:tr w14:paraId="718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25A454">
            <w:pPr>
              <w:spacing w:line="240" w:lineRule="auto"/>
              <w:jc w:val="center"/>
            </w:pPr>
            <w:r>
              <w:rPr>
                <w:rFonts w:ascii="宋体" w:hAnsi="宋体" w:eastAsia="宋体" w:cs="宋体"/>
                <w:b w:val="0"/>
              </w:rPr>
              <w:t>2</w:t>
            </w:r>
          </w:p>
        </w:tc>
        <w:tc>
          <w:tcPr>
            <w:tcW w:w="0" w:type="dxa"/>
          </w:tcPr>
          <w:p w14:paraId="68E62518">
            <w:pPr>
              <w:spacing w:line="240" w:lineRule="auto"/>
              <w:jc w:val="left"/>
            </w:pPr>
            <w:r>
              <w:rPr>
                <w:rFonts w:ascii="宋体" w:hAnsi="宋体" w:eastAsia="宋体" w:cs="宋体"/>
                <w:b w:val="0"/>
              </w:rPr>
              <w:t>300065</w:t>
            </w:r>
          </w:p>
        </w:tc>
        <w:tc>
          <w:tcPr>
            <w:tcW w:w="0" w:type="dxa"/>
          </w:tcPr>
          <w:p w14:paraId="66A899F3">
            <w:pPr>
              <w:spacing w:line="240" w:lineRule="auto"/>
              <w:jc w:val="left"/>
            </w:pPr>
            <w:r>
              <w:rPr>
                <w:rFonts w:ascii="宋体" w:hAnsi="宋体" w:eastAsia="宋体" w:cs="宋体"/>
                <w:b w:val="0"/>
              </w:rPr>
              <w:t>海兰信</w:t>
            </w:r>
          </w:p>
        </w:tc>
        <w:tc>
          <w:tcPr>
            <w:tcW w:w="0" w:type="dxa"/>
          </w:tcPr>
          <w:p w14:paraId="06BFEFF8">
            <w:pPr>
              <w:spacing w:line="240" w:lineRule="auto"/>
              <w:jc w:val="right"/>
            </w:pPr>
            <w:r>
              <w:rPr>
                <w:rFonts w:ascii="宋体" w:hAnsi="宋体" w:eastAsia="宋体" w:cs="宋体"/>
                <w:b w:val="0"/>
              </w:rPr>
              <w:t>490,300</w:t>
            </w:r>
          </w:p>
        </w:tc>
        <w:tc>
          <w:tcPr>
            <w:tcW w:w="0" w:type="dxa"/>
          </w:tcPr>
          <w:p w14:paraId="26A3C0A3">
            <w:pPr>
              <w:spacing w:line="240" w:lineRule="auto"/>
              <w:jc w:val="right"/>
            </w:pPr>
            <w:r>
              <w:rPr>
                <w:rFonts w:ascii="宋体" w:hAnsi="宋体" w:eastAsia="宋体" w:cs="宋体"/>
                <w:b w:val="0"/>
              </w:rPr>
              <w:t>7,648,680.00</w:t>
            </w:r>
          </w:p>
        </w:tc>
        <w:tc>
          <w:tcPr>
            <w:tcW w:w="0" w:type="dxa"/>
          </w:tcPr>
          <w:p w14:paraId="0EF0487F">
            <w:pPr>
              <w:spacing w:line="240" w:lineRule="auto"/>
              <w:jc w:val="right"/>
            </w:pPr>
            <w:r>
              <w:rPr>
                <w:rFonts w:ascii="宋体" w:hAnsi="宋体" w:eastAsia="宋体" w:cs="宋体"/>
                <w:b w:val="0"/>
              </w:rPr>
              <w:t>2.49</w:t>
            </w:r>
          </w:p>
        </w:tc>
      </w:tr>
      <w:tr w14:paraId="6EA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0ECC29">
            <w:pPr>
              <w:spacing w:line="240" w:lineRule="auto"/>
              <w:jc w:val="center"/>
            </w:pPr>
            <w:r>
              <w:rPr>
                <w:rFonts w:ascii="宋体" w:hAnsi="宋体" w:eastAsia="宋体" w:cs="宋体"/>
                <w:b w:val="0"/>
              </w:rPr>
              <w:t>3</w:t>
            </w:r>
          </w:p>
        </w:tc>
        <w:tc>
          <w:tcPr>
            <w:tcW w:w="0" w:type="dxa"/>
          </w:tcPr>
          <w:p w14:paraId="131B024F">
            <w:pPr>
              <w:spacing w:line="240" w:lineRule="auto"/>
              <w:jc w:val="left"/>
            </w:pPr>
            <w:r>
              <w:rPr>
                <w:rFonts w:ascii="宋体" w:hAnsi="宋体" w:eastAsia="宋体" w:cs="宋体"/>
                <w:b w:val="0"/>
              </w:rPr>
              <w:t>002402</w:t>
            </w:r>
          </w:p>
        </w:tc>
        <w:tc>
          <w:tcPr>
            <w:tcW w:w="0" w:type="dxa"/>
          </w:tcPr>
          <w:p w14:paraId="194351C7">
            <w:pPr>
              <w:spacing w:line="240" w:lineRule="auto"/>
              <w:jc w:val="left"/>
            </w:pPr>
            <w:r>
              <w:rPr>
                <w:rFonts w:ascii="宋体" w:hAnsi="宋体" w:eastAsia="宋体" w:cs="宋体"/>
                <w:b w:val="0"/>
              </w:rPr>
              <w:t>和而泰</w:t>
            </w:r>
          </w:p>
        </w:tc>
        <w:tc>
          <w:tcPr>
            <w:tcW w:w="0" w:type="dxa"/>
          </w:tcPr>
          <w:p w14:paraId="10253AEA">
            <w:pPr>
              <w:spacing w:line="240" w:lineRule="auto"/>
              <w:jc w:val="right"/>
            </w:pPr>
            <w:r>
              <w:rPr>
                <w:rFonts w:ascii="宋体" w:hAnsi="宋体" w:eastAsia="宋体" w:cs="宋体"/>
                <w:b w:val="0"/>
              </w:rPr>
              <w:t>372,610</w:t>
            </w:r>
          </w:p>
        </w:tc>
        <w:tc>
          <w:tcPr>
            <w:tcW w:w="0" w:type="dxa"/>
          </w:tcPr>
          <w:p w14:paraId="34E3EAC7">
            <w:pPr>
              <w:spacing w:line="240" w:lineRule="auto"/>
              <w:jc w:val="right"/>
            </w:pPr>
            <w:r>
              <w:rPr>
                <w:rFonts w:ascii="宋体" w:hAnsi="宋体" w:eastAsia="宋体" w:cs="宋体"/>
                <w:b w:val="0"/>
              </w:rPr>
              <w:t>7,403,760.70</w:t>
            </w:r>
          </w:p>
        </w:tc>
        <w:tc>
          <w:tcPr>
            <w:tcW w:w="0" w:type="dxa"/>
          </w:tcPr>
          <w:p w14:paraId="10D499D7">
            <w:pPr>
              <w:spacing w:line="240" w:lineRule="auto"/>
              <w:jc w:val="right"/>
            </w:pPr>
            <w:r>
              <w:rPr>
                <w:rFonts w:ascii="宋体" w:hAnsi="宋体" w:eastAsia="宋体" w:cs="宋体"/>
                <w:b w:val="0"/>
              </w:rPr>
              <w:t>2.41</w:t>
            </w:r>
          </w:p>
        </w:tc>
      </w:tr>
      <w:tr w14:paraId="0CC3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B466FF">
            <w:pPr>
              <w:spacing w:line="240" w:lineRule="auto"/>
              <w:jc w:val="center"/>
            </w:pPr>
            <w:r>
              <w:rPr>
                <w:rFonts w:ascii="宋体" w:hAnsi="宋体" w:eastAsia="宋体" w:cs="宋体"/>
                <w:b w:val="0"/>
              </w:rPr>
              <w:t>4</w:t>
            </w:r>
          </w:p>
        </w:tc>
        <w:tc>
          <w:tcPr>
            <w:tcW w:w="0" w:type="dxa"/>
          </w:tcPr>
          <w:p w14:paraId="1B724895">
            <w:pPr>
              <w:spacing w:line="240" w:lineRule="auto"/>
              <w:jc w:val="left"/>
            </w:pPr>
            <w:r>
              <w:rPr>
                <w:rFonts w:ascii="宋体" w:hAnsi="宋体" w:eastAsia="宋体" w:cs="宋体"/>
                <w:b w:val="0"/>
              </w:rPr>
              <w:t>688010</w:t>
            </w:r>
          </w:p>
        </w:tc>
        <w:tc>
          <w:tcPr>
            <w:tcW w:w="0" w:type="dxa"/>
          </w:tcPr>
          <w:p w14:paraId="2502A992">
            <w:pPr>
              <w:spacing w:line="240" w:lineRule="auto"/>
              <w:jc w:val="left"/>
            </w:pPr>
            <w:r>
              <w:rPr>
                <w:rFonts w:ascii="宋体" w:hAnsi="宋体" w:eastAsia="宋体" w:cs="宋体"/>
                <w:b w:val="0"/>
              </w:rPr>
              <w:t>福光股份</w:t>
            </w:r>
          </w:p>
        </w:tc>
        <w:tc>
          <w:tcPr>
            <w:tcW w:w="0" w:type="dxa"/>
          </w:tcPr>
          <w:p w14:paraId="47A439BB">
            <w:pPr>
              <w:spacing w:line="240" w:lineRule="auto"/>
              <w:jc w:val="right"/>
            </w:pPr>
            <w:r>
              <w:rPr>
                <w:rFonts w:ascii="宋体" w:hAnsi="宋体" w:eastAsia="宋体" w:cs="宋体"/>
                <w:b w:val="0"/>
              </w:rPr>
              <w:t>201,726</w:t>
            </w:r>
          </w:p>
        </w:tc>
        <w:tc>
          <w:tcPr>
            <w:tcW w:w="0" w:type="dxa"/>
          </w:tcPr>
          <w:p w14:paraId="0B3C0364">
            <w:pPr>
              <w:spacing w:line="240" w:lineRule="auto"/>
              <w:jc w:val="right"/>
            </w:pPr>
            <w:r>
              <w:rPr>
                <w:rFonts w:ascii="宋体" w:hAnsi="宋体" w:eastAsia="宋体" w:cs="宋体"/>
                <w:b w:val="0"/>
              </w:rPr>
              <w:t>7,403,344.20</w:t>
            </w:r>
          </w:p>
        </w:tc>
        <w:tc>
          <w:tcPr>
            <w:tcW w:w="0" w:type="dxa"/>
          </w:tcPr>
          <w:p w14:paraId="0B95544E">
            <w:pPr>
              <w:spacing w:line="240" w:lineRule="auto"/>
              <w:jc w:val="right"/>
            </w:pPr>
            <w:r>
              <w:rPr>
                <w:rFonts w:ascii="宋体" w:hAnsi="宋体" w:eastAsia="宋体" w:cs="宋体"/>
                <w:b w:val="0"/>
              </w:rPr>
              <w:t>2.41</w:t>
            </w:r>
          </w:p>
        </w:tc>
      </w:tr>
      <w:tr w14:paraId="7242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08056F">
            <w:pPr>
              <w:spacing w:line="240" w:lineRule="auto"/>
              <w:jc w:val="center"/>
            </w:pPr>
            <w:r>
              <w:rPr>
                <w:rFonts w:ascii="宋体" w:hAnsi="宋体" w:eastAsia="宋体" w:cs="宋体"/>
                <w:b w:val="0"/>
              </w:rPr>
              <w:t>5</w:t>
            </w:r>
          </w:p>
        </w:tc>
        <w:tc>
          <w:tcPr>
            <w:tcW w:w="0" w:type="dxa"/>
          </w:tcPr>
          <w:p w14:paraId="761CD310">
            <w:pPr>
              <w:spacing w:line="240" w:lineRule="auto"/>
              <w:jc w:val="left"/>
            </w:pPr>
            <w:r>
              <w:rPr>
                <w:rFonts w:ascii="宋体" w:hAnsi="宋体" w:eastAsia="宋体" w:cs="宋体"/>
                <w:b w:val="0"/>
              </w:rPr>
              <w:t>000534</w:t>
            </w:r>
          </w:p>
        </w:tc>
        <w:tc>
          <w:tcPr>
            <w:tcW w:w="0" w:type="dxa"/>
          </w:tcPr>
          <w:p w14:paraId="0A8BFA8B">
            <w:pPr>
              <w:spacing w:line="240" w:lineRule="auto"/>
              <w:jc w:val="left"/>
            </w:pPr>
            <w:r>
              <w:rPr>
                <w:rFonts w:ascii="宋体" w:hAnsi="宋体" w:eastAsia="宋体" w:cs="宋体"/>
                <w:b w:val="0"/>
              </w:rPr>
              <w:t>万泽股份</w:t>
            </w:r>
          </w:p>
        </w:tc>
        <w:tc>
          <w:tcPr>
            <w:tcW w:w="0" w:type="dxa"/>
          </w:tcPr>
          <w:p w14:paraId="5BE4F624">
            <w:pPr>
              <w:spacing w:line="240" w:lineRule="auto"/>
              <w:jc w:val="right"/>
            </w:pPr>
            <w:r>
              <w:rPr>
                <w:rFonts w:ascii="宋体" w:hAnsi="宋体" w:eastAsia="宋体" w:cs="宋体"/>
                <w:b w:val="0"/>
              </w:rPr>
              <w:t>469,800</w:t>
            </w:r>
          </w:p>
        </w:tc>
        <w:tc>
          <w:tcPr>
            <w:tcW w:w="0" w:type="dxa"/>
          </w:tcPr>
          <w:p w14:paraId="2632BA4B">
            <w:pPr>
              <w:spacing w:line="240" w:lineRule="auto"/>
              <w:jc w:val="right"/>
            </w:pPr>
            <w:r>
              <w:rPr>
                <w:rFonts w:ascii="宋体" w:hAnsi="宋体" w:eastAsia="宋体" w:cs="宋体"/>
                <w:b w:val="0"/>
              </w:rPr>
              <w:t>7,366,464.00</w:t>
            </w:r>
          </w:p>
        </w:tc>
        <w:tc>
          <w:tcPr>
            <w:tcW w:w="0" w:type="dxa"/>
          </w:tcPr>
          <w:p w14:paraId="716DEFF5">
            <w:pPr>
              <w:spacing w:line="240" w:lineRule="auto"/>
              <w:jc w:val="right"/>
            </w:pPr>
            <w:r>
              <w:rPr>
                <w:rFonts w:ascii="宋体" w:hAnsi="宋体" w:eastAsia="宋体" w:cs="宋体"/>
                <w:b w:val="0"/>
              </w:rPr>
              <w:t>2.40</w:t>
            </w:r>
          </w:p>
        </w:tc>
      </w:tr>
      <w:tr w14:paraId="5A82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6F4828">
            <w:pPr>
              <w:spacing w:line="240" w:lineRule="auto"/>
              <w:jc w:val="center"/>
            </w:pPr>
            <w:r>
              <w:rPr>
                <w:rFonts w:ascii="宋体" w:hAnsi="宋体" w:eastAsia="宋体" w:cs="宋体"/>
                <w:b w:val="0"/>
              </w:rPr>
              <w:t>6</w:t>
            </w:r>
          </w:p>
        </w:tc>
        <w:tc>
          <w:tcPr>
            <w:tcW w:w="0" w:type="dxa"/>
          </w:tcPr>
          <w:p w14:paraId="31FF5EA6">
            <w:pPr>
              <w:spacing w:line="240" w:lineRule="auto"/>
              <w:jc w:val="left"/>
            </w:pPr>
            <w:r>
              <w:rPr>
                <w:rFonts w:ascii="宋体" w:hAnsi="宋体" w:eastAsia="宋体" w:cs="宋体"/>
                <w:b w:val="0"/>
              </w:rPr>
              <w:t>688002</w:t>
            </w:r>
          </w:p>
        </w:tc>
        <w:tc>
          <w:tcPr>
            <w:tcW w:w="0" w:type="dxa"/>
          </w:tcPr>
          <w:p w14:paraId="31BDD907">
            <w:pPr>
              <w:spacing w:line="240" w:lineRule="auto"/>
              <w:jc w:val="left"/>
            </w:pPr>
            <w:r>
              <w:rPr>
                <w:rFonts w:ascii="宋体" w:hAnsi="宋体" w:eastAsia="宋体" w:cs="宋体"/>
                <w:b w:val="0"/>
              </w:rPr>
              <w:t>睿创微纳</w:t>
            </w:r>
          </w:p>
        </w:tc>
        <w:tc>
          <w:tcPr>
            <w:tcW w:w="0" w:type="dxa"/>
          </w:tcPr>
          <w:p w14:paraId="75F00290">
            <w:pPr>
              <w:spacing w:line="240" w:lineRule="auto"/>
              <w:jc w:val="right"/>
            </w:pPr>
            <w:r>
              <w:rPr>
                <w:rFonts w:ascii="宋体" w:hAnsi="宋体" w:eastAsia="宋体" w:cs="宋体"/>
                <w:b w:val="0"/>
              </w:rPr>
              <w:t>120,289</w:t>
            </w:r>
          </w:p>
        </w:tc>
        <w:tc>
          <w:tcPr>
            <w:tcW w:w="0" w:type="dxa"/>
          </w:tcPr>
          <w:p w14:paraId="296B52D9">
            <w:pPr>
              <w:spacing w:line="240" w:lineRule="auto"/>
              <w:jc w:val="right"/>
            </w:pPr>
            <w:r>
              <w:rPr>
                <w:rFonts w:ascii="宋体" w:hAnsi="宋体" w:eastAsia="宋体" w:cs="宋体"/>
                <w:b w:val="0"/>
              </w:rPr>
              <w:t>7,348,455.01</w:t>
            </w:r>
          </w:p>
        </w:tc>
        <w:tc>
          <w:tcPr>
            <w:tcW w:w="0" w:type="dxa"/>
          </w:tcPr>
          <w:p w14:paraId="7BEA9AE8">
            <w:pPr>
              <w:spacing w:line="240" w:lineRule="auto"/>
              <w:jc w:val="right"/>
            </w:pPr>
            <w:r>
              <w:rPr>
                <w:rFonts w:ascii="宋体" w:hAnsi="宋体" w:eastAsia="宋体" w:cs="宋体"/>
                <w:b w:val="0"/>
              </w:rPr>
              <w:t>2.40</w:t>
            </w:r>
          </w:p>
        </w:tc>
      </w:tr>
      <w:tr w14:paraId="0D8B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CA013C">
            <w:pPr>
              <w:spacing w:line="240" w:lineRule="auto"/>
              <w:jc w:val="center"/>
            </w:pPr>
            <w:r>
              <w:rPr>
                <w:rFonts w:ascii="宋体" w:hAnsi="宋体" w:eastAsia="宋体" w:cs="宋体"/>
                <w:b w:val="0"/>
              </w:rPr>
              <w:t>7</w:t>
            </w:r>
          </w:p>
        </w:tc>
        <w:tc>
          <w:tcPr>
            <w:tcW w:w="0" w:type="dxa"/>
          </w:tcPr>
          <w:p w14:paraId="5560BFCC">
            <w:pPr>
              <w:spacing w:line="240" w:lineRule="auto"/>
              <w:jc w:val="left"/>
            </w:pPr>
            <w:r>
              <w:rPr>
                <w:rFonts w:ascii="宋体" w:hAnsi="宋体" w:eastAsia="宋体" w:cs="宋体"/>
                <w:b w:val="0"/>
              </w:rPr>
              <w:t>000066</w:t>
            </w:r>
          </w:p>
        </w:tc>
        <w:tc>
          <w:tcPr>
            <w:tcW w:w="0" w:type="dxa"/>
          </w:tcPr>
          <w:p w14:paraId="04C2E16D">
            <w:pPr>
              <w:spacing w:line="240" w:lineRule="auto"/>
              <w:jc w:val="left"/>
            </w:pPr>
            <w:r>
              <w:rPr>
                <w:rFonts w:ascii="宋体" w:hAnsi="宋体" w:eastAsia="宋体" w:cs="宋体"/>
                <w:b w:val="0"/>
              </w:rPr>
              <w:t>中国长城</w:t>
            </w:r>
          </w:p>
        </w:tc>
        <w:tc>
          <w:tcPr>
            <w:tcW w:w="0" w:type="dxa"/>
          </w:tcPr>
          <w:p w14:paraId="549D7CD8">
            <w:pPr>
              <w:spacing w:line="240" w:lineRule="auto"/>
              <w:jc w:val="right"/>
            </w:pPr>
            <w:r>
              <w:rPr>
                <w:rFonts w:ascii="宋体" w:hAnsi="宋体" w:eastAsia="宋体" w:cs="宋体"/>
                <w:b w:val="0"/>
              </w:rPr>
              <w:t>521,400</w:t>
            </w:r>
          </w:p>
        </w:tc>
        <w:tc>
          <w:tcPr>
            <w:tcW w:w="0" w:type="dxa"/>
          </w:tcPr>
          <w:p w14:paraId="30AC7D57">
            <w:pPr>
              <w:spacing w:line="240" w:lineRule="auto"/>
              <w:jc w:val="right"/>
            </w:pPr>
            <w:r>
              <w:rPr>
                <w:rFonts w:ascii="宋体" w:hAnsi="宋体" w:eastAsia="宋体" w:cs="宋体"/>
                <w:b w:val="0"/>
              </w:rPr>
              <w:t>7,341,312.00</w:t>
            </w:r>
          </w:p>
        </w:tc>
        <w:tc>
          <w:tcPr>
            <w:tcW w:w="0" w:type="dxa"/>
          </w:tcPr>
          <w:p w14:paraId="3950FE0A">
            <w:pPr>
              <w:spacing w:line="240" w:lineRule="auto"/>
              <w:jc w:val="right"/>
            </w:pPr>
            <w:r>
              <w:rPr>
                <w:rFonts w:ascii="宋体" w:hAnsi="宋体" w:eastAsia="宋体" w:cs="宋体"/>
                <w:b w:val="0"/>
              </w:rPr>
              <w:t>2.39</w:t>
            </w:r>
          </w:p>
        </w:tc>
      </w:tr>
      <w:tr w14:paraId="05E1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D34D34">
            <w:pPr>
              <w:spacing w:line="240" w:lineRule="auto"/>
              <w:jc w:val="center"/>
            </w:pPr>
            <w:r>
              <w:rPr>
                <w:rFonts w:ascii="宋体" w:hAnsi="宋体" w:eastAsia="宋体" w:cs="宋体"/>
                <w:b w:val="0"/>
              </w:rPr>
              <w:t>8</w:t>
            </w:r>
          </w:p>
        </w:tc>
        <w:tc>
          <w:tcPr>
            <w:tcW w:w="0" w:type="dxa"/>
          </w:tcPr>
          <w:p w14:paraId="0EDE6367">
            <w:pPr>
              <w:spacing w:line="240" w:lineRule="auto"/>
              <w:jc w:val="left"/>
            </w:pPr>
            <w:r>
              <w:rPr>
                <w:rFonts w:ascii="宋体" w:hAnsi="宋体" w:eastAsia="宋体" w:cs="宋体"/>
                <w:b w:val="0"/>
              </w:rPr>
              <w:t>600316</w:t>
            </w:r>
          </w:p>
        </w:tc>
        <w:tc>
          <w:tcPr>
            <w:tcW w:w="0" w:type="dxa"/>
          </w:tcPr>
          <w:p w14:paraId="6D7127EC">
            <w:pPr>
              <w:spacing w:line="240" w:lineRule="auto"/>
              <w:jc w:val="left"/>
            </w:pPr>
            <w:r>
              <w:rPr>
                <w:rFonts w:ascii="宋体" w:hAnsi="宋体" w:eastAsia="宋体" w:cs="宋体"/>
                <w:b w:val="0"/>
              </w:rPr>
              <w:t>洪都航空</w:t>
            </w:r>
          </w:p>
        </w:tc>
        <w:tc>
          <w:tcPr>
            <w:tcW w:w="0" w:type="dxa"/>
          </w:tcPr>
          <w:p w14:paraId="6C4B965B">
            <w:pPr>
              <w:spacing w:line="240" w:lineRule="auto"/>
              <w:jc w:val="right"/>
            </w:pPr>
            <w:r>
              <w:rPr>
                <w:rFonts w:ascii="宋体" w:hAnsi="宋体" w:eastAsia="宋体" w:cs="宋体"/>
                <w:b w:val="0"/>
              </w:rPr>
              <w:t>209,200</w:t>
            </w:r>
          </w:p>
        </w:tc>
        <w:tc>
          <w:tcPr>
            <w:tcW w:w="0" w:type="dxa"/>
          </w:tcPr>
          <w:p w14:paraId="10264DCE">
            <w:pPr>
              <w:spacing w:line="240" w:lineRule="auto"/>
              <w:jc w:val="right"/>
            </w:pPr>
            <w:r>
              <w:rPr>
                <w:rFonts w:ascii="宋体" w:hAnsi="宋体" w:eastAsia="宋体" w:cs="宋体"/>
                <w:b w:val="0"/>
              </w:rPr>
              <w:t>7,294,804.00</w:t>
            </w:r>
          </w:p>
        </w:tc>
        <w:tc>
          <w:tcPr>
            <w:tcW w:w="0" w:type="dxa"/>
          </w:tcPr>
          <w:p w14:paraId="079DA974">
            <w:pPr>
              <w:spacing w:line="240" w:lineRule="auto"/>
              <w:jc w:val="right"/>
            </w:pPr>
            <w:r>
              <w:rPr>
                <w:rFonts w:ascii="宋体" w:hAnsi="宋体" w:eastAsia="宋体" w:cs="宋体"/>
                <w:b w:val="0"/>
              </w:rPr>
              <w:t>2.38</w:t>
            </w:r>
          </w:p>
        </w:tc>
      </w:tr>
      <w:tr w14:paraId="1FE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140036">
            <w:pPr>
              <w:spacing w:line="240" w:lineRule="auto"/>
              <w:jc w:val="center"/>
            </w:pPr>
            <w:r>
              <w:rPr>
                <w:rFonts w:ascii="宋体" w:hAnsi="宋体" w:eastAsia="宋体" w:cs="宋体"/>
                <w:b w:val="0"/>
              </w:rPr>
              <w:t>9</w:t>
            </w:r>
          </w:p>
        </w:tc>
        <w:tc>
          <w:tcPr>
            <w:tcW w:w="0" w:type="dxa"/>
          </w:tcPr>
          <w:p w14:paraId="042D2EE0">
            <w:pPr>
              <w:spacing w:line="240" w:lineRule="auto"/>
              <w:jc w:val="left"/>
            </w:pPr>
            <w:r>
              <w:rPr>
                <w:rFonts w:ascii="宋体" w:hAnsi="宋体" w:eastAsia="宋体" w:cs="宋体"/>
                <w:b w:val="0"/>
              </w:rPr>
              <w:t>688552</w:t>
            </w:r>
          </w:p>
        </w:tc>
        <w:tc>
          <w:tcPr>
            <w:tcW w:w="0" w:type="dxa"/>
          </w:tcPr>
          <w:p w14:paraId="4B2757A4">
            <w:pPr>
              <w:spacing w:line="240" w:lineRule="auto"/>
              <w:jc w:val="left"/>
            </w:pPr>
            <w:r>
              <w:rPr>
                <w:rFonts w:ascii="宋体" w:hAnsi="宋体" w:eastAsia="宋体" w:cs="宋体"/>
                <w:b w:val="0"/>
              </w:rPr>
              <w:t>航天南湖</w:t>
            </w:r>
          </w:p>
        </w:tc>
        <w:tc>
          <w:tcPr>
            <w:tcW w:w="0" w:type="dxa"/>
          </w:tcPr>
          <w:p w14:paraId="3A73B4BF">
            <w:pPr>
              <w:spacing w:line="240" w:lineRule="auto"/>
              <w:jc w:val="right"/>
            </w:pPr>
            <w:r>
              <w:rPr>
                <w:rFonts w:ascii="宋体" w:hAnsi="宋体" w:eastAsia="宋体" w:cs="宋体"/>
                <w:b w:val="0"/>
              </w:rPr>
              <w:t>360,585</w:t>
            </w:r>
          </w:p>
        </w:tc>
        <w:tc>
          <w:tcPr>
            <w:tcW w:w="0" w:type="dxa"/>
          </w:tcPr>
          <w:p w14:paraId="61B42E82">
            <w:pPr>
              <w:spacing w:line="240" w:lineRule="auto"/>
              <w:jc w:val="right"/>
            </w:pPr>
            <w:r>
              <w:rPr>
                <w:rFonts w:ascii="宋体" w:hAnsi="宋体" w:eastAsia="宋体" w:cs="宋体"/>
                <w:b w:val="0"/>
              </w:rPr>
              <w:t>7,251,364.35</w:t>
            </w:r>
          </w:p>
        </w:tc>
        <w:tc>
          <w:tcPr>
            <w:tcW w:w="0" w:type="dxa"/>
          </w:tcPr>
          <w:p w14:paraId="29FC7935">
            <w:pPr>
              <w:spacing w:line="240" w:lineRule="auto"/>
              <w:jc w:val="right"/>
            </w:pPr>
            <w:r>
              <w:rPr>
                <w:rFonts w:ascii="宋体" w:hAnsi="宋体" w:eastAsia="宋体" w:cs="宋体"/>
                <w:b w:val="0"/>
              </w:rPr>
              <w:t>2.36</w:t>
            </w:r>
          </w:p>
        </w:tc>
      </w:tr>
      <w:tr w14:paraId="740A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561CF0">
            <w:pPr>
              <w:spacing w:line="240" w:lineRule="auto"/>
              <w:jc w:val="center"/>
            </w:pPr>
            <w:r>
              <w:rPr>
                <w:rFonts w:ascii="宋体" w:hAnsi="宋体" w:eastAsia="宋体" w:cs="宋体"/>
                <w:b w:val="0"/>
              </w:rPr>
              <w:t>10</w:t>
            </w:r>
          </w:p>
        </w:tc>
        <w:tc>
          <w:tcPr>
            <w:tcW w:w="0" w:type="dxa"/>
          </w:tcPr>
          <w:p w14:paraId="65421F67">
            <w:pPr>
              <w:spacing w:line="240" w:lineRule="auto"/>
              <w:jc w:val="left"/>
            </w:pPr>
            <w:r>
              <w:rPr>
                <w:rFonts w:ascii="宋体" w:hAnsi="宋体" w:eastAsia="宋体" w:cs="宋体"/>
                <w:b w:val="0"/>
              </w:rPr>
              <w:t>601606</w:t>
            </w:r>
          </w:p>
        </w:tc>
        <w:tc>
          <w:tcPr>
            <w:tcW w:w="0" w:type="dxa"/>
          </w:tcPr>
          <w:p w14:paraId="6F3FCC0A">
            <w:pPr>
              <w:spacing w:line="240" w:lineRule="auto"/>
              <w:jc w:val="left"/>
            </w:pPr>
            <w:r>
              <w:rPr>
                <w:rFonts w:ascii="宋体" w:hAnsi="宋体" w:eastAsia="宋体" w:cs="宋体"/>
                <w:b w:val="0"/>
              </w:rPr>
              <w:t>长城军工</w:t>
            </w:r>
          </w:p>
        </w:tc>
        <w:tc>
          <w:tcPr>
            <w:tcW w:w="0" w:type="dxa"/>
          </w:tcPr>
          <w:p w14:paraId="25BD99AB">
            <w:pPr>
              <w:spacing w:line="240" w:lineRule="auto"/>
              <w:jc w:val="right"/>
            </w:pPr>
            <w:r>
              <w:rPr>
                <w:rFonts w:ascii="宋体" w:hAnsi="宋体" w:eastAsia="宋体" w:cs="宋体"/>
                <w:b w:val="0"/>
              </w:rPr>
              <w:t>583,500</w:t>
            </w:r>
          </w:p>
        </w:tc>
        <w:tc>
          <w:tcPr>
            <w:tcW w:w="0" w:type="dxa"/>
          </w:tcPr>
          <w:p w14:paraId="5B788EFB">
            <w:pPr>
              <w:spacing w:line="240" w:lineRule="auto"/>
              <w:jc w:val="right"/>
            </w:pPr>
            <w:r>
              <w:rPr>
                <w:rFonts w:ascii="宋体" w:hAnsi="宋体" w:eastAsia="宋体" w:cs="宋体"/>
                <w:b w:val="0"/>
              </w:rPr>
              <w:t>6,937,815.00</w:t>
            </w:r>
          </w:p>
        </w:tc>
        <w:tc>
          <w:tcPr>
            <w:tcW w:w="0" w:type="dxa"/>
          </w:tcPr>
          <w:p w14:paraId="65BC5F98">
            <w:pPr>
              <w:spacing w:line="240" w:lineRule="auto"/>
              <w:jc w:val="right"/>
            </w:pPr>
            <w:r>
              <w:rPr>
                <w:rFonts w:ascii="宋体" w:hAnsi="宋体" w:eastAsia="宋体" w:cs="宋体"/>
                <w:b w:val="0"/>
              </w:rPr>
              <w:t>2.26</w:t>
            </w:r>
          </w:p>
        </w:tc>
      </w:tr>
    </w:tbl>
    <w:p w14:paraId="023FDBB9"/>
    <w:p w14:paraId="23D5FE2B">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14:paraId="5056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14:paraId="1EA578F9">
            <w:pPr>
              <w:spacing w:line="240" w:lineRule="auto"/>
              <w:jc w:val="center"/>
            </w:pPr>
            <w:r>
              <w:rPr>
                <w:rFonts w:ascii="宋体" w:hAnsi="宋体" w:eastAsia="宋体" w:cs="宋体"/>
                <w:b w:val="0"/>
              </w:rPr>
              <w:t>序号</w:t>
            </w:r>
          </w:p>
        </w:tc>
        <w:tc>
          <w:tcPr>
            <w:tcW w:w="1538" w:type="pct"/>
            <w:shd w:val="clear" w:color="auto" w:fill="D9D9D9"/>
            <w:vAlign w:val="center"/>
          </w:tcPr>
          <w:p w14:paraId="269A1E93">
            <w:pPr>
              <w:spacing w:line="240" w:lineRule="auto"/>
              <w:jc w:val="center"/>
            </w:pPr>
            <w:r>
              <w:rPr>
                <w:rFonts w:ascii="宋体" w:hAnsi="宋体" w:eastAsia="宋体" w:cs="宋体"/>
                <w:b w:val="0"/>
              </w:rPr>
              <w:t>债券品种</w:t>
            </w:r>
          </w:p>
        </w:tc>
        <w:tc>
          <w:tcPr>
            <w:tcW w:w="769" w:type="pct"/>
            <w:shd w:val="clear" w:color="auto" w:fill="D9D9D9"/>
            <w:vAlign w:val="center"/>
          </w:tcPr>
          <w:p w14:paraId="29EEC96E">
            <w:pPr>
              <w:spacing w:line="240" w:lineRule="auto"/>
              <w:jc w:val="center"/>
            </w:pPr>
            <w:r>
              <w:rPr>
                <w:rFonts w:ascii="宋体" w:hAnsi="宋体" w:eastAsia="宋体" w:cs="宋体"/>
                <w:b w:val="0"/>
              </w:rPr>
              <w:t>公允价值(元)</w:t>
            </w:r>
          </w:p>
        </w:tc>
        <w:tc>
          <w:tcPr>
            <w:tcW w:w="1077" w:type="pct"/>
            <w:shd w:val="clear" w:color="auto" w:fill="D9D9D9"/>
            <w:vAlign w:val="center"/>
          </w:tcPr>
          <w:p w14:paraId="145981AE">
            <w:pPr>
              <w:spacing w:line="240" w:lineRule="auto"/>
              <w:jc w:val="center"/>
            </w:pPr>
            <w:r>
              <w:rPr>
                <w:rFonts w:ascii="宋体" w:hAnsi="宋体" w:eastAsia="宋体" w:cs="宋体"/>
                <w:b w:val="0"/>
              </w:rPr>
              <w:t>占基金资产净值比例(％)</w:t>
            </w:r>
          </w:p>
        </w:tc>
      </w:tr>
      <w:tr w14:paraId="100B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92DC09">
            <w:pPr>
              <w:spacing w:line="240" w:lineRule="auto"/>
              <w:jc w:val="center"/>
            </w:pPr>
            <w:r>
              <w:rPr>
                <w:rFonts w:ascii="宋体" w:hAnsi="宋体" w:eastAsia="宋体" w:cs="宋体"/>
                <w:b w:val="0"/>
              </w:rPr>
              <w:t>1</w:t>
            </w:r>
          </w:p>
        </w:tc>
        <w:tc>
          <w:tcPr>
            <w:tcW w:w="0" w:type="dxa"/>
          </w:tcPr>
          <w:p w14:paraId="7B3D49BC">
            <w:pPr>
              <w:spacing w:line="240" w:lineRule="auto"/>
              <w:jc w:val="left"/>
            </w:pPr>
            <w:r>
              <w:rPr>
                <w:rFonts w:ascii="宋体" w:hAnsi="宋体" w:eastAsia="宋体" w:cs="宋体"/>
                <w:b w:val="0"/>
              </w:rPr>
              <w:t>国家债券</w:t>
            </w:r>
          </w:p>
        </w:tc>
        <w:tc>
          <w:tcPr>
            <w:tcW w:w="0" w:type="dxa"/>
          </w:tcPr>
          <w:p w14:paraId="0650AE34">
            <w:pPr>
              <w:spacing w:line="240" w:lineRule="auto"/>
              <w:jc w:val="right"/>
            </w:pPr>
            <w:r>
              <w:rPr>
                <w:rFonts w:ascii="宋体" w:hAnsi="宋体" w:eastAsia="宋体" w:cs="宋体"/>
                <w:b w:val="0"/>
              </w:rPr>
              <w:t>17,576,252.06</w:t>
            </w:r>
          </w:p>
        </w:tc>
        <w:tc>
          <w:tcPr>
            <w:tcW w:w="0" w:type="dxa"/>
          </w:tcPr>
          <w:p w14:paraId="5E7FED20">
            <w:pPr>
              <w:spacing w:line="240" w:lineRule="auto"/>
              <w:jc w:val="right"/>
            </w:pPr>
            <w:r>
              <w:rPr>
                <w:rFonts w:ascii="宋体" w:hAnsi="宋体" w:eastAsia="宋体" w:cs="宋体"/>
                <w:b w:val="0"/>
              </w:rPr>
              <w:t>5.73</w:t>
            </w:r>
          </w:p>
        </w:tc>
      </w:tr>
      <w:tr w14:paraId="77AC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ACEB81">
            <w:pPr>
              <w:spacing w:line="240" w:lineRule="auto"/>
              <w:jc w:val="center"/>
            </w:pPr>
            <w:r>
              <w:rPr>
                <w:rFonts w:ascii="宋体" w:hAnsi="宋体" w:eastAsia="宋体" w:cs="宋体"/>
                <w:b w:val="0"/>
              </w:rPr>
              <w:t>2</w:t>
            </w:r>
          </w:p>
        </w:tc>
        <w:tc>
          <w:tcPr>
            <w:tcW w:w="0" w:type="dxa"/>
          </w:tcPr>
          <w:p w14:paraId="0EF1E2E2">
            <w:pPr>
              <w:spacing w:line="240" w:lineRule="auto"/>
              <w:jc w:val="left"/>
            </w:pPr>
            <w:r>
              <w:rPr>
                <w:rFonts w:ascii="宋体" w:hAnsi="宋体" w:eastAsia="宋体" w:cs="宋体"/>
                <w:b w:val="0"/>
              </w:rPr>
              <w:t>央行票据</w:t>
            </w:r>
          </w:p>
        </w:tc>
        <w:tc>
          <w:tcPr>
            <w:tcW w:w="0" w:type="dxa"/>
          </w:tcPr>
          <w:p w14:paraId="37807CAF">
            <w:pPr>
              <w:spacing w:line="240" w:lineRule="auto"/>
              <w:jc w:val="right"/>
            </w:pPr>
            <w:r>
              <w:rPr>
                <w:rFonts w:ascii="宋体" w:hAnsi="宋体" w:eastAsia="宋体" w:cs="宋体"/>
                <w:b w:val="0"/>
              </w:rPr>
              <w:t>-</w:t>
            </w:r>
          </w:p>
        </w:tc>
        <w:tc>
          <w:tcPr>
            <w:tcW w:w="0" w:type="dxa"/>
          </w:tcPr>
          <w:p w14:paraId="6EEF1102">
            <w:pPr>
              <w:spacing w:line="240" w:lineRule="auto"/>
              <w:jc w:val="right"/>
            </w:pPr>
            <w:r>
              <w:rPr>
                <w:rFonts w:ascii="宋体" w:hAnsi="宋体" w:eastAsia="宋体" w:cs="宋体"/>
                <w:b w:val="0"/>
              </w:rPr>
              <w:t>-</w:t>
            </w:r>
          </w:p>
        </w:tc>
      </w:tr>
      <w:tr w14:paraId="15AF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3B59B8">
            <w:pPr>
              <w:spacing w:line="240" w:lineRule="auto"/>
              <w:jc w:val="center"/>
            </w:pPr>
            <w:r>
              <w:rPr>
                <w:rFonts w:ascii="宋体" w:hAnsi="宋体" w:eastAsia="宋体" w:cs="宋体"/>
                <w:b w:val="0"/>
              </w:rPr>
              <w:t>3</w:t>
            </w:r>
          </w:p>
        </w:tc>
        <w:tc>
          <w:tcPr>
            <w:tcW w:w="0" w:type="dxa"/>
          </w:tcPr>
          <w:p w14:paraId="44424DCE">
            <w:pPr>
              <w:spacing w:line="240" w:lineRule="auto"/>
              <w:jc w:val="left"/>
            </w:pPr>
            <w:r>
              <w:rPr>
                <w:rFonts w:ascii="宋体" w:hAnsi="宋体" w:eastAsia="宋体" w:cs="宋体"/>
                <w:b w:val="0"/>
              </w:rPr>
              <w:t>金融债券</w:t>
            </w:r>
          </w:p>
        </w:tc>
        <w:tc>
          <w:tcPr>
            <w:tcW w:w="0" w:type="dxa"/>
          </w:tcPr>
          <w:p w14:paraId="32150AC8">
            <w:pPr>
              <w:spacing w:line="240" w:lineRule="auto"/>
              <w:jc w:val="right"/>
            </w:pPr>
            <w:r>
              <w:rPr>
                <w:rFonts w:ascii="宋体" w:hAnsi="宋体" w:eastAsia="宋体" w:cs="宋体"/>
                <w:b w:val="0"/>
              </w:rPr>
              <w:t>-</w:t>
            </w:r>
          </w:p>
        </w:tc>
        <w:tc>
          <w:tcPr>
            <w:tcW w:w="0" w:type="dxa"/>
          </w:tcPr>
          <w:p w14:paraId="0AA7317D">
            <w:pPr>
              <w:spacing w:line="240" w:lineRule="auto"/>
              <w:jc w:val="right"/>
            </w:pPr>
            <w:r>
              <w:rPr>
                <w:rFonts w:ascii="宋体" w:hAnsi="宋体" w:eastAsia="宋体" w:cs="宋体"/>
                <w:b w:val="0"/>
              </w:rPr>
              <w:t>-</w:t>
            </w:r>
          </w:p>
        </w:tc>
      </w:tr>
      <w:tr w14:paraId="4904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7F8BD6">
            <w:pPr>
              <w:spacing w:line="240" w:lineRule="auto"/>
              <w:jc w:val="center"/>
            </w:pPr>
          </w:p>
        </w:tc>
        <w:tc>
          <w:tcPr>
            <w:tcW w:w="0" w:type="dxa"/>
          </w:tcPr>
          <w:p w14:paraId="0978B6A5">
            <w:pPr>
              <w:spacing w:line="240" w:lineRule="auto"/>
              <w:jc w:val="left"/>
            </w:pPr>
            <w:r>
              <w:rPr>
                <w:rFonts w:ascii="宋体" w:hAnsi="宋体" w:eastAsia="宋体" w:cs="宋体"/>
                <w:b w:val="0"/>
              </w:rPr>
              <w:t>其中：政策性金融债</w:t>
            </w:r>
          </w:p>
        </w:tc>
        <w:tc>
          <w:tcPr>
            <w:tcW w:w="0" w:type="dxa"/>
          </w:tcPr>
          <w:p w14:paraId="1171D449">
            <w:pPr>
              <w:spacing w:line="240" w:lineRule="auto"/>
              <w:jc w:val="right"/>
            </w:pPr>
            <w:r>
              <w:rPr>
                <w:rFonts w:ascii="宋体" w:hAnsi="宋体" w:eastAsia="宋体" w:cs="宋体"/>
                <w:b w:val="0"/>
              </w:rPr>
              <w:t>-</w:t>
            </w:r>
          </w:p>
        </w:tc>
        <w:tc>
          <w:tcPr>
            <w:tcW w:w="0" w:type="dxa"/>
          </w:tcPr>
          <w:p w14:paraId="364FBD07">
            <w:pPr>
              <w:spacing w:line="240" w:lineRule="auto"/>
              <w:jc w:val="right"/>
            </w:pPr>
            <w:r>
              <w:rPr>
                <w:rFonts w:ascii="宋体" w:hAnsi="宋体" w:eastAsia="宋体" w:cs="宋体"/>
                <w:b w:val="0"/>
              </w:rPr>
              <w:t>-</w:t>
            </w:r>
          </w:p>
        </w:tc>
      </w:tr>
      <w:tr w14:paraId="0C3A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CD76DD">
            <w:pPr>
              <w:spacing w:line="240" w:lineRule="auto"/>
              <w:jc w:val="center"/>
            </w:pPr>
            <w:r>
              <w:rPr>
                <w:rFonts w:ascii="宋体" w:hAnsi="宋体" w:eastAsia="宋体" w:cs="宋体"/>
                <w:b w:val="0"/>
              </w:rPr>
              <w:t>4</w:t>
            </w:r>
          </w:p>
        </w:tc>
        <w:tc>
          <w:tcPr>
            <w:tcW w:w="0" w:type="dxa"/>
          </w:tcPr>
          <w:p w14:paraId="26854D76">
            <w:pPr>
              <w:spacing w:line="240" w:lineRule="auto"/>
              <w:jc w:val="left"/>
            </w:pPr>
            <w:r>
              <w:rPr>
                <w:rFonts w:ascii="宋体" w:hAnsi="宋体" w:eastAsia="宋体" w:cs="宋体"/>
                <w:b w:val="0"/>
              </w:rPr>
              <w:t>企业债券</w:t>
            </w:r>
          </w:p>
        </w:tc>
        <w:tc>
          <w:tcPr>
            <w:tcW w:w="0" w:type="dxa"/>
          </w:tcPr>
          <w:p w14:paraId="37AA49DD">
            <w:pPr>
              <w:spacing w:line="240" w:lineRule="auto"/>
              <w:jc w:val="right"/>
            </w:pPr>
            <w:r>
              <w:rPr>
                <w:rFonts w:ascii="宋体" w:hAnsi="宋体" w:eastAsia="宋体" w:cs="宋体"/>
                <w:b w:val="0"/>
              </w:rPr>
              <w:t>-</w:t>
            </w:r>
          </w:p>
        </w:tc>
        <w:tc>
          <w:tcPr>
            <w:tcW w:w="0" w:type="dxa"/>
          </w:tcPr>
          <w:p w14:paraId="55B5A97C">
            <w:pPr>
              <w:spacing w:line="240" w:lineRule="auto"/>
              <w:jc w:val="right"/>
            </w:pPr>
            <w:r>
              <w:rPr>
                <w:rFonts w:ascii="宋体" w:hAnsi="宋体" w:eastAsia="宋体" w:cs="宋体"/>
                <w:b w:val="0"/>
              </w:rPr>
              <w:t>-</w:t>
            </w:r>
          </w:p>
        </w:tc>
      </w:tr>
      <w:tr w14:paraId="0020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1B8B24">
            <w:pPr>
              <w:spacing w:line="240" w:lineRule="auto"/>
              <w:jc w:val="center"/>
            </w:pPr>
            <w:r>
              <w:rPr>
                <w:rFonts w:ascii="宋体" w:hAnsi="宋体" w:eastAsia="宋体" w:cs="宋体"/>
                <w:b w:val="0"/>
              </w:rPr>
              <w:t>5</w:t>
            </w:r>
          </w:p>
        </w:tc>
        <w:tc>
          <w:tcPr>
            <w:tcW w:w="0" w:type="dxa"/>
          </w:tcPr>
          <w:p w14:paraId="709F703C">
            <w:pPr>
              <w:spacing w:line="240" w:lineRule="auto"/>
              <w:jc w:val="left"/>
            </w:pPr>
            <w:r>
              <w:rPr>
                <w:rFonts w:ascii="宋体" w:hAnsi="宋体" w:eastAsia="宋体" w:cs="宋体"/>
                <w:b w:val="0"/>
              </w:rPr>
              <w:t>企业短期融资券</w:t>
            </w:r>
          </w:p>
        </w:tc>
        <w:tc>
          <w:tcPr>
            <w:tcW w:w="0" w:type="dxa"/>
          </w:tcPr>
          <w:p w14:paraId="1B371012">
            <w:pPr>
              <w:spacing w:line="240" w:lineRule="auto"/>
              <w:jc w:val="right"/>
            </w:pPr>
            <w:r>
              <w:rPr>
                <w:rFonts w:ascii="宋体" w:hAnsi="宋体" w:eastAsia="宋体" w:cs="宋体"/>
                <w:b w:val="0"/>
              </w:rPr>
              <w:t>-</w:t>
            </w:r>
          </w:p>
        </w:tc>
        <w:tc>
          <w:tcPr>
            <w:tcW w:w="0" w:type="dxa"/>
          </w:tcPr>
          <w:p w14:paraId="56D95FD4">
            <w:pPr>
              <w:spacing w:line="240" w:lineRule="auto"/>
              <w:jc w:val="right"/>
            </w:pPr>
            <w:r>
              <w:rPr>
                <w:rFonts w:ascii="宋体" w:hAnsi="宋体" w:eastAsia="宋体" w:cs="宋体"/>
                <w:b w:val="0"/>
              </w:rPr>
              <w:t>-</w:t>
            </w:r>
          </w:p>
        </w:tc>
      </w:tr>
      <w:tr w14:paraId="3A8F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711F89">
            <w:pPr>
              <w:spacing w:line="240" w:lineRule="auto"/>
              <w:jc w:val="center"/>
            </w:pPr>
            <w:r>
              <w:rPr>
                <w:rFonts w:ascii="宋体" w:hAnsi="宋体" w:eastAsia="宋体" w:cs="宋体"/>
                <w:b w:val="0"/>
              </w:rPr>
              <w:t>6</w:t>
            </w:r>
          </w:p>
        </w:tc>
        <w:tc>
          <w:tcPr>
            <w:tcW w:w="0" w:type="dxa"/>
          </w:tcPr>
          <w:p w14:paraId="562EF4C1">
            <w:pPr>
              <w:spacing w:line="240" w:lineRule="auto"/>
              <w:jc w:val="left"/>
            </w:pPr>
            <w:r>
              <w:rPr>
                <w:rFonts w:ascii="宋体" w:hAnsi="宋体" w:eastAsia="宋体" w:cs="宋体"/>
                <w:b w:val="0"/>
              </w:rPr>
              <w:t>中期票据</w:t>
            </w:r>
          </w:p>
        </w:tc>
        <w:tc>
          <w:tcPr>
            <w:tcW w:w="0" w:type="dxa"/>
          </w:tcPr>
          <w:p w14:paraId="0F8E5F59">
            <w:pPr>
              <w:spacing w:line="240" w:lineRule="auto"/>
              <w:jc w:val="right"/>
            </w:pPr>
            <w:r>
              <w:rPr>
                <w:rFonts w:ascii="宋体" w:hAnsi="宋体" w:eastAsia="宋体" w:cs="宋体"/>
                <w:b w:val="0"/>
              </w:rPr>
              <w:t>-</w:t>
            </w:r>
          </w:p>
        </w:tc>
        <w:tc>
          <w:tcPr>
            <w:tcW w:w="0" w:type="dxa"/>
          </w:tcPr>
          <w:p w14:paraId="2E11BD61">
            <w:pPr>
              <w:spacing w:line="240" w:lineRule="auto"/>
              <w:jc w:val="right"/>
            </w:pPr>
            <w:r>
              <w:rPr>
                <w:rFonts w:ascii="宋体" w:hAnsi="宋体" w:eastAsia="宋体" w:cs="宋体"/>
                <w:b w:val="0"/>
              </w:rPr>
              <w:t>-</w:t>
            </w:r>
          </w:p>
        </w:tc>
      </w:tr>
      <w:tr w14:paraId="6A9F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9C297E">
            <w:pPr>
              <w:spacing w:line="240" w:lineRule="auto"/>
              <w:jc w:val="center"/>
            </w:pPr>
            <w:r>
              <w:rPr>
                <w:rFonts w:ascii="宋体" w:hAnsi="宋体" w:eastAsia="宋体" w:cs="宋体"/>
                <w:b w:val="0"/>
              </w:rPr>
              <w:t>7</w:t>
            </w:r>
          </w:p>
        </w:tc>
        <w:tc>
          <w:tcPr>
            <w:tcW w:w="0" w:type="dxa"/>
          </w:tcPr>
          <w:p w14:paraId="6DBCB053">
            <w:pPr>
              <w:spacing w:line="240" w:lineRule="auto"/>
              <w:jc w:val="left"/>
            </w:pPr>
            <w:r>
              <w:rPr>
                <w:rFonts w:ascii="宋体" w:hAnsi="宋体" w:eastAsia="宋体" w:cs="宋体"/>
                <w:b w:val="0"/>
              </w:rPr>
              <w:t>可转债（可交换债）</w:t>
            </w:r>
          </w:p>
        </w:tc>
        <w:tc>
          <w:tcPr>
            <w:tcW w:w="0" w:type="dxa"/>
          </w:tcPr>
          <w:p w14:paraId="20F6E41B">
            <w:pPr>
              <w:spacing w:line="240" w:lineRule="auto"/>
              <w:jc w:val="right"/>
            </w:pPr>
            <w:r>
              <w:rPr>
                <w:rFonts w:ascii="宋体" w:hAnsi="宋体" w:eastAsia="宋体" w:cs="宋体"/>
                <w:b w:val="0"/>
              </w:rPr>
              <w:t>-</w:t>
            </w:r>
          </w:p>
        </w:tc>
        <w:tc>
          <w:tcPr>
            <w:tcW w:w="0" w:type="dxa"/>
          </w:tcPr>
          <w:p w14:paraId="63CE588F">
            <w:pPr>
              <w:spacing w:line="240" w:lineRule="auto"/>
              <w:jc w:val="right"/>
            </w:pPr>
            <w:r>
              <w:rPr>
                <w:rFonts w:ascii="宋体" w:hAnsi="宋体" w:eastAsia="宋体" w:cs="宋体"/>
                <w:b w:val="0"/>
              </w:rPr>
              <w:t>-</w:t>
            </w:r>
          </w:p>
        </w:tc>
      </w:tr>
      <w:tr w14:paraId="51BA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31755C">
            <w:pPr>
              <w:spacing w:line="240" w:lineRule="auto"/>
              <w:jc w:val="center"/>
            </w:pPr>
            <w:r>
              <w:rPr>
                <w:rFonts w:ascii="宋体" w:hAnsi="宋体" w:eastAsia="宋体" w:cs="宋体"/>
                <w:b w:val="0"/>
              </w:rPr>
              <w:t>8</w:t>
            </w:r>
          </w:p>
        </w:tc>
        <w:tc>
          <w:tcPr>
            <w:tcW w:w="0" w:type="dxa"/>
          </w:tcPr>
          <w:p w14:paraId="75AC5CC6">
            <w:pPr>
              <w:spacing w:line="240" w:lineRule="auto"/>
              <w:jc w:val="left"/>
            </w:pPr>
            <w:r>
              <w:rPr>
                <w:rFonts w:ascii="宋体" w:hAnsi="宋体" w:eastAsia="宋体" w:cs="宋体"/>
                <w:b w:val="0"/>
              </w:rPr>
              <w:t>同业存单</w:t>
            </w:r>
          </w:p>
        </w:tc>
        <w:tc>
          <w:tcPr>
            <w:tcW w:w="0" w:type="dxa"/>
          </w:tcPr>
          <w:p w14:paraId="331F0292">
            <w:pPr>
              <w:spacing w:line="240" w:lineRule="auto"/>
              <w:jc w:val="right"/>
            </w:pPr>
            <w:r>
              <w:rPr>
                <w:rFonts w:ascii="宋体" w:hAnsi="宋体" w:eastAsia="宋体" w:cs="宋体"/>
                <w:b w:val="0"/>
              </w:rPr>
              <w:t>-</w:t>
            </w:r>
          </w:p>
        </w:tc>
        <w:tc>
          <w:tcPr>
            <w:tcW w:w="0" w:type="dxa"/>
          </w:tcPr>
          <w:p w14:paraId="56CFAACA">
            <w:pPr>
              <w:spacing w:line="240" w:lineRule="auto"/>
              <w:jc w:val="right"/>
            </w:pPr>
            <w:r>
              <w:rPr>
                <w:rFonts w:ascii="宋体" w:hAnsi="宋体" w:eastAsia="宋体" w:cs="宋体"/>
                <w:b w:val="0"/>
              </w:rPr>
              <w:t>-</w:t>
            </w:r>
          </w:p>
        </w:tc>
      </w:tr>
      <w:tr w14:paraId="4774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B25931">
            <w:pPr>
              <w:spacing w:line="240" w:lineRule="auto"/>
              <w:jc w:val="center"/>
            </w:pPr>
            <w:r>
              <w:rPr>
                <w:rFonts w:ascii="宋体" w:hAnsi="宋体" w:eastAsia="宋体" w:cs="宋体"/>
                <w:b w:val="0"/>
              </w:rPr>
              <w:t>9</w:t>
            </w:r>
          </w:p>
        </w:tc>
        <w:tc>
          <w:tcPr>
            <w:tcW w:w="0" w:type="dxa"/>
          </w:tcPr>
          <w:p w14:paraId="28BFB027">
            <w:pPr>
              <w:spacing w:line="240" w:lineRule="auto"/>
              <w:jc w:val="left"/>
            </w:pPr>
            <w:r>
              <w:rPr>
                <w:rFonts w:ascii="宋体" w:hAnsi="宋体" w:eastAsia="宋体" w:cs="宋体"/>
                <w:b w:val="0"/>
              </w:rPr>
              <w:t>其他</w:t>
            </w:r>
          </w:p>
        </w:tc>
        <w:tc>
          <w:tcPr>
            <w:tcW w:w="0" w:type="dxa"/>
          </w:tcPr>
          <w:p w14:paraId="066F062F">
            <w:pPr>
              <w:spacing w:line="240" w:lineRule="auto"/>
              <w:jc w:val="right"/>
            </w:pPr>
            <w:r>
              <w:rPr>
                <w:rFonts w:ascii="宋体" w:hAnsi="宋体" w:eastAsia="宋体" w:cs="宋体"/>
                <w:b w:val="0"/>
              </w:rPr>
              <w:t>-</w:t>
            </w:r>
          </w:p>
        </w:tc>
        <w:tc>
          <w:tcPr>
            <w:tcW w:w="0" w:type="dxa"/>
          </w:tcPr>
          <w:p w14:paraId="1CD0F2BD">
            <w:pPr>
              <w:spacing w:line="240" w:lineRule="auto"/>
              <w:jc w:val="right"/>
            </w:pPr>
            <w:r>
              <w:rPr>
                <w:rFonts w:ascii="宋体" w:hAnsi="宋体" w:eastAsia="宋体" w:cs="宋体"/>
                <w:b w:val="0"/>
              </w:rPr>
              <w:t>-</w:t>
            </w:r>
          </w:p>
        </w:tc>
      </w:tr>
      <w:tr w14:paraId="541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CD52A7">
            <w:pPr>
              <w:spacing w:line="240" w:lineRule="auto"/>
              <w:jc w:val="center"/>
            </w:pPr>
            <w:r>
              <w:rPr>
                <w:rFonts w:ascii="宋体" w:hAnsi="宋体" w:eastAsia="宋体" w:cs="宋体"/>
                <w:b w:val="0"/>
              </w:rPr>
              <w:t>10</w:t>
            </w:r>
          </w:p>
        </w:tc>
        <w:tc>
          <w:tcPr>
            <w:tcW w:w="0" w:type="dxa"/>
          </w:tcPr>
          <w:p w14:paraId="72C4F059">
            <w:pPr>
              <w:spacing w:line="240" w:lineRule="auto"/>
              <w:jc w:val="left"/>
            </w:pPr>
            <w:r>
              <w:rPr>
                <w:rFonts w:ascii="宋体" w:hAnsi="宋体" w:eastAsia="宋体" w:cs="宋体"/>
                <w:b w:val="0"/>
              </w:rPr>
              <w:t>合计</w:t>
            </w:r>
          </w:p>
        </w:tc>
        <w:tc>
          <w:tcPr>
            <w:tcW w:w="0" w:type="dxa"/>
          </w:tcPr>
          <w:p w14:paraId="6162D8B0">
            <w:pPr>
              <w:spacing w:line="240" w:lineRule="auto"/>
              <w:jc w:val="right"/>
            </w:pPr>
            <w:r>
              <w:rPr>
                <w:rFonts w:ascii="宋体" w:hAnsi="宋体" w:eastAsia="宋体" w:cs="宋体"/>
                <w:b w:val="0"/>
              </w:rPr>
              <w:t>17,576,252.06</w:t>
            </w:r>
          </w:p>
        </w:tc>
        <w:tc>
          <w:tcPr>
            <w:tcW w:w="0" w:type="dxa"/>
          </w:tcPr>
          <w:p w14:paraId="79D37CBD">
            <w:pPr>
              <w:spacing w:line="240" w:lineRule="auto"/>
              <w:jc w:val="right"/>
            </w:pPr>
            <w:r>
              <w:rPr>
                <w:rFonts w:ascii="宋体" w:hAnsi="宋体" w:eastAsia="宋体" w:cs="宋体"/>
                <w:b w:val="0"/>
              </w:rPr>
              <w:t>5.73</w:t>
            </w:r>
          </w:p>
        </w:tc>
      </w:tr>
    </w:tbl>
    <w:p w14:paraId="2B227E98"/>
    <w:p w14:paraId="10FD93E3">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7F67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9222AC3">
            <w:pPr>
              <w:spacing w:line="240" w:lineRule="auto"/>
              <w:jc w:val="center"/>
            </w:pPr>
            <w:r>
              <w:rPr>
                <w:rFonts w:ascii="宋体" w:hAnsi="宋体" w:eastAsia="宋体" w:cs="宋体"/>
                <w:b w:val="0"/>
              </w:rPr>
              <w:t>序号</w:t>
            </w:r>
          </w:p>
        </w:tc>
        <w:tc>
          <w:tcPr>
            <w:tcW w:w="769" w:type="pct"/>
            <w:shd w:val="clear" w:color="auto" w:fill="D9D9D9"/>
            <w:vAlign w:val="center"/>
          </w:tcPr>
          <w:p w14:paraId="454DFDC0">
            <w:pPr>
              <w:spacing w:line="240" w:lineRule="auto"/>
              <w:jc w:val="center"/>
            </w:pPr>
            <w:r>
              <w:rPr>
                <w:rFonts w:ascii="宋体" w:hAnsi="宋体" w:eastAsia="宋体" w:cs="宋体"/>
                <w:b w:val="0"/>
              </w:rPr>
              <w:t>债券代码</w:t>
            </w:r>
          </w:p>
        </w:tc>
        <w:tc>
          <w:tcPr>
            <w:tcW w:w="769" w:type="pct"/>
            <w:shd w:val="clear" w:color="auto" w:fill="D9D9D9"/>
            <w:vAlign w:val="center"/>
          </w:tcPr>
          <w:p w14:paraId="0119739F">
            <w:pPr>
              <w:spacing w:line="240" w:lineRule="auto"/>
              <w:jc w:val="center"/>
            </w:pPr>
            <w:r>
              <w:rPr>
                <w:rFonts w:ascii="宋体" w:hAnsi="宋体" w:eastAsia="宋体" w:cs="宋体"/>
                <w:b w:val="0"/>
              </w:rPr>
              <w:t>债券名称</w:t>
            </w:r>
          </w:p>
        </w:tc>
        <w:tc>
          <w:tcPr>
            <w:tcW w:w="615" w:type="pct"/>
            <w:shd w:val="clear" w:color="auto" w:fill="D9D9D9"/>
            <w:vAlign w:val="center"/>
          </w:tcPr>
          <w:p w14:paraId="03067528">
            <w:pPr>
              <w:spacing w:line="240" w:lineRule="auto"/>
              <w:jc w:val="center"/>
            </w:pPr>
            <w:r>
              <w:rPr>
                <w:rFonts w:ascii="宋体" w:hAnsi="宋体" w:eastAsia="宋体" w:cs="宋体"/>
                <w:b w:val="0"/>
              </w:rPr>
              <w:t>数量(张)</w:t>
            </w:r>
          </w:p>
        </w:tc>
        <w:tc>
          <w:tcPr>
            <w:tcW w:w="923" w:type="pct"/>
            <w:shd w:val="clear" w:color="auto" w:fill="D9D9D9"/>
            <w:vAlign w:val="center"/>
          </w:tcPr>
          <w:p w14:paraId="74AE807B">
            <w:pPr>
              <w:spacing w:line="240" w:lineRule="auto"/>
              <w:jc w:val="center"/>
            </w:pPr>
            <w:r>
              <w:rPr>
                <w:rFonts w:ascii="宋体" w:hAnsi="宋体" w:eastAsia="宋体" w:cs="宋体"/>
                <w:b w:val="0"/>
              </w:rPr>
              <w:t>公允价值(元)</w:t>
            </w:r>
          </w:p>
        </w:tc>
        <w:tc>
          <w:tcPr>
            <w:tcW w:w="923" w:type="pct"/>
            <w:shd w:val="clear" w:color="auto" w:fill="D9D9D9"/>
            <w:vAlign w:val="center"/>
          </w:tcPr>
          <w:p w14:paraId="7B1F3DDC">
            <w:pPr>
              <w:spacing w:line="240" w:lineRule="auto"/>
              <w:jc w:val="center"/>
            </w:pPr>
            <w:r>
              <w:rPr>
                <w:rFonts w:ascii="宋体" w:hAnsi="宋体" w:eastAsia="宋体" w:cs="宋体"/>
                <w:b w:val="0"/>
              </w:rPr>
              <w:t>占基金资产净值比例(%)</w:t>
            </w:r>
          </w:p>
        </w:tc>
      </w:tr>
      <w:tr w14:paraId="77AA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DA871D">
            <w:pPr>
              <w:spacing w:line="240" w:lineRule="auto"/>
              <w:jc w:val="center"/>
            </w:pPr>
            <w:r>
              <w:rPr>
                <w:rFonts w:ascii="宋体" w:hAnsi="宋体" w:eastAsia="宋体" w:cs="宋体"/>
                <w:b w:val="0"/>
              </w:rPr>
              <w:t>1</w:t>
            </w:r>
          </w:p>
        </w:tc>
        <w:tc>
          <w:tcPr>
            <w:tcW w:w="0" w:type="dxa"/>
          </w:tcPr>
          <w:p w14:paraId="66334291">
            <w:pPr>
              <w:spacing w:line="240" w:lineRule="auto"/>
              <w:jc w:val="left"/>
            </w:pPr>
            <w:r>
              <w:rPr>
                <w:rFonts w:ascii="宋体" w:hAnsi="宋体" w:eastAsia="宋体" w:cs="宋体"/>
                <w:b w:val="0"/>
              </w:rPr>
              <w:t>019758</w:t>
            </w:r>
          </w:p>
        </w:tc>
        <w:tc>
          <w:tcPr>
            <w:tcW w:w="0" w:type="dxa"/>
          </w:tcPr>
          <w:p w14:paraId="45D31FAF">
            <w:pPr>
              <w:spacing w:line="240" w:lineRule="auto"/>
              <w:jc w:val="left"/>
            </w:pPr>
            <w:r>
              <w:rPr>
                <w:rFonts w:ascii="宋体" w:hAnsi="宋体" w:eastAsia="宋体" w:cs="宋体"/>
                <w:b w:val="0"/>
              </w:rPr>
              <w:t>24国债21</w:t>
            </w:r>
          </w:p>
        </w:tc>
        <w:tc>
          <w:tcPr>
            <w:tcW w:w="0" w:type="dxa"/>
          </w:tcPr>
          <w:p w14:paraId="24C810E7">
            <w:pPr>
              <w:spacing w:line="240" w:lineRule="auto"/>
              <w:jc w:val="right"/>
            </w:pPr>
            <w:r>
              <w:rPr>
                <w:rFonts w:ascii="宋体" w:hAnsi="宋体" w:eastAsia="宋体" w:cs="宋体"/>
                <w:b w:val="0"/>
              </w:rPr>
              <w:t>175,000</w:t>
            </w:r>
          </w:p>
        </w:tc>
        <w:tc>
          <w:tcPr>
            <w:tcW w:w="0" w:type="dxa"/>
          </w:tcPr>
          <w:p w14:paraId="7C8F2C50">
            <w:pPr>
              <w:spacing w:line="240" w:lineRule="auto"/>
              <w:jc w:val="right"/>
            </w:pPr>
            <w:r>
              <w:rPr>
                <w:rFonts w:ascii="宋体" w:hAnsi="宋体" w:eastAsia="宋体" w:cs="宋体"/>
                <w:b w:val="0"/>
              </w:rPr>
              <w:t>17,576,252.06</w:t>
            </w:r>
          </w:p>
        </w:tc>
        <w:tc>
          <w:tcPr>
            <w:tcW w:w="0" w:type="dxa"/>
          </w:tcPr>
          <w:p w14:paraId="5FCEE7B4">
            <w:pPr>
              <w:spacing w:line="240" w:lineRule="auto"/>
              <w:jc w:val="right"/>
            </w:pPr>
            <w:r>
              <w:rPr>
                <w:rFonts w:ascii="宋体" w:hAnsi="宋体" w:eastAsia="宋体" w:cs="宋体"/>
                <w:b w:val="0"/>
              </w:rPr>
              <w:t>5.73</w:t>
            </w:r>
          </w:p>
        </w:tc>
      </w:tr>
    </w:tbl>
    <w:p w14:paraId="566B7E16">
      <w:r>
        <w:rPr>
          <w:rFonts w:ascii="宋体" w:hAnsi="宋体" w:eastAsia="宋体" w:cs="宋体"/>
          <w:b w:val="0"/>
        </w:rPr>
        <w:t>注：本基金本报告期末仅持有上述债券。</w:t>
      </w:r>
    </w:p>
    <w:p w14:paraId="0ED3CAF8"/>
    <w:p w14:paraId="3253621B">
      <w:pPr>
        <w:pStyle w:val="3"/>
        <w:jc w:val="left"/>
      </w:pPr>
      <w:r>
        <w:rPr>
          <w:rFonts w:ascii="宋体" w:hAnsi="宋体" w:eastAsia="宋体" w:cs="宋体"/>
        </w:rPr>
        <w:t>5.6 报告期末按公允价值占基金资产净值比例大小排序的前十名资产支持证券投资明细</w:t>
      </w:r>
    </w:p>
    <w:p w14:paraId="5E56F6EC">
      <w:r>
        <w:rPr>
          <w:rFonts w:ascii="宋体" w:hAnsi="宋体" w:eastAsia="宋体" w:cs="宋体"/>
          <w:b w:val="0"/>
        </w:rPr>
        <w:t>本基金本报告期末未持有资产支持证券。</w:t>
      </w:r>
    </w:p>
    <w:p w14:paraId="6BF86935"/>
    <w:p w14:paraId="767D8C9D">
      <w:pPr>
        <w:pStyle w:val="3"/>
        <w:jc w:val="left"/>
      </w:pPr>
      <w:r>
        <w:rPr>
          <w:rFonts w:ascii="宋体" w:hAnsi="宋体" w:eastAsia="宋体" w:cs="宋体"/>
        </w:rPr>
        <w:t>5.7 报告期末按公允价值占基金资产净值比例大小排序的前五名贵金属投资明细</w:t>
      </w:r>
    </w:p>
    <w:p w14:paraId="348A839A">
      <w:r>
        <w:rPr>
          <w:rFonts w:ascii="宋体" w:hAnsi="宋体" w:eastAsia="宋体" w:cs="宋体"/>
          <w:b w:val="0"/>
        </w:rPr>
        <w:t>本基金本报告期末未持有贵金属。</w:t>
      </w:r>
    </w:p>
    <w:p w14:paraId="3F3E4BFE"/>
    <w:p w14:paraId="58BF7995">
      <w:pPr>
        <w:pStyle w:val="3"/>
        <w:jc w:val="left"/>
      </w:pPr>
      <w:r>
        <w:rPr>
          <w:rFonts w:ascii="宋体" w:hAnsi="宋体" w:eastAsia="宋体" w:cs="宋体"/>
        </w:rPr>
        <w:t>5.8 报告期末按公允价值占基金资产净值比例大小排序的前五名权证投资明细</w:t>
      </w:r>
    </w:p>
    <w:p w14:paraId="35AB8747">
      <w:r>
        <w:rPr>
          <w:rFonts w:ascii="宋体" w:hAnsi="宋体" w:eastAsia="宋体" w:cs="宋体"/>
          <w:b w:val="0"/>
        </w:rPr>
        <w:t>本基金本报告期末未持有权证。</w:t>
      </w:r>
    </w:p>
    <w:p w14:paraId="51B619E9"/>
    <w:p w14:paraId="27ACA4A2">
      <w:pPr>
        <w:pStyle w:val="3"/>
        <w:jc w:val="left"/>
      </w:pPr>
      <w:r>
        <w:rPr>
          <w:rFonts w:ascii="宋体" w:hAnsi="宋体" w:eastAsia="宋体" w:cs="宋体"/>
        </w:rPr>
        <w:t>5.9 报告期末本基金投资的股指期货交易情况说明</w:t>
      </w:r>
    </w:p>
    <w:p w14:paraId="6AE2703A">
      <w:r>
        <w:rPr>
          <w:rFonts w:ascii="宋体" w:hAnsi="宋体" w:eastAsia="宋体" w:cs="宋体"/>
          <w:b w:val="0"/>
        </w:rPr>
        <w:t>本基金本报告期末未持有股指期货。</w:t>
      </w:r>
    </w:p>
    <w:p w14:paraId="2B628204"/>
    <w:p w14:paraId="096B6FFF">
      <w:pPr>
        <w:pStyle w:val="3"/>
        <w:jc w:val="left"/>
      </w:pPr>
      <w:r>
        <w:rPr>
          <w:rFonts w:ascii="宋体" w:hAnsi="宋体" w:eastAsia="宋体" w:cs="宋体"/>
        </w:rPr>
        <w:t>5.10 报告期末本基金投资的国债期货交易情况说明</w:t>
      </w:r>
    </w:p>
    <w:p w14:paraId="6E2B6F1D">
      <w:r>
        <w:rPr>
          <w:rFonts w:ascii="宋体" w:hAnsi="宋体" w:eastAsia="宋体" w:cs="宋体"/>
          <w:b w:val="0"/>
        </w:rPr>
        <w:t>本基金本报告期末未持有国债期货。</w:t>
      </w:r>
    </w:p>
    <w:p w14:paraId="2082148F"/>
    <w:p w14:paraId="34A1587D">
      <w:pPr>
        <w:pStyle w:val="3"/>
        <w:jc w:val="left"/>
      </w:pPr>
      <w:r>
        <w:rPr>
          <w:rFonts w:ascii="宋体" w:hAnsi="宋体" w:eastAsia="宋体" w:cs="宋体"/>
        </w:rPr>
        <w:t>5.11 投资组合报告附注</w:t>
      </w:r>
    </w:p>
    <w:p w14:paraId="1BB4440F">
      <w:r>
        <w:rPr>
          <w:rFonts w:ascii="宋体" w:hAnsi="宋体" w:eastAsia="宋体" w:cs="宋体"/>
          <w:b/>
        </w:rPr>
        <w:t>5.11.1 本基金投资的前十名证券的发行主体本期受到监管部门立案调查或报告编制日前一年内受到公开谴责、处罚的情形说明</w:t>
      </w:r>
    </w:p>
    <w:p w14:paraId="2696DCDD">
      <w:r>
        <w:rPr>
          <w:rFonts w:ascii="宋体" w:hAnsi="宋体" w:eastAsia="宋体" w:cs="宋体"/>
          <w:b w:val="0"/>
        </w:rPr>
        <w:t xml:space="preserve">    本基金投资的前十名证券的发行主体本期未出现被监管部门立案调查，或在报告编制日前一年内受到公开谴责、处罚的情形。</w:t>
      </w:r>
    </w:p>
    <w:p w14:paraId="035F6339"/>
    <w:p w14:paraId="65038F43">
      <w:r>
        <w:rPr>
          <w:rFonts w:ascii="宋体" w:hAnsi="宋体" w:eastAsia="宋体" w:cs="宋体"/>
          <w:b/>
        </w:rPr>
        <w:t>5.11.2 基金投资的前十名股票超出基金合同规定的备选股票库情况的说明</w:t>
      </w:r>
    </w:p>
    <w:p w14:paraId="1399F704">
      <w:r>
        <w:rPr>
          <w:rFonts w:ascii="宋体" w:hAnsi="宋体" w:eastAsia="宋体" w:cs="宋体"/>
          <w:b w:val="0"/>
        </w:rPr>
        <w:t xml:space="preserve">    基金投资的前十名股票，均为基金合同规定备选股票库之内的股票。</w:t>
      </w:r>
    </w:p>
    <w:p w14:paraId="271AA4D7"/>
    <w:p w14:paraId="06F25286">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14:paraId="14C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17D3A2B0">
            <w:pPr>
              <w:spacing w:line="240" w:lineRule="auto"/>
              <w:jc w:val="center"/>
            </w:pPr>
            <w:r>
              <w:rPr>
                <w:rFonts w:ascii="宋体" w:hAnsi="宋体" w:eastAsia="宋体" w:cs="宋体"/>
                <w:b w:val="0"/>
              </w:rPr>
              <w:t>序号</w:t>
            </w:r>
          </w:p>
        </w:tc>
        <w:tc>
          <w:tcPr>
            <w:tcW w:w="2308" w:type="pct"/>
            <w:shd w:val="clear" w:color="auto" w:fill="D9D9D9"/>
          </w:tcPr>
          <w:p w14:paraId="3F4F83E1">
            <w:pPr>
              <w:spacing w:line="240" w:lineRule="auto"/>
              <w:jc w:val="center"/>
            </w:pPr>
            <w:r>
              <w:rPr>
                <w:rFonts w:ascii="宋体" w:hAnsi="宋体" w:eastAsia="宋体" w:cs="宋体"/>
                <w:b w:val="0"/>
              </w:rPr>
              <w:t>名称</w:t>
            </w:r>
          </w:p>
        </w:tc>
        <w:tc>
          <w:tcPr>
            <w:tcW w:w="1538" w:type="pct"/>
            <w:shd w:val="clear" w:color="auto" w:fill="D9D9D9"/>
          </w:tcPr>
          <w:p w14:paraId="69EB13E3">
            <w:pPr>
              <w:spacing w:line="240" w:lineRule="auto"/>
              <w:jc w:val="center"/>
            </w:pPr>
            <w:r>
              <w:rPr>
                <w:rFonts w:ascii="宋体" w:hAnsi="宋体" w:eastAsia="宋体" w:cs="宋体"/>
                <w:b w:val="0"/>
              </w:rPr>
              <w:t>金额(元)</w:t>
            </w:r>
          </w:p>
        </w:tc>
      </w:tr>
      <w:tr w14:paraId="22B7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A44809">
            <w:pPr>
              <w:spacing w:line="240" w:lineRule="auto"/>
              <w:jc w:val="center"/>
            </w:pPr>
            <w:r>
              <w:rPr>
                <w:rFonts w:ascii="宋体" w:hAnsi="宋体" w:eastAsia="宋体" w:cs="宋体"/>
                <w:b w:val="0"/>
              </w:rPr>
              <w:t>1</w:t>
            </w:r>
          </w:p>
        </w:tc>
        <w:tc>
          <w:tcPr>
            <w:tcW w:w="0" w:type="dxa"/>
          </w:tcPr>
          <w:p w14:paraId="3CFFFD89">
            <w:pPr>
              <w:spacing w:line="240" w:lineRule="auto"/>
              <w:jc w:val="left"/>
            </w:pPr>
            <w:r>
              <w:rPr>
                <w:rFonts w:ascii="宋体" w:hAnsi="宋体" w:eastAsia="宋体" w:cs="宋体"/>
                <w:b w:val="0"/>
              </w:rPr>
              <w:t>存出保证金</w:t>
            </w:r>
          </w:p>
        </w:tc>
        <w:tc>
          <w:tcPr>
            <w:tcW w:w="0" w:type="dxa"/>
          </w:tcPr>
          <w:p w14:paraId="70EDE38D">
            <w:pPr>
              <w:spacing w:line="240" w:lineRule="auto"/>
              <w:jc w:val="right"/>
            </w:pPr>
            <w:r>
              <w:rPr>
                <w:rFonts w:ascii="宋体" w:hAnsi="宋体" w:eastAsia="宋体" w:cs="宋体"/>
                <w:b w:val="0"/>
              </w:rPr>
              <w:t>-</w:t>
            </w:r>
          </w:p>
        </w:tc>
      </w:tr>
      <w:tr w14:paraId="7B14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2E6D2B">
            <w:pPr>
              <w:spacing w:line="240" w:lineRule="auto"/>
              <w:jc w:val="center"/>
            </w:pPr>
            <w:r>
              <w:rPr>
                <w:rFonts w:ascii="宋体" w:hAnsi="宋体" w:eastAsia="宋体" w:cs="宋体"/>
                <w:b w:val="0"/>
              </w:rPr>
              <w:t>2</w:t>
            </w:r>
          </w:p>
        </w:tc>
        <w:tc>
          <w:tcPr>
            <w:tcW w:w="0" w:type="dxa"/>
          </w:tcPr>
          <w:p w14:paraId="17656FC8">
            <w:pPr>
              <w:spacing w:line="240" w:lineRule="auto"/>
              <w:jc w:val="left"/>
            </w:pPr>
            <w:r>
              <w:rPr>
                <w:rFonts w:ascii="宋体" w:hAnsi="宋体" w:eastAsia="宋体" w:cs="宋体"/>
                <w:b w:val="0"/>
              </w:rPr>
              <w:t>应收证券清算款</w:t>
            </w:r>
          </w:p>
        </w:tc>
        <w:tc>
          <w:tcPr>
            <w:tcW w:w="0" w:type="dxa"/>
          </w:tcPr>
          <w:p w14:paraId="30A1CAFA">
            <w:pPr>
              <w:spacing w:line="240" w:lineRule="auto"/>
              <w:jc w:val="right"/>
            </w:pPr>
            <w:r>
              <w:rPr>
                <w:rFonts w:ascii="宋体" w:hAnsi="宋体" w:eastAsia="宋体" w:cs="宋体"/>
                <w:b w:val="0"/>
              </w:rPr>
              <w:t>1,878,683.56</w:t>
            </w:r>
          </w:p>
        </w:tc>
      </w:tr>
      <w:tr w14:paraId="3C86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170CBB">
            <w:pPr>
              <w:spacing w:line="240" w:lineRule="auto"/>
              <w:jc w:val="center"/>
            </w:pPr>
            <w:r>
              <w:rPr>
                <w:rFonts w:ascii="宋体" w:hAnsi="宋体" w:eastAsia="宋体" w:cs="宋体"/>
                <w:b w:val="0"/>
              </w:rPr>
              <w:t>3</w:t>
            </w:r>
          </w:p>
        </w:tc>
        <w:tc>
          <w:tcPr>
            <w:tcW w:w="0" w:type="dxa"/>
          </w:tcPr>
          <w:p w14:paraId="0A550B94">
            <w:pPr>
              <w:spacing w:line="240" w:lineRule="auto"/>
              <w:jc w:val="left"/>
            </w:pPr>
            <w:r>
              <w:rPr>
                <w:rFonts w:ascii="宋体" w:hAnsi="宋体" w:eastAsia="宋体" w:cs="宋体"/>
                <w:b w:val="0"/>
              </w:rPr>
              <w:t>应收股利</w:t>
            </w:r>
          </w:p>
        </w:tc>
        <w:tc>
          <w:tcPr>
            <w:tcW w:w="0" w:type="dxa"/>
          </w:tcPr>
          <w:p w14:paraId="1F5CE62C">
            <w:pPr>
              <w:spacing w:line="240" w:lineRule="auto"/>
              <w:jc w:val="right"/>
            </w:pPr>
            <w:r>
              <w:rPr>
                <w:rFonts w:ascii="宋体" w:hAnsi="宋体" w:eastAsia="宋体" w:cs="宋体"/>
                <w:b w:val="0"/>
              </w:rPr>
              <w:t>-</w:t>
            </w:r>
          </w:p>
        </w:tc>
      </w:tr>
      <w:tr w14:paraId="0BB3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EE9376">
            <w:pPr>
              <w:spacing w:line="240" w:lineRule="auto"/>
              <w:jc w:val="center"/>
            </w:pPr>
            <w:r>
              <w:rPr>
                <w:rFonts w:ascii="宋体" w:hAnsi="宋体" w:eastAsia="宋体" w:cs="宋体"/>
                <w:b w:val="0"/>
              </w:rPr>
              <w:t>4</w:t>
            </w:r>
          </w:p>
        </w:tc>
        <w:tc>
          <w:tcPr>
            <w:tcW w:w="0" w:type="dxa"/>
          </w:tcPr>
          <w:p w14:paraId="7FCB68FE">
            <w:pPr>
              <w:spacing w:line="240" w:lineRule="auto"/>
              <w:jc w:val="left"/>
            </w:pPr>
            <w:r>
              <w:rPr>
                <w:rFonts w:ascii="宋体" w:hAnsi="宋体" w:eastAsia="宋体" w:cs="宋体"/>
                <w:b w:val="0"/>
              </w:rPr>
              <w:t>应收利息</w:t>
            </w:r>
          </w:p>
        </w:tc>
        <w:tc>
          <w:tcPr>
            <w:tcW w:w="0" w:type="dxa"/>
          </w:tcPr>
          <w:p w14:paraId="50AB0C68">
            <w:pPr>
              <w:spacing w:line="240" w:lineRule="auto"/>
              <w:jc w:val="right"/>
            </w:pPr>
            <w:r>
              <w:rPr>
                <w:rFonts w:ascii="宋体" w:hAnsi="宋体" w:eastAsia="宋体" w:cs="宋体"/>
                <w:b w:val="0"/>
              </w:rPr>
              <w:t>-</w:t>
            </w:r>
          </w:p>
        </w:tc>
      </w:tr>
      <w:tr w14:paraId="2E76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3D2821">
            <w:pPr>
              <w:spacing w:line="240" w:lineRule="auto"/>
              <w:jc w:val="center"/>
            </w:pPr>
            <w:r>
              <w:rPr>
                <w:rFonts w:ascii="宋体" w:hAnsi="宋体" w:eastAsia="宋体" w:cs="宋体"/>
                <w:b w:val="0"/>
              </w:rPr>
              <w:t>5</w:t>
            </w:r>
          </w:p>
        </w:tc>
        <w:tc>
          <w:tcPr>
            <w:tcW w:w="0" w:type="dxa"/>
          </w:tcPr>
          <w:p w14:paraId="23311656">
            <w:pPr>
              <w:spacing w:line="240" w:lineRule="auto"/>
              <w:jc w:val="left"/>
            </w:pPr>
            <w:r>
              <w:rPr>
                <w:rFonts w:ascii="宋体" w:hAnsi="宋体" w:eastAsia="宋体" w:cs="宋体"/>
                <w:b w:val="0"/>
              </w:rPr>
              <w:t>应收申购款</w:t>
            </w:r>
          </w:p>
        </w:tc>
        <w:tc>
          <w:tcPr>
            <w:tcW w:w="0" w:type="dxa"/>
          </w:tcPr>
          <w:p w14:paraId="5F7E0384">
            <w:pPr>
              <w:spacing w:line="240" w:lineRule="auto"/>
              <w:jc w:val="right"/>
            </w:pPr>
            <w:r>
              <w:rPr>
                <w:rFonts w:ascii="宋体" w:hAnsi="宋体" w:eastAsia="宋体" w:cs="宋体"/>
                <w:b w:val="0"/>
              </w:rPr>
              <w:t>15,036.42</w:t>
            </w:r>
          </w:p>
        </w:tc>
      </w:tr>
      <w:tr w14:paraId="5C3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33514A">
            <w:pPr>
              <w:spacing w:line="240" w:lineRule="auto"/>
              <w:jc w:val="center"/>
            </w:pPr>
            <w:r>
              <w:rPr>
                <w:rFonts w:ascii="宋体" w:hAnsi="宋体" w:eastAsia="宋体" w:cs="宋体"/>
                <w:b w:val="0"/>
              </w:rPr>
              <w:t>6</w:t>
            </w:r>
          </w:p>
        </w:tc>
        <w:tc>
          <w:tcPr>
            <w:tcW w:w="0" w:type="dxa"/>
          </w:tcPr>
          <w:p w14:paraId="5BE0A98F">
            <w:pPr>
              <w:spacing w:line="240" w:lineRule="auto"/>
              <w:jc w:val="left"/>
            </w:pPr>
            <w:r>
              <w:rPr>
                <w:rFonts w:ascii="宋体" w:hAnsi="宋体" w:eastAsia="宋体" w:cs="宋体"/>
                <w:b w:val="0"/>
              </w:rPr>
              <w:t>其他应收款</w:t>
            </w:r>
          </w:p>
        </w:tc>
        <w:tc>
          <w:tcPr>
            <w:tcW w:w="0" w:type="dxa"/>
          </w:tcPr>
          <w:p w14:paraId="4B36FCE3">
            <w:pPr>
              <w:spacing w:line="240" w:lineRule="auto"/>
              <w:jc w:val="right"/>
            </w:pPr>
            <w:r>
              <w:rPr>
                <w:rFonts w:ascii="宋体" w:hAnsi="宋体" w:eastAsia="宋体" w:cs="宋体"/>
                <w:b w:val="0"/>
              </w:rPr>
              <w:t>-</w:t>
            </w:r>
          </w:p>
        </w:tc>
      </w:tr>
      <w:tr w14:paraId="574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64B6D5">
            <w:pPr>
              <w:spacing w:line="240" w:lineRule="auto"/>
              <w:jc w:val="center"/>
            </w:pPr>
            <w:r>
              <w:rPr>
                <w:rFonts w:ascii="宋体" w:hAnsi="宋体" w:eastAsia="宋体" w:cs="宋体"/>
                <w:b w:val="0"/>
              </w:rPr>
              <w:t>7</w:t>
            </w:r>
          </w:p>
        </w:tc>
        <w:tc>
          <w:tcPr>
            <w:tcW w:w="0" w:type="dxa"/>
          </w:tcPr>
          <w:p w14:paraId="24F4AC82">
            <w:pPr>
              <w:spacing w:line="240" w:lineRule="auto"/>
              <w:jc w:val="left"/>
            </w:pPr>
            <w:r>
              <w:rPr>
                <w:rFonts w:ascii="宋体" w:hAnsi="宋体" w:eastAsia="宋体" w:cs="宋体"/>
                <w:b w:val="0"/>
              </w:rPr>
              <w:t>其他</w:t>
            </w:r>
          </w:p>
        </w:tc>
        <w:tc>
          <w:tcPr>
            <w:tcW w:w="0" w:type="dxa"/>
          </w:tcPr>
          <w:p w14:paraId="18F41EF8">
            <w:pPr>
              <w:spacing w:line="240" w:lineRule="auto"/>
              <w:jc w:val="right"/>
            </w:pPr>
            <w:r>
              <w:rPr>
                <w:rFonts w:ascii="宋体" w:hAnsi="宋体" w:eastAsia="宋体" w:cs="宋体"/>
                <w:b w:val="0"/>
              </w:rPr>
              <w:t>-</w:t>
            </w:r>
          </w:p>
        </w:tc>
      </w:tr>
      <w:tr w14:paraId="59ED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56DE9E">
            <w:pPr>
              <w:spacing w:line="240" w:lineRule="auto"/>
              <w:jc w:val="center"/>
            </w:pPr>
            <w:r>
              <w:rPr>
                <w:rFonts w:ascii="宋体" w:hAnsi="宋体" w:eastAsia="宋体" w:cs="宋体"/>
                <w:b w:val="0"/>
              </w:rPr>
              <w:t>8</w:t>
            </w:r>
          </w:p>
        </w:tc>
        <w:tc>
          <w:tcPr>
            <w:tcW w:w="0" w:type="dxa"/>
          </w:tcPr>
          <w:p w14:paraId="341F297D">
            <w:pPr>
              <w:spacing w:line="240" w:lineRule="auto"/>
              <w:jc w:val="left"/>
            </w:pPr>
            <w:r>
              <w:rPr>
                <w:rFonts w:ascii="宋体" w:hAnsi="宋体" w:eastAsia="宋体" w:cs="宋体"/>
                <w:b w:val="0"/>
              </w:rPr>
              <w:t>合计</w:t>
            </w:r>
          </w:p>
        </w:tc>
        <w:tc>
          <w:tcPr>
            <w:tcW w:w="0" w:type="dxa"/>
          </w:tcPr>
          <w:p w14:paraId="4317E21B">
            <w:pPr>
              <w:spacing w:line="240" w:lineRule="auto"/>
              <w:jc w:val="right"/>
            </w:pPr>
            <w:r>
              <w:rPr>
                <w:rFonts w:ascii="宋体" w:hAnsi="宋体" w:eastAsia="宋体" w:cs="宋体"/>
                <w:b w:val="0"/>
              </w:rPr>
              <w:t>1,893,719.98</w:t>
            </w:r>
          </w:p>
        </w:tc>
      </w:tr>
    </w:tbl>
    <w:p w14:paraId="3A2ED22D"/>
    <w:p w14:paraId="559DAB42">
      <w:r>
        <w:rPr>
          <w:rFonts w:ascii="宋体" w:hAnsi="宋体" w:eastAsia="宋体" w:cs="宋体"/>
          <w:b/>
        </w:rPr>
        <w:t>5.11.4 报告期末持有的处于转股期的可转换债券明细</w:t>
      </w:r>
    </w:p>
    <w:p w14:paraId="7F4F0775">
      <w:r>
        <w:rPr>
          <w:rFonts w:ascii="宋体" w:hAnsi="宋体" w:eastAsia="宋体" w:cs="宋体"/>
          <w:b w:val="0"/>
        </w:rPr>
        <w:t>本基金本报告期末未持有处于转股期的可转换债券。</w:t>
      </w:r>
    </w:p>
    <w:p w14:paraId="11CED044"/>
    <w:p w14:paraId="4564DB72">
      <w:r>
        <w:rPr>
          <w:rFonts w:ascii="宋体" w:hAnsi="宋体" w:eastAsia="宋体" w:cs="宋体"/>
          <w:b/>
        </w:rPr>
        <w:t>5.11.5 报告期末前十名股票中存在流通受限情况的说明</w:t>
      </w:r>
    </w:p>
    <w:p w14:paraId="02098105">
      <w:r>
        <w:rPr>
          <w:rFonts w:ascii="宋体" w:hAnsi="宋体" w:eastAsia="宋体" w:cs="宋体"/>
          <w:b w:val="0"/>
        </w:rPr>
        <w:t>本基金本报告期末前十名股票中不存在流通受限情况。</w:t>
      </w:r>
    </w:p>
    <w:p w14:paraId="32575538"/>
    <w:p w14:paraId="1E0264B7">
      <w:r>
        <w:rPr>
          <w:rFonts w:ascii="宋体" w:hAnsi="宋体" w:eastAsia="宋体" w:cs="宋体"/>
          <w:b/>
        </w:rPr>
        <w:t>5.11.6 投资组合报告附注的其他文字描述部分</w:t>
      </w:r>
    </w:p>
    <w:p w14:paraId="44B40184">
      <w:r>
        <w:rPr>
          <w:rFonts w:ascii="宋体" w:hAnsi="宋体" w:eastAsia="宋体" w:cs="宋体"/>
          <w:b w:val="0"/>
        </w:rPr>
        <w:t xml:space="preserve">    由于四舍五入原因，分项之和与合计项之间可能存在尾差。</w:t>
      </w:r>
    </w:p>
    <w:p w14:paraId="7F6D2F7F"/>
    <w:p w14:paraId="58274835">
      <w:pPr>
        <w:pStyle w:val="2"/>
        <w:jc w:val="center"/>
      </w:pPr>
      <w:r>
        <w:rPr>
          <w:rFonts w:ascii="宋体" w:hAnsi="宋体" w:eastAsia="宋体" w:cs="宋体"/>
        </w:rPr>
        <w:t>§6 开放式基金份额变动</w:t>
      </w:r>
    </w:p>
    <w:p w14:paraId="5D3F1D2D">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1686"/>
        <w:gridCol w:w="1604"/>
        <w:gridCol w:w="1605"/>
      </w:tblGrid>
      <w:tr w14:paraId="595D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tcPr>
          <w:p w14:paraId="634C43CA">
            <w:pPr>
              <w:spacing w:line="240" w:lineRule="auto"/>
              <w:jc w:val="center"/>
            </w:pPr>
          </w:p>
        </w:tc>
        <w:tc>
          <w:tcPr>
            <w:tcW w:w="850" w:type="pct"/>
          </w:tcPr>
          <w:p w14:paraId="48CA6371">
            <w:pPr>
              <w:spacing w:line="240" w:lineRule="auto"/>
              <w:jc w:val="center"/>
            </w:pPr>
            <w:r>
              <w:rPr>
                <w:rFonts w:ascii="宋体" w:hAnsi="宋体" w:eastAsia="宋体" w:cs="宋体"/>
                <w:b w:val="0"/>
              </w:rPr>
              <w:t>东方阿尔法招阳混合A</w:t>
            </w:r>
          </w:p>
        </w:tc>
        <w:tc>
          <w:tcPr>
            <w:tcW w:w="850" w:type="pct"/>
          </w:tcPr>
          <w:p w14:paraId="228E632C">
            <w:pPr>
              <w:spacing w:line="240" w:lineRule="auto"/>
              <w:jc w:val="center"/>
            </w:pPr>
            <w:r>
              <w:rPr>
                <w:rFonts w:ascii="宋体" w:hAnsi="宋体" w:eastAsia="宋体" w:cs="宋体"/>
                <w:b w:val="0"/>
              </w:rPr>
              <w:t>东方阿尔法招阳混合C</w:t>
            </w:r>
          </w:p>
        </w:tc>
        <w:tc>
          <w:tcPr>
            <w:tcW w:w="850" w:type="pct"/>
          </w:tcPr>
          <w:p w14:paraId="02A6AA04">
            <w:pPr>
              <w:spacing w:line="240" w:lineRule="auto"/>
              <w:jc w:val="center"/>
            </w:pPr>
            <w:r>
              <w:rPr>
                <w:rFonts w:ascii="宋体" w:hAnsi="宋体" w:eastAsia="宋体" w:cs="宋体"/>
                <w:b w:val="0"/>
              </w:rPr>
              <w:t>东方阿尔法招阳混合E</w:t>
            </w:r>
          </w:p>
        </w:tc>
      </w:tr>
      <w:tr w14:paraId="70B4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903267">
            <w:pPr>
              <w:spacing w:line="240" w:lineRule="auto"/>
              <w:jc w:val="left"/>
            </w:pPr>
            <w:r>
              <w:rPr>
                <w:rFonts w:ascii="宋体" w:hAnsi="宋体" w:eastAsia="宋体" w:cs="宋体"/>
                <w:b w:val="0"/>
              </w:rPr>
              <w:t>报告期期初基金份额总额</w:t>
            </w:r>
          </w:p>
        </w:tc>
        <w:tc>
          <w:tcPr>
            <w:tcW w:w="850" w:type="pct"/>
          </w:tcPr>
          <w:p w14:paraId="677B53B9">
            <w:pPr>
              <w:spacing w:line="240" w:lineRule="auto"/>
              <w:jc w:val="right"/>
            </w:pPr>
            <w:r>
              <w:rPr>
                <w:rFonts w:ascii="宋体" w:hAnsi="宋体" w:eastAsia="宋体" w:cs="宋体"/>
                <w:b w:val="0"/>
              </w:rPr>
              <w:t>686,790,365.37</w:t>
            </w:r>
          </w:p>
        </w:tc>
        <w:tc>
          <w:tcPr>
            <w:tcW w:w="850" w:type="pct"/>
          </w:tcPr>
          <w:p w14:paraId="5C1BA4B2">
            <w:pPr>
              <w:spacing w:line="240" w:lineRule="auto"/>
              <w:jc w:val="right"/>
            </w:pPr>
            <w:r>
              <w:rPr>
                <w:rFonts w:ascii="宋体" w:hAnsi="宋体" w:eastAsia="宋体" w:cs="宋体"/>
                <w:b w:val="0"/>
              </w:rPr>
              <w:t>10,350,385.81</w:t>
            </w:r>
          </w:p>
        </w:tc>
        <w:tc>
          <w:tcPr>
            <w:tcW w:w="850" w:type="pct"/>
          </w:tcPr>
          <w:p w14:paraId="72018BF4">
            <w:pPr>
              <w:spacing w:line="240" w:lineRule="auto"/>
              <w:jc w:val="right"/>
            </w:pPr>
            <w:r>
              <w:rPr>
                <w:rFonts w:ascii="宋体" w:hAnsi="宋体" w:eastAsia="宋体" w:cs="宋体"/>
                <w:b w:val="0"/>
              </w:rPr>
              <w:t>4,770,283.16</w:t>
            </w:r>
          </w:p>
        </w:tc>
      </w:tr>
      <w:tr w14:paraId="1B5F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D7ECC9">
            <w:pPr>
              <w:spacing w:line="240" w:lineRule="auto"/>
              <w:jc w:val="left"/>
            </w:pPr>
            <w:r>
              <w:rPr>
                <w:rFonts w:ascii="宋体" w:hAnsi="宋体" w:eastAsia="宋体" w:cs="宋体"/>
                <w:b w:val="0"/>
              </w:rPr>
              <w:t>报告期期间基金总申购份额</w:t>
            </w:r>
          </w:p>
        </w:tc>
        <w:tc>
          <w:tcPr>
            <w:tcW w:w="850" w:type="pct"/>
          </w:tcPr>
          <w:p w14:paraId="43DCD87B">
            <w:pPr>
              <w:spacing w:line="240" w:lineRule="auto"/>
              <w:jc w:val="right"/>
            </w:pPr>
            <w:r>
              <w:rPr>
                <w:rFonts w:ascii="宋体" w:hAnsi="宋体" w:eastAsia="宋体" w:cs="宋体"/>
                <w:b w:val="0"/>
              </w:rPr>
              <w:t>3,247,002.33</w:t>
            </w:r>
          </w:p>
        </w:tc>
        <w:tc>
          <w:tcPr>
            <w:tcW w:w="850" w:type="pct"/>
          </w:tcPr>
          <w:p w14:paraId="09AA5DE3">
            <w:pPr>
              <w:spacing w:line="240" w:lineRule="auto"/>
              <w:jc w:val="right"/>
            </w:pPr>
            <w:r>
              <w:rPr>
                <w:rFonts w:ascii="宋体" w:hAnsi="宋体" w:eastAsia="宋体" w:cs="宋体"/>
                <w:b w:val="0"/>
              </w:rPr>
              <w:t>374,071.64</w:t>
            </w:r>
          </w:p>
        </w:tc>
        <w:tc>
          <w:tcPr>
            <w:tcW w:w="850" w:type="pct"/>
          </w:tcPr>
          <w:p w14:paraId="7AC05E84">
            <w:pPr>
              <w:spacing w:line="240" w:lineRule="auto"/>
              <w:jc w:val="right"/>
            </w:pPr>
            <w:r>
              <w:rPr>
                <w:rFonts w:ascii="宋体" w:hAnsi="宋体" w:eastAsia="宋体" w:cs="宋体"/>
                <w:b w:val="0"/>
              </w:rPr>
              <w:t>2,685,370.08</w:t>
            </w:r>
          </w:p>
        </w:tc>
      </w:tr>
      <w:tr w14:paraId="4DCE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61A6BF">
            <w:pPr>
              <w:spacing w:line="240" w:lineRule="auto"/>
              <w:jc w:val="left"/>
            </w:pPr>
            <w:r>
              <w:rPr>
                <w:rFonts w:ascii="宋体" w:hAnsi="宋体" w:eastAsia="宋体" w:cs="宋体"/>
                <w:b w:val="0"/>
              </w:rPr>
              <w:t>减：报告期期间基金总赎回份额</w:t>
            </w:r>
          </w:p>
        </w:tc>
        <w:tc>
          <w:tcPr>
            <w:tcW w:w="850" w:type="pct"/>
          </w:tcPr>
          <w:p w14:paraId="567409FD">
            <w:pPr>
              <w:spacing w:line="240" w:lineRule="auto"/>
              <w:jc w:val="right"/>
            </w:pPr>
            <w:r>
              <w:rPr>
                <w:rFonts w:ascii="宋体" w:hAnsi="宋体" w:eastAsia="宋体" w:cs="宋体"/>
                <w:b w:val="0"/>
              </w:rPr>
              <w:t>37,803,854.07</w:t>
            </w:r>
          </w:p>
        </w:tc>
        <w:tc>
          <w:tcPr>
            <w:tcW w:w="850" w:type="pct"/>
          </w:tcPr>
          <w:p w14:paraId="3EDF7D27">
            <w:pPr>
              <w:spacing w:line="240" w:lineRule="auto"/>
              <w:jc w:val="right"/>
            </w:pPr>
            <w:r>
              <w:rPr>
                <w:rFonts w:ascii="宋体" w:hAnsi="宋体" w:eastAsia="宋体" w:cs="宋体"/>
                <w:b w:val="0"/>
              </w:rPr>
              <w:t>1,547,350.46</w:t>
            </w:r>
          </w:p>
        </w:tc>
        <w:tc>
          <w:tcPr>
            <w:tcW w:w="850" w:type="pct"/>
          </w:tcPr>
          <w:p w14:paraId="76D245F1">
            <w:pPr>
              <w:spacing w:line="240" w:lineRule="auto"/>
              <w:jc w:val="right"/>
            </w:pPr>
            <w:r>
              <w:rPr>
                <w:rFonts w:ascii="宋体" w:hAnsi="宋体" w:eastAsia="宋体" w:cs="宋体"/>
                <w:b w:val="0"/>
              </w:rPr>
              <w:t>4,168,195.81</w:t>
            </w:r>
          </w:p>
        </w:tc>
      </w:tr>
      <w:tr w14:paraId="174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7E63A8">
            <w:pPr>
              <w:spacing w:line="240" w:lineRule="auto"/>
              <w:jc w:val="left"/>
            </w:pPr>
            <w:r>
              <w:rPr>
                <w:rFonts w:ascii="宋体" w:hAnsi="宋体" w:eastAsia="宋体" w:cs="宋体"/>
                <w:b w:val="0"/>
              </w:rPr>
              <w:t>报告期期间基金拆分变动份额（份额减少以“-”填列）</w:t>
            </w:r>
          </w:p>
        </w:tc>
        <w:tc>
          <w:tcPr>
            <w:tcW w:w="850" w:type="pct"/>
          </w:tcPr>
          <w:p w14:paraId="02375D38">
            <w:pPr>
              <w:spacing w:line="240" w:lineRule="auto"/>
              <w:jc w:val="right"/>
            </w:pPr>
            <w:r>
              <w:rPr>
                <w:rFonts w:ascii="宋体" w:hAnsi="宋体" w:eastAsia="宋体" w:cs="宋体"/>
                <w:b w:val="0"/>
              </w:rPr>
              <w:t>-</w:t>
            </w:r>
          </w:p>
        </w:tc>
        <w:tc>
          <w:tcPr>
            <w:tcW w:w="850" w:type="pct"/>
          </w:tcPr>
          <w:p w14:paraId="19A8A22D">
            <w:pPr>
              <w:spacing w:line="240" w:lineRule="auto"/>
              <w:jc w:val="right"/>
            </w:pPr>
            <w:r>
              <w:rPr>
                <w:rFonts w:ascii="宋体" w:hAnsi="宋体" w:eastAsia="宋体" w:cs="宋体"/>
                <w:b w:val="0"/>
              </w:rPr>
              <w:t>-</w:t>
            </w:r>
          </w:p>
        </w:tc>
        <w:tc>
          <w:tcPr>
            <w:tcW w:w="850" w:type="pct"/>
          </w:tcPr>
          <w:p w14:paraId="5171F2B0">
            <w:pPr>
              <w:spacing w:line="240" w:lineRule="auto"/>
              <w:jc w:val="right"/>
            </w:pPr>
            <w:r>
              <w:rPr>
                <w:rFonts w:ascii="宋体" w:hAnsi="宋体" w:eastAsia="宋体" w:cs="宋体"/>
                <w:b w:val="0"/>
              </w:rPr>
              <w:t>-</w:t>
            </w:r>
          </w:p>
        </w:tc>
      </w:tr>
      <w:tr w14:paraId="2917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F7602B">
            <w:pPr>
              <w:spacing w:line="240" w:lineRule="auto"/>
              <w:jc w:val="left"/>
            </w:pPr>
            <w:r>
              <w:rPr>
                <w:rFonts w:ascii="宋体" w:hAnsi="宋体" w:eastAsia="宋体" w:cs="宋体"/>
                <w:b w:val="0"/>
              </w:rPr>
              <w:t>报告期期末基金份额总额</w:t>
            </w:r>
          </w:p>
        </w:tc>
        <w:tc>
          <w:tcPr>
            <w:tcW w:w="850" w:type="pct"/>
          </w:tcPr>
          <w:p w14:paraId="40081D3A">
            <w:pPr>
              <w:spacing w:line="240" w:lineRule="auto"/>
              <w:jc w:val="right"/>
            </w:pPr>
            <w:r>
              <w:rPr>
                <w:rFonts w:ascii="宋体" w:hAnsi="宋体" w:eastAsia="宋体" w:cs="宋体"/>
                <w:b w:val="0"/>
              </w:rPr>
              <w:t>652,233,513.63</w:t>
            </w:r>
          </w:p>
        </w:tc>
        <w:tc>
          <w:tcPr>
            <w:tcW w:w="850" w:type="pct"/>
          </w:tcPr>
          <w:p w14:paraId="2CA20C88">
            <w:pPr>
              <w:spacing w:line="240" w:lineRule="auto"/>
              <w:jc w:val="right"/>
            </w:pPr>
            <w:r>
              <w:rPr>
                <w:rFonts w:ascii="宋体" w:hAnsi="宋体" w:eastAsia="宋体" w:cs="宋体"/>
                <w:b w:val="0"/>
              </w:rPr>
              <w:t>9,177,106.99</w:t>
            </w:r>
          </w:p>
        </w:tc>
        <w:tc>
          <w:tcPr>
            <w:tcW w:w="850" w:type="pct"/>
          </w:tcPr>
          <w:p w14:paraId="3D6C80CB">
            <w:pPr>
              <w:spacing w:line="240" w:lineRule="auto"/>
              <w:jc w:val="right"/>
            </w:pPr>
            <w:r>
              <w:rPr>
                <w:rFonts w:ascii="宋体" w:hAnsi="宋体" w:eastAsia="宋体" w:cs="宋体"/>
                <w:b w:val="0"/>
              </w:rPr>
              <w:t>3,287,457.43</w:t>
            </w:r>
          </w:p>
        </w:tc>
      </w:tr>
    </w:tbl>
    <w:p w14:paraId="03E4CD64">
      <w:pPr>
        <w:pStyle w:val="2"/>
        <w:jc w:val="center"/>
      </w:pPr>
      <w:r>
        <w:rPr>
          <w:rFonts w:ascii="宋体" w:hAnsi="宋体" w:eastAsia="宋体" w:cs="宋体"/>
        </w:rPr>
        <w:t>§7 基金管理人运用固有资金投资本基金情况</w:t>
      </w:r>
    </w:p>
    <w:p w14:paraId="1B97176D">
      <w:pPr>
        <w:pStyle w:val="3"/>
        <w:jc w:val="left"/>
      </w:pPr>
      <w:r>
        <w:rPr>
          <w:rFonts w:ascii="宋体" w:hAnsi="宋体" w:eastAsia="宋体" w:cs="宋体"/>
        </w:rPr>
        <w:t>7.1 基金管理人持有本基金份额变动情况</w:t>
      </w:r>
    </w:p>
    <w:p w14:paraId="69F42BB2">
      <w:r>
        <w:rPr>
          <w:rFonts w:ascii="宋体" w:hAnsi="宋体" w:eastAsia="宋体" w:cs="宋体"/>
          <w:b w:val="0"/>
        </w:rPr>
        <w:t>基金管理人本期未运用固有资金投资本基金。</w:t>
      </w:r>
    </w:p>
    <w:p w14:paraId="6B946518"/>
    <w:p w14:paraId="3D04EE48">
      <w:pPr>
        <w:pStyle w:val="3"/>
        <w:jc w:val="left"/>
      </w:pPr>
      <w:r>
        <w:rPr>
          <w:rFonts w:ascii="宋体" w:hAnsi="宋体" w:eastAsia="宋体" w:cs="宋体"/>
        </w:rPr>
        <w:t>7.2 基金管理人运用固有资金投资本基金交易明细</w:t>
      </w:r>
    </w:p>
    <w:p w14:paraId="5D39A99F">
      <w:r>
        <w:rPr>
          <w:rFonts w:ascii="宋体" w:hAnsi="宋体" w:eastAsia="宋体" w:cs="宋体"/>
          <w:b w:val="0"/>
        </w:rPr>
        <w:t>本报告期内，基金管理人不存在申购、赎回或转换本基金的情况。</w:t>
      </w:r>
    </w:p>
    <w:p w14:paraId="5C1FA1AE">
      <w:pPr>
        <w:pStyle w:val="2"/>
        <w:jc w:val="center"/>
      </w:pPr>
      <w:r>
        <w:rPr>
          <w:rFonts w:ascii="宋体" w:hAnsi="宋体" w:eastAsia="宋体" w:cs="宋体"/>
        </w:rPr>
        <w:t>§8 影响投资者决策的其他重要信息</w:t>
      </w:r>
    </w:p>
    <w:p w14:paraId="2A91D903">
      <w:pPr>
        <w:pStyle w:val="3"/>
        <w:jc w:val="left"/>
      </w:pPr>
      <w:r>
        <w:rPr>
          <w:rFonts w:ascii="宋体" w:hAnsi="宋体" w:eastAsia="宋体" w:cs="宋体"/>
        </w:rPr>
        <w:t>8.1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215"/>
        <w:gridCol w:w="1686"/>
        <w:gridCol w:w="997"/>
        <w:gridCol w:w="997"/>
        <w:gridCol w:w="1686"/>
        <w:gridCol w:w="853"/>
      </w:tblGrid>
      <w:tr w14:paraId="4751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7FE621CA">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39E97FCB">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2383217E">
            <w:pPr>
              <w:spacing w:line="240" w:lineRule="auto"/>
              <w:jc w:val="center"/>
            </w:pPr>
            <w:r>
              <w:rPr>
                <w:rFonts w:ascii="宋体" w:hAnsi="宋体" w:eastAsia="宋体" w:cs="宋体"/>
                <w:b w:val="0"/>
              </w:rPr>
              <w:t>报告期末持有基金情况</w:t>
            </w:r>
          </w:p>
        </w:tc>
      </w:tr>
      <w:tr w14:paraId="2918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342CFF1"/>
        </w:tc>
        <w:tc>
          <w:tcPr>
            <w:tcW w:w="269" w:type="pct"/>
            <w:shd w:val="clear" w:color="auto" w:fill="D9D9D9"/>
            <w:vAlign w:val="center"/>
          </w:tcPr>
          <w:p w14:paraId="61EC3FAA">
            <w:pPr>
              <w:spacing w:line="240" w:lineRule="auto"/>
              <w:jc w:val="center"/>
            </w:pPr>
            <w:r>
              <w:rPr>
                <w:rFonts w:ascii="宋体" w:hAnsi="宋体" w:eastAsia="宋体" w:cs="宋体"/>
                <w:b w:val="0"/>
              </w:rPr>
              <w:t>序号</w:t>
            </w:r>
          </w:p>
        </w:tc>
        <w:tc>
          <w:tcPr>
            <w:tcW w:w="1346" w:type="pct"/>
            <w:shd w:val="clear" w:color="auto" w:fill="D9D9D9"/>
            <w:vAlign w:val="center"/>
          </w:tcPr>
          <w:p w14:paraId="53169DEA">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02B1BE0B">
            <w:pPr>
              <w:spacing w:line="240" w:lineRule="auto"/>
              <w:jc w:val="center"/>
            </w:pPr>
            <w:r>
              <w:rPr>
                <w:rFonts w:ascii="宋体" w:hAnsi="宋体" w:eastAsia="宋体" w:cs="宋体"/>
                <w:b w:val="0"/>
              </w:rPr>
              <w:t>期初份额</w:t>
            </w:r>
          </w:p>
        </w:tc>
        <w:tc>
          <w:tcPr>
            <w:tcW w:w="615" w:type="pct"/>
            <w:shd w:val="clear" w:color="auto" w:fill="D9D9D9"/>
            <w:vAlign w:val="center"/>
          </w:tcPr>
          <w:p w14:paraId="1C231CCB">
            <w:pPr>
              <w:spacing w:line="240" w:lineRule="auto"/>
              <w:jc w:val="center"/>
            </w:pPr>
            <w:r>
              <w:rPr>
                <w:rFonts w:ascii="宋体" w:hAnsi="宋体" w:eastAsia="宋体" w:cs="宋体"/>
                <w:b w:val="0"/>
              </w:rPr>
              <w:t>申购份额</w:t>
            </w:r>
          </w:p>
        </w:tc>
        <w:tc>
          <w:tcPr>
            <w:tcW w:w="615" w:type="pct"/>
            <w:shd w:val="clear" w:color="auto" w:fill="D9D9D9"/>
            <w:vAlign w:val="center"/>
          </w:tcPr>
          <w:p w14:paraId="3F5BF148">
            <w:pPr>
              <w:spacing w:line="240" w:lineRule="auto"/>
              <w:jc w:val="center"/>
            </w:pPr>
            <w:r>
              <w:rPr>
                <w:rFonts w:ascii="宋体" w:hAnsi="宋体" w:eastAsia="宋体" w:cs="宋体"/>
                <w:b w:val="0"/>
              </w:rPr>
              <w:t>赎回份额</w:t>
            </w:r>
          </w:p>
        </w:tc>
        <w:tc>
          <w:tcPr>
            <w:tcW w:w="615" w:type="pct"/>
            <w:shd w:val="clear" w:color="auto" w:fill="D9D9D9"/>
            <w:vAlign w:val="center"/>
          </w:tcPr>
          <w:p w14:paraId="072A0E5E">
            <w:pPr>
              <w:spacing w:line="240" w:lineRule="auto"/>
              <w:jc w:val="center"/>
            </w:pPr>
            <w:r>
              <w:rPr>
                <w:rFonts w:ascii="宋体" w:hAnsi="宋体" w:eastAsia="宋体" w:cs="宋体"/>
                <w:b w:val="0"/>
              </w:rPr>
              <w:t>持有份额</w:t>
            </w:r>
          </w:p>
        </w:tc>
        <w:tc>
          <w:tcPr>
            <w:tcW w:w="538" w:type="pct"/>
            <w:shd w:val="clear" w:color="auto" w:fill="D9D9D9"/>
            <w:vAlign w:val="center"/>
          </w:tcPr>
          <w:p w14:paraId="14709C09">
            <w:pPr>
              <w:spacing w:line="240" w:lineRule="auto"/>
              <w:jc w:val="center"/>
            </w:pPr>
            <w:r>
              <w:rPr>
                <w:rFonts w:ascii="宋体" w:hAnsi="宋体" w:eastAsia="宋体" w:cs="宋体"/>
                <w:b w:val="0"/>
              </w:rPr>
              <w:t>份额占比</w:t>
            </w:r>
          </w:p>
        </w:tc>
      </w:tr>
      <w:tr w14:paraId="4AC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D732294">
            <w:pPr>
              <w:spacing w:line="240" w:lineRule="auto"/>
              <w:jc w:val="center"/>
            </w:pPr>
            <w:r>
              <w:rPr>
                <w:rFonts w:ascii="宋体" w:hAnsi="宋体" w:eastAsia="宋体" w:cs="宋体"/>
                <w:b w:val="0"/>
              </w:rPr>
              <w:t>个人</w:t>
            </w:r>
          </w:p>
        </w:tc>
        <w:tc>
          <w:tcPr>
            <w:tcW w:w="0" w:type="dxa"/>
            <w:vAlign w:val="center"/>
          </w:tcPr>
          <w:p w14:paraId="5EC29A73">
            <w:pPr>
              <w:spacing w:line="240" w:lineRule="auto"/>
              <w:jc w:val="center"/>
            </w:pPr>
            <w:r>
              <w:rPr>
                <w:rFonts w:ascii="宋体" w:hAnsi="宋体" w:eastAsia="宋体" w:cs="宋体"/>
                <w:b w:val="0"/>
              </w:rPr>
              <w:t>1</w:t>
            </w:r>
          </w:p>
        </w:tc>
        <w:tc>
          <w:tcPr>
            <w:tcW w:w="0" w:type="dxa"/>
            <w:vAlign w:val="center"/>
          </w:tcPr>
          <w:p w14:paraId="469219B8">
            <w:pPr>
              <w:spacing w:line="240" w:lineRule="auto"/>
              <w:jc w:val="center"/>
            </w:pPr>
            <w:r>
              <w:rPr>
                <w:rFonts w:ascii="宋体" w:hAnsi="宋体" w:eastAsia="宋体" w:cs="宋体"/>
                <w:b w:val="0"/>
              </w:rPr>
              <w:t>20250101-20250331</w:t>
            </w:r>
          </w:p>
        </w:tc>
        <w:tc>
          <w:tcPr>
            <w:tcW w:w="0" w:type="dxa"/>
            <w:vAlign w:val="center"/>
          </w:tcPr>
          <w:p w14:paraId="36CAFE15">
            <w:pPr>
              <w:spacing w:line="240" w:lineRule="auto"/>
              <w:jc w:val="right"/>
            </w:pPr>
            <w:r>
              <w:rPr>
                <w:rFonts w:ascii="宋体" w:hAnsi="宋体" w:eastAsia="宋体" w:cs="宋体"/>
                <w:b w:val="0"/>
              </w:rPr>
              <w:t>200,038,500.00</w:t>
            </w:r>
          </w:p>
        </w:tc>
        <w:tc>
          <w:tcPr>
            <w:tcW w:w="0" w:type="dxa"/>
            <w:vAlign w:val="center"/>
          </w:tcPr>
          <w:p w14:paraId="418658CA">
            <w:pPr>
              <w:spacing w:line="240" w:lineRule="auto"/>
              <w:jc w:val="right"/>
            </w:pPr>
            <w:r>
              <w:rPr>
                <w:rFonts w:ascii="宋体" w:hAnsi="宋体" w:eastAsia="宋体" w:cs="宋体"/>
                <w:b w:val="0"/>
              </w:rPr>
              <w:t>-</w:t>
            </w:r>
          </w:p>
        </w:tc>
        <w:tc>
          <w:tcPr>
            <w:tcW w:w="0" w:type="dxa"/>
            <w:vAlign w:val="center"/>
          </w:tcPr>
          <w:p w14:paraId="15C323DC">
            <w:pPr>
              <w:spacing w:line="240" w:lineRule="auto"/>
              <w:jc w:val="right"/>
            </w:pPr>
            <w:r>
              <w:rPr>
                <w:rFonts w:ascii="宋体" w:hAnsi="宋体" w:eastAsia="宋体" w:cs="宋体"/>
                <w:b w:val="0"/>
              </w:rPr>
              <w:t>-</w:t>
            </w:r>
          </w:p>
        </w:tc>
        <w:tc>
          <w:tcPr>
            <w:tcW w:w="0" w:type="dxa"/>
            <w:vAlign w:val="center"/>
          </w:tcPr>
          <w:p w14:paraId="051AA2DA">
            <w:pPr>
              <w:spacing w:line="240" w:lineRule="auto"/>
              <w:jc w:val="right"/>
            </w:pPr>
            <w:r>
              <w:rPr>
                <w:rFonts w:ascii="宋体" w:hAnsi="宋体" w:eastAsia="宋体" w:cs="宋体"/>
                <w:b w:val="0"/>
              </w:rPr>
              <w:t>200,038,500.00</w:t>
            </w:r>
          </w:p>
        </w:tc>
        <w:tc>
          <w:tcPr>
            <w:tcW w:w="0" w:type="dxa"/>
            <w:vAlign w:val="center"/>
          </w:tcPr>
          <w:p w14:paraId="036278E1">
            <w:pPr>
              <w:spacing w:line="240" w:lineRule="auto"/>
              <w:jc w:val="right"/>
            </w:pPr>
            <w:r>
              <w:rPr>
                <w:rFonts w:ascii="宋体" w:hAnsi="宋体" w:eastAsia="宋体" w:cs="宋体"/>
                <w:b w:val="0"/>
              </w:rPr>
              <w:t>30.09%</w:t>
            </w:r>
          </w:p>
        </w:tc>
      </w:tr>
      <w:tr w14:paraId="0E0A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490ED74"/>
        </w:tc>
        <w:tc>
          <w:tcPr>
            <w:tcW w:w="0" w:type="dxa"/>
            <w:vAlign w:val="center"/>
          </w:tcPr>
          <w:p w14:paraId="5EBAE7D7">
            <w:pPr>
              <w:spacing w:line="240" w:lineRule="auto"/>
              <w:jc w:val="center"/>
            </w:pPr>
            <w:r>
              <w:rPr>
                <w:rFonts w:ascii="宋体" w:hAnsi="宋体" w:eastAsia="宋体" w:cs="宋体"/>
                <w:b w:val="0"/>
              </w:rPr>
              <w:t>2</w:t>
            </w:r>
          </w:p>
        </w:tc>
        <w:tc>
          <w:tcPr>
            <w:tcW w:w="0" w:type="dxa"/>
            <w:vAlign w:val="center"/>
          </w:tcPr>
          <w:p w14:paraId="01045193">
            <w:pPr>
              <w:spacing w:line="240" w:lineRule="auto"/>
              <w:jc w:val="center"/>
            </w:pPr>
            <w:r>
              <w:rPr>
                <w:rFonts w:ascii="宋体" w:hAnsi="宋体" w:eastAsia="宋体" w:cs="宋体"/>
                <w:b w:val="0"/>
              </w:rPr>
              <w:t>20250101-20250331</w:t>
            </w:r>
          </w:p>
        </w:tc>
        <w:tc>
          <w:tcPr>
            <w:tcW w:w="0" w:type="dxa"/>
            <w:vAlign w:val="center"/>
          </w:tcPr>
          <w:p w14:paraId="74C59A2F">
            <w:pPr>
              <w:spacing w:line="240" w:lineRule="auto"/>
              <w:jc w:val="right"/>
            </w:pPr>
            <w:r>
              <w:rPr>
                <w:rFonts w:ascii="宋体" w:hAnsi="宋体" w:eastAsia="宋体" w:cs="宋体"/>
                <w:b w:val="0"/>
              </w:rPr>
              <w:t>200,020,500.00</w:t>
            </w:r>
          </w:p>
        </w:tc>
        <w:tc>
          <w:tcPr>
            <w:tcW w:w="0" w:type="dxa"/>
            <w:vAlign w:val="center"/>
          </w:tcPr>
          <w:p w14:paraId="7DAF0D3A">
            <w:pPr>
              <w:spacing w:line="240" w:lineRule="auto"/>
              <w:jc w:val="right"/>
            </w:pPr>
            <w:r>
              <w:rPr>
                <w:rFonts w:ascii="宋体" w:hAnsi="宋体" w:eastAsia="宋体" w:cs="宋体"/>
                <w:b w:val="0"/>
              </w:rPr>
              <w:t>-</w:t>
            </w:r>
          </w:p>
        </w:tc>
        <w:tc>
          <w:tcPr>
            <w:tcW w:w="0" w:type="dxa"/>
            <w:vAlign w:val="center"/>
          </w:tcPr>
          <w:p w14:paraId="1C804B04">
            <w:pPr>
              <w:spacing w:line="240" w:lineRule="auto"/>
              <w:jc w:val="right"/>
            </w:pPr>
            <w:r>
              <w:rPr>
                <w:rFonts w:ascii="宋体" w:hAnsi="宋体" w:eastAsia="宋体" w:cs="宋体"/>
                <w:b w:val="0"/>
              </w:rPr>
              <w:t>-</w:t>
            </w:r>
          </w:p>
        </w:tc>
        <w:tc>
          <w:tcPr>
            <w:tcW w:w="0" w:type="dxa"/>
            <w:vAlign w:val="center"/>
          </w:tcPr>
          <w:p w14:paraId="3F9CFBCF">
            <w:pPr>
              <w:spacing w:line="240" w:lineRule="auto"/>
              <w:jc w:val="right"/>
            </w:pPr>
            <w:r>
              <w:rPr>
                <w:rFonts w:ascii="宋体" w:hAnsi="宋体" w:eastAsia="宋体" w:cs="宋体"/>
                <w:b w:val="0"/>
              </w:rPr>
              <w:t>200,020,500.00</w:t>
            </w:r>
          </w:p>
        </w:tc>
        <w:tc>
          <w:tcPr>
            <w:tcW w:w="0" w:type="dxa"/>
            <w:vAlign w:val="center"/>
          </w:tcPr>
          <w:p w14:paraId="6BE43A00">
            <w:pPr>
              <w:spacing w:line="240" w:lineRule="auto"/>
              <w:jc w:val="right"/>
            </w:pPr>
            <w:r>
              <w:rPr>
                <w:rFonts w:ascii="宋体" w:hAnsi="宋体" w:eastAsia="宋体" w:cs="宋体"/>
                <w:b w:val="0"/>
              </w:rPr>
              <w:t>30.09%</w:t>
            </w:r>
          </w:p>
        </w:tc>
      </w:tr>
      <w:tr w14:paraId="761A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4C880A21">
            <w:pPr>
              <w:spacing w:line="240" w:lineRule="auto"/>
              <w:jc w:val="center"/>
            </w:pPr>
            <w:r>
              <w:rPr>
                <w:rFonts w:ascii="宋体" w:hAnsi="宋体" w:eastAsia="宋体" w:cs="宋体"/>
                <w:b w:val="0"/>
              </w:rPr>
              <w:t>产品特有风险</w:t>
            </w:r>
          </w:p>
        </w:tc>
      </w:tr>
      <w:tr w14:paraId="103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6D844836">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14D910BD"/>
    <w:p w14:paraId="7ADCBC74">
      <w:pPr>
        <w:pStyle w:val="3"/>
        <w:jc w:val="left"/>
      </w:pPr>
      <w:r>
        <w:rPr>
          <w:rFonts w:ascii="宋体" w:hAnsi="宋体" w:eastAsia="宋体" w:cs="宋体"/>
        </w:rPr>
        <w:t>8.2 影响投资者决策的其他重要信息</w:t>
      </w:r>
    </w:p>
    <w:p w14:paraId="599DE60C">
      <w:r>
        <w:rPr>
          <w:rFonts w:ascii="宋体" w:hAnsi="宋体" w:eastAsia="宋体" w:cs="宋体"/>
          <w:b w:val="0"/>
        </w:rPr>
        <w:t xml:space="preserve">    无。</w:t>
      </w:r>
    </w:p>
    <w:p w14:paraId="301C6314">
      <w:pPr>
        <w:pStyle w:val="2"/>
        <w:spacing w:line="240" w:lineRule="auto"/>
        <w:jc w:val="center"/>
      </w:pPr>
      <w:r>
        <w:rPr>
          <w:rFonts w:ascii="宋体" w:hAnsi="宋体" w:eastAsia="宋体" w:cs="宋体"/>
        </w:rPr>
        <w:t>§9 备查文件目录</w:t>
      </w:r>
    </w:p>
    <w:p w14:paraId="56068592">
      <w:pPr>
        <w:pStyle w:val="3"/>
        <w:jc w:val="left"/>
      </w:pPr>
      <w:r>
        <w:rPr>
          <w:rFonts w:ascii="宋体" w:hAnsi="宋体" w:eastAsia="宋体" w:cs="宋体"/>
        </w:rPr>
        <w:t>9.1 备查文件目录</w:t>
      </w:r>
    </w:p>
    <w:p w14:paraId="14FB25B8">
      <w:r>
        <w:rPr>
          <w:rFonts w:ascii="宋体" w:hAnsi="宋体" w:eastAsia="宋体" w:cs="宋体"/>
          <w:b w:val="0"/>
        </w:rPr>
        <w:t xml:space="preserve">    1、中国证券监督管理委员会批准的东方阿尔法招阳混合型证券投资基金设立的文件；</w:t>
      </w:r>
      <w:r>
        <w:rPr>
          <w:rFonts w:ascii="宋体" w:hAnsi="宋体" w:eastAsia="宋体" w:cs="宋体"/>
          <w:b w:val="0"/>
        </w:rPr>
        <w:cr/>
      </w:r>
      <w:r>
        <w:rPr>
          <w:rFonts w:ascii="宋体" w:hAnsi="宋体" w:eastAsia="宋体" w:cs="宋体"/>
          <w:b w:val="0"/>
        </w:rPr>
        <w:t xml:space="preserve">    2、《东方阿尔法招阳混合型证券投资基金基金合同》；</w:t>
      </w:r>
      <w:r>
        <w:rPr>
          <w:rFonts w:ascii="宋体" w:hAnsi="宋体" w:eastAsia="宋体" w:cs="宋体"/>
          <w:b w:val="0"/>
        </w:rPr>
        <w:cr/>
      </w:r>
      <w:r>
        <w:rPr>
          <w:rFonts w:ascii="宋体" w:hAnsi="宋体" w:eastAsia="宋体" w:cs="宋体"/>
          <w:b w:val="0"/>
        </w:rPr>
        <w:t xml:space="preserve">    3、《东方阿尔法招阳混合型证券投资基金托管协议》；</w:t>
      </w:r>
      <w:r>
        <w:rPr>
          <w:rFonts w:ascii="宋体" w:hAnsi="宋体" w:eastAsia="宋体" w:cs="宋体"/>
          <w:b w:val="0"/>
        </w:rPr>
        <w:cr/>
      </w:r>
      <w:r>
        <w:rPr>
          <w:rFonts w:ascii="宋体" w:hAnsi="宋体" w:eastAsia="宋体" w:cs="宋体"/>
          <w:b w:val="0"/>
        </w:rPr>
        <w:t xml:space="preserve">    4、《东方阿尔法招阳混合型证券投资基金招募说明书》（含更新）；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53B76A1A"/>
    <w:p w14:paraId="38CBBEEB">
      <w:pPr>
        <w:pStyle w:val="3"/>
        <w:jc w:val="left"/>
      </w:pPr>
      <w:r>
        <w:rPr>
          <w:rFonts w:ascii="宋体" w:hAnsi="宋体" w:eastAsia="宋体" w:cs="宋体"/>
        </w:rPr>
        <w:t>9.2 存放地点</w:t>
      </w:r>
      <w:bookmarkStart w:id="1" w:name="_GoBack"/>
      <w:bookmarkEnd w:id="1"/>
    </w:p>
    <w:p w14:paraId="0D8D8C66">
      <w:r>
        <w:rPr>
          <w:rFonts w:ascii="宋体" w:hAnsi="宋体" w:eastAsia="宋体" w:cs="宋体"/>
          <w:b w:val="0"/>
        </w:rPr>
        <w:t xml:space="preserve">    基金管理人和基金托管人的住所。</w:t>
      </w:r>
    </w:p>
    <w:p w14:paraId="2C1BA359"/>
    <w:p w14:paraId="0E3DCEE2">
      <w:pPr>
        <w:pStyle w:val="3"/>
        <w:jc w:val="left"/>
      </w:pPr>
      <w:r>
        <w:rPr>
          <w:rFonts w:ascii="宋体" w:hAnsi="宋体" w:eastAsia="宋体" w:cs="宋体"/>
        </w:rPr>
        <w:t>9.3 查阅方式</w:t>
      </w:r>
    </w:p>
    <w:p w14:paraId="59E47399">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1955DB42">
      <w:pPr>
        <w:jc w:val="right"/>
      </w:pPr>
      <w:r>
        <w:rPr>
          <w:rFonts w:ascii="宋体" w:hAnsi="宋体" w:eastAsia="宋体" w:cs="宋体"/>
          <w:b/>
        </w:rPr>
        <w:t>东方阿尔法基金管理有限公司</w:t>
      </w:r>
    </w:p>
    <w:p w14:paraId="752608FD">
      <w:pPr>
        <w:jc w:val="right"/>
      </w:pPr>
      <w:r>
        <w:rPr>
          <w:rFonts w:ascii="宋体" w:hAnsi="宋体" w:eastAsia="宋体" w:cs="宋体"/>
          <w:b/>
        </w:rPr>
        <w:t>二〇二五年四月十八日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0235">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6F2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4EC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8A64">
    <w:pPr>
      <w:pBdr>
        <w:bottom w:val="single" w:color="auto" w:sz="4" w:space="1"/>
      </w:pBdr>
      <w:jc w:val="right"/>
      <w:rPr>
        <w:rFonts w:ascii="宋体" w:hAnsi="宋体" w:eastAsia="宋体"/>
      </w:rPr>
    </w:pPr>
    <w:r>
      <w:rPr>
        <w:rFonts w:hint="eastAsia" w:ascii="宋体" w:hAnsi="宋体" w:eastAsia="宋体"/>
        <w:sz w:val="18"/>
      </w:rPr>
      <w:t>东方阿尔法招阳混合型证券投资基金2025年第1季度报告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B5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7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1A42ED4"/>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387</Words>
  <Characters>421</Characters>
  <Lines>1</Lines>
  <Paragraphs>1</Paragraphs>
  <TotalTime>52</TotalTime>
  <ScaleCrop>false</ScaleCrop>
  <LinksUpToDate>false</LinksUpToDate>
  <CharactersWithSpaces>447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2025-04-17T01:53:49Z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eyJoZGlkIjoiNDlmZDQ1NzE5ZjE5YTIwNzY1NzE5N2I3MjBkYWExNjEiLCJ1c2VySWQiOiIxMDI2NTI0Njg4In0=</vt:lpwstr>
  </property>
  <property fmtid="{D5CDD505-2E9C-101B-9397-08002B2CF9AE}" pid="4" name="ICV">
    <vt:lpwstr>2D25D9E3DB7146A4954288A136D21212_12</vt:lpwstr>
  </property>
</Properties>
</file>