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6CD91">
      <w:pPr>
        <w:tabs>
          <w:tab w:val="right" w:leader="dot" w:pos="9080"/>
        </w:tabs>
        <w:spacing w:before="72" w:after="120"/>
        <w:jc w:val="center"/>
        <w:rPr>
          <w:rFonts w:ascii="宋体" w:hAnsi="宋体"/>
          <w:b/>
          <w:bCs/>
          <w:sz w:val="24"/>
        </w:rPr>
      </w:pPr>
    </w:p>
    <w:p w14:paraId="52A90100">
      <w:pPr>
        <w:tabs>
          <w:tab w:val="right" w:leader="dot" w:pos="9080"/>
        </w:tabs>
        <w:spacing w:before="72" w:after="120"/>
        <w:jc w:val="center"/>
        <w:rPr>
          <w:rFonts w:ascii="宋体" w:hAnsi="宋体"/>
          <w:b/>
          <w:bCs/>
          <w:sz w:val="24"/>
        </w:rPr>
      </w:pPr>
    </w:p>
    <w:p w14:paraId="38984839">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东方阿尔法精选灵活配置混合型发起式证券投资基金</w:t>
      </w:r>
    </w:p>
    <w:p w14:paraId="451789C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2025年第2季度报告</w:t>
      </w:r>
    </w:p>
    <w:p w14:paraId="330D4D51">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205BF4D8">
      <w:pPr>
        <w:tabs>
          <w:tab w:val="right" w:leader="dot" w:pos="9080"/>
        </w:tabs>
        <w:spacing w:before="72" w:after="120"/>
        <w:jc w:val="center"/>
        <w:rPr>
          <w:rFonts w:ascii="宋体" w:hAnsi="宋体"/>
          <w:b/>
          <w:bCs/>
          <w:sz w:val="24"/>
        </w:rPr>
      </w:pPr>
    </w:p>
    <w:p w14:paraId="02CCC2D6">
      <w:pPr>
        <w:tabs>
          <w:tab w:val="right" w:leader="dot" w:pos="9080"/>
        </w:tabs>
        <w:spacing w:before="72" w:after="120"/>
        <w:jc w:val="center"/>
        <w:rPr>
          <w:rFonts w:ascii="宋体" w:hAnsi="宋体"/>
          <w:b/>
          <w:bCs/>
          <w:sz w:val="24"/>
        </w:rPr>
      </w:pPr>
    </w:p>
    <w:p w14:paraId="045B4059">
      <w:pPr>
        <w:tabs>
          <w:tab w:val="right" w:leader="dot" w:pos="9080"/>
        </w:tabs>
        <w:spacing w:before="72" w:after="120"/>
        <w:jc w:val="center"/>
        <w:rPr>
          <w:rFonts w:ascii="宋体" w:hAnsi="宋体"/>
          <w:b/>
          <w:bCs/>
          <w:sz w:val="24"/>
        </w:rPr>
      </w:pPr>
    </w:p>
    <w:p w14:paraId="3BC03714">
      <w:pPr>
        <w:tabs>
          <w:tab w:val="right" w:leader="dot" w:pos="9080"/>
        </w:tabs>
        <w:spacing w:before="72" w:after="120"/>
        <w:jc w:val="center"/>
        <w:rPr>
          <w:rFonts w:ascii="宋体" w:hAnsi="宋体"/>
          <w:b/>
          <w:bCs/>
          <w:sz w:val="24"/>
        </w:rPr>
      </w:pPr>
    </w:p>
    <w:p w14:paraId="580DD332">
      <w:pPr>
        <w:tabs>
          <w:tab w:val="right" w:leader="dot" w:pos="9080"/>
        </w:tabs>
        <w:spacing w:before="72" w:after="120"/>
        <w:jc w:val="center"/>
        <w:rPr>
          <w:rFonts w:ascii="宋体" w:hAnsi="宋体"/>
          <w:b/>
          <w:bCs/>
          <w:sz w:val="24"/>
        </w:rPr>
      </w:pPr>
    </w:p>
    <w:p w14:paraId="256C0706">
      <w:pPr>
        <w:tabs>
          <w:tab w:val="right" w:leader="dot" w:pos="9080"/>
        </w:tabs>
        <w:spacing w:before="72" w:after="120"/>
        <w:jc w:val="center"/>
        <w:rPr>
          <w:rFonts w:ascii="宋体" w:hAnsi="宋体"/>
          <w:b/>
          <w:bCs/>
          <w:sz w:val="24"/>
        </w:rPr>
      </w:pPr>
    </w:p>
    <w:p w14:paraId="3C562D33">
      <w:pPr>
        <w:tabs>
          <w:tab w:val="right" w:leader="dot" w:pos="9080"/>
        </w:tabs>
        <w:spacing w:before="72" w:after="120"/>
        <w:jc w:val="center"/>
        <w:rPr>
          <w:rFonts w:ascii="宋体" w:hAnsi="宋体"/>
          <w:b/>
          <w:bCs/>
          <w:sz w:val="24"/>
        </w:rPr>
      </w:pPr>
    </w:p>
    <w:p w14:paraId="5110C3F6">
      <w:pPr>
        <w:tabs>
          <w:tab w:val="right" w:leader="dot" w:pos="9080"/>
        </w:tabs>
        <w:spacing w:before="72" w:after="120"/>
        <w:jc w:val="center"/>
        <w:rPr>
          <w:rFonts w:ascii="宋体" w:hAnsi="宋体"/>
          <w:b/>
          <w:bCs/>
          <w:sz w:val="24"/>
        </w:rPr>
      </w:pPr>
    </w:p>
    <w:p w14:paraId="0B3A8452">
      <w:pPr>
        <w:tabs>
          <w:tab w:val="right" w:leader="dot" w:pos="9080"/>
        </w:tabs>
        <w:spacing w:before="72" w:after="120"/>
        <w:jc w:val="center"/>
        <w:rPr>
          <w:rFonts w:ascii="宋体" w:hAnsi="宋体"/>
          <w:b/>
          <w:bCs/>
          <w:sz w:val="24"/>
        </w:rPr>
      </w:pPr>
    </w:p>
    <w:p w14:paraId="5EF2E9FF">
      <w:pPr>
        <w:tabs>
          <w:tab w:val="right" w:leader="dot" w:pos="9080"/>
        </w:tabs>
        <w:spacing w:before="72" w:after="120"/>
        <w:jc w:val="center"/>
        <w:rPr>
          <w:rFonts w:ascii="宋体" w:hAnsi="宋体"/>
          <w:b/>
          <w:bCs/>
          <w:sz w:val="24"/>
        </w:rPr>
      </w:pPr>
    </w:p>
    <w:p w14:paraId="2807BBEC">
      <w:pPr>
        <w:tabs>
          <w:tab w:val="right" w:leader="dot" w:pos="9080"/>
        </w:tabs>
        <w:spacing w:before="72" w:after="120"/>
        <w:jc w:val="center"/>
        <w:rPr>
          <w:rFonts w:ascii="宋体" w:hAnsi="宋体"/>
          <w:b/>
          <w:bCs/>
          <w:sz w:val="24"/>
        </w:rPr>
      </w:pPr>
    </w:p>
    <w:p w14:paraId="4BC10FDF">
      <w:pPr>
        <w:tabs>
          <w:tab w:val="right" w:leader="dot" w:pos="9080"/>
        </w:tabs>
        <w:spacing w:before="72" w:after="120"/>
        <w:jc w:val="center"/>
        <w:rPr>
          <w:rFonts w:ascii="宋体" w:hAnsi="宋体"/>
          <w:b/>
          <w:bCs/>
          <w:sz w:val="24"/>
        </w:rPr>
      </w:pPr>
    </w:p>
    <w:p w14:paraId="488AAE42">
      <w:pPr>
        <w:tabs>
          <w:tab w:val="right" w:leader="dot" w:pos="9080"/>
        </w:tabs>
        <w:spacing w:before="72" w:after="120"/>
        <w:jc w:val="center"/>
        <w:rPr>
          <w:rFonts w:ascii="宋体" w:hAnsi="宋体"/>
          <w:b/>
          <w:bCs/>
          <w:sz w:val="24"/>
        </w:rPr>
      </w:pPr>
    </w:p>
    <w:p w14:paraId="0B4C086D">
      <w:pPr>
        <w:tabs>
          <w:tab w:val="right" w:leader="dot" w:pos="9080"/>
        </w:tabs>
        <w:spacing w:before="72" w:after="120"/>
        <w:jc w:val="center"/>
        <w:rPr>
          <w:rFonts w:ascii="宋体" w:hAnsi="宋体"/>
          <w:b/>
          <w:bCs/>
          <w:sz w:val="24"/>
        </w:rPr>
      </w:pPr>
    </w:p>
    <w:p w14:paraId="7EEBE708">
      <w:pPr>
        <w:tabs>
          <w:tab w:val="right" w:leader="dot" w:pos="9080"/>
        </w:tabs>
        <w:spacing w:before="72" w:after="120"/>
        <w:jc w:val="center"/>
        <w:rPr>
          <w:rFonts w:ascii="宋体" w:hAnsi="宋体"/>
          <w:b/>
          <w:bCs/>
          <w:sz w:val="24"/>
        </w:rPr>
      </w:pPr>
    </w:p>
    <w:p w14:paraId="3B0B08E8">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31616E72">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01D6CDCE">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2025年07月19日</w:t>
      </w:r>
    </w:p>
    <w:p w14:paraId="28A208C4">
      <w:pPr>
        <w:jc w:val="center"/>
      </w:pPr>
      <w:r>
        <w:br w:type="page"/>
      </w:r>
    </w:p>
    <w:p w14:paraId="6B371222">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14:paraId="7F352D6E">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基金托管人招商银行股份有限公司根据本基金合同规定，于2025年07月18日复核了本报告中的财务指标、净值表现和投资组合报告等内容，保证复核内容不存在虚假记载、误导性陈述或者重大遗漏。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本报告期自2025年04月01日起至2025年06月30日止。</w:t>
      </w:r>
    </w:p>
    <w:p w14:paraId="0B16C6C6"/>
    <w:p w14:paraId="00F4C6C7">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47B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75F68EA5">
            <w:pPr>
              <w:spacing w:line="240" w:lineRule="auto"/>
              <w:jc w:val="left"/>
            </w:pPr>
            <w:r>
              <w:rPr>
                <w:rFonts w:ascii="宋体" w:hAnsi="宋体" w:eastAsia="宋体" w:cs="宋体"/>
                <w:b w:val="0"/>
              </w:rPr>
              <w:t>基金简称</w:t>
            </w:r>
          </w:p>
        </w:tc>
        <w:tc>
          <w:tcPr>
            <w:tcW w:w="3077" w:type="pct"/>
            <w:gridSpan w:val="2"/>
          </w:tcPr>
          <w:p w14:paraId="414196A2">
            <w:pPr>
              <w:spacing w:line="240" w:lineRule="auto"/>
              <w:jc w:val="left"/>
            </w:pPr>
            <w:r>
              <w:rPr>
                <w:rFonts w:ascii="宋体" w:hAnsi="宋体" w:eastAsia="宋体" w:cs="宋体"/>
                <w:b w:val="0"/>
              </w:rPr>
              <w:t>东方阿尔法精选混合</w:t>
            </w:r>
          </w:p>
        </w:tc>
      </w:tr>
      <w:tr w14:paraId="4C7B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0BDC5110">
            <w:pPr>
              <w:spacing w:line="240" w:lineRule="auto"/>
              <w:jc w:val="left"/>
            </w:pPr>
            <w:r>
              <w:rPr>
                <w:rFonts w:ascii="宋体" w:hAnsi="宋体" w:eastAsia="宋体" w:cs="宋体"/>
                <w:b w:val="0"/>
              </w:rPr>
              <w:t>基金主代码</w:t>
            </w:r>
          </w:p>
        </w:tc>
        <w:tc>
          <w:tcPr>
            <w:tcW w:w="0" w:type="dxa"/>
            <w:gridSpan w:val="2"/>
          </w:tcPr>
          <w:p w14:paraId="326A7FF2">
            <w:pPr>
              <w:spacing w:line="240" w:lineRule="auto"/>
              <w:jc w:val="left"/>
            </w:pPr>
            <w:r>
              <w:rPr>
                <w:rFonts w:ascii="宋体" w:hAnsi="宋体" w:eastAsia="宋体" w:cs="宋体"/>
                <w:b w:val="0"/>
              </w:rPr>
              <w:t>005358</w:t>
            </w:r>
          </w:p>
        </w:tc>
      </w:tr>
      <w:tr w14:paraId="4247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27B62C16">
            <w:pPr>
              <w:spacing w:line="240" w:lineRule="auto"/>
              <w:jc w:val="left"/>
            </w:pPr>
            <w:r>
              <w:rPr>
                <w:rFonts w:ascii="宋体" w:hAnsi="宋体" w:eastAsia="宋体" w:cs="宋体"/>
                <w:b w:val="0"/>
              </w:rPr>
              <w:t>基金运作方式</w:t>
            </w:r>
          </w:p>
        </w:tc>
        <w:tc>
          <w:tcPr>
            <w:tcW w:w="0" w:type="dxa"/>
            <w:gridSpan w:val="2"/>
          </w:tcPr>
          <w:p w14:paraId="235D7ED1">
            <w:pPr>
              <w:spacing w:line="240" w:lineRule="auto"/>
              <w:jc w:val="left"/>
            </w:pPr>
            <w:r>
              <w:rPr>
                <w:rFonts w:ascii="宋体" w:hAnsi="宋体" w:eastAsia="宋体" w:cs="宋体"/>
                <w:b w:val="0"/>
              </w:rPr>
              <w:t>契约型开放式</w:t>
            </w:r>
          </w:p>
        </w:tc>
      </w:tr>
      <w:tr w14:paraId="441F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366F05F7">
            <w:pPr>
              <w:spacing w:line="240" w:lineRule="auto"/>
              <w:jc w:val="left"/>
            </w:pPr>
            <w:r>
              <w:rPr>
                <w:rFonts w:ascii="宋体" w:hAnsi="宋体" w:eastAsia="宋体" w:cs="宋体"/>
                <w:b w:val="0"/>
              </w:rPr>
              <w:t>基金合同生效日</w:t>
            </w:r>
          </w:p>
        </w:tc>
        <w:tc>
          <w:tcPr>
            <w:tcW w:w="0" w:type="dxa"/>
            <w:gridSpan w:val="2"/>
          </w:tcPr>
          <w:p w14:paraId="43EF61C2">
            <w:pPr>
              <w:spacing w:line="240" w:lineRule="auto"/>
              <w:jc w:val="left"/>
            </w:pPr>
            <w:r>
              <w:rPr>
                <w:rFonts w:ascii="宋体" w:hAnsi="宋体" w:eastAsia="宋体" w:cs="宋体"/>
                <w:b w:val="0"/>
              </w:rPr>
              <w:t>2018年02月08日</w:t>
            </w:r>
          </w:p>
        </w:tc>
      </w:tr>
      <w:tr w14:paraId="7C53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1F5C5033">
            <w:pPr>
              <w:spacing w:line="240" w:lineRule="auto"/>
              <w:jc w:val="left"/>
            </w:pPr>
            <w:r>
              <w:rPr>
                <w:rFonts w:ascii="宋体" w:hAnsi="宋体" w:eastAsia="宋体" w:cs="宋体"/>
                <w:b w:val="0"/>
              </w:rPr>
              <w:t>报告期末基金份额总额</w:t>
            </w:r>
          </w:p>
        </w:tc>
        <w:tc>
          <w:tcPr>
            <w:tcW w:w="0" w:type="dxa"/>
            <w:gridSpan w:val="2"/>
          </w:tcPr>
          <w:p w14:paraId="3A56C4E6">
            <w:pPr>
              <w:spacing w:line="240" w:lineRule="auto"/>
              <w:jc w:val="left"/>
            </w:pPr>
            <w:r>
              <w:rPr>
                <w:rFonts w:ascii="宋体" w:hAnsi="宋体" w:eastAsia="宋体" w:cs="宋体"/>
                <w:b w:val="0"/>
              </w:rPr>
              <w:t>233,506,339.85份</w:t>
            </w:r>
          </w:p>
        </w:tc>
      </w:tr>
      <w:tr w14:paraId="1906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74CBD805">
            <w:pPr>
              <w:spacing w:line="240" w:lineRule="auto"/>
              <w:jc w:val="left"/>
            </w:pPr>
            <w:r>
              <w:rPr>
                <w:rFonts w:ascii="宋体" w:hAnsi="宋体" w:eastAsia="宋体" w:cs="宋体"/>
                <w:b w:val="0"/>
              </w:rPr>
              <w:t>投资目标</w:t>
            </w:r>
          </w:p>
        </w:tc>
        <w:tc>
          <w:tcPr>
            <w:tcW w:w="2592" w:type="pct"/>
            <w:gridSpan w:val="2"/>
          </w:tcPr>
          <w:p w14:paraId="243550C8">
            <w:pPr>
              <w:spacing w:line="240" w:lineRule="auto"/>
              <w:jc w:val="left"/>
            </w:pPr>
            <w:r>
              <w:rPr>
                <w:rFonts w:ascii="宋体" w:hAnsi="宋体" w:eastAsia="宋体" w:cs="宋体"/>
                <w:b w:val="0"/>
              </w:rPr>
              <w:t>在严格控制风险的基础之上，通过灵活、主动的投资管理方式力求实现组合资产的稳健增值。</w:t>
            </w:r>
          </w:p>
        </w:tc>
      </w:tr>
      <w:tr w14:paraId="681B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031F72A1">
            <w:pPr>
              <w:spacing w:line="240" w:lineRule="auto"/>
              <w:jc w:val="left"/>
            </w:pPr>
            <w:r>
              <w:rPr>
                <w:rFonts w:ascii="宋体" w:hAnsi="宋体" w:eastAsia="宋体" w:cs="宋体"/>
                <w:b w:val="0"/>
              </w:rPr>
              <w:t>投资策略</w:t>
            </w:r>
          </w:p>
        </w:tc>
        <w:tc>
          <w:tcPr>
            <w:tcW w:w="0" w:type="dxa"/>
            <w:gridSpan w:val="2"/>
          </w:tcPr>
          <w:p w14:paraId="7B430979">
            <w:pPr>
              <w:spacing w:line="240" w:lineRule="auto"/>
              <w:jc w:val="left"/>
            </w:pPr>
            <w:r>
              <w:rPr>
                <w:rFonts w:ascii="宋体" w:hAnsi="宋体" w:eastAsia="宋体" w:cs="宋体"/>
                <w:b w:val="0"/>
              </w:rPr>
              <w:t>本基金的投资策略主要有以下10个方面内容：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基金管理人将根据国内外宏观经济情况、国内外证券市场估值水平阶段性不断调整权益类资产和其他资产之间的大类资产配置比例。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本基金港股投资将重点关注A股稀缺性行业个股、A股缺乏投资标的行业、具有持续领先优势或核心竞争力的企业、符合内地政策和投资逻辑的主题性行业个股以及与A股同类公司相比具有估值优势的公司。</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6、权证投资策略</w:t>
            </w:r>
            <w:r>
              <w:rPr>
                <w:rFonts w:ascii="宋体" w:hAnsi="宋体" w:eastAsia="宋体" w:cs="宋体"/>
                <w:b w:val="0"/>
              </w:rPr>
              <w:br w:type="textWrapping"/>
            </w:r>
            <w:r>
              <w:rPr>
                <w:rFonts w:ascii="宋体" w:hAnsi="宋体" w:eastAsia="宋体" w:cs="宋体"/>
                <w:b w:val="0"/>
              </w:rPr>
              <w:t>采用市场公认的多种期权定价模型对权证进行定价，作为权证投资的价值基准，并根据权证标的股票基本面的研究估值，结合权证理论价值进行权证趋势投资。</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8、融资买入股票策略</w:t>
            </w:r>
            <w:r>
              <w:rPr>
                <w:rFonts w:ascii="宋体" w:hAnsi="宋体" w:eastAsia="宋体" w:cs="宋体"/>
                <w:b w:val="0"/>
              </w:rPr>
              <w:br w:type="textWrapping"/>
            </w:r>
            <w:r>
              <w:rPr>
                <w:rFonts w:ascii="宋体" w:hAnsi="宋体" w:eastAsia="宋体" w:cs="宋体"/>
                <w:b w:val="0"/>
              </w:rPr>
              <w:t>本基金将根据融资买入股票成本以及其他投资工具收益率综合评估是否采用融资方式买入股票。</w:t>
            </w:r>
            <w:r>
              <w:rPr>
                <w:rFonts w:ascii="宋体" w:hAnsi="宋体" w:eastAsia="宋体" w:cs="宋体"/>
                <w:b w:val="0"/>
              </w:rPr>
              <w:br w:type="textWrapping"/>
            </w:r>
            <w:r>
              <w:rPr>
                <w:rFonts w:ascii="宋体" w:hAnsi="宋体" w:eastAsia="宋体" w:cs="宋体"/>
                <w:b w:val="0"/>
              </w:rPr>
              <w:t>9、国债期货的投资策略</w:t>
            </w:r>
            <w:r>
              <w:rPr>
                <w:rFonts w:ascii="宋体" w:hAnsi="宋体" w:eastAsia="宋体" w:cs="宋体"/>
                <w:b w:val="0"/>
              </w:rPr>
              <w:br w:type="textWrapping"/>
            </w:r>
            <w:r>
              <w:rPr>
                <w:rFonts w:ascii="宋体" w:hAnsi="宋体" w:eastAsia="宋体" w:cs="宋体"/>
                <w:b w:val="0"/>
              </w:rPr>
              <w:t>基金管理人将结合对宏观经济形势和政策趋势的判断、对债券市场进行定性和定量分析，构建量化分析体系，对国债期货和现货的基差、国债期货的流动性、波动水平、套期保值的有效性等指标进行跟踪监控。</w:t>
            </w:r>
            <w:r>
              <w:rPr>
                <w:rFonts w:ascii="宋体" w:hAnsi="宋体" w:eastAsia="宋体" w:cs="宋体"/>
                <w:b w:val="0"/>
              </w:rPr>
              <w:br w:type="textWrapping"/>
            </w:r>
            <w:r>
              <w:rPr>
                <w:rFonts w:ascii="宋体" w:hAnsi="宋体" w:eastAsia="宋体" w:cs="宋体"/>
                <w:b w:val="0"/>
              </w:rPr>
              <w:t>10、中小企业私募债券投资策略</w:t>
            </w:r>
            <w:r>
              <w:rPr>
                <w:rFonts w:ascii="宋体" w:hAnsi="宋体" w:eastAsia="宋体" w:cs="宋体"/>
                <w:b w:val="0"/>
              </w:rPr>
              <w:br w:type="textWrapping"/>
            </w:r>
            <w:r>
              <w:rPr>
                <w:rFonts w:ascii="宋体" w:hAnsi="宋体" w:eastAsia="宋体" w:cs="宋体"/>
                <w:b w:val="0"/>
              </w:rPr>
              <w:t>本基金根据内部的信用分析方法对可选的中小企业私募债券品种进行筛选过滤，重点分析发行主体的公司背景、竞争地位、治理结构、盈利能力、偿债能力、现金流水平等诸多因素，采用数量化方法对主体所发行债券进行打分和投资价值评估，选择发行主体资质优良，估值合理且流通相对充分的品种进行适度投资。</w:t>
            </w:r>
          </w:p>
        </w:tc>
      </w:tr>
      <w:tr w14:paraId="7179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6C5ADB0D">
            <w:pPr>
              <w:spacing w:line="240" w:lineRule="auto"/>
              <w:jc w:val="left"/>
            </w:pPr>
            <w:r>
              <w:rPr>
                <w:rFonts w:ascii="宋体" w:hAnsi="宋体" w:eastAsia="宋体" w:cs="宋体"/>
                <w:b w:val="0"/>
              </w:rPr>
              <w:t>业绩比较基准</w:t>
            </w:r>
          </w:p>
        </w:tc>
        <w:tc>
          <w:tcPr>
            <w:tcW w:w="0" w:type="dxa"/>
            <w:gridSpan w:val="2"/>
          </w:tcPr>
          <w:p w14:paraId="1095A62D">
            <w:pPr>
              <w:spacing w:line="240" w:lineRule="auto"/>
              <w:jc w:val="left"/>
            </w:pPr>
            <w:r>
              <w:rPr>
                <w:rFonts w:ascii="宋体" w:hAnsi="宋体" w:eastAsia="宋体" w:cs="宋体"/>
                <w:b w:val="0"/>
              </w:rPr>
              <w:t>沪深300指数收益率×40%+中证综合债券指数收益率×40%+恒生指数收益率×20%</w:t>
            </w:r>
          </w:p>
        </w:tc>
      </w:tr>
      <w:tr w14:paraId="193F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49313651">
            <w:pPr>
              <w:spacing w:line="240" w:lineRule="auto"/>
              <w:jc w:val="left"/>
            </w:pPr>
            <w:r>
              <w:rPr>
                <w:rFonts w:ascii="宋体" w:hAnsi="宋体" w:eastAsia="宋体" w:cs="宋体"/>
                <w:b w:val="0"/>
              </w:rPr>
              <w:t>风险收益特征</w:t>
            </w:r>
          </w:p>
        </w:tc>
        <w:tc>
          <w:tcPr>
            <w:tcW w:w="2592" w:type="pct"/>
            <w:gridSpan w:val="2"/>
          </w:tcPr>
          <w:p w14:paraId="19FF7AF2">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14:paraId="758A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6706A598">
            <w:pPr>
              <w:spacing w:line="240" w:lineRule="auto"/>
              <w:jc w:val="left"/>
            </w:pPr>
            <w:r>
              <w:rPr>
                <w:rFonts w:ascii="宋体" w:hAnsi="宋体" w:eastAsia="宋体" w:cs="宋体"/>
                <w:b w:val="0"/>
              </w:rPr>
              <w:t>基金管理人</w:t>
            </w:r>
          </w:p>
        </w:tc>
        <w:tc>
          <w:tcPr>
            <w:tcW w:w="0" w:type="dxa"/>
            <w:gridSpan w:val="2"/>
          </w:tcPr>
          <w:p w14:paraId="3673C625">
            <w:pPr>
              <w:spacing w:line="240" w:lineRule="auto"/>
              <w:jc w:val="left"/>
            </w:pPr>
            <w:r>
              <w:rPr>
                <w:rFonts w:ascii="宋体" w:hAnsi="宋体" w:eastAsia="宋体" w:cs="宋体"/>
                <w:b w:val="0"/>
              </w:rPr>
              <w:t>东方阿尔法基金管理有限公司</w:t>
            </w:r>
          </w:p>
        </w:tc>
      </w:tr>
      <w:tr w14:paraId="1ABB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775F6B19">
            <w:pPr>
              <w:spacing w:line="240" w:lineRule="auto"/>
              <w:jc w:val="left"/>
            </w:pPr>
            <w:r>
              <w:rPr>
                <w:rFonts w:ascii="宋体" w:hAnsi="宋体" w:eastAsia="宋体" w:cs="宋体"/>
                <w:b w:val="0"/>
              </w:rPr>
              <w:t>基金托管人</w:t>
            </w:r>
          </w:p>
        </w:tc>
        <w:tc>
          <w:tcPr>
            <w:tcW w:w="0" w:type="dxa"/>
            <w:gridSpan w:val="2"/>
          </w:tcPr>
          <w:p w14:paraId="735F0C55">
            <w:pPr>
              <w:spacing w:line="240" w:lineRule="auto"/>
              <w:jc w:val="left"/>
            </w:pPr>
            <w:r>
              <w:rPr>
                <w:rFonts w:ascii="宋体" w:hAnsi="宋体" w:eastAsia="宋体" w:cs="宋体"/>
                <w:b w:val="0"/>
              </w:rPr>
              <w:t>招商银行股份有限公司</w:t>
            </w:r>
          </w:p>
        </w:tc>
      </w:tr>
      <w:tr w14:paraId="1782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656F72">
            <w:pPr>
              <w:spacing w:line="240" w:lineRule="auto"/>
              <w:jc w:val="left"/>
            </w:pPr>
            <w:r>
              <w:rPr>
                <w:rFonts w:ascii="宋体" w:hAnsi="宋体" w:eastAsia="宋体" w:cs="宋体"/>
                <w:b w:val="0"/>
              </w:rPr>
              <w:t>下属分级基金的基金简称</w:t>
            </w:r>
          </w:p>
        </w:tc>
        <w:tc>
          <w:tcPr>
            <w:tcW w:w="1500" w:type="pct"/>
          </w:tcPr>
          <w:p w14:paraId="5D51690A">
            <w:pPr>
              <w:spacing w:line="240" w:lineRule="auto"/>
              <w:jc w:val="left"/>
            </w:pPr>
            <w:r>
              <w:rPr>
                <w:rFonts w:ascii="宋体" w:hAnsi="宋体" w:eastAsia="宋体" w:cs="宋体"/>
                <w:b w:val="0"/>
              </w:rPr>
              <w:t>东方阿尔法精选混合A</w:t>
            </w:r>
          </w:p>
        </w:tc>
        <w:tc>
          <w:tcPr>
            <w:tcW w:w="1500" w:type="pct"/>
          </w:tcPr>
          <w:p w14:paraId="3B1F32B9">
            <w:pPr>
              <w:spacing w:line="240" w:lineRule="auto"/>
              <w:jc w:val="left"/>
            </w:pPr>
            <w:r>
              <w:rPr>
                <w:rFonts w:ascii="宋体" w:hAnsi="宋体" w:eastAsia="宋体" w:cs="宋体"/>
                <w:b w:val="0"/>
              </w:rPr>
              <w:t>东方阿尔法精选混合C</w:t>
            </w:r>
          </w:p>
        </w:tc>
      </w:tr>
      <w:tr w14:paraId="5C93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A0B158">
            <w:pPr>
              <w:spacing w:line="240" w:lineRule="auto"/>
              <w:jc w:val="left"/>
            </w:pPr>
            <w:r>
              <w:rPr>
                <w:rFonts w:ascii="宋体" w:hAnsi="宋体" w:eastAsia="宋体" w:cs="宋体"/>
                <w:b w:val="0"/>
              </w:rPr>
              <w:t>下属分级基金的交易代码</w:t>
            </w:r>
          </w:p>
        </w:tc>
        <w:tc>
          <w:tcPr>
            <w:tcW w:w="1500" w:type="pct"/>
          </w:tcPr>
          <w:p w14:paraId="3DA148E8">
            <w:pPr>
              <w:spacing w:line="240" w:lineRule="auto"/>
              <w:jc w:val="left"/>
            </w:pPr>
            <w:r>
              <w:rPr>
                <w:rFonts w:ascii="宋体" w:hAnsi="宋体" w:eastAsia="宋体" w:cs="宋体"/>
                <w:b w:val="0"/>
              </w:rPr>
              <w:t>005358</w:t>
            </w:r>
          </w:p>
        </w:tc>
        <w:tc>
          <w:tcPr>
            <w:tcW w:w="1500" w:type="pct"/>
          </w:tcPr>
          <w:p w14:paraId="6C5B5688">
            <w:pPr>
              <w:spacing w:line="240" w:lineRule="auto"/>
              <w:jc w:val="left"/>
            </w:pPr>
            <w:r>
              <w:rPr>
                <w:rFonts w:ascii="宋体" w:hAnsi="宋体" w:eastAsia="宋体" w:cs="宋体"/>
                <w:b w:val="0"/>
              </w:rPr>
              <w:t>005359</w:t>
            </w:r>
          </w:p>
        </w:tc>
      </w:tr>
      <w:tr w14:paraId="5E2C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C3B669">
            <w:pPr>
              <w:spacing w:line="240" w:lineRule="auto"/>
              <w:jc w:val="left"/>
            </w:pPr>
            <w:r>
              <w:rPr>
                <w:rFonts w:ascii="宋体" w:hAnsi="宋体" w:eastAsia="宋体" w:cs="宋体"/>
                <w:b w:val="0"/>
              </w:rPr>
              <w:t>报告期末下属分级基金的份额总额</w:t>
            </w:r>
          </w:p>
        </w:tc>
        <w:tc>
          <w:tcPr>
            <w:tcW w:w="1500" w:type="pct"/>
          </w:tcPr>
          <w:p w14:paraId="2A27908D">
            <w:pPr>
              <w:spacing w:line="240" w:lineRule="auto"/>
              <w:jc w:val="left"/>
            </w:pPr>
            <w:r>
              <w:rPr>
                <w:rFonts w:ascii="宋体" w:hAnsi="宋体" w:eastAsia="宋体" w:cs="宋体"/>
                <w:b w:val="0"/>
              </w:rPr>
              <w:t>193,998,577.69份</w:t>
            </w:r>
          </w:p>
        </w:tc>
        <w:tc>
          <w:tcPr>
            <w:tcW w:w="1500" w:type="pct"/>
          </w:tcPr>
          <w:p w14:paraId="192293B5">
            <w:pPr>
              <w:spacing w:line="240" w:lineRule="auto"/>
              <w:jc w:val="left"/>
            </w:pPr>
            <w:r>
              <w:rPr>
                <w:rFonts w:ascii="宋体" w:hAnsi="宋体" w:eastAsia="宋体" w:cs="宋体"/>
                <w:b w:val="0"/>
              </w:rPr>
              <w:t>39,507,762.16份</w:t>
            </w:r>
          </w:p>
        </w:tc>
      </w:tr>
    </w:tbl>
    <w:p w14:paraId="61C39E7F">
      <w:pPr>
        <w:pStyle w:val="2"/>
        <w:jc w:val="center"/>
      </w:pPr>
      <w:r>
        <w:rPr>
          <w:rFonts w:ascii="宋体" w:hAnsi="宋体" w:eastAsia="宋体" w:cs="宋体"/>
        </w:rPr>
        <w:t>§3 主要财务指标和基金净值表现</w:t>
      </w:r>
    </w:p>
    <w:p w14:paraId="0086AD6F">
      <w:pPr>
        <w:pStyle w:val="3"/>
        <w:jc w:val="left"/>
      </w:pPr>
      <w:r>
        <w:rPr>
          <w:rFonts w:ascii="宋体" w:hAnsi="宋体" w:eastAsia="宋体" w:cs="宋体"/>
        </w:rPr>
        <w:t>3.1 主要财务指标</w:t>
      </w:r>
    </w:p>
    <w:p w14:paraId="5D0CF13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30A9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0F15C2EF">
            <w:pPr>
              <w:spacing w:line="240" w:lineRule="auto"/>
              <w:jc w:val="center"/>
            </w:pPr>
            <w:r>
              <w:rPr>
                <w:rFonts w:ascii="宋体" w:hAnsi="宋体" w:eastAsia="宋体" w:cs="宋体"/>
                <w:b/>
              </w:rPr>
              <w:t>主要财务指标</w:t>
            </w:r>
          </w:p>
        </w:tc>
        <w:tc>
          <w:tcPr>
            <w:tcW w:w="3077" w:type="pct"/>
            <w:gridSpan w:val="2"/>
            <w:shd w:val="clear" w:color="auto" w:fill="D9D9D9"/>
          </w:tcPr>
          <w:p w14:paraId="0FD315A4">
            <w:pPr>
              <w:spacing w:line="240" w:lineRule="auto"/>
              <w:jc w:val="center"/>
            </w:pPr>
            <w:r>
              <w:rPr>
                <w:rFonts w:ascii="宋体" w:hAnsi="宋体" w:eastAsia="宋体" w:cs="宋体"/>
                <w:b w:val="0"/>
              </w:rPr>
              <w:t>报告期（2025年04月01日-2025年06月30日）</w:t>
            </w:r>
          </w:p>
        </w:tc>
      </w:tr>
      <w:tr w14:paraId="0EF9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B4C30AF"/>
        </w:tc>
        <w:tc>
          <w:tcPr>
            <w:tcW w:w="1500" w:type="pct"/>
            <w:shd w:val="clear" w:color="auto" w:fill="D9D9D9"/>
          </w:tcPr>
          <w:p w14:paraId="7DDA9EEE">
            <w:pPr>
              <w:spacing w:line="240" w:lineRule="auto"/>
              <w:jc w:val="center"/>
            </w:pPr>
            <w:r>
              <w:rPr>
                <w:rFonts w:ascii="宋体" w:hAnsi="宋体" w:eastAsia="宋体" w:cs="宋体"/>
                <w:b w:val="0"/>
              </w:rPr>
              <w:t>东方阿尔法精选混合A</w:t>
            </w:r>
          </w:p>
        </w:tc>
        <w:tc>
          <w:tcPr>
            <w:tcW w:w="1500" w:type="pct"/>
            <w:shd w:val="clear" w:color="auto" w:fill="D9D9D9"/>
          </w:tcPr>
          <w:p w14:paraId="2C78F7E1">
            <w:pPr>
              <w:spacing w:line="240" w:lineRule="auto"/>
              <w:jc w:val="center"/>
            </w:pPr>
            <w:r>
              <w:rPr>
                <w:rFonts w:ascii="宋体" w:hAnsi="宋体" w:eastAsia="宋体" w:cs="宋体"/>
                <w:b w:val="0"/>
              </w:rPr>
              <w:t>东方阿尔法精选混合C</w:t>
            </w:r>
          </w:p>
        </w:tc>
      </w:tr>
      <w:tr w14:paraId="1C88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5695BD">
            <w:pPr>
              <w:spacing w:line="240" w:lineRule="auto"/>
              <w:jc w:val="left"/>
            </w:pPr>
            <w:r>
              <w:rPr>
                <w:rFonts w:ascii="宋体" w:hAnsi="宋体" w:eastAsia="宋体" w:cs="宋体"/>
                <w:b w:val="0"/>
              </w:rPr>
              <w:t>1.本期已实现收益</w:t>
            </w:r>
          </w:p>
        </w:tc>
        <w:tc>
          <w:tcPr>
            <w:tcW w:w="1500" w:type="pct"/>
          </w:tcPr>
          <w:p w14:paraId="0205DF1E">
            <w:pPr>
              <w:spacing w:line="240" w:lineRule="auto"/>
              <w:jc w:val="right"/>
            </w:pPr>
            <w:r>
              <w:rPr>
                <w:rFonts w:ascii="宋体" w:hAnsi="宋体" w:eastAsia="宋体" w:cs="宋体"/>
                <w:b w:val="0"/>
              </w:rPr>
              <w:t>-13,617,043.22</w:t>
            </w:r>
          </w:p>
        </w:tc>
        <w:tc>
          <w:tcPr>
            <w:tcW w:w="1500" w:type="pct"/>
          </w:tcPr>
          <w:p w14:paraId="2DABBCA3">
            <w:pPr>
              <w:spacing w:line="240" w:lineRule="auto"/>
              <w:jc w:val="right"/>
            </w:pPr>
            <w:r>
              <w:rPr>
                <w:rFonts w:ascii="宋体" w:hAnsi="宋体" w:eastAsia="宋体" w:cs="宋体"/>
                <w:b w:val="0"/>
              </w:rPr>
              <w:t>-3,242,886.67</w:t>
            </w:r>
          </w:p>
        </w:tc>
      </w:tr>
      <w:tr w14:paraId="3AB1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6B46F7">
            <w:pPr>
              <w:spacing w:line="240" w:lineRule="auto"/>
              <w:jc w:val="left"/>
            </w:pPr>
            <w:r>
              <w:rPr>
                <w:rFonts w:ascii="宋体" w:hAnsi="宋体" w:eastAsia="宋体" w:cs="宋体"/>
                <w:b w:val="0"/>
              </w:rPr>
              <w:t>2.本期利润</w:t>
            </w:r>
          </w:p>
        </w:tc>
        <w:tc>
          <w:tcPr>
            <w:tcW w:w="1500" w:type="pct"/>
          </w:tcPr>
          <w:p w14:paraId="678A8992">
            <w:pPr>
              <w:spacing w:line="240" w:lineRule="auto"/>
              <w:jc w:val="right"/>
            </w:pPr>
            <w:r>
              <w:rPr>
                <w:rFonts w:ascii="宋体" w:hAnsi="宋体" w:eastAsia="宋体" w:cs="宋体"/>
                <w:b w:val="0"/>
              </w:rPr>
              <w:t>491,664.43</w:t>
            </w:r>
          </w:p>
        </w:tc>
        <w:tc>
          <w:tcPr>
            <w:tcW w:w="1500" w:type="pct"/>
          </w:tcPr>
          <w:p w14:paraId="205E4420">
            <w:pPr>
              <w:spacing w:line="240" w:lineRule="auto"/>
              <w:jc w:val="right"/>
            </w:pPr>
            <w:r>
              <w:rPr>
                <w:rFonts w:ascii="宋体" w:hAnsi="宋体" w:eastAsia="宋体" w:cs="宋体"/>
                <w:b w:val="0"/>
              </w:rPr>
              <w:t>-91,159.15</w:t>
            </w:r>
          </w:p>
        </w:tc>
      </w:tr>
      <w:tr w14:paraId="7029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06F4A3">
            <w:pPr>
              <w:spacing w:line="240" w:lineRule="auto"/>
              <w:jc w:val="left"/>
            </w:pPr>
            <w:r>
              <w:rPr>
                <w:rFonts w:ascii="宋体" w:hAnsi="宋体" w:eastAsia="宋体" w:cs="宋体"/>
                <w:b w:val="0"/>
              </w:rPr>
              <w:t>3.加权平均基金份额本期利润</w:t>
            </w:r>
          </w:p>
        </w:tc>
        <w:tc>
          <w:tcPr>
            <w:tcW w:w="1500" w:type="pct"/>
          </w:tcPr>
          <w:p w14:paraId="76D22EB5">
            <w:pPr>
              <w:spacing w:line="240" w:lineRule="auto"/>
              <w:jc w:val="right"/>
            </w:pPr>
            <w:r>
              <w:rPr>
                <w:rFonts w:ascii="宋体" w:hAnsi="宋体" w:eastAsia="宋体" w:cs="宋体"/>
                <w:b w:val="0"/>
              </w:rPr>
              <w:t>0.0024</w:t>
            </w:r>
          </w:p>
        </w:tc>
        <w:tc>
          <w:tcPr>
            <w:tcW w:w="1500" w:type="pct"/>
          </w:tcPr>
          <w:p w14:paraId="069A4A2E">
            <w:pPr>
              <w:spacing w:line="240" w:lineRule="auto"/>
              <w:jc w:val="right"/>
            </w:pPr>
            <w:r>
              <w:rPr>
                <w:rFonts w:ascii="宋体" w:hAnsi="宋体" w:eastAsia="宋体" w:cs="宋体"/>
                <w:b w:val="0"/>
              </w:rPr>
              <w:t>-0.0021</w:t>
            </w:r>
          </w:p>
        </w:tc>
      </w:tr>
      <w:tr w14:paraId="0972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8524CE">
            <w:pPr>
              <w:spacing w:line="240" w:lineRule="auto"/>
              <w:jc w:val="left"/>
            </w:pPr>
            <w:r>
              <w:rPr>
                <w:rFonts w:ascii="宋体" w:hAnsi="宋体" w:eastAsia="宋体" w:cs="宋体"/>
                <w:b w:val="0"/>
              </w:rPr>
              <w:t>4.期末基金资产净值</w:t>
            </w:r>
          </w:p>
        </w:tc>
        <w:tc>
          <w:tcPr>
            <w:tcW w:w="1500" w:type="pct"/>
          </w:tcPr>
          <w:p w14:paraId="347A0FA4">
            <w:pPr>
              <w:spacing w:line="240" w:lineRule="auto"/>
              <w:jc w:val="right"/>
            </w:pPr>
            <w:r>
              <w:rPr>
                <w:rFonts w:ascii="宋体" w:hAnsi="宋体" w:eastAsia="宋体" w:cs="宋体"/>
                <w:b w:val="0"/>
              </w:rPr>
              <w:t>170,620,028.62</w:t>
            </w:r>
          </w:p>
        </w:tc>
        <w:tc>
          <w:tcPr>
            <w:tcW w:w="1500" w:type="pct"/>
          </w:tcPr>
          <w:p w14:paraId="0139A775">
            <w:pPr>
              <w:spacing w:line="240" w:lineRule="auto"/>
              <w:jc w:val="right"/>
            </w:pPr>
            <w:r>
              <w:rPr>
                <w:rFonts w:ascii="宋体" w:hAnsi="宋体" w:eastAsia="宋体" w:cs="宋体"/>
                <w:b w:val="0"/>
              </w:rPr>
              <w:t>33,508,844.91</w:t>
            </w:r>
          </w:p>
        </w:tc>
      </w:tr>
      <w:tr w14:paraId="43A2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379C10">
            <w:pPr>
              <w:spacing w:line="240" w:lineRule="auto"/>
              <w:jc w:val="left"/>
            </w:pPr>
            <w:r>
              <w:rPr>
                <w:rFonts w:ascii="宋体" w:hAnsi="宋体" w:eastAsia="宋体" w:cs="宋体"/>
                <w:b w:val="0"/>
              </w:rPr>
              <w:t>5.期末基金份额净值</w:t>
            </w:r>
          </w:p>
        </w:tc>
        <w:tc>
          <w:tcPr>
            <w:tcW w:w="1500" w:type="pct"/>
          </w:tcPr>
          <w:p w14:paraId="0809C54D">
            <w:pPr>
              <w:spacing w:line="240" w:lineRule="auto"/>
              <w:jc w:val="right"/>
            </w:pPr>
            <w:r>
              <w:rPr>
                <w:rFonts w:ascii="宋体" w:hAnsi="宋体" w:eastAsia="宋体" w:cs="宋体"/>
                <w:b w:val="0"/>
              </w:rPr>
              <w:t>0.8795</w:t>
            </w:r>
          </w:p>
        </w:tc>
        <w:tc>
          <w:tcPr>
            <w:tcW w:w="1500" w:type="pct"/>
          </w:tcPr>
          <w:p w14:paraId="11183141">
            <w:pPr>
              <w:spacing w:line="240" w:lineRule="auto"/>
              <w:jc w:val="right"/>
            </w:pPr>
            <w:r>
              <w:rPr>
                <w:rFonts w:ascii="宋体" w:hAnsi="宋体" w:eastAsia="宋体" w:cs="宋体"/>
                <w:b w:val="0"/>
              </w:rPr>
              <w:t>0.8482</w:t>
            </w:r>
          </w:p>
        </w:tc>
      </w:tr>
    </w:tbl>
    <w:p w14:paraId="6DB37A87">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14:paraId="7B05CCF2"/>
    <w:p w14:paraId="4D850398">
      <w:pPr>
        <w:pStyle w:val="3"/>
        <w:jc w:val="left"/>
      </w:pPr>
      <w:r>
        <w:rPr>
          <w:rFonts w:ascii="宋体" w:hAnsi="宋体" w:eastAsia="宋体" w:cs="宋体"/>
        </w:rPr>
        <w:t>3.2 基金净值表现</w:t>
      </w:r>
    </w:p>
    <w:p w14:paraId="51AE2F72">
      <w:r>
        <w:rPr>
          <w:rFonts w:ascii="宋体" w:hAnsi="宋体" w:eastAsia="宋体" w:cs="宋体"/>
          <w:b/>
        </w:rPr>
        <w:t>3.2.1 基金份额净值增长率及其与同期业绩比较基准收益率的比较</w:t>
      </w:r>
    </w:p>
    <w:p w14:paraId="188E00C7">
      <w:pPr>
        <w:jc w:val="left"/>
      </w:pPr>
      <w:r>
        <w:rPr>
          <w:rFonts w:ascii="宋体" w:hAnsi="宋体" w:eastAsia="宋体" w:cs="宋体"/>
          <w:b/>
        </w:rPr>
        <w:t>东方阿尔法精选混合A净值表现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6EFA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35D9099">
            <w:pPr>
              <w:spacing w:line="240" w:lineRule="auto"/>
              <w:jc w:val="center"/>
            </w:pPr>
            <w:r>
              <w:rPr>
                <w:rFonts w:ascii="宋体" w:hAnsi="宋体" w:eastAsia="宋体" w:cs="宋体"/>
                <w:b w:val="0"/>
              </w:rPr>
              <w:t>阶段</w:t>
            </w:r>
          </w:p>
        </w:tc>
        <w:tc>
          <w:tcPr>
            <w:tcW w:w="692" w:type="pct"/>
            <w:shd w:val="clear" w:color="auto" w:fill="D9D9D9"/>
            <w:vAlign w:val="center"/>
          </w:tcPr>
          <w:p w14:paraId="718DE546">
            <w:pPr>
              <w:spacing w:line="240" w:lineRule="auto"/>
              <w:jc w:val="center"/>
            </w:pPr>
            <w:r>
              <w:rPr>
                <w:rFonts w:ascii="宋体" w:hAnsi="宋体" w:eastAsia="宋体" w:cs="宋体"/>
                <w:b w:val="0"/>
              </w:rPr>
              <w:t>净值增长率①</w:t>
            </w:r>
          </w:p>
        </w:tc>
        <w:tc>
          <w:tcPr>
            <w:tcW w:w="692" w:type="pct"/>
            <w:shd w:val="clear" w:color="auto" w:fill="D9D9D9"/>
            <w:vAlign w:val="center"/>
          </w:tcPr>
          <w:p w14:paraId="64F37CC2">
            <w:pPr>
              <w:spacing w:line="240" w:lineRule="auto"/>
              <w:jc w:val="center"/>
            </w:pPr>
            <w:r>
              <w:rPr>
                <w:rFonts w:ascii="宋体" w:hAnsi="宋体" w:eastAsia="宋体" w:cs="宋体"/>
                <w:b w:val="0"/>
              </w:rPr>
              <w:t>净值增长率标准差②</w:t>
            </w:r>
          </w:p>
        </w:tc>
        <w:tc>
          <w:tcPr>
            <w:tcW w:w="692" w:type="pct"/>
            <w:shd w:val="clear" w:color="auto" w:fill="D9D9D9"/>
            <w:vAlign w:val="center"/>
          </w:tcPr>
          <w:p w14:paraId="5D62C000">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6F6B981B">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9A85781">
            <w:pPr>
              <w:spacing w:line="240" w:lineRule="auto"/>
              <w:jc w:val="center"/>
            </w:pPr>
            <w:r>
              <w:rPr>
                <w:rFonts w:ascii="宋体" w:hAnsi="宋体" w:eastAsia="宋体" w:cs="宋体"/>
                <w:b w:val="0"/>
              </w:rPr>
              <w:t>①-③</w:t>
            </w:r>
          </w:p>
        </w:tc>
        <w:tc>
          <w:tcPr>
            <w:tcW w:w="692" w:type="pct"/>
            <w:shd w:val="clear" w:color="auto" w:fill="D9D9D9"/>
            <w:vAlign w:val="center"/>
          </w:tcPr>
          <w:p w14:paraId="342147E5">
            <w:pPr>
              <w:spacing w:line="240" w:lineRule="auto"/>
              <w:jc w:val="center"/>
            </w:pPr>
            <w:r>
              <w:rPr>
                <w:rFonts w:ascii="宋体" w:hAnsi="宋体" w:eastAsia="宋体" w:cs="宋体"/>
                <w:b w:val="0"/>
              </w:rPr>
              <w:t>②-④</w:t>
            </w:r>
          </w:p>
        </w:tc>
      </w:tr>
      <w:tr w14:paraId="122F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CCC777">
            <w:pPr>
              <w:spacing w:line="240" w:lineRule="auto"/>
              <w:jc w:val="left"/>
            </w:pPr>
            <w:r>
              <w:rPr>
                <w:rFonts w:ascii="宋体" w:hAnsi="宋体" w:eastAsia="宋体" w:cs="宋体"/>
                <w:b w:val="0"/>
              </w:rPr>
              <w:t>过去三个月</w:t>
            </w:r>
          </w:p>
        </w:tc>
        <w:tc>
          <w:tcPr>
            <w:tcW w:w="0" w:type="dxa"/>
            <w:vAlign w:val="center"/>
          </w:tcPr>
          <w:p w14:paraId="5E607905">
            <w:pPr>
              <w:spacing w:line="240" w:lineRule="auto"/>
              <w:jc w:val="right"/>
            </w:pPr>
            <w:r>
              <w:rPr>
                <w:rFonts w:ascii="宋体" w:hAnsi="宋体" w:eastAsia="宋体" w:cs="宋体"/>
                <w:b w:val="0"/>
              </w:rPr>
              <w:t>0.30%</w:t>
            </w:r>
          </w:p>
        </w:tc>
        <w:tc>
          <w:tcPr>
            <w:tcW w:w="0" w:type="dxa"/>
            <w:vAlign w:val="center"/>
          </w:tcPr>
          <w:p w14:paraId="58BA872B">
            <w:pPr>
              <w:spacing w:line="240" w:lineRule="auto"/>
              <w:jc w:val="right"/>
            </w:pPr>
            <w:r>
              <w:rPr>
                <w:rFonts w:ascii="宋体" w:hAnsi="宋体" w:eastAsia="宋体" w:cs="宋体"/>
                <w:b w:val="0"/>
              </w:rPr>
              <w:t>1.37%</w:t>
            </w:r>
          </w:p>
        </w:tc>
        <w:tc>
          <w:tcPr>
            <w:tcW w:w="0" w:type="dxa"/>
            <w:vAlign w:val="center"/>
          </w:tcPr>
          <w:p w14:paraId="19BAFF38">
            <w:pPr>
              <w:spacing w:line="240" w:lineRule="auto"/>
              <w:jc w:val="right"/>
            </w:pPr>
            <w:r>
              <w:rPr>
                <w:rFonts w:ascii="宋体" w:hAnsi="宋体" w:eastAsia="宋体" w:cs="宋体"/>
                <w:b w:val="0"/>
              </w:rPr>
              <w:t>2.25%</w:t>
            </w:r>
          </w:p>
        </w:tc>
        <w:tc>
          <w:tcPr>
            <w:tcW w:w="0" w:type="dxa"/>
            <w:vAlign w:val="center"/>
          </w:tcPr>
          <w:p w14:paraId="3262769D">
            <w:pPr>
              <w:spacing w:line="240" w:lineRule="auto"/>
              <w:jc w:val="right"/>
            </w:pPr>
            <w:r>
              <w:rPr>
                <w:rFonts w:ascii="宋体" w:hAnsi="宋体" w:eastAsia="宋体" w:cs="宋体"/>
                <w:b w:val="0"/>
              </w:rPr>
              <w:t>0.81%</w:t>
            </w:r>
          </w:p>
        </w:tc>
        <w:tc>
          <w:tcPr>
            <w:tcW w:w="0" w:type="dxa"/>
            <w:vAlign w:val="center"/>
          </w:tcPr>
          <w:p w14:paraId="18CB04EB">
            <w:pPr>
              <w:spacing w:line="240" w:lineRule="auto"/>
              <w:jc w:val="right"/>
            </w:pPr>
            <w:r>
              <w:rPr>
                <w:rFonts w:ascii="宋体" w:hAnsi="宋体" w:eastAsia="宋体" w:cs="宋体"/>
                <w:b w:val="0"/>
              </w:rPr>
              <w:t>-1.95%</w:t>
            </w:r>
          </w:p>
        </w:tc>
        <w:tc>
          <w:tcPr>
            <w:tcW w:w="0" w:type="dxa"/>
            <w:vAlign w:val="center"/>
          </w:tcPr>
          <w:p w14:paraId="7ADEF924">
            <w:pPr>
              <w:spacing w:line="240" w:lineRule="auto"/>
              <w:jc w:val="right"/>
            </w:pPr>
            <w:r>
              <w:rPr>
                <w:rFonts w:ascii="宋体" w:hAnsi="宋体" w:eastAsia="宋体" w:cs="宋体"/>
                <w:b w:val="0"/>
              </w:rPr>
              <w:t>0.56%</w:t>
            </w:r>
          </w:p>
        </w:tc>
      </w:tr>
      <w:tr w14:paraId="6818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6EA79A">
            <w:pPr>
              <w:spacing w:line="240" w:lineRule="auto"/>
              <w:jc w:val="left"/>
            </w:pPr>
            <w:r>
              <w:rPr>
                <w:rFonts w:ascii="宋体" w:hAnsi="宋体" w:eastAsia="宋体" w:cs="宋体"/>
                <w:b w:val="0"/>
              </w:rPr>
              <w:t>过去六个月</w:t>
            </w:r>
          </w:p>
        </w:tc>
        <w:tc>
          <w:tcPr>
            <w:tcW w:w="0" w:type="dxa"/>
            <w:vAlign w:val="center"/>
          </w:tcPr>
          <w:p w14:paraId="3AA30D21">
            <w:pPr>
              <w:spacing w:line="240" w:lineRule="auto"/>
              <w:jc w:val="right"/>
            </w:pPr>
            <w:r>
              <w:rPr>
                <w:rFonts w:ascii="宋体" w:hAnsi="宋体" w:eastAsia="宋体" w:cs="宋体"/>
                <w:b w:val="0"/>
              </w:rPr>
              <w:t>5.01%</w:t>
            </w:r>
          </w:p>
        </w:tc>
        <w:tc>
          <w:tcPr>
            <w:tcW w:w="0" w:type="dxa"/>
            <w:vAlign w:val="center"/>
          </w:tcPr>
          <w:p w14:paraId="646606B3">
            <w:pPr>
              <w:spacing w:line="240" w:lineRule="auto"/>
              <w:jc w:val="right"/>
            </w:pPr>
            <w:r>
              <w:rPr>
                <w:rFonts w:ascii="宋体" w:hAnsi="宋体" w:eastAsia="宋体" w:cs="宋体"/>
                <w:b w:val="0"/>
              </w:rPr>
              <w:t>1.43%</w:t>
            </w:r>
          </w:p>
        </w:tc>
        <w:tc>
          <w:tcPr>
            <w:tcW w:w="0" w:type="dxa"/>
            <w:vAlign w:val="center"/>
          </w:tcPr>
          <w:p w14:paraId="7CE42646">
            <w:pPr>
              <w:spacing w:line="240" w:lineRule="auto"/>
              <w:jc w:val="right"/>
            </w:pPr>
            <w:r>
              <w:rPr>
                <w:rFonts w:ascii="宋体" w:hAnsi="宋体" w:eastAsia="宋体" w:cs="宋体"/>
                <w:b w:val="0"/>
              </w:rPr>
              <w:t>4.56%</w:t>
            </w:r>
          </w:p>
        </w:tc>
        <w:tc>
          <w:tcPr>
            <w:tcW w:w="0" w:type="dxa"/>
            <w:vAlign w:val="center"/>
          </w:tcPr>
          <w:p w14:paraId="676BC2FD">
            <w:pPr>
              <w:spacing w:line="240" w:lineRule="auto"/>
              <w:jc w:val="right"/>
            </w:pPr>
            <w:r>
              <w:rPr>
                <w:rFonts w:ascii="宋体" w:hAnsi="宋体" w:eastAsia="宋体" w:cs="宋体"/>
                <w:b w:val="0"/>
              </w:rPr>
              <w:t>0.73%</w:t>
            </w:r>
          </w:p>
        </w:tc>
        <w:tc>
          <w:tcPr>
            <w:tcW w:w="0" w:type="dxa"/>
            <w:vAlign w:val="center"/>
          </w:tcPr>
          <w:p w14:paraId="4F68CD23">
            <w:pPr>
              <w:spacing w:line="240" w:lineRule="auto"/>
              <w:jc w:val="right"/>
            </w:pPr>
            <w:r>
              <w:rPr>
                <w:rFonts w:ascii="宋体" w:hAnsi="宋体" w:eastAsia="宋体" w:cs="宋体"/>
                <w:b w:val="0"/>
              </w:rPr>
              <w:t>0.45%</w:t>
            </w:r>
          </w:p>
        </w:tc>
        <w:tc>
          <w:tcPr>
            <w:tcW w:w="0" w:type="dxa"/>
            <w:vAlign w:val="center"/>
          </w:tcPr>
          <w:p w14:paraId="05112650">
            <w:pPr>
              <w:spacing w:line="240" w:lineRule="auto"/>
              <w:jc w:val="right"/>
            </w:pPr>
            <w:r>
              <w:rPr>
                <w:rFonts w:ascii="宋体" w:hAnsi="宋体" w:eastAsia="宋体" w:cs="宋体"/>
                <w:b w:val="0"/>
              </w:rPr>
              <w:t>0.70%</w:t>
            </w:r>
          </w:p>
        </w:tc>
      </w:tr>
      <w:tr w14:paraId="7895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817ACF">
            <w:pPr>
              <w:spacing w:line="240" w:lineRule="auto"/>
              <w:jc w:val="left"/>
            </w:pPr>
            <w:r>
              <w:rPr>
                <w:rFonts w:ascii="宋体" w:hAnsi="宋体" w:eastAsia="宋体" w:cs="宋体"/>
                <w:b w:val="0"/>
              </w:rPr>
              <w:t>过去一年</w:t>
            </w:r>
          </w:p>
        </w:tc>
        <w:tc>
          <w:tcPr>
            <w:tcW w:w="0" w:type="dxa"/>
            <w:vAlign w:val="center"/>
          </w:tcPr>
          <w:p w14:paraId="767FE5C4">
            <w:pPr>
              <w:spacing w:line="240" w:lineRule="auto"/>
              <w:jc w:val="right"/>
            </w:pPr>
            <w:r>
              <w:rPr>
                <w:rFonts w:ascii="宋体" w:hAnsi="宋体" w:eastAsia="宋体" w:cs="宋体"/>
                <w:b w:val="0"/>
              </w:rPr>
              <w:t>23.37%</w:t>
            </w:r>
          </w:p>
        </w:tc>
        <w:tc>
          <w:tcPr>
            <w:tcW w:w="0" w:type="dxa"/>
            <w:vAlign w:val="center"/>
          </w:tcPr>
          <w:p w14:paraId="5BDC2293">
            <w:pPr>
              <w:spacing w:line="240" w:lineRule="auto"/>
              <w:jc w:val="right"/>
            </w:pPr>
            <w:r>
              <w:rPr>
                <w:rFonts w:ascii="宋体" w:hAnsi="宋体" w:eastAsia="宋体" w:cs="宋体"/>
                <w:b w:val="0"/>
              </w:rPr>
              <w:t>2.00%</w:t>
            </w:r>
          </w:p>
        </w:tc>
        <w:tc>
          <w:tcPr>
            <w:tcW w:w="0" w:type="dxa"/>
            <w:vAlign w:val="center"/>
          </w:tcPr>
          <w:p w14:paraId="22A47C58">
            <w:pPr>
              <w:spacing w:line="240" w:lineRule="auto"/>
              <w:jc w:val="right"/>
            </w:pPr>
            <w:r>
              <w:rPr>
                <w:rFonts w:ascii="宋体" w:hAnsi="宋体" w:eastAsia="宋体" w:cs="宋体"/>
                <w:b w:val="0"/>
              </w:rPr>
              <w:t>15.10%</w:t>
            </w:r>
          </w:p>
        </w:tc>
        <w:tc>
          <w:tcPr>
            <w:tcW w:w="0" w:type="dxa"/>
            <w:vAlign w:val="center"/>
          </w:tcPr>
          <w:p w14:paraId="5DA8A309">
            <w:pPr>
              <w:spacing w:line="240" w:lineRule="auto"/>
              <w:jc w:val="right"/>
            </w:pPr>
            <w:r>
              <w:rPr>
                <w:rFonts w:ascii="宋体" w:hAnsi="宋体" w:eastAsia="宋体" w:cs="宋体"/>
                <w:b w:val="0"/>
              </w:rPr>
              <w:t>0.79%</w:t>
            </w:r>
          </w:p>
        </w:tc>
        <w:tc>
          <w:tcPr>
            <w:tcW w:w="0" w:type="dxa"/>
            <w:vAlign w:val="center"/>
          </w:tcPr>
          <w:p w14:paraId="23240FA0">
            <w:pPr>
              <w:spacing w:line="240" w:lineRule="auto"/>
              <w:jc w:val="right"/>
            </w:pPr>
            <w:r>
              <w:rPr>
                <w:rFonts w:ascii="宋体" w:hAnsi="宋体" w:eastAsia="宋体" w:cs="宋体"/>
                <w:b w:val="0"/>
              </w:rPr>
              <w:t>8.27%</w:t>
            </w:r>
          </w:p>
        </w:tc>
        <w:tc>
          <w:tcPr>
            <w:tcW w:w="0" w:type="dxa"/>
            <w:vAlign w:val="center"/>
          </w:tcPr>
          <w:p w14:paraId="1BF71CCF">
            <w:pPr>
              <w:spacing w:line="240" w:lineRule="auto"/>
              <w:jc w:val="right"/>
            </w:pPr>
            <w:r>
              <w:rPr>
                <w:rFonts w:ascii="宋体" w:hAnsi="宋体" w:eastAsia="宋体" w:cs="宋体"/>
                <w:b w:val="0"/>
              </w:rPr>
              <w:t>1.21%</w:t>
            </w:r>
          </w:p>
        </w:tc>
      </w:tr>
      <w:tr w14:paraId="7E39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19FDBB">
            <w:pPr>
              <w:spacing w:line="240" w:lineRule="auto"/>
              <w:jc w:val="left"/>
            </w:pPr>
            <w:r>
              <w:rPr>
                <w:rFonts w:ascii="宋体" w:hAnsi="宋体" w:eastAsia="宋体" w:cs="宋体"/>
                <w:b w:val="0"/>
              </w:rPr>
              <w:t>过去三年</w:t>
            </w:r>
          </w:p>
        </w:tc>
        <w:tc>
          <w:tcPr>
            <w:tcW w:w="0" w:type="dxa"/>
            <w:vAlign w:val="center"/>
          </w:tcPr>
          <w:p w14:paraId="377C4AC4">
            <w:pPr>
              <w:spacing w:line="240" w:lineRule="auto"/>
              <w:jc w:val="right"/>
            </w:pPr>
            <w:r>
              <w:rPr>
                <w:rFonts w:ascii="宋体" w:hAnsi="宋体" w:eastAsia="宋体" w:cs="宋体"/>
                <w:b w:val="0"/>
              </w:rPr>
              <w:t>-28.46%</w:t>
            </w:r>
          </w:p>
        </w:tc>
        <w:tc>
          <w:tcPr>
            <w:tcW w:w="0" w:type="dxa"/>
            <w:vAlign w:val="center"/>
          </w:tcPr>
          <w:p w14:paraId="1E4158C2">
            <w:pPr>
              <w:spacing w:line="240" w:lineRule="auto"/>
              <w:jc w:val="right"/>
            </w:pPr>
            <w:r>
              <w:rPr>
                <w:rFonts w:ascii="宋体" w:hAnsi="宋体" w:eastAsia="宋体" w:cs="宋体"/>
                <w:b w:val="0"/>
              </w:rPr>
              <w:t>1.87%</w:t>
            </w:r>
          </w:p>
        </w:tc>
        <w:tc>
          <w:tcPr>
            <w:tcW w:w="0" w:type="dxa"/>
            <w:vAlign w:val="center"/>
          </w:tcPr>
          <w:p w14:paraId="3E27F9A3">
            <w:pPr>
              <w:spacing w:line="240" w:lineRule="auto"/>
              <w:jc w:val="right"/>
            </w:pPr>
            <w:r>
              <w:rPr>
                <w:rFonts w:ascii="宋体" w:hAnsi="宋体" w:eastAsia="宋体" w:cs="宋体"/>
                <w:b w:val="0"/>
              </w:rPr>
              <w:t>4.68%</w:t>
            </w:r>
          </w:p>
        </w:tc>
        <w:tc>
          <w:tcPr>
            <w:tcW w:w="0" w:type="dxa"/>
            <w:vAlign w:val="center"/>
          </w:tcPr>
          <w:p w14:paraId="414CC37D">
            <w:pPr>
              <w:spacing w:line="240" w:lineRule="auto"/>
              <w:jc w:val="right"/>
            </w:pPr>
            <w:r>
              <w:rPr>
                <w:rFonts w:ascii="宋体" w:hAnsi="宋体" w:eastAsia="宋体" w:cs="宋体"/>
                <w:b w:val="0"/>
              </w:rPr>
              <w:t>0.68%</w:t>
            </w:r>
          </w:p>
        </w:tc>
        <w:tc>
          <w:tcPr>
            <w:tcW w:w="0" w:type="dxa"/>
            <w:vAlign w:val="center"/>
          </w:tcPr>
          <w:p w14:paraId="05B83A64">
            <w:pPr>
              <w:spacing w:line="240" w:lineRule="auto"/>
              <w:jc w:val="right"/>
            </w:pPr>
            <w:r>
              <w:rPr>
                <w:rFonts w:ascii="宋体" w:hAnsi="宋体" w:eastAsia="宋体" w:cs="宋体"/>
                <w:b w:val="0"/>
              </w:rPr>
              <w:t>-33.14%</w:t>
            </w:r>
          </w:p>
        </w:tc>
        <w:tc>
          <w:tcPr>
            <w:tcW w:w="0" w:type="dxa"/>
            <w:vAlign w:val="center"/>
          </w:tcPr>
          <w:p w14:paraId="7634D32F">
            <w:pPr>
              <w:spacing w:line="240" w:lineRule="auto"/>
              <w:jc w:val="right"/>
            </w:pPr>
            <w:r>
              <w:rPr>
                <w:rFonts w:ascii="宋体" w:hAnsi="宋体" w:eastAsia="宋体" w:cs="宋体"/>
                <w:b w:val="0"/>
              </w:rPr>
              <w:t>1.19%</w:t>
            </w:r>
          </w:p>
        </w:tc>
      </w:tr>
      <w:tr w14:paraId="5E15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838F9B">
            <w:pPr>
              <w:spacing w:line="240" w:lineRule="auto"/>
              <w:jc w:val="left"/>
            </w:pPr>
            <w:r>
              <w:rPr>
                <w:rFonts w:ascii="宋体" w:hAnsi="宋体" w:eastAsia="宋体" w:cs="宋体"/>
                <w:b w:val="0"/>
              </w:rPr>
              <w:t>过去五年</w:t>
            </w:r>
          </w:p>
        </w:tc>
        <w:tc>
          <w:tcPr>
            <w:tcW w:w="0" w:type="dxa"/>
            <w:vAlign w:val="center"/>
          </w:tcPr>
          <w:p w14:paraId="7D357B57">
            <w:pPr>
              <w:spacing w:line="240" w:lineRule="auto"/>
              <w:jc w:val="right"/>
            </w:pPr>
            <w:r>
              <w:rPr>
                <w:rFonts w:ascii="宋体" w:hAnsi="宋体" w:eastAsia="宋体" w:cs="宋体"/>
                <w:b w:val="0"/>
              </w:rPr>
              <w:t>-40.93%</w:t>
            </w:r>
          </w:p>
        </w:tc>
        <w:tc>
          <w:tcPr>
            <w:tcW w:w="0" w:type="dxa"/>
            <w:vAlign w:val="center"/>
          </w:tcPr>
          <w:p w14:paraId="4587E58D">
            <w:pPr>
              <w:spacing w:line="240" w:lineRule="auto"/>
              <w:jc w:val="right"/>
            </w:pPr>
            <w:r>
              <w:rPr>
                <w:rFonts w:ascii="宋体" w:hAnsi="宋体" w:eastAsia="宋体" w:cs="宋体"/>
                <w:b w:val="0"/>
              </w:rPr>
              <w:t>1.80%</w:t>
            </w:r>
          </w:p>
        </w:tc>
        <w:tc>
          <w:tcPr>
            <w:tcW w:w="0" w:type="dxa"/>
            <w:vAlign w:val="center"/>
          </w:tcPr>
          <w:p w14:paraId="050E5A5F">
            <w:pPr>
              <w:spacing w:line="240" w:lineRule="auto"/>
              <w:jc w:val="right"/>
            </w:pPr>
            <w:r>
              <w:rPr>
                <w:rFonts w:ascii="宋体" w:hAnsi="宋体" w:eastAsia="宋体" w:cs="宋体"/>
                <w:b w:val="0"/>
              </w:rPr>
              <w:t>10.16%</w:t>
            </w:r>
          </w:p>
        </w:tc>
        <w:tc>
          <w:tcPr>
            <w:tcW w:w="0" w:type="dxa"/>
            <w:vAlign w:val="center"/>
          </w:tcPr>
          <w:p w14:paraId="2736B480">
            <w:pPr>
              <w:spacing w:line="240" w:lineRule="auto"/>
              <w:jc w:val="right"/>
            </w:pPr>
            <w:r>
              <w:rPr>
                <w:rFonts w:ascii="宋体" w:hAnsi="宋体" w:eastAsia="宋体" w:cs="宋体"/>
                <w:b w:val="0"/>
              </w:rPr>
              <w:t>0.71%</w:t>
            </w:r>
          </w:p>
        </w:tc>
        <w:tc>
          <w:tcPr>
            <w:tcW w:w="0" w:type="dxa"/>
            <w:vAlign w:val="center"/>
          </w:tcPr>
          <w:p w14:paraId="35A8F068">
            <w:pPr>
              <w:spacing w:line="240" w:lineRule="auto"/>
              <w:jc w:val="right"/>
            </w:pPr>
            <w:r>
              <w:rPr>
                <w:rFonts w:ascii="宋体" w:hAnsi="宋体" w:eastAsia="宋体" w:cs="宋体"/>
                <w:b w:val="0"/>
              </w:rPr>
              <w:t>-51.09%</w:t>
            </w:r>
          </w:p>
        </w:tc>
        <w:tc>
          <w:tcPr>
            <w:tcW w:w="0" w:type="dxa"/>
            <w:vAlign w:val="center"/>
          </w:tcPr>
          <w:p w14:paraId="6A5D07F8">
            <w:pPr>
              <w:spacing w:line="240" w:lineRule="auto"/>
              <w:jc w:val="right"/>
            </w:pPr>
            <w:r>
              <w:rPr>
                <w:rFonts w:ascii="宋体" w:hAnsi="宋体" w:eastAsia="宋体" w:cs="宋体"/>
                <w:b w:val="0"/>
              </w:rPr>
              <w:t>1.09%</w:t>
            </w:r>
          </w:p>
        </w:tc>
      </w:tr>
      <w:tr w14:paraId="305C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B507B2">
            <w:pPr>
              <w:spacing w:line="240" w:lineRule="auto"/>
              <w:jc w:val="left"/>
            </w:pPr>
            <w:r>
              <w:rPr>
                <w:rFonts w:ascii="宋体" w:hAnsi="宋体" w:eastAsia="宋体" w:cs="宋体"/>
                <w:b w:val="0"/>
              </w:rPr>
              <w:t>自基金合同生效起至今</w:t>
            </w:r>
          </w:p>
        </w:tc>
        <w:tc>
          <w:tcPr>
            <w:tcW w:w="0" w:type="dxa"/>
            <w:vAlign w:val="center"/>
          </w:tcPr>
          <w:p w14:paraId="71E39F50">
            <w:pPr>
              <w:spacing w:line="240" w:lineRule="auto"/>
              <w:jc w:val="right"/>
            </w:pPr>
            <w:r>
              <w:rPr>
                <w:rFonts w:ascii="宋体" w:hAnsi="宋体" w:eastAsia="宋体" w:cs="宋体"/>
                <w:b w:val="0"/>
              </w:rPr>
              <w:t>-12.05%</w:t>
            </w:r>
          </w:p>
        </w:tc>
        <w:tc>
          <w:tcPr>
            <w:tcW w:w="0" w:type="dxa"/>
            <w:vAlign w:val="center"/>
          </w:tcPr>
          <w:p w14:paraId="25E81B20">
            <w:pPr>
              <w:spacing w:line="240" w:lineRule="auto"/>
              <w:jc w:val="right"/>
            </w:pPr>
            <w:r>
              <w:rPr>
                <w:rFonts w:ascii="宋体" w:hAnsi="宋体" w:eastAsia="宋体" w:cs="宋体"/>
                <w:b w:val="0"/>
              </w:rPr>
              <w:t>1.68%</w:t>
            </w:r>
          </w:p>
        </w:tc>
        <w:tc>
          <w:tcPr>
            <w:tcW w:w="0" w:type="dxa"/>
            <w:vAlign w:val="center"/>
          </w:tcPr>
          <w:p w14:paraId="383F9A67">
            <w:pPr>
              <w:spacing w:line="240" w:lineRule="auto"/>
              <w:jc w:val="right"/>
            </w:pPr>
            <w:r>
              <w:rPr>
                <w:rFonts w:ascii="宋体" w:hAnsi="宋体" w:eastAsia="宋体" w:cs="宋体"/>
                <w:b w:val="0"/>
              </w:rPr>
              <w:t>14.60%</w:t>
            </w:r>
          </w:p>
        </w:tc>
        <w:tc>
          <w:tcPr>
            <w:tcW w:w="0" w:type="dxa"/>
            <w:vAlign w:val="center"/>
          </w:tcPr>
          <w:p w14:paraId="3E37677F">
            <w:pPr>
              <w:spacing w:line="240" w:lineRule="auto"/>
              <w:jc w:val="right"/>
            </w:pPr>
            <w:r>
              <w:rPr>
                <w:rFonts w:ascii="宋体" w:hAnsi="宋体" w:eastAsia="宋体" w:cs="宋体"/>
                <w:b w:val="0"/>
              </w:rPr>
              <w:t>0.72%</w:t>
            </w:r>
          </w:p>
        </w:tc>
        <w:tc>
          <w:tcPr>
            <w:tcW w:w="0" w:type="dxa"/>
            <w:vAlign w:val="center"/>
          </w:tcPr>
          <w:p w14:paraId="27EF8545">
            <w:pPr>
              <w:spacing w:line="240" w:lineRule="auto"/>
              <w:jc w:val="right"/>
            </w:pPr>
            <w:r>
              <w:rPr>
                <w:rFonts w:ascii="宋体" w:hAnsi="宋体" w:eastAsia="宋体" w:cs="宋体"/>
                <w:b w:val="0"/>
              </w:rPr>
              <w:t>-26.65%</w:t>
            </w:r>
          </w:p>
        </w:tc>
        <w:tc>
          <w:tcPr>
            <w:tcW w:w="0" w:type="dxa"/>
            <w:vAlign w:val="center"/>
          </w:tcPr>
          <w:p w14:paraId="65F83835">
            <w:pPr>
              <w:spacing w:line="240" w:lineRule="auto"/>
              <w:jc w:val="right"/>
            </w:pPr>
            <w:r>
              <w:rPr>
                <w:rFonts w:ascii="宋体" w:hAnsi="宋体" w:eastAsia="宋体" w:cs="宋体"/>
                <w:b w:val="0"/>
              </w:rPr>
              <w:t>0.96%</w:t>
            </w:r>
          </w:p>
        </w:tc>
      </w:tr>
    </w:tbl>
    <w:p w14:paraId="0426B3D4">
      <w:pPr>
        <w:jc w:val="left"/>
      </w:pPr>
      <w:r>
        <w:rPr>
          <w:rFonts w:ascii="宋体" w:hAnsi="宋体" w:eastAsia="宋体" w:cs="宋体"/>
          <w:b/>
        </w:rPr>
        <w:t>东方阿尔法精选混合C净值表现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6C8C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7B544B44">
            <w:pPr>
              <w:spacing w:line="240" w:lineRule="auto"/>
              <w:jc w:val="center"/>
            </w:pPr>
            <w:r>
              <w:rPr>
                <w:rFonts w:ascii="宋体" w:hAnsi="宋体" w:eastAsia="宋体" w:cs="宋体"/>
                <w:b w:val="0"/>
              </w:rPr>
              <w:t>阶段</w:t>
            </w:r>
          </w:p>
        </w:tc>
        <w:tc>
          <w:tcPr>
            <w:tcW w:w="692" w:type="pct"/>
            <w:shd w:val="clear" w:color="auto" w:fill="D9D9D9"/>
            <w:vAlign w:val="center"/>
          </w:tcPr>
          <w:p w14:paraId="173F0098">
            <w:pPr>
              <w:spacing w:line="240" w:lineRule="auto"/>
              <w:jc w:val="center"/>
            </w:pPr>
            <w:r>
              <w:rPr>
                <w:rFonts w:ascii="宋体" w:hAnsi="宋体" w:eastAsia="宋体" w:cs="宋体"/>
                <w:b w:val="0"/>
              </w:rPr>
              <w:t>净值增长率①</w:t>
            </w:r>
          </w:p>
        </w:tc>
        <w:tc>
          <w:tcPr>
            <w:tcW w:w="692" w:type="pct"/>
            <w:shd w:val="clear" w:color="auto" w:fill="D9D9D9"/>
            <w:vAlign w:val="center"/>
          </w:tcPr>
          <w:p w14:paraId="0E5B8518">
            <w:pPr>
              <w:spacing w:line="240" w:lineRule="auto"/>
              <w:jc w:val="center"/>
            </w:pPr>
            <w:r>
              <w:rPr>
                <w:rFonts w:ascii="宋体" w:hAnsi="宋体" w:eastAsia="宋体" w:cs="宋体"/>
                <w:b w:val="0"/>
              </w:rPr>
              <w:t>净值增长率标准差②</w:t>
            </w:r>
          </w:p>
        </w:tc>
        <w:tc>
          <w:tcPr>
            <w:tcW w:w="692" w:type="pct"/>
            <w:shd w:val="clear" w:color="auto" w:fill="D9D9D9"/>
            <w:vAlign w:val="center"/>
          </w:tcPr>
          <w:p w14:paraId="0F12A013">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7213658C">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ABF860A">
            <w:pPr>
              <w:spacing w:line="240" w:lineRule="auto"/>
              <w:jc w:val="center"/>
            </w:pPr>
            <w:r>
              <w:rPr>
                <w:rFonts w:ascii="宋体" w:hAnsi="宋体" w:eastAsia="宋体" w:cs="宋体"/>
                <w:b w:val="0"/>
              </w:rPr>
              <w:t>①-③</w:t>
            </w:r>
          </w:p>
        </w:tc>
        <w:tc>
          <w:tcPr>
            <w:tcW w:w="692" w:type="pct"/>
            <w:shd w:val="clear" w:color="auto" w:fill="D9D9D9"/>
            <w:vAlign w:val="center"/>
          </w:tcPr>
          <w:p w14:paraId="6A93BF10">
            <w:pPr>
              <w:spacing w:line="240" w:lineRule="auto"/>
              <w:jc w:val="center"/>
            </w:pPr>
            <w:r>
              <w:rPr>
                <w:rFonts w:ascii="宋体" w:hAnsi="宋体" w:eastAsia="宋体" w:cs="宋体"/>
                <w:b w:val="0"/>
              </w:rPr>
              <w:t>②-④</w:t>
            </w:r>
          </w:p>
        </w:tc>
      </w:tr>
      <w:tr w14:paraId="05C4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15C5B7">
            <w:pPr>
              <w:spacing w:line="240" w:lineRule="auto"/>
              <w:jc w:val="left"/>
            </w:pPr>
            <w:r>
              <w:rPr>
                <w:rFonts w:ascii="宋体" w:hAnsi="宋体" w:eastAsia="宋体" w:cs="宋体"/>
                <w:b w:val="0"/>
              </w:rPr>
              <w:t>过去三个月</w:t>
            </w:r>
          </w:p>
        </w:tc>
        <w:tc>
          <w:tcPr>
            <w:tcW w:w="0" w:type="dxa"/>
            <w:vAlign w:val="center"/>
          </w:tcPr>
          <w:p w14:paraId="3F6C4DAC">
            <w:pPr>
              <w:spacing w:line="240" w:lineRule="auto"/>
              <w:jc w:val="right"/>
            </w:pPr>
            <w:r>
              <w:rPr>
                <w:rFonts w:ascii="宋体" w:hAnsi="宋体" w:eastAsia="宋体" w:cs="宋体"/>
                <w:b w:val="0"/>
              </w:rPr>
              <w:t>0.24%</w:t>
            </w:r>
          </w:p>
        </w:tc>
        <w:tc>
          <w:tcPr>
            <w:tcW w:w="0" w:type="dxa"/>
            <w:vAlign w:val="center"/>
          </w:tcPr>
          <w:p w14:paraId="252F9F56">
            <w:pPr>
              <w:spacing w:line="240" w:lineRule="auto"/>
              <w:jc w:val="right"/>
            </w:pPr>
            <w:r>
              <w:rPr>
                <w:rFonts w:ascii="宋体" w:hAnsi="宋体" w:eastAsia="宋体" w:cs="宋体"/>
                <w:b w:val="0"/>
              </w:rPr>
              <w:t>1.37%</w:t>
            </w:r>
          </w:p>
        </w:tc>
        <w:tc>
          <w:tcPr>
            <w:tcW w:w="0" w:type="dxa"/>
            <w:vAlign w:val="center"/>
          </w:tcPr>
          <w:p w14:paraId="5F727EFD">
            <w:pPr>
              <w:spacing w:line="240" w:lineRule="auto"/>
              <w:jc w:val="right"/>
            </w:pPr>
            <w:r>
              <w:rPr>
                <w:rFonts w:ascii="宋体" w:hAnsi="宋体" w:eastAsia="宋体" w:cs="宋体"/>
                <w:b w:val="0"/>
              </w:rPr>
              <w:t>2.25%</w:t>
            </w:r>
          </w:p>
        </w:tc>
        <w:tc>
          <w:tcPr>
            <w:tcW w:w="0" w:type="dxa"/>
            <w:vAlign w:val="center"/>
          </w:tcPr>
          <w:p w14:paraId="7ABFF847">
            <w:pPr>
              <w:spacing w:line="240" w:lineRule="auto"/>
              <w:jc w:val="right"/>
            </w:pPr>
            <w:r>
              <w:rPr>
                <w:rFonts w:ascii="宋体" w:hAnsi="宋体" w:eastAsia="宋体" w:cs="宋体"/>
                <w:b w:val="0"/>
              </w:rPr>
              <w:t>0.81%</w:t>
            </w:r>
          </w:p>
        </w:tc>
        <w:tc>
          <w:tcPr>
            <w:tcW w:w="0" w:type="dxa"/>
            <w:vAlign w:val="center"/>
          </w:tcPr>
          <w:p w14:paraId="67485D02">
            <w:pPr>
              <w:spacing w:line="240" w:lineRule="auto"/>
              <w:jc w:val="right"/>
            </w:pPr>
            <w:r>
              <w:rPr>
                <w:rFonts w:ascii="宋体" w:hAnsi="宋体" w:eastAsia="宋体" w:cs="宋体"/>
                <w:b w:val="0"/>
              </w:rPr>
              <w:t>-2.01%</w:t>
            </w:r>
          </w:p>
        </w:tc>
        <w:tc>
          <w:tcPr>
            <w:tcW w:w="0" w:type="dxa"/>
            <w:vAlign w:val="center"/>
          </w:tcPr>
          <w:p w14:paraId="34EE262D">
            <w:pPr>
              <w:spacing w:line="240" w:lineRule="auto"/>
              <w:jc w:val="right"/>
            </w:pPr>
            <w:r>
              <w:rPr>
                <w:rFonts w:ascii="宋体" w:hAnsi="宋体" w:eastAsia="宋体" w:cs="宋体"/>
                <w:b w:val="0"/>
              </w:rPr>
              <w:t>0.56%</w:t>
            </w:r>
          </w:p>
        </w:tc>
      </w:tr>
      <w:tr w14:paraId="4D67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1F4A8D">
            <w:pPr>
              <w:spacing w:line="240" w:lineRule="auto"/>
              <w:jc w:val="left"/>
            </w:pPr>
            <w:r>
              <w:rPr>
                <w:rFonts w:ascii="宋体" w:hAnsi="宋体" w:eastAsia="宋体" w:cs="宋体"/>
                <w:b w:val="0"/>
              </w:rPr>
              <w:t>过去六个月</w:t>
            </w:r>
          </w:p>
        </w:tc>
        <w:tc>
          <w:tcPr>
            <w:tcW w:w="0" w:type="dxa"/>
            <w:vAlign w:val="center"/>
          </w:tcPr>
          <w:p w14:paraId="5546A7C5">
            <w:pPr>
              <w:spacing w:line="240" w:lineRule="auto"/>
              <w:jc w:val="right"/>
            </w:pPr>
            <w:r>
              <w:rPr>
                <w:rFonts w:ascii="宋体" w:hAnsi="宋体" w:eastAsia="宋体" w:cs="宋体"/>
                <w:b w:val="0"/>
              </w:rPr>
              <w:t>4.83%</w:t>
            </w:r>
          </w:p>
        </w:tc>
        <w:tc>
          <w:tcPr>
            <w:tcW w:w="0" w:type="dxa"/>
            <w:vAlign w:val="center"/>
          </w:tcPr>
          <w:p w14:paraId="70D0A1AF">
            <w:pPr>
              <w:spacing w:line="240" w:lineRule="auto"/>
              <w:jc w:val="right"/>
            </w:pPr>
            <w:r>
              <w:rPr>
                <w:rFonts w:ascii="宋体" w:hAnsi="宋体" w:eastAsia="宋体" w:cs="宋体"/>
                <w:b w:val="0"/>
              </w:rPr>
              <w:t>1.43%</w:t>
            </w:r>
          </w:p>
        </w:tc>
        <w:tc>
          <w:tcPr>
            <w:tcW w:w="0" w:type="dxa"/>
            <w:vAlign w:val="center"/>
          </w:tcPr>
          <w:p w14:paraId="0749097A">
            <w:pPr>
              <w:spacing w:line="240" w:lineRule="auto"/>
              <w:jc w:val="right"/>
            </w:pPr>
            <w:r>
              <w:rPr>
                <w:rFonts w:ascii="宋体" w:hAnsi="宋体" w:eastAsia="宋体" w:cs="宋体"/>
                <w:b w:val="0"/>
              </w:rPr>
              <w:t>4.56%</w:t>
            </w:r>
          </w:p>
        </w:tc>
        <w:tc>
          <w:tcPr>
            <w:tcW w:w="0" w:type="dxa"/>
            <w:vAlign w:val="center"/>
          </w:tcPr>
          <w:p w14:paraId="4842B314">
            <w:pPr>
              <w:spacing w:line="240" w:lineRule="auto"/>
              <w:jc w:val="right"/>
            </w:pPr>
            <w:r>
              <w:rPr>
                <w:rFonts w:ascii="宋体" w:hAnsi="宋体" w:eastAsia="宋体" w:cs="宋体"/>
                <w:b w:val="0"/>
              </w:rPr>
              <w:t>0.73%</w:t>
            </w:r>
          </w:p>
        </w:tc>
        <w:tc>
          <w:tcPr>
            <w:tcW w:w="0" w:type="dxa"/>
            <w:vAlign w:val="center"/>
          </w:tcPr>
          <w:p w14:paraId="58F0DD98">
            <w:pPr>
              <w:spacing w:line="240" w:lineRule="auto"/>
              <w:jc w:val="right"/>
            </w:pPr>
            <w:r>
              <w:rPr>
                <w:rFonts w:ascii="宋体" w:hAnsi="宋体" w:eastAsia="宋体" w:cs="宋体"/>
                <w:b w:val="0"/>
              </w:rPr>
              <w:t>0.27%</w:t>
            </w:r>
          </w:p>
        </w:tc>
        <w:tc>
          <w:tcPr>
            <w:tcW w:w="0" w:type="dxa"/>
            <w:vAlign w:val="center"/>
          </w:tcPr>
          <w:p w14:paraId="692E56D5">
            <w:pPr>
              <w:spacing w:line="240" w:lineRule="auto"/>
              <w:jc w:val="right"/>
            </w:pPr>
            <w:r>
              <w:rPr>
                <w:rFonts w:ascii="宋体" w:hAnsi="宋体" w:eastAsia="宋体" w:cs="宋体"/>
                <w:b w:val="0"/>
              </w:rPr>
              <w:t>0.70%</w:t>
            </w:r>
          </w:p>
        </w:tc>
      </w:tr>
      <w:tr w14:paraId="5A63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99DF5C">
            <w:pPr>
              <w:spacing w:line="240" w:lineRule="auto"/>
              <w:jc w:val="left"/>
            </w:pPr>
            <w:r>
              <w:rPr>
                <w:rFonts w:ascii="宋体" w:hAnsi="宋体" w:eastAsia="宋体" w:cs="宋体"/>
                <w:b w:val="0"/>
              </w:rPr>
              <w:t>过去一年</w:t>
            </w:r>
          </w:p>
        </w:tc>
        <w:tc>
          <w:tcPr>
            <w:tcW w:w="0" w:type="dxa"/>
            <w:vAlign w:val="center"/>
          </w:tcPr>
          <w:p w14:paraId="7B0D5C5E">
            <w:pPr>
              <w:spacing w:line="240" w:lineRule="auto"/>
              <w:jc w:val="right"/>
            </w:pPr>
            <w:r>
              <w:rPr>
                <w:rFonts w:ascii="宋体" w:hAnsi="宋体" w:eastAsia="宋体" w:cs="宋体"/>
                <w:b w:val="0"/>
              </w:rPr>
              <w:t>22.84%</w:t>
            </w:r>
          </w:p>
        </w:tc>
        <w:tc>
          <w:tcPr>
            <w:tcW w:w="0" w:type="dxa"/>
            <w:vAlign w:val="center"/>
          </w:tcPr>
          <w:p w14:paraId="4CC0DEB7">
            <w:pPr>
              <w:spacing w:line="240" w:lineRule="auto"/>
              <w:jc w:val="right"/>
            </w:pPr>
            <w:r>
              <w:rPr>
                <w:rFonts w:ascii="宋体" w:hAnsi="宋体" w:eastAsia="宋体" w:cs="宋体"/>
                <w:b w:val="0"/>
              </w:rPr>
              <w:t>2.00%</w:t>
            </w:r>
          </w:p>
        </w:tc>
        <w:tc>
          <w:tcPr>
            <w:tcW w:w="0" w:type="dxa"/>
            <w:vAlign w:val="center"/>
          </w:tcPr>
          <w:p w14:paraId="50783935">
            <w:pPr>
              <w:spacing w:line="240" w:lineRule="auto"/>
              <w:jc w:val="right"/>
            </w:pPr>
            <w:r>
              <w:rPr>
                <w:rFonts w:ascii="宋体" w:hAnsi="宋体" w:eastAsia="宋体" w:cs="宋体"/>
                <w:b w:val="0"/>
              </w:rPr>
              <w:t>15.10%</w:t>
            </w:r>
          </w:p>
        </w:tc>
        <w:tc>
          <w:tcPr>
            <w:tcW w:w="0" w:type="dxa"/>
            <w:vAlign w:val="center"/>
          </w:tcPr>
          <w:p w14:paraId="508C50EB">
            <w:pPr>
              <w:spacing w:line="240" w:lineRule="auto"/>
              <w:jc w:val="right"/>
            </w:pPr>
            <w:r>
              <w:rPr>
                <w:rFonts w:ascii="宋体" w:hAnsi="宋体" w:eastAsia="宋体" w:cs="宋体"/>
                <w:b w:val="0"/>
              </w:rPr>
              <w:t>0.79%</w:t>
            </w:r>
          </w:p>
        </w:tc>
        <w:tc>
          <w:tcPr>
            <w:tcW w:w="0" w:type="dxa"/>
            <w:vAlign w:val="center"/>
          </w:tcPr>
          <w:p w14:paraId="67E4338B">
            <w:pPr>
              <w:spacing w:line="240" w:lineRule="auto"/>
              <w:jc w:val="right"/>
            </w:pPr>
            <w:r>
              <w:rPr>
                <w:rFonts w:ascii="宋体" w:hAnsi="宋体" w:eastAsia="宋体" w:cs="宋体"/>
                <w:b w:val="0"/>
              </w:rPr>
              <w:t>7.74%</w:t>
            </w:r>
          </w:p>
        </w:tc>
        <w:tc>
          <w:tcPr>
            <w:tcW w:w="0" w:type="dxa"/>
            <w:vAlign w:val="center"/>
          </w:tcPr>
          <w:p w14:paraId="2AB7233C">
            <w:pPr>
              <w:spacing w:line="240" w:lineRule="auto"/>
              <w:jc w:val="right"/>
            </w:pPr>
            <w:r>
              <w:rPr>
                <w:rFonts w:ascii="宋体" w:hAnsi="宋体" w:eastAsia="宋体" w:cs="宋体"/>
                <w:b w:val="0"/>
              </w:rPr>
              <w:t>1.21%</w:t>
            </w:r>
          </w:p>
        </w:tc>
      </w:tr>
      <w:tr w14:paraId="5734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1398C2">
            <w:pPr>
              <w:spacing w:line="240" w:lineRule="auto"/>
              <w:jc w:val="left"/>
            </w:pPr>
            <w:r>
              <w:rPr>
                <w:rFonts w:ascii="宋体" w:hAnsi="宋体" w:eastAsia="宋体" w:cs="宋体"/>
                <w:b w:val="0"/>
              </w:rPr>
              <w:t>过去三年</w:t>
            </w:r>
          </w:p>
        </w:tc>
        <w:tc>
          <w:tcPr>
            <w:tcW w:w="0" w:type="dxa"/>
            <w:vAlign w:val="center"/>
          </w:tcPr>
          <w:p w14:paraId="404B42EB">
            <w:pPr>
              <w:spacing w:line="240" w:lineRule="auto"/>
              <w:jc w:val="right"/>
            </w:pPr>
            <w:r>
              <w:rPr>
                <w:rFonts w:ascii="宋体" w:hAnsi="宋体" w:eastAsia="宋体" w:cs="宋体"/>
                <w:b w:val="0"/>
              </w:rPr>
              <w:t>-29.48%</w:t>
            </w:r>
          </w:p>
        </w:tc>
        <w:tc>
          <w:tcPr>
            <w:tcW w:w="0" w:type="dxa"/>
            <w:vAlign w:val="center"/>
          </w:tcPr>
          <w:p w14:paraId="134D454E">
            <w:pPr>
              <w:spacing w:line="240" w:lineRule="auto"/>
              <w:jc w:val="right"/>
            </w:pPr>
            <w:r>
              <w:rPr>
                <w:rFonts w:ascii="宋体" w:hAnsi="宋体" w:eastAsia="宋体" w:cs="宋体"/>
                <w:b w:val="0"/>
              </w:rPr>
              <w:t>1.87%</w:t>
            </w:r>
          </w:p>
        </w:tc>
        <w:tc>
          <w:tcPr>
            <w:tcW w:w="0" w:type="dxa"/>
            <w:vAlign w:val="center"/>
          </w:tcPr>
          <w:p w14:paraId="1CAAA8D4">
            <w:pPr>
              <w:spacing w:line="240" w:lineRule="auto"/>
              <w:jc w:val="right"/>
            </w:pPr>
            <w:r>
              <w:rPr>
                <w:rFonts w:ascii="宋体" w:hAnsi="宋体" w:eastAsia="宋体" w:cs="宋体"/>
                <w:b w:val="0"/>
              </w:rPr>
              <w:t>4.68%</w:t>
            </w:r>
          </w:p>
        </w:tc>
        <w:tc>
          <w:tcPr>
            <w:tcW w:w="0" w:type="dxa"/>
            <w:vAlign w:val="center"/>
          </w:tcPr>
          <w:p w14:paraId="30660219">
            <w:pPr>
              <w:spacing w:line="240" w:lineRule="auto"/>
              <w:jc w:val="right"/>
            </w:pPr>
            <w:r>
              <w:rPr>
                <w:rFonts w:ascii="宋体" w:hAnsi="宋体" w:eastAsia="宋体" w:cs="宋体"/>
                <w:b w:val="0"/>
              </w:rPr>
              <w:t>0.68%</w:t>
            </w:r>
          </w:p>
        </w:tc>
        <w:tc>
          <w:tcPr>
            <w:tcW w:w="0" w:type="dxa"/>
            <w:vAlign w:val="center"/>
          </w:tcPr>
          <w:p w14:paraId="31488E1B">
            <w:pPr>
              <w:spacing w:line="240" w:lineRule="auto"/>
              <w:jc w:val="right"/>
            </w:pPr>
            <w:r>
              <w:rPr>
                <w:rFonts w:ascii="宋体" w:hAnsi="宋体" w:eastAsia="宋体" w:cs="宋体"/>
                <w:b w:val="0"/>
              </w:rPr>
              <w:t>-34.16%</w:t>
            </w:r>
          </w:p>
        </w:tc>
        <w:tc>
          <w:tcPr>
            <w:tcW w:w="0" w:type="dxa"/>
            <w:vAlign w:val="center"/>
          </w:tcPr>
          <w:p w14:paraId="66D7D3BE">
            <w:pPr>
              <w:spacing w:line="240" w:lineRule="auto"/>
              <w:jc w:val="right"/>
            </w:pPr>
            <w:r>
              <w:rPr>
                <w:rFonts w:ascii="宋体" w:hAnsi="宋体" w:eastAsia="宋体" w:cs="宋体"/>
                <w:b w:val="0"/>
              </w:rPr>
              <w:t>1.19%</w:t>
            </w:r>
          </w:p>
        </w:tc>
      </w:tr>
      <w:tr w14:paraId="00E6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1B0752">
            <w:pPr>
              <w:spacing w:line="240" w:lineRule="auto"/>
              <w:jc w:val="left"/>
            </w:pPr>
            <w:r>
              <w:rPr>
                <w:rFonts w:ascii="宋体" w:hAnsi="宋体" w:eastAsia="宋体" w:cs="宋体"/>
                <w:b w:val="0"/>
              </w:rPr>
              <w:t>过去五年</w:t>
            </w:r>
          </w:p>
        </w:tc>
        <w:tc>
          <w:tcPr>
            <w:tcW w:w="0" w:type="dxa"/>
            <w:vAlign w:val="center"/>
          </w:tcPr>
          <w:p w14:paraId="1FE5D806">
            <w:pPr>
              <w:spacing w:line="240" w:lineRule="auto"/>
              <w:jc w:val="right"/>
            </w:pPr>
            <w:r>
              <w:rPr>
                <w:rFonts w:ascii="宋体" w:hAnsi="宋体" w:eastAsia="宋体" w:cs="宋体"/>
                <w:b w:val="0"/>
              </w:rPr>
              <w:t>-42.34%</w:t>
            </w:r>
          </w:p>
        </w:tc>
        <w:tc>
          <w:tcPr>
            <w:tcW w:w="0" w:type="dxa"/>
            <w:vAlign w:val="center"/>
          </w:tcPr>
          <w:p w14:paraId="63A4D19A">
            <w:pPr>
              <w:spacing w:line="240" w:lineRule="auto"/>
              <w:jc w:val="right"/>
            </w:pPr>
            <w:r>
              <w:rPr>
                <w:rFonts w:ascii="宋体" w:hAnsi="宋体" w:eastAsia="宋体" w:cs="宋体"/>
                <w:b w:val="0"/>
              </w:rPr>
              <w:t>1.80%</w:t>
            </w:r>
          </w:p>
        </w:tc>
        <w:tc>
          <w:tcPr>
            <w:tcW w:w="0" w:type="dxa"/>
            <w:vAlign w:val="center"/>
          </w:tcPr>
          <w:p w14:paraId="07A314A5">
            <w:pPr>
              <w:spacing w:line="240" w:lineRule="auto"/>
              <w:jc w:val="right"/>
            </w:pPr>
            <w:r>
              <w:rPr>
                <w:rFonts w:ascii="宋体" w:hAnsi="宋体" w:eastAsia="宋体" w:cs="宋体"/>
                <w:b w:val="0"/>
              </w:rPr>
              <w:t>10.16%</w:t>
            </w:r>
          </w:p>
        </w:tc>
        <w:tc>
          <w:tcPr>
            <w:tcW w:w="0" w:type="dxa"/>
            <w:vAlign w:val="center"/>
          </w:tcPr>
          <w:p w14:paraId="776C00D2">
            <w:pPr>
              <w:spacing w:line="240" w:lineRule="auto"/>
              <w:jc w:val="right"/>
            </w:pPr>
            <w:r>
              <w:rPr>
                <w:rFonts w:ascii="宋体" w:hAnsi="宋体" w:eastAsia="宋体" w:cs="宋体"/>
                <w:b w:val="0"/>
              </w:rPr>
              <w:t>0.71%</w:t>
            </w:r>
          </w:p>
        </w:tc>
        <w:tc>
          <w:tcPr>
            <w:tcW w:w="0" w:type="dxa"/>
            <w:vAlign w:val="center"/>
          </w:tcPr>
          <w:p w14:paraId="6911988E">
            <w:pPr>
              <w:spacing w:line="240" w:lineRule="auto"/>
              <w:jc w:val="right"/>
            </w:pPr>
            <w:r>
              <w:rPr>
                <w:rFonts w:ascii="宋体" w:hAnsi="宋体" w:eastAsia="宋体" w:cs="宋体"/>
                <w:b w:val="0"/>
              </w:rPr>
              <w:t>-52.50%</w:t>
            </w:r>
          </w:p>
        </w:tc>
        <w:tc>
          <w:tcPr>
            <w:tcW w:w="0" w:type="dxa"/>
            <w:vAlign w:val="center"/>
          </w:tcPr>
          <w:p w14:paraId="1A6FF608">
            <w:pPr>
              <w:spacing w:line="240" w:lineRule="auto"/>
              <w:jc w:val="right"/>
            </w:pPr>
            <w:r>
              <w:rPr>
                <w:rFonts w:ascii="宋体" w:hAnsi="宋体" w:eastAsia="宋体" w:cs="宋体"/>
                <w:b w:val="0"/>
              </w:rPr>
              <w:t>1.09%</w:t>
            </w:r>
          </w:p>
        </w:tc>
      </w:tr>
      <w:tr w14:paraId="6D51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2E334A">
            <w:pPr>
              <w:spacing w:line="240" w:lineRule="auto"/>
              <w:jc w:val="left"/>
            </w:pPr>
            <w:r>
              <w:rPr>
                <w:rFonts w:ascii="宋体" w:hAnsi="宋体" w:eastAsia="宋体" w:cs="宋体"/>
                <w:b w:val="0"/>
              </w:rPr>
              <w:t>自基金合同生效起至今</w:t>
            </w:r>
          </w:p>
        </w:tc>
        <w:tc>
          <w:tcPr>
            <w:tcW w:w="0" w:type="dxa"/>
            <w:vAlign w:val="center"/>
          </w:tcPr>
          <w:p w14:paraId="5FCA4EB0">
            <w:pPr>
              <w:spacing w:line="240" w:lineRule="auto"/>
              <w:jc w:val="right"/>
            </w:pPr>
            <w:r>
              <w:rPr>
                <w:rFonts w:ascii="宋体" w:hAnsi="宋体" w:eastAsia="宋体" w:cs="宋体"/>
                <w:b w:val="0"/>
              </w:rPr>
              <w:t>-15.18%</w:t>
            </w:r>
          </w:p>
        </w:tc>
        <w:tc>
          <w:tcPr>
            <w:tcW w:w="0" w:type="dxa"/>
            <w:vAlign w:val="center"/>
          </w:tcPr>
          <w:p w14:paraId="2B3E23C3">
            <w:pPr>
              <w:spacing w:line="240" w:lineRule="auto"/>
              <w:jc w:val="right"/>
            </w:pPr>
            <w:r>
              <w:rPr>
                <w:rFonts w:ascii="宋体" w:hAnsi="宋体" w:eastAsia="宋体" w:cs="宋体"/>
                <w:b w:val="0"/>
              </w:rPr>
              <w:t>1.68%</w:t>
            </w:r>
          </w:p>
        </w:tc>
        <w:tc>
          <w:tcPr>
            <w:tcW w:w="0" w:type="dxa"/>
            <w:vAlign w:val="center"/>
          </w:tcPr>
          <w:p w14:paraId="1BEA40F6">
            <w:pPr>
              <w:spacing w:line="240" w:lineRule="auto"/>
              <w:jc w:val="right"/>
            </w:pPr>
            <w:r>
              <w:rPr>
                <w:rFonts w:ascii="宋体" w:hAnsi="宋体" w:eastAsia="宋体" w:cs="宋体"/>
                <w:b w:val="0"/>
              </w:rPr>
              <w:t>14.60%</w:t>
            </w:r>
          </w:p>
        </w:tc>
        <w:tc>
          <w:tcPr>
            <w:tcW w:w="0" w:type="dxa"/>
            <w:vAlign w:val="center"/>
          </w:tcPr>
          <w:p w14:paraId="23A2C073">
            <w:pPr>
              <w:spacing w:line="240" w:lineRule="auto"/>
              <w:jc w:val="right"/>
            </w:pPr>
            <w:r>
              <w:rPr>
                <w:rFonts w:ascii="宋体" w:hAnsi="宋体" w:eastAsia="宋体" w:cs="宋体"/>
                <w:b w:val="0"/>
              </w:rPr>
              <w:t>0.72%</w:t>
            </w:r>
          </w:p>
        </w:tc>
        <w:tc>
          <w:tcPr>
            <w:tcW w:w="0" w:type="dxa"/>
            <w:vAlign w:val="center"/>
          </w:tcPr>
          <w:p w14:paraId="6C3CF836">
            <w:pPr>
              <w:spacing w:line="240" w:lineRule="auto"/>
              <w:jc w:val="right"/>
            </w:pPr>
            <w:r>
              <w:rPr>
                <w:rFonts w:ascii="宋体" w:hAnsi="宋体" w:eastAsia="宋体" w:cs="宋体"/>
                <w:b w:val="0"/>
              </w:rPr>
              <w:t>-29.78%</w:t>
            </w:r>
          </w:p>
        </w:tc>
        <w:tc>
          <w:tcPr>
            <w:tcW w:w="0" w:type="dxa"/>
            <w:vAlign w:val="center"/>
          </w:tcPr>
          <w:p w14:paraId="5F64693E">
            <w:pPr>
              <w:spacing w:line="240" w:lineRule="auto"/>
              <w:jc w:val="right"/>
            </w:pPr>
            <w:r>
              <w:rPr>
                <w:rFonts w:ascii="宋体" w:hAnsi="宋体" w:eastAsia="宋体" w:cs="宋体"/>
                <w:b w:val="0"/>
              </w:rPr>
              <w:t>0.96%</w:t>
            </w:r>
          </w:p>
        </w:tc>
      </w:tr>
    </w:tbl>
    <w:p w14:paraId="6D2B447A">
      <w:r>
        <w:rPr>
          <w:rFonts w:ascii="宋体" w:hAnsi="宋体" w:eastAsia="宋体" w:cs="宋体"/>
          <w:b w:val="0"/>
        </w:rPr>
        <w:t>注：本基金的业绩比较基准为：沪深300指数收益率×40%+中证综合债券指数收益率×40%+恒生指数收益率×20%。</w:t>
      </w:r>
    </w:p>
    <w:p w14:paraId="3AE4EB76"/>
    <w:p w14:paraId="43AB8C34">
      <w:r>
        <w:rPr>
          <w:rFonts w:ascii="宋体" w:hAnsi="宋体" w:eastAsia="宋体" w:cs="宋体"/>
          <w:b/>
        </w:rPr>
        <w:t>3.2.2 自基金合同生效以来基金累计净值增长率变动及其与同期业绩比较基准收益率变动的比较</w:t>
      </w:r>
    </w:p>
    <w:p w14:paraId="3FC30624">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20777501">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5386380E"/>
    <w:p w14:paraId="6E3F72AF"/>
    <w:p w14:paraId="4DBE21BB">
      <w:pPr>
        <w:pStyle w:val="3"/>
        <w:jc w:val="left"/>
      </w:pPr>
      <w:r>
        <w:rPr>
          <w:rFonts w:ascii="宋体" w:hAnsi="宋体" w:eastAsia="宋体" w:cs="宋体"/>
        </w:rPr>
        <w:t>3.3 其他指标</w:t>
      </w:r>
    </w:p>
    <w:p w14:paraId="204A58A0">
      <w:r>
        <w:rPr>
          <w:rFonts w:ascii="宋体" w:hAnsi="宋体" w:eastAsia="宋体" w:cs="宋体"/>
          <w:b w:val="0"/>
        </w:rPr>
        <w:t xml:space="preserve">    无。</w:t>
      </w:r>
    </w:p>
    <w:p w14:paraId="3239E39A">
      <w:pPr>
        <w:pStyle w:val="2"/>
        <w:jc w:val="center"/>
      </w:pPr>
      <w:r>
        <w:rPr>
          <w:rFonts w:ascii="宋体" w:hAnsi="宋体" w:eastAsia="宋体" w:cs="宋体"/>
        </w:rPr>
        <w:t>§4 管理人报告</w:t>
      </w:r>
    </w:p>
    <w:p w14:paraId="687658FF">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429"/>
        <w:gridCol w:w="1266"/>
        <w:gridCol w:w="1267"/>
        <w:gridCol w:w="457"/>
        <w:gridCol w:w="2923"/>
      </w:tblGrid>
      <w:tr w14:paraId="015F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vMerge w:val="restart"/>
            <w:shd w:val="clear" w:color="auto" w:fill="D9D9D9"/>
            <w:vAlign w:val="center"/>
          </w:tcPr>
          <w:p w14:paraId="351D00D0">
            <w:pPr>
              <w:spacing w:line="240" w:lineRule="auto"/>
              <w:jc w:val="center"/>
            </w:pPr>
            <w:r>
              <w:rPr>
                <w:rFonts w:ascii="宋体" w:hAnsi="宋体" w:eastAsia="宋体" w:cs="宋体"/>
                <w:b w:val="0"/>
              </w:rPr>
              <w:t>姓名</w:t>
            </w:r>
          </w:p>
        </w:tc>
        <w:tc>
          <w:tcPr>
            <w:tcW w:w="1307" w:type="pct"/>
            <w:vMerge w:val="restart"/>
            <w:shd w:val="clear" w:color="auto" w:fill="D9D9D9"/>
            <w:vAlign w:val="center"/>
          </w:tcPr>
          <w:p w14:paraId="39103CFB">
            <w:pPr>
              <w:spacing w:line="240" w:lineRule="auto"/>
              <w:jc w:val="center"/>
            </w:pPr>
            <w:r>
              <w:rPr>
                <w:rFonts w:ascii="宋体" w:hAnsi="宋体" w:eastAsia="宋体" w:cs="宋体"/>
                <w:b w:val="0"/>
              </w:rPr>
              <w:t>职务</w:t>
            </w:r>
          </w:p>
        </w:tc>
        <w:tc>
          <w:tcPr>
            <w:tcW w:w="1363" w:type="pct"/>
            <w:gridSpan w:val="2"/>
            <w:shd w:val="clear" w:color="auto" w:fill="D9D9D9"/>
            <w:vAlign w:val="center"/>
          </w:tcPr>
          <w:p w14:paraId="47A199DC">
            <w:pPr>
              <w:spacing w:line="240" w:lineRule="auto"/>
              <w:jc w:val="center"/>
            </w:pPr>
            <w:r>
              <w:rPr>
                <w:rFonts w:ascii="宋体" w:hAnsi="宋体" w:eastAsia="宋体" w:cs="宋体"/>
                <w:b w:val="0"/>
              </w:rPr>
              <w:t>任本基金的基金经理期限</w:t>
            </w:r>
          </w:p>
        </w:tc>
        <w:tc>
          <w:tcPr>
            <w:tcW w:w="246" w:type="pct"/>
            <w:vMerge w:val="restart"/>
            <w:shd w:val="clear" w:color="auto" w:fill="D9D9D9"/>
            <w:vAlign w:val="center"/>
          </w:tcPr>
          <w:p w14:paraId="595DF7EA">
            <w:pPr>
              <w:spacing w:line="240" w:lineRule="auto"/>
              <w:jc w:val="center"/>
            </w:pPr>
            <w:r>
              <w:rPr>
                <w:rFonts w:ascii="宋体" w:hAnsi="宋体" w:eastAsia="宋体" w:cs="宋体"/>
                <w:b w:val="0"/>
              </w:rPr>
              <w:t>证券从业年限</w:t>
            </w:r>
          </w:p>
        </w:tc>
        <w:tc>
          <w:tcPr>
            <w:tcW w:w="1573" w:type="pct"/>
            <w:vMerge w:val="restart"/>
            <w:shd w:val="clear" w:color="auto" w:fill="D9D9D9"/>
            <w:vAlign w:val="center"/>
          </w:tcPr>
          <w:p w14:paraId="4B7937C1">
            <w:pPr>
              <w:spacing w:line="240" w:lineRule="auto"/>
              <w:jc w:val="center"/>
            </w:pPr>
            <w:r>
              <w:rPr>
                <w:rFonts w:ascii="宋体" w:hAnsi="宋体" w:eastAsia="宋体" w:cs="宋体"/>
                <w:b w:val="0"/>
              </w:rPr>
              <w:t>说明</w:t>
            </w:r>
          </w:p>
        </w:tc>
      </w:tr>
      <w:tr w14:paraId="1955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6C2B2F"/>
        </w:tc>
        <w:tc>
          <w:tcPr>
            <w:vMerge w:val="continue"/>
          </w:tcPr>
          <w:p w14:paraId="5A7B8446"/>
        </w:tc>
        <w:tc>
          <w:tcPr>
            <w:tcW w:w="681" w:type="pct"/>
            <w:shd w:val="clear" w:color="auto" w:fill="D9D9D9"/>
            <w:vAlign w:val="center"/>
          </w:tcPr>
          <w:p w14:paraId="020BDCD8">
            <w:pPr>
              <w:spacing w:line="240" w:lineRule="auto"/>
              <w:jc w:val="center"/>
            </w:pPr>
            <w:r>
              <w:rPr>
                <w:rFonts w:ascii="宋体" w:hAnsi="宋体" w:eastAsia="宋体" w:cs="宋体"/>
                <w:b w:val="0"/>
              </w:rPr>
              <w:t>任职日期</w:t>
            </w:r>
          </w:p>
        </w:tc>
        <w:tc>
          <w:tcPr>
            <w:tcW w:w="682" w:type="pct"/>
            <w:shd w:val="clear" w:color="auto" w:fill="D9D9D9"/>
            <w:vAlign w:val="center"/>
          </w:tcPr>
          <w:p w14:paraId="2F217EC1">
            <w:pPr>
              <w:spacing w:line="240" w:lineRule="auto"/>
              <w:jc w:val="center"/>
            </w:pPr>
            <w:r>
              <w:rPr>
                <w:rFonts w:ascii="宋体" w:hAnsi="宋体" w:eastAsia="宋体" w:cs="宋体"/>
                <w:b w:val="0"/>
              </w:rPr>
              <w:t>离任日期</w:t>
            </w:r>
          </w:p>
        </w:tc>
        <w:tc>
          <w:tcPr>
            <w:vMerge w:val="continue"/>
          </w:tcPr>
          <w:p w14:paraId="3E45A413"/>
        </w:tc>
        <w:tc>
          <w:tcPr>
            <w:vMerge w:val="continue"/>
          </w:tcPr>
          <w:p w14:paraId="7CE1B250"/>
        </w:tc>
      </w:tr>
      <w:tr w14:paraId="34E9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vAlign w:val="center"/>
          </w:tcPr>
          <w:p w14:paraId="6E58D5B9">
            <w:pPr>
              <w:spacing w:line="240" w:lineRule="auto"/>
              <w:jc w:val="left"/>
            </w:pPr>
            <w:bookmarkStart w:id="1" w:name="_GoBack"/>
            <w:bookmarkEnd w:id="1"/>
            <w:r>
              <w:rPr>
                <w:rFonts w:ascii="宋体" w:hAnsi="宋体" w:eastAsia="宋体" w:cs="宋体"/>
                <w:b w:val="0"/>
              </w:rPr>
              <w:t>吴秋松</w:t>
            </w:r>
          </w:p>
        </w:tc>
        <w:tc>
          <w:tcPr>
            <w:tcW w:w="1307" w:type="pct"/>
            <w:vAlign w:val="center"/>
          </w:tcPr>
          <w:p w14:paraId="48DA557C">
            <w:pPr>
              <w:spacing w:line="240" w:lineRule="auto"/>
              <w:jc w:val="left"/>
            </w:pPr>
            <w:r>
              <w:rPr>
                <w:rFonts w:ascii="宋体" w:hAnsi="宋体" w:eastAsia="宋体" w:cs="宋体"/>
                <w:b w:val="0"/>
              </w:rPr>
              <w:t>基金经理</w:t>
            </w:r>
          </w:p>
        </w:tc>
        <w:tc>
          <w:tcPr>
            <w:tcW w:w="681" w:type="pct"/>
            <w:vAlign w:val="center"/>
          </w:tcPr>
          <w:p w14:paraId="721ECCAC">
            <w:pPr>
              <w:spacing w:line="240" w:lineRule="auto"/>
              <w:jc w:val="center"/>
            </w:pPr>
            <w:r>
              <w:rPr>
                <w:rFonts w:ascii="宋体" w:hAnsi="宋体" w:eastAsia="宋体" w:cs="宋体"/>
                <w:b w:val="0"/>
              </w:rPr>
              <w:t>2025-04-07</w:t>
            </w:r>
          </w:p>
        </w:tc>
        <w:tc>
          <w:tcPr>
            <w:tcW w:w="682" w:type="pct"/>
            <w:vAlign w:val="center"/>
          </w:tcPr>
          <w:p w14:paraId="11FC71E2">
            <w:pPr>
              <w:spacing w:line="240" w:lineRule="auto"/>
              <w:jc w:val="center"/>
            </w:pPr>
            <w:r>
              <w:rPr>
                <w:rFonts w:ascii="宋体" w:hAnsi="宋体" w:eastAsia="宋体" w:cs="宋体"/>
                <w:b w:val="0"/>
              </w:rPr>
              <w:t>-</w:t>
            </w:r>
          </w:p>
        </w:tc>
        <w:tc>
          <w:tcPr>
            <w:tcW w:w="246" w:type="pct"/>
            <w:vAlign w:val="center"/>
          </w:tcPr>
          <w:p w14:paraId="598022C9">
            <w:pPr>
              <w:spacing w:line="240" w:lineRule="auto"/>
              <w:jc w:val="center"/>
            </w:pPr>
            <w:r>
              <w:rPr>
                <w:rFonts w:ascii="宋体" w:hAnsi="宋体" w:eastAsia="宋体" w:cs="宋体"/>
                <w:b w:val="0"/>
              </w:rPr>
              <w:t>9年</w:t>
            </w:r>
          </w:p>
        </w:tc>
        <w:tc>
          <w:tcPr>
            <w:tcW w:w="1573" w:type="pct"/>
            <w:vAlign w:val="center"/>
          </w:tcPr>
          <w:p w14:paraId="4CACE0A1">
            <w:pPr>
              <w:spacing w:line="240" w:lineRule="auto"/>
              <w:jc w:val="left"/>
            </w:pPr>
            <w:r>
              <w:rPr>
                <w:rFonts w:ascii="宋体" w:hAnsi="宋体" w:eastAsia="宋体" w:cs="宋体"/>
                <w:b w:val="0"/>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r w14:paraId="5623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shd w:val="clear"/>
            <w:vAlign w:val="center"/>
          </w:tcPr>
          <w:p w14:paraId="1D83871C">
            <w:pPr>
              <w:spacing w:line="240" w:lineRule="auto"/>
              <w:jc w:val="left"/>
              <w:rPr>
                <w:rFonts w:eastAsia="宋体" w:asciiTheme="minorHAnsi" w:hAnsiTheme="minorHAnsi" w:cstheme="minorBidi"/>
                <w:kern w:val="2"/>
                <w:sz w:val="21"/>
                <w:szCs w:val="21"/>
                <w:lang w:val="en-US" w:eastAsia="zh-CN" w:bidi="ar-SA"/>
              </w:rPr>
            </w:pPr>
            <w:r>
              <w:rPr>
                <w:rFonts w:ascii="宋体" w:hAnsi="宋体" w:eastAsia="宋体" w:cs="宋体"/>
                <w:b w:val="0"/>
              </w:rPr>
              <w:t>刘明</w:t>
            </w:r>
          </w:p>
        </w:tc>
        <w:tc>
          <w:tcPr>
            <w:tcW w:w="1307" w:type="pct"/>
            <w:shd w:val="clear"/>
            <w:vAlign w:val="center"/>
          </w:tcPr>
          <w:p w14:paraId="624241C4">
            <w:pPr>
              <w:spacing w:line="240" w:lineRule="auto"/>
              <w:jc w:val="left"/>
              <w:rPr>
                <w:rFonts w:eastAsia="宋体" w:asciiTheme="minorHAnsi" w:hAnsiTheme="minorHAnsi" w:cstheme="minorBidi"/>
                <w:kern w:val="2"/>
                <w:sz w:val="21"/>
                <w:szCs w:val="21"/>
                <w:lang w:val="en-US" w:eastAsia="zh-CN" w:bidi="ar-SA"/>
              </w:rPr>
            </w:pPr>
            <w:r>
              <w:rPr>
                <w:rFonts w:ascii="宋体" w:hAnsi="宋体" w:eastAsia="宋体" w:cs="宋体"/>
                <w:b w:val="0"/>
              </w:rPr>
              <w:t>公司总经理、投资总监、基金经理（已离任）</w:t>
            </w:r>
          </w:p>
        </w:tc>
        <w:tc>
          <w:tcPr>
            <w:tcW w:w="681" w:type="pct"/>
            <w:shd w:val="clear"/>
            <w:vAlign w:val="center"/>
          </w:tcPr>
          <w:p w14:paraId="119301E2">
            <w:pPr>
              <w:spacing w:line="240" w:lineRule="auto"/>
              <w:jc w:val="center"/>
              <w:rPr>
                <w:rFonts w:eastAsia="宋体" w:asciiTheme="minorHAnsi" w:hAnsiTheme="minorHAnsi" w:cstheme="minorBidi"/>
                <w:kern w:val="2"/>
                <w:sz w:val="21"/>
                <w:szCs w:val="21"/>
                <w:lang w:val="en-US" w:eastAsia="zh-CN" w:bidi="ar-SA"/>
              </w:rPr>
            </w:pPr>
            <w:r>
              <w:rPr>
                <w:rFonts w:ascii="宋体" w:hAnsi="宋体" w:eastAsia="宋体" w:cs="宋体"/>
                <w:b w:val="0"/>
              </w:rPr>
              <w:t>2018-02-08</w:t>
            </w:r>
          </w:p>
        </w:tc>
        <w:tc>
          <w:tcPr>
            <w:tcW w:w="682" w:type="pct"/>
            <w:shd w:val="clear"/>
            <w:vAlign w:val="center"/>
          </w:tcPr>
          <w:p w14:paraId="6BAE3BBE">
            <w:pPr>
              <w:spacing w:line="240" w:lineRule="auto"/>
              <w:jc w:val="center"/>
              <w:rPr>
                <w:rFonts w:eastAsia="宋体" w:asciiTheme="minorHAnsi" w:hAnsiTheme="minorHAnsi" w:cstheme="minorBidi"/>
                <w:kern w:val="2"/>
                <w:sz w:val="21"/>
                <w:szCs w:val="21"/>
                <w:lang w:val="en-US" w:eastAsia="zh-CN" w:bidi="ar-SA"/>
              </w:rPr>
            </w:pPr>
            <w:r>
              <w:rPr>
                <w:rFonts w:ascii="宋体" w:hAnsi="宋体" w:eastAsia="宋体" w:cs="宋体"/>
                <w:b w:val="0"/>
              </w:rPr>
              <w:t>2025-04-07</w:t>
            </w:r>
          </w:p>
        </w:tc>
        <w:tc>
          <w:tcPr>
            <w:tcW w:w="246" w:type="pct"/>
            <w:shd w:val="clear"/>
            <w:vAlign w:val="center"/>
          </w:tcPr>
          <w:p w14:paraId="2FAC7E59">
            <w:pPr>
              <w:spacing w:line="240" w:lineRule="auto"/>
              <w:jc w:val="center"/>
              <w:rPr>
                <w:rFonts w:eastAsia="宋体" w:asciiTheme="minorHAnsi" w:hAnsiTheme="minorHAnsi" w:cstheme="minorBidi"/>
                <w:kern w:val="2"/>
                <w:sz w:val="21"/>
                <w:szCs w:val="21"/>
                <w:lang w:val="en-US" w:eastAsia="zh-CN" w:bidi="ar-SA"/>
              </w:rPr>
            </w:pPr>
            <w:r>
              <w:rPr>
                <w:rFonts w:ascii="宋体" w:hAnsi="宋体" w:eastAsia="宋体" w:cs="宋体"/>
                <w:b w:val="0"/>
              </w:rPr>
              <w:t>25年</w:t>
            </w:r>
          </w:p>
        </w:tc>
        <w:tc>
          <w:tcPr>
            <w:tcW w:w="1573" w:type="pct"/>
            <w:shd w:val="clear"/>
            <w:vAlign w:val="center"/>
          </w:tcPr>
          <w:p w14:paraId="1847A90F">
            <w:pPr>
              <w:spacing w:line="240" w:lineRule="auto"/>
              <w:jc w:val="left"/>
              <w:rPr>
                <w:rFonts w:eastAsia="宋体" w:asciiTheme="minorHAnsi" w:hAnsiTheme="minorHAnsi" w:cstheme="minorBidi"/>
                <w:kern w:val="2"/>
                <w:sz w:val="21"/>
                <w:szCs w:val="21"/>
                <w:lang w:val="en-US" w:eastAsia="zh-CN" w:bidi="ar-SA"/>
              </w:rPr>
            </w:pPr>
            <w:r>
              <w:rPr>
                <w:rFonts w:ascii="宋体" w:hAnsi="宋体" w:eastAsia="宋体" w:cs="宋体"/>
                <w:b w:val="0"/>
              </w:rPr>
              <w:t>刘明先生，毕业于厦门大学统计专业和金融专业，经济学硕士。曾任厦门证券公司鹭江营业部总经理、厦门产权交易中心副总经理、香港时富金融服务集团投资经理、大成基金管理有限公司基金经理、投资部副总监、投资部总监、首席投资官、公司助理总经理、股票投资决策委员会主席、公司副总经理,并兼任社保组合基金经理。2015年5月至2017年6月任东方阿尔法基金管理有限公司筹备组组长。现任东方阿尔法基金管理有限公司总经理、财务负责人、投资总监。</w:t>
            </w:r>
          </w:p>
        </w:tc>
      </w:tr>
    </w:tbl>
    <w:p w14:paraId="0D71CF22">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19547ADD"/>
    <w:p w14:paraId="02A3F0EC">
      <w:pPr>
        <w:pStyle w:val="3"/>
        <w:jc w:val="left"/>
      </w:pPr>
      <w:r>
        <w:rPr>
          <w:rFonts w:ascii="宋体" w:hAnsi="宋体" w:eastAsia="宋体" w:cs="宋体"/>
        </w:rPr>
        <w:t>4.2 管理人对报告期内本基金运作遵规守信情况的说明</w:t>
      </w:r>
    </w:p>
    <w:p w14:paraId="1D674949">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14:paraId="45708F25"/>
    <w:p w14:paraId="3EE2ADF5">
      <w:pPr>
        <w:pStyle w:val="3"/>
        <w:jc w:val="left"/>
      </w:pPr>
      <w:r>
        <w:rPr>
          <w:rFonts w:ascii="宋体" w:hAnsi="宋体" w:eastAsia="宋体" w:cs="宋体"/>
        </w:rPr>
        <w:t>4.3 公平交易专项说明</w:t>
      </w:r>
    </w:p>
    <w:p w14:paraId="68BC7D99">
      <w:r>
        <w:rPr>
          <w:rFonts w:ascii="宋体" w:hAnsi="宋体" w:eastAsia="宋体" w:cs="宋体"/>
          <w:b/>
        </w:rPr>
        <w:t>4.3.1 公平交易制度的执行情况</w:t>
      </w:r>
    </w:p>
    <w:p w14:paraId="52B95313">
      <w:r>
        <w:rPr>
          <w:rFonts w:ascii="宋体" w:hAnsi="宋体" w:eastAsia="宋体" w:cs="宋体"/>
          <w:b w:val="0"/>
        </w:rPr>
        <w:t xml:space="preserve">    本报告期内，本基金管理人严格执行《证券投资基金管理公司公平交易制度指导意见》及《基金经理兼任私募资产管理计划投资经理工作指引（试行）》等相关法律法规，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r>
        <w:rPr>
          <w:rFonts w:ascii="宋体" w:hAnsi="宋体" w:eastAsia="宋体" w:cs="宋体"/>
          <w:b w:val="0"/>
        </w:rPr>
        <w:cr/>
      </w:r>
      <w:r>
        <w:rPr>
          <w:rFonts w:ascii="宋体" w:hAnsi="宋体" w:eastAsia="宋体" w:cs="宋体"/>
          <w:b w:val="0"/>
        </w:rPr>
        <w:t xml:space="preserve">    本报告期内，本基金管理人针对同一基金经理兼任私募资产管理计划投资经理管理的多个投资组合，加强了对投资指令、交易行为的管理，加强了事后报告机制。同时，本基金管理人按照不同的时间窗（包括当日内、3日内、5日内、10日内），进一步加强基金经理兼任私募资产管理计划投资经理管理的多个投资组合反向交易和同向交易的交易价差监控的分析，以尽可能确保公平对待各投资组合。</w:t>
      </w:r>
    </w:p>
    <w:p w14:paraId="3EB80A06"/>
    <w:p w14:paraId="76478F6B">
      <w:r>
        <w:rPr>
          <w:rFonts w:ascii="宋体" w:hAnsi="宋体" w:eastAsia="宋体" w:cs="宋体"/>
          <w:b/>
        </w:rPr>
        <w:t>4.3.2 异常交易行为的专项说明</w:t>
      </w:r>
    </w:p>
    <w:p w14:paraId="4B2270FE">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691EB4DE"/>
    <w:p w14:paraId="159CBEC2">
      <w:pPr>
        <w:pStyle w:val="3"/>
        <w:jc w:val="left"/>
      </w:pPr>
      <w:r>
        <w:rPr>
          <w:rFonts w:ascii="宋体" w:hAnsi="宋体" w:eastAsia="宋体" w:cs="宋体"/>
        </w:rPr>
        <w:t>4.4 报告期内基金的投资策略和运作分析</w:t>
      </w:r>
    </w:p>
    <w:p w14:paraId="7C25D7D8">
      <w:r>
        <w:rPr>
          <w:rFonts w:ascii="宋体" w:hAnsi="宋体" w:eastAsia="宋体" w:cs="宋体"/>
          <w:b w:val="0"/>
        </w:rPr>
        <w:t xml:space="preserve">    2025年二季度，受美国“对等关税”事件的影响，国内制造业PMI回落至收缩区间，4-6月制造业PMI分别为49%、49.5%、49.7%。国内规模以上工业增加值4月、5月分别同比增长6.1%、5.8%，“量”的方面仍保持较好的增速。价格指数方面，4-6月CPI分别同比-0.1%、-0.1%、0.1%，4-6月PPI分别同比-2.7%、-3.3%、-3.6%，“价”的方面面临一定压力。2025年7月1日的中央财经委第六次会议强调治理企业低价无序竞争，推动落后产能有序退出，政策层面引导改善国内工业生产“供需比”，国内规模以上工业企业利润预计有望逐步得到改善。</w:t>
      </w:r>
      <w:r>
        <w:rPr>
          <w:rFonts w:ascii="宋体" w:hAnsi="宋体" w:eastAsia="宋体" w:cs="宋体"/>
          <w:b w:val="0"/>
        </w:rPr>
        <w:cr/>
      </w:r>
      <w:r>
        <w:rPr>
          <w:rFonts w:ascii="宋体" w:hAnsi="宋体" w:eastAsia="宋体" w:cs="宋体"/>
          <w:b w:val="0"/>
        </w:rPr>
        <w:t xml:space="preserve">    A股市场在2025年4月7日受美国“对等关税”事件的影响引发较大幅度的调整，随后主要宽基指数逐步反弹向上，整个2025年二季度来看，上证指数上涨3.26%、沪深300上涨1.25%、创业板指上涨2.34%、科创50下跌1.89%、中证500上涨0.98%，具体申万一级行业方面，行业指数表现差异明显，国防军工上涨15.01%、银行上涨10.85%、通信上涨10.69%，这三个行业在2025年二季度涨幅靠前，而食品饮料下跌6.22%、家用电器下跌5.32%、钢铁下跌4.4%，这三个行业跌幅靠前。</w:t>
      </w:r>
      <w:r>
        <w:rPr>
          <w:rFonts w:ascii="宋体" w:hAnsi="宋体" w:eastAsia="宋体" w:cs="宋体"/>
          <w:b w:val="0"/>
        </w:rPr>
        <w:cr/>
      </w:r>
      <w:r>
        <w:rPr>
          <w:rFonts w:ascii="宋体" w:hAnsi="宋体" w:eastAsia="宋体" w:cs="宋体"/>
          <w:b w:val="0"/>
        </w:rPr>
        <w:t xml:space="preserve">    本基金是灵活配置的混合型基金产品，我们根据对宏观经济、货币流动性与市场风险偏好等因素的判断，来配置权益资产的投资比例，希望取得收益率的同时也能兼顾控制回撤。在行业配置方面，我们相对看好高端制造业与信息产业两大方向，也是本报告期内主要配置方向。近年来，我国加快经济结构转型，追求高质量发展，制造业投资一直都保持较高的增速，同时产业链较为完备，国际竞争力在逐步提升。制造业产业升级将会是中长期的发展趋势，高端制造业有望成为我国经济发展的新动能，我们认为这其中蕴含着比较大的投资机会。信息产业，是我国政策上一直大力支持发展的重要产业之一，也逐渐成为我国一大重要支柱产业。此外，全球科技创新层出不穷，每一轮大的产业创新周期，权益市场的相关个股都会迎来比较大的估值提升的投资机会。同时，我们会保持对新科技产品或应用的紧密跟踪，争取把握其中从0到1、从1到N的投资机会，努力为持有人带来超额收益。</w:t>
      </w:r>
    </w:p>
    <w:p w14:paraId="67484226"/>
    <w:p w14:paraId="307581D0">
      <w:pPr>
        <w:pStyle w:val="3"/>
        <w:jc w:val="left"/>
      </w:pPr>
      <w:r>
        <w:rPr>
          <w:rFonts w:ascii="宋体" w:hAnsi="宋体" w:eastAsia="宋体" w:cs="宋体"/>
        </w:rPr>
        <w:t>4.5 报告期内基金的业绩表现</w:t>
      </w:r>
    </w:p>
    <w:p w14:paraId="027E1FCD">
      <w:r>
        <w:rPr>
          <w:rFonts w:ascii="宋体" w:hAnsi="宋体" w:eastAsia="宋体" w:cs="宋体"/>
          <w:b w:val="0"/>
        </w:rPr>
        <w:t xml:space="preserve">    截至报告期末东方阿尔法精选混合A基金份额净值为0.8795元，本报告期内，该类基金份额净值增长率为0.30%，同期业绩比较基准收益率为2.25%；截至报告期末东方阿尔法精选混合C基金份额净值为0.8482元，本报告期内，该类基金份额净值增长率为0.24%，同期业绩比较基准收益率为2.25%。</w:t>
      </w:r>
    </w:p>
    <w:p w14:paraId="56A438D7"/>
    <w:p w14:paraId="52711C12">
      <w:pPr>
        <w:pStyle w:val="3"/>
        <w:jc w:val="left"/>
      </w:pPr>
      <w:r>
        <w:rPr>
          <w:rFonts w:ascii="宋体" w:hAnsi="宋体" w:eastAsia="宋体" w:cs="宋体"/>
        </w:rPr>
        <w:t>4.6 报告期内基金持有人数或基金资产净值预警说明</w:t>
      </w:r>
    </w:p>
    <w:p w14:paraId="06377D42">
      <w:r>
        <w:rPr>
          <w:rFonts w:ascii="宋体" w:hAnsi="宋体" w:eastAsia="宋体" w:cs="宋体"/>
          <w:b w:val="0"/>
        </w:rPr>
        <w:t xml:space="preserve">    本报告期内，本基金未出现连续20个工作日基金份额持有人数量不满200人或者基金资产净值低于5000万的情形。</w:t>
      </w:r>
    </w:p>
    <w:p w14:paraId="05390489">
      <w:pPr>
        <w:pStyle w:val="2"/>
        <w:jc w:val="center"/>
      </w:pPr>
      <w:r>
        <w:rPr>
          <w:rFonts w:ascii="宋体" w:hAnsi="宋体" w:eastAsia="宋体" w:cs="宋体"/>
        </w:rPr>
        <w:t>§5 投资组合报告</w:t>
      </w:r>
    </w:p>
    <w:p w14:paraId="35EBC4F3">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14:paraId="2781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1947A67">
            <w:pPr>
              <w:spacing w:line="240" w:lineRule="auto"/>
              <w:jc w:val="center"/>
            </w:pPr>
            <w:r>
              <w:rPr>
                <w:rFonts w:ascii="宋体" w:hAnsi="宋体" w:eastAsia="宋体" w:cs="宋体"/>
                <w:b w:val="0"/>
              </w:rPr>
              <w:t>序号</w:t>
            </w:r>
          </w:p>
        </w:tc>
        <w:tc>
          <w:tcPr>
            <w:tcW w:w="1538" w:type="pct"/>
            <w:shd w:val="clear" w:color="auto" w:fill="D9D9D9"/>
            <w:vAlign w:val="center"/>
          </w:tcPr>
          <w:p w14:paraId="7397E25A">
            <w:pPr>
              <w:spacing w:line="240" w:lineRule="auto"/>
              <w:jc w:val="center"/>
            </w:pPr>
            <w:r>
              <w:rPr>
                <w:rFonts w:ascii="宋体" w:hAnsi="宋体" w:eastAsia="宋体" w:cs="宋体"/>
                <w:b w:val="0"/>
              </w:rPr>
              <w:t>项目</w:t>
            </w:r>
          </w:p>
        </w:tc>
        <w:tc>
          <w:tcPr>
            <w:tcW w:w="1538" w:type="pct"/>
            <w:shd w:val="clear" w:color="auto" w:fill="D9D9D9"/>
            <w:vAlign w:val="center"/>
          </w:tcPr>
          <w:p w14:paraId="0859C030">
            <w:pPr>
              <w:spacing w:line="240" w:lineRule="auto"/>
              <w:jc w:val="center"/>
            </w:pPr>
            <w:r>
              <w:rPr>
                <w:rFonts w:ascii="宋体" w:hAnsi="宋体" w:eastAsia="宋体" w:cs="宋体"/>
                <w:b w:val="0"/>
              </w:rPr>
              <w:t>金额(元)</w:t>
            </w:r>
          </w:p>
        </w:tc>
        <w:tc>
          <w:tcPr>
            <w:tcW w:w="1538" w:type="pct"/>
            <w:shd w:val="clear" w:color="auto" w:fill="D9D9D9"/>
            <w:vAlign w:val="center"/>
          </w:tcPr>
          <w:p w14:paraId="68F1B814">
            <w:pPr>
              <w:spacing w:line="240" w:lineRule="auto"/>
              <w:jc w:val="center"/>
            </w:pPr>
            <w:r>
              <w:rPr>
                <w:rFonts w:ascii="宋体" w:hAnsi="宋体" w:eastAsia="宋体" w:cs="宋体"/>
                <w:b w:val="0"/>
              </w:rPr>
              <w:t>占基金总资产的比例（%）</w:t>
            </w:r>
          </w:p>
        </w:tc>
      </w:tr>
      <w:tr w14:paraId="1C62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06EAC8">
            <w:pPr>
              <w:spacing w:line="240" w:lineRule="auto"/>
              <w:jc w:val="center"/>
            </w:pPr>
            <w:r>
              <w:rPr>
                <w:rFonts w:ascii="宋体" w:hAnsi="宋体" w:eastAsia="宋体" w:cs="宋体"/>
                <w:b w:val="0"/>
              </w:rPr>
              <w:t>1</w:t>
            </w:r>
          </w:p>
        </w:tc>
        <w:tc>
          <w:tcPr>
            <w:tcW w:w="0" w:type="dxa"/>
            <w:vAlign w:val="center"/>
          </w:tcPr>
          <w:p w14:paraId="01EF8B8B">
            <w:pPr>
              <w:spacing w:line="240" w:lineRule="auto"/>
              <w:jc w:val="left"/>
            </w:pPr>
            <w:r>
              <w:rPr>
                <w:rFonts w:ascii="宋体" w:hAnsi="宋体" w:eastAsia="宋体" w:cs="宋体"/>
                <w:b w:val="0"/>
              </w:rPr>
              <w:t>权益投资</w:t>
            </w:r>
          </w:p>
        </w:tc>
        <w:tc>
          <w:tcPr>
            <w:tcW w:w="0" w:type="dxa"/>
            <w:vAlign w:val="center"/>
          </w:tcPr>
          <w:p w14:paraId="0401B755">
            <w:pPr>
              <w:spacing w:line="240" w:lineRule="auto"/>
              <w:jc w:val="right"/>
            </w:pPr>
            <w:r>
              <w:rPr>
                <w:rFonts w:ascii="宋体" w:hAnsi="宋体" w:eastAsia="宋体" w:cs="宋体"/>
                <w:b w:val="0"/>
              </w:rPr>
              <w:t>99,238,917.50</w:t>
            </w:r>
          </w:p>
        </w:tc>
        <w:tc>
          <w:tcPr>
            <w:tcW w:w="0" w:type="dxa"/>
            <w:vAlign w:val="center"/>
          </w:tcPr>
          <w:p w14:paraId="0023BA93">
            <w:pPr>
              <w:spacing w:line="240" w:lineRule="auto"/>
              <w:jc w:val="right"/>
            </w:pPr>
            <w:r>
              <w:rPr>
                <w:rFonts w:ascii="宋体" w:hAnsi="宋体" w:eastAsia="宋体" w:cs="宋体"/>
                <w:b w:val="0"/>
              </w:rPr>
              <w:t>48.50</w:t>
            </w:r>
          </w:p>
        </w:tc>
      </w:tr>
      <w:tr w14:paraId="0236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845CAD">
            <w:pPr>
              <w:spacing w:line="240" w:lineRule="auto"/>
              <w:jc w:val="center"/>
            </w:pPr>
          </w:p>
        </w:tc>
        <w:tc>
          <w:tcPr>
            <w:tcW w:w="0" w:type="dxa"/>
            <w:vAlign w:val="center"/>
          </w:tcPr>
          <w:p w14:paraId="2EBB0B74">
            <w:pPr>
              <w:spacing w:line="240" w:lineRule="auto"/>
              <w:jc w:val="left"/>
            </w:pPr>
            <w:r>
              <w:rPr>
                <w:rFonts w:ascii="宋体" w:hAnsi="宋体" w:eastAsia="宋体" w:cs="宋体"/>
                <w:b w:val="0"/>
              </w:rPr>
              <w:t>其中：股票</w:t>
            </w:r>
          </w:p>
        </w:tc>
        <w:tc>
          <w:tcPr>
            <w:tcW w:w="0" w:type="dxa"/>
            <w:vAlign w:val="center"/>
          </w:tcPr>
          <w:p w14:paraId="485C01DE">
            <w:pPr>
              <w:spacing w:line="240" w:lineRule="auto"/>
              <w:jc w:val="right"/>
            </w:pPr>
            <w:r>
              <w:rPr>
                <w:rFonts w:ascii="宋体" w:hAnsi="宋体" w:eastAsia="宋体" w:cs="宋体"/>
                <w:b w:val="0"/>
              </w:rPr>
              <w:t>99,238,917.50</w:t>
            </w:r>
          </w:p>
        </w:tc>
        <w:tc>
          <w:tcPr>
            <w:tcW w:w="0" w:type="dxa"/>
            <w:vAlign w:val="center"/>
          </w:tcPr>
          <w:p w14:paraId="17C08DE2">
            <w:pPr>
              <w:spacing w:line="240" w:lineRule="auto"/>
              <w:jc w:val="right"/>
            </w:pPr>
            <w:r>
              <w:rPr>
                <w:rFonts w:ascii="宋体" w:hAnsi="宋体" w:eastAsia="宋体" w:cs="宋体"/>
                <w:b w:val="0"/>
              </w:rPr>
              <w:t>48.50</w:t>
            </w:r>
          </w:p>
        </w:tc>
      </w:tr>
      <w:tr w14:paraId="5938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E2FBEA">
            <w:pPr>
              <w:spacing w:line="240" w:lineRule="auto"/>
              <w:jc w:val="center"/>
            </w:pPr>
            <w:r>
              <w:rPr>
                <w:rFonts w:ascii="宋体" w:hAnsi="宋体" w:eastAsia="宋体" w:cs="宋体"/>
                <w:b w:val="0"/>
              </w:rPr>
              <w:t>2</w:t>
            </w:r>
          </w:p>
        </w:tc>
        <w:tc>
          <w:tcPr>
            <w:tcW w:w="0" w:type="dxa"/>
            <w:vAlign w:val="center"/>
          </w:tcPr>
          <w:p w14:paraId="110EA7FC">
            <w:pPr>
              <w:spacing w:line="240" w:lineRule="auto"/>
              <w:jc w:val="left"/>
            </w:pPr>
            <w:r>
              <w:rPr>
                <w:rFonts w:ascii="宋体" w:hAnsi="宋体" w:eastAsia="宋体" w:cs="宋体"/>
                <w:b w:val="0"/>
              </w:rPr>
              <w:t>基金投资</w:t>
            </w:r>
          </w:p>
        </w:tc>
        <w:tc>
          <w:tcPr>
            <w:tcW w:w="0" w:type="dxa"/>
            <w:vAlign w:val="center"/>
          </w:tcPr>
          <w:p w14:paraId="52A37186">
            <w:pPr>
              <w:spacing w:line="240" w:lineRule="auto"/>
              <w:jc w:val="right"/>
            </w:pPr>
            <w:r>
              <w:rPr>
                <w:rFonts w:ascii="宋体" w:hAnsi="宋体" w:eastAsia="宋体" w:cs="宋体"/>
                <w:b w:val="0"/>
              </w:rPr>
              <w:t>-</w:t>
            </w:r>
          </w:p>
        </w:tc>
        <w:tc>
          <w:tcPr>
            <w:tcW w:w="0" w:type="dxa"/>
            <w:vAlign w:val="center"/>
          </w:tcPr>
          <w:p w14:paraId="56C9B987">
            <w:pPr>
              <w:spacing w:line="240" w:lineRule="auto"/>
              <w:jc w:val="right"/>
            </w:pPr>
            <w:r>
              <w:rPr>
                <w:rFonts w:ascii="宋体" w:hAnsi="宋体" w:eastAsia="宋体" w:cs="宋体"/>
                <w:b w:val="0"/>
              </w:rPr>
              <w:t>-</w:t>
            </w:r>
          </w:p>
        </w:tc>
      </w:tr>
      <w:tr w14:paraId="1104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91837C">
            <w:pPr>
              <w:spacing w:line="240" w:lineRule="auto"/>
              <w:jc w:val="center"/>
            </w:pPr>
            <w:r>
              <w:rPr>
                <w:rFonts w:ascii="宋体" w:hAnsi="宋体" w:eastAsia="宋体" w:cs="宋体"/>
                <w:b w:val="0"/>
              </w:rPr>
              <w:t>3</w:t>
            </w:r>
          </w:p>
        </w:tc>
        <w:tc>
          <w:tcPr>
            <w:tcW w:w="0" w:type="dxa"/>
            <w:vAlign w:val="center"/>
          </w:tcPr>
          <w:p w14:paraId="4B69C09E">
            <w:pPr>
              <w:spacing w:line="240" w:lineRule="auto"/>
              <w:jc w:val="left"/>
            </w:pPr>
            <w:r>
              <w:rPr>
                <w:rFonts w:ascii="宋体" w:hAnsi="宋体" w:eastAsia="宋体" w:cs="宋体"/>
                <w:b w:val="0"/>
              </w:rPr>
              <w:t>固定收益投资</w:t>
            </w:r>
          </w:p>
        </w:tc>
        <w:tc>
          <w:tcPr>
            <w:tcW w:w="0" w:type="dxa"/>
            <w:vAlign w:val="center"/>
          </w:tcPr>
          <w:p w14:paraId="42821C68">
            <w:pPr>
              <w:spacing w:line="240" w:lineRule="auto"/>
              <w:jc w:val="right"/>
            </w:pPr>
            <w:r>
              <w:rPr>
                <w:rFonts w:ascii="宋体" w:hAnsi="宋体" w:eastAsia="宋体" w:cs="宋体"/>
                <w:b w:val="0"/>
              </w:rPr>
              <w:t>22,350,806.96</w:t>
            </w:r>
          </w:p>
        </w:tc>
        <w:tc>
          <w:tcPr>
            <w:tcW w:w="0" w:type="dxa"/>
            <w:vAlign w:val="center"/>
          </w:tcPr>
          <w:p w14:paraId="454BCB14">
            <w:pPr>
              <w:spacing w:line="240" w:lineRule="auto"/>
              <w:jc w:val="right"/>
            </w:pPr>
            <w:r>
              <w:rPr>
                <w:rFonts w:ascii="宋体" w:hAnsi="宋体" w:eastAsia="宋体" w:cs="宋体"/>
                <w:b w:val="0"/>
              </w:rPr>
              <w:t>10.92</w:t>
            </w:r>
          </w:p>
        </w:tc>
      </w:tr>
      <w:tr w14:paraId="10AC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64D700">
            <w:pPr>
              <w:spacing w:line="240" w:lineRule="auto"/>
              <w:jc w:val="center"/>
            </w:pPr>
          </w:p>
        </w:tc>
        <w:tc>
          <w:tcPr>
            <w:tcW w:w="0" w:type="dxa"/>
            <w:vAlign w:val="center"/>
          </w:tcPr>
          <w:p w14:paraId="696E02BE">
            <w:pPr>
              <w:spacing w:line="240" w:lineRule="auto"/>
              <w:jc w:val="left"/>
            </w:pPr>
            <w:r>
              <w:rPr>
                <w:rFonts w:ascii="宋体" w:hAnsi="宋体" w:eastAsia="宋体" w:cs="宋体"/>
                <w:b w:val="0"/>
              </w:rPr>
              <w:t>其中：债券</w:t>
            </w:r>
          </w:p>
        </w:tc>
        <w:tc>
          <w:tcPr>
            <w:tcW w:w="0" w:type="dxa"/>
            <w:vAlign w:val="center"/>
          </w:tcPr>
          <w:p w14:paraId="1CE4069D">
            <w:pPr>
              <w:spacing w:line="240" w:lineRule="auto"/>
              <w:jc w:val="right"/>
            </w:pPr>
            <w:r>
              <w:rPr>
                <w:rFonts w:ascii="宋体" w:hAnsi="宋体" w:eastAsia="宋体" w:cs="宋体"/>
                <w:b w:val="0"/>
              </w:rPr>
              <w:t>22,350,806.96</w:t>
            </w:r>
          </w:p>
        </w:tc>
        <w:tc>
          <w:tcPr>
            <w:tcW w:w="0" w:type="dxa"/>
            <w:vAlign w:val="center"/>
          </w:tcPr>
          <w:p w14:paraId="466C35A1">
            <w:pPr>
              <w:spacing w:line="240" w:lineRule="auto"/>
              <w:jc w:val="right"/>
            </w:pPr>
            <w:r>
              <w:rPr>
                <w:rFonts w:ascii="宋体" w:hAnsi="宋体" w:eastAsia="宋体" w:cs="宋体"/>
                <w:b w:val="0"/>
              </w:rPr>
              <w:t>10.92</w:t>
            </w:r>
          </w:p>
        </w:tc>
      </w:tr>
      <w:tr w14:paraId="533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E0BB4D">
            <w:pPr>
              <w:spacing w:line="240" w:lineRule="auto"/>
              <w:jc w:val="center"/>
            </w:pPr>
          </w:p>
        </w:tc>
        <w:tc>
          <w:tcPr>
            <w:tcW w:w="0" w:type="dxa"/>
            <w:vAlign w:val="center"/>
          </w:tcPr>
          <w:p w14:paraId="6B8C7A73">
            <w:pPr>
              <w:spacing w:line="240" w:lineRule="auto"/>
              <w:jc w:val="left"/>
            </w:pPr>
            <w:r>
              <w:rPr>
                <w:rFonts w:ascii="宋体" w:hAnsi="宋体" w:eastAsia="宋体" w:cs="宋体"/>
                <w:b w:val="0"/>
              </w:rPr>
              <w:t xml:space="preserve">      资产支持证券</w:t>
            </w:r>
          </w:p>
        </w:tc>
        <w:tc>
          <w:tcPr>
            <w:tcW w:w="0" w:type="dxa"/>
            <w:vAlign w:val="center"/>
          </w:tcPr>
          <w:p w14:paraId="243A9214">
            <w:pPr>
              <w:spacing w:line="240" w:lineRule="auto"/>
              <w:jc w:val="right"/>
            </w:pPr>
            <w:r>
              <w:rPr>
                <w:rFonts w:ascii="宋体" w:hAnsi="宋体" w:eastAsia="宋体" w:cs="宋体"/>
                <w:b w:val="0"/>
              </w:rPr>
              <w:t>-</w:t>
            </w:r>
          </w:p>
        </w:tc>
        <w:tc>
          <w:tcPr>
            <w:tcW w:w="0" w:type="dxa"/>
            <w:vAlign w:val="center"/>
          </w:tcPr>
          <w:p w14:paraId="439EF793">
            <w:pPr>
              <w:spacing w:line="240" w:lineRule="auto"/>
              <w:jc w:val="right"/>
            </w:pPr>
            <w:r>
              <w:rPr>
                <w:rFonts w:ascii="宋体" w:hAnsi="宋体" w:eastAsia="宋体" w:cs="宋体"/>
                <w:b w:val="0"/>
              </w:rPr>
              <w:t>-</w:t>
            </w:r>
          </w:p>
        </w:tc>
      </w:tr>
      <w:tr w14:paraId="034F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EC5C5D">
            <w:pPr>
              <w:spacing w:line="240" w:lineRule="auto"/>
              <w:jc w:val="center"/>
            </w:pPr>
            <w:r>
              <w:rPr>
                <w:rFonts w:ascii="宋体" w:hAnsi="宋体" w:eastAsia="宋体" w:cs="宋体"/>
                <w:b w:val="0"/>
              </w:rPr>
              <w:t>4</w:t>
            </w:r>
          </w:p>
        </w:tc>
        <w:tc>
          <w:tcPr>
            <w:tcW w:w="0" w:type="dxa"/>
            <w:vAlign w:val="center"/>
          </w:tcPr>
          <w:p w14:paraId="69480712">
            <w:pPr>
              <w:spacing w:line="240" w:lineRule="auto"/>
            </w:pPr>
            <w:r>
              <w:rPr>
                <w:rFonts w:ascii="宋体" w:hAnsi="宋体" w:eastAsia="宋体" w:cs="宋体"/>
                <w:b w:val="0"/>
              </w:rPr>
              <w:t>贵金属投资</w:t>
            </w:r>
          </w:p>
        </w:tc>
        <w:tc>
          <w:tcPr>
            <w:tcW w:w="0" w:type="dxa"/>
            <w:vAlign w:val="center"/>
          </w:tcPr>
          <w:p w14:paraId="6ACC1903">
            <w:pPr>
              <w:spacing w:line="240" w:lineRule="auto"/>
              <w:jc w:val="right"/>
            </w:pPr>
            <w:r>
              <w:rPr>
                <w:rFonts w:ascii="宋体" w:hAnsi="宋体" w:eastAsia="宋体" w:cs="宋体"/>
                <w:b w:val="0"/>
              </w:rPr>
              <w:t>-</w:t>
            </w:r>
          </w:p>
        </w:tc>
        <w:tc>
          <w:tcPr>
            <w:tcW w:w="0" w:type="dxa"/>
            <w:vAlign w:val="center"/>
          </w:tcPr>
          <w:p w14:paraId="76543240">
            <w:pPr>
              <w:spacing w:line="240" w:lineRule="auto"/>
              <w:jc w:val="right"/>
            </w:pPr>
            <w:r>
              <w:rPr>
                <w:rFonts w:ascii="宋体" w:hAnsi="宋体" w:eastAsia="宋体" w:cs="宋体"/>
                <w:b w:val="0"/>
              </w:rPr>
              <w:t>-</w:t>
            </w:r>
          </w:p>
        </w:tc>
      </w:tr>
      <w:tr w14:paraId="7682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99189A">
            <w:pPr>
              <w:spacing w:line="240" w:lineRule="auto"/>
              <w:jc w:val="center"/>
            </w:pPr>
            <w:r>
              <w:rPr>
                <w:rFonts w:ascii="宋体" w:hAnsi="宋体" w:eastAsia="宋体" w:cs="宋体"/>
                <w:b w:val="0"/>
              </w:rPr>
              <w:t>5</w:t>
            </w:r>
          </w:p>
        </w:tc>
        <w:tc>
          <w:tcPr>
            <w:tcW w:w="0" w:type="dxa"/>
            <w:vAlign w:val="center"/>
          </w:tcPr>
          <w:p w14:paraId="36530E18">
            <w:pPr>
              <w:spacing w:line="240" w:lineRule="auto"/>
              <w:jc w:val="left"/>
            </w:pPr>
            <w:r>
              <w:rPr>
                <w:rFonts w:ascii="宋体" w:hAnsi="宋体" w:eastAsia="宋体" w:cs="宋体"/>
                <w:b w:val="0"/>
              </w:rPr>
              <w:t>金融衍生品投资</w:t>
            </w:r>
          </w:p>
        </w:tc>
        <w:tc>
          <w:tcPr>
            <w:tcW w:w="0" w:type="dxa"/>
            <w:vAlign w:val="center"/>
          </w:tcPr>
          <w:p w14:paraId="1EF3040B">
            <w:pPr>
              <w:spacing w:line="240" w:lineRule="auto"/>
              <w:jc w:val="right"/>
            </w:pPr>
            <w:r>
              <w:rPr>
                <w:rFonts w:ascii="宋体" w:hAnsi="宋体" w:eastAsia="宋体" w:cs="宋体"/>
                <w:b w:val="0"/>
              </w:rPr>
              <w:t>-</w:t>
            </w:r>
          </w:p>
        </w:tc>
        <w:tc>
          <w:tcPr>
            <w:tcW w:w="0" w:type="dxa"/>
            <w:vAlign w:val="center"/>
          </w:tcPr>
          <w:p w14:paraId="5E31C2C3">
            <w:pPr>
              <w:spacing w:line="240" w:lineRule="auto"/>
              <w:jc w:val="right"/>
            </w:pPr>
            <w:r>
              <w:rPr>
                <w:rFonts w:ascii="宋体" w:hAnsi="宋体" w:eastAsia="宋体" w:cs="宋体"/>
                <w:b w:val="0"/>
              </w:rPr>
              <w:t>-</w:t>
            </w:r>
          </w:p>
        </w:tc>
      </w:tr>
      <w:tr w14:paraId="3A3B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1029DC">
            <w:pPr>
              <w:spacing w:line="240" w:lineRule="auto"/>
              <w:jc w:val="center"/>
            </w:pPr>
            <w:r>
              <w:rPr>
                <w:rFonts w:ascii="宋体" w:hAnsi="宋体" w:eastAsia="宋体" w:cs="宋体"/>
                <w:b w:val="0"/>
              </w:rPr>
              <w:t>6</w:t>
            </w:r>
          </w:p>
        </w:tc>
        <w:tc>
          <w:tcPr>
            <w:tcW w:w="0" w:type="dxa"/>
            <w:vAlign w:val="center"/>
          </w:tcPr>
          <w:p w14:paraId="36EDBC70">
            <w:pPr>
              <w:spacing w:line="240" w:lineRule="auto"/>
              <w:jc w:val="left"/>
            </w:pPr>
            <w:r>
              <w:rPr>
                <w:rFonts w:ascii="宋体" w:hAnsi="宋体" w:eastAsia="宋体" w:cs="宋体"/>
                <w:b w:val="0"/>
              </w:rPr>
              <w:t>买入返售金融资产</w:t>
            </w:r>
          </w:p>
        </w:tc>
        <w:tc>
          <w:tcPr>
            <w:tcW w:w="0" w:type="dxa"/>
            <w:vAlign w:val="center"/>
          </w:tcPr>
          <w:p w14:paraId="24E0B960">
            <w:pPr>
              <w:spacing w:line="240" w:lineRule="auto"/>
              <w:jc w:val="right"/>
            </w:pPr>
            <w:r>
              <w:rPr>
                <w:rFonts w:ascii="宋体" w:hAnsi="宋体" w:eastAsia="宋体" w:cs="宋体"/>
                <w:b w:val="0"/>
              </w:rPr>
              <w:t>63,000,000.00</w:t>
            </w:r>
          </w:p>
        </w:tc>
        <w:tc>
          <w:tcPr>
            <w:tcW w:w="0" w:type="dxa"/>
            <w:vAlign w:val="center"/>
          </w:tcPr>
          <w:p w14:paraId="41B5B747">
            <w:pPr>
              <w:spacing w:line="240" w:lineRule="auto"/>
              <w:jc w:val="right"/>
            </w:pPr>
            <w:r>
              <w:rPr>
                <w:rFonts w:ascii="宋体" w:hAnsi="宋体" w:eastAsia="宋体" w:cs="宋体"/>
                <w:b w:val="0"/>
              </w:rPr>
              <w:t>30.79</w:t>
            </w:r>
          </w:p>
        </w:tc>
      </w:tr>
      <w:tr w14:paraId="0292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C60785">
            <w:pPr>
              <w:spacing w:line="240" w:lineRule="auto"/>
              <w:jc w:val="center"/>
            </w:pPr>
          </w:p>
        </w:tc>
        <w:tc>
          <w:tcPr>
            <w:tcW w:w="0" w:type="dxa"/>
            <w:vAlign w:val="center"/>
          </w:tcPr>
          <w:p w14:paraId="6EB30B2E">
            <w:pPr>
              <w:spacing w:line="240" w:lineRule="auto"/>
              <w:jc w:val="left"/>
            </w:pPr>
            <w:r>
              <w:rPr>
                <w:rFonts w:ascii="宋体" w:hAnsi="宋体" w:eastAsia="宋体" w:cs="宋体"/>
                <w:b w:val="0"/>
              </w:rPr>
              <w:t>其中：买断式回购的买入返售金融资产</w:t>
            </w:r>
          </w:p>
        </w:tc>
        <w:tc>
          <w:tcPr>
            <w:tcW w:w="0" w:type="dxa"/>
            <w:vAlign w:val="center"/>
          </w:tcPr>
          <w:p w14:paraId="2B9E3827">
            <w:pPr>
              <w:spacing w:line="240" w:lineRule="auto"/>
              <w:jc w:val="right"/>
            </w:pPr>
            <w:r>
              <w:rPr>
                <w:rFonts w:ascii="宋体" w:hAnsi="宋体" w:eastAsia="宋体" w:cs="宋体"/>
                <w:b w:val="0"/>
              </w:rPr>
              <w:t>-</w:t>
            </w:r>
          </w:p>
        </w:tc>
        <w:tc>
          <w:tcPr>
            <w:tcW w:w="0" w:type="dxa"/>
            <w:vAlign w:val="center"/>
          </w:tcPr>
          <w:p w14:paraId="0AB9554C">
            <w:pPr>
              <w:spacing w:line="240" w:lineRule="auto"/>
              <w:jc w:val="right"/>
            </w:pPr>
            <w:r>
              <w:rPr>
                <w:rFonts w:ascii="宋体" w:hAnsi="宋体" w:eastAsia="宋体" w:cs="宋体"/>
                <w:b w:val="0"/>
              </w:rPr>
              <w:t>-</w:t>
            </w:r>
          </w:p>
        </w:tc>
      </w:tr>
      <w:tr w14:paraId="03B8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F1E335">
            <w:pPr>
              <w:spacing w:line="240" w:lineRule="auto"/>
              <w:jc w:val="center"/>
            </w:pPr>
            <w:r>
              <w:rPr>
                <w:rFonts w:ascii="宋体" w:hAnsi="宋体" w:eastAsia="宋体" w:cs="宋体"/>
                <w:b w:val="0"/>
              </w:rPr>
              <w:t>7</w:t>
            </w:r>
          </w:p>
        </w:tc>
        <w:tc>
          <w:tcPr>
            <w:tcW w:w="0" w:type="dxa"/>
            <w:vAlign w:val="center"/>
          </w:tcPr>
          <w:p w14:paraId="43B87C3B">
            <w:pPr>
              <w:spacing w:line="240" w:lineRule="auto"/>
              <w:jc w:val="left"/>
            </w:pPr>
            <w:r>
              <w:rPr>
                <w:rFonts w:ascii="宋体" w:hAnsi="宋体" w:eastAsia="宋体" w:cs="宋体"/>
                <w:b w:val="0"/>
              </w:rPr>
              <w:t>银行存款和结算备付金合计</w:t>
            </w:r>
          </w:p>
        </w:tc>
        <w:tc>
          <w:tcPr>
            <w:tcW w:w="0" w:type="dxa"/>
            <w:vAlign w:val="center"/>
          </w:tcPr>
          <w:p w14:paraId="408FF41E">
            <w:pPr>
              <w:spacing w:line="240" w:lineRule="auto"/>
              <w:jc w:val="right"/>
            </w:pPr>
            <w:r>
              <w:rPr>
                <w:rFonts w:ascii="宋体" w:hAnsi="宋体" w:eastAsia="宋体" w:cs="宋体"/>
                <w:b w:val="0"/>
              </w:rPr>
              <w:t>16,060,631.62</w:t>
            </w:r>
          </w:p>
        </w:tc>
        <w:tc>
          <w:tcPr>
            <w:tcW w:w="0" w:type="dxa"/>
            <w:vAlign w:val="center"/>
          </w:tcPr>
          <w:p w14:paraId="06DE8B70">
            <w:pPr>
              <w:spacing w:line="240" w:lineRule="auto"/>
              <w:jc w:val="right"/>
            </w:pPr>
            <w:r>
              <w:rPr>
                <w:rFonts w:ascii="宋体" w:hAnsi="宋体" w:eastAsia="宋体" w:cs="宋体"/>
                <w:b w:val="0"/>
              </w:rPr>
              <w:t>7.85</w:t>
            </w:r>
          </w:p>
        </w:tc>
      </w:tr>
      <w:tr w14:paraId="503D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CEC458">
            <w:pPr>
              <w:spacing w:line="240" w:lineRule="auto"/>
              <w:jc w:val="center"/>
            </w:pPr>
            <w:r>
              <w:rPr>
                <w:rFonts w:ascii="宋体" w:hAnsi="宋体" w:eastAsia="宋体" w:cs="宋体"/>
                <w:b w:val="0"/>
              </w:rPr>
              <w:t>8</w:t>
            </w:r>
          </w:p>
        </w:tc>
        <w:tc>
          <w:tcPr>
            <w:tcW w:w="0" w:type="dxa"/>
            <w:vAlign w:val="center"/>
          </w:tcPr>
          <w:p w14:paraId="52FDE08B">
            <w:pPr>
              <w:spacing w:line="240" w:lineRule="auto"/>
              <w:jc w:val="left"/>
            </w:pPr>
            <w:r>
              <w:rPr>
                <w:rFonts w:ascii="宋体" w:hAnsi="宋体" w:eastAsia="宋体" w:cs="宋体"/>
                <w:b w:val="0"/>
              </w:rPr>
              <w:t>其他资产</w:t>
            </w:r>
          </w:p>
        </w:tc>
        <w:tc>
          <w:tcPr>
            <w:tcW w:w="0" w:type="dxa"/>
            <w:vAlign w:val="center"/>
          </w:tcPr>
          <w:p w14:paraId="2251866B">
            <w:pPr>
              <w:spacing w:line="240" w:lineRule="auto"/>
              <w:jc w:val="right"/>
            </w:pPr>
            <w:r>
              <w:rPr>
                <w:rFonts w:ascii="宋体" w:hAnsi="宋体" w:eastAsia="宋体" w:cs="宋体"/>
                <w:b w:val="0"/>
              </w:rPr>
              <w:t>3,953,423.49</w:t>
            </w:r>
          </w:p>
        </w:tc>
        <w:tc>
          <w:tcPr>
            <w:tcW w:w="0" w:type="dxa"/>
            <w:vAlign w:val="center"/>
          </w:tcPr>
          <w:p w14:paraId="1500398E">
            <w:pPr>
              <w:spacing w:line="240" w:lineRule="auto"/>
              <w:jc w:val="right"/>
            </w:pPr>
            <w:r>
              <w:rPr>
                <w:rFonts w:ascii="宋体" w:hAnsi="宋体" w:eastAsia="宋体" w:cs="宋体"/>
                <w:b w:val="0"/>
              </w:rPr>
              <w:t>1.93</w:t>
            </w:r>
          </w:p>
        </w:tc>
      </w:tr>
      <w:tr w14:paraId="7C2F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A934B4">
            <w:pPr>
              <w:spacing w:line="240" w:lineRule="auto"/>
              <w:jc w:val="center"/>
            </w:pPr>
            <w:r>
              <w:rPr>
                <w:rFonts w:ascii="宋体" w:hAnsi="宋体" w:eastAsia="宋体" w:cs="宋体"/>
                <w:b w:val="0"/>
              </w:rPr>
              <w:t>9</w:t>
            </w:r>
          </w:p>
        </w:tc>
        <w:tc>
          <w:tcPr>
            <w:tcW w:w="0" w:type="dxa"/>
            <w:vAlign w:val="center"/>
          </w:tcPr>
          <w:p w14:paraId="5A680150">
            <w:pPr>
              <w:spacing w:line="240" w:lineRule="auto"/>
              <w:jc w:val="left"/>
            </w:pPr>
            <w:r>
              <w:rPr>
                <w:rFonts w:ascii="宋体" w:hAnsi="宋体" w:eastAsia="宋体" w:cs="宋体"/>
                <w:b w:val="0"/>
              </w:rPr>
              <w:t>合计</w:t>
            </w:r>
          </w:p>
        </w:tc>
        <w:tc>
          <w:tcPr>
            <w:tcW w:w="0" w:type="dxa"/>
            <w:vAlign w:val="center"/>
          </w:tcPr>
          <w:p w14:paraId="0F3ABF2E">
            <w:pPr>
              <w:spacing w:line="240" w:lineRule="auto"/>
              <w:jc w:val="right"/>
            </w:pPr>
            <w:r>
              <w:rPr>
                <w:rFonts w:ascii="宋体" w:hAnsi="宋体" w:eastAsia="宋体" w:cs="宋体"/>
                <w:b w:val="0"/>
              </w:rPr>
              <w:t>204,603,779.57</w:t>
            </w:r>
          </w:p>
        </w:tc>
        <w:tc>
          <w:tcPr>
            <w:tcW w:w="0" w:type="dxa"/>
            <w:vAlign w:val="center"/>
          </w:tcPr>
          <w:p w14:paraId="1F879D91">
            <w:pPr>
              <w:spacing w:line="240" w:lineRule="auto"/>
              <w:jc w:val="right"/>
            </w:pPr>
            <w:r>
              <w:rPr>
                <w:rFonts w:ascii="宋体" w:hAnsi="宋体" w:eastAsia="宋体" w:cs="宋体"/>
                <w:b w:val="0"/>
              </w:rPr>
              <w:t>100.00</w:t>
            </w:r>
          </w:p>
        </w:tc>
      </w:tr>
    </w:tbl>
    <w:p w14:paraId="2BE2C1F4">
      <w:r>
        <w:rPr>
          <w:rFonts w:ascii="宋体" w:hAnsi="宋体" w:eastAsia="宋体" w:cs="宋体"/>
          <w:b w:val="0"/>
        </w:rPr>
        <w:t xml:space="preserve">    报告期末本基金通过港股通交易机制投资的港股公允价值合计7,613,341.62元，占基金资产净值的比例为3.73%。</w:t>
      </w:r>
    </w:p>
    <w:p w14:paraId="3AB7F183"/>
    <w:p w14:paraId="5ABCF484">
      <w:pPr>
        <w:pStyle w:val="3"/>
        <w:jc w:val="left"/>
      </w:pPr>
      <w:r>
        <w:rPr>
          <w:rFonts w:ascii="宋体" w:hAnsi="宋体" w:eastAsia="宋体" w:cs="宋体"/>
        </w:rPr>
        <w:t>5.2 报告期末按行业分类的股票投资组合</w:t>
      </w:r>
    </w:p>
    <w:p w14:paraId="0FFEC948">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14:paraId="5C85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5AD6D632">
            <w:pPr>
              <w:spacing w:line="240" w:lineRule="auto"/>
              <w:jc w:val="center"/>
            </w:pPr>
            <w:r>
              <w:rPr>
                <w:rFonts w:ascii="宋体" w:hAnsi="宋体" w:eastAsia="宋体" w:cs="宋体"/>
                <w:b w:val="0"/>
              </w:rPr>
              <w:t>代码</w:t>
            </w:r>
          </w:p>
        </w:tc>
        <w:tc>
          <w:tcPr>
            <w:tcW w:w="1538" w:type="pct"/>
            <w:shd w:val="clear" w:color="auto" w:fill="D9D9D9"/>
          </w:tcPr>
          <w:p w14:paraId="427419C8">
            <w:pPr>
              <w:spacing w:line="240" w:lineRule="auto"/>
              <w:jc w:val="center"/>
            </w:pPr>
            <w:r>
              <w:rPr>
                <w:rFonts w:ascii="宋体" w:hAnsi="宋体" w:eastAsia="宋体" w:cs="宋体"/>
                <w:b w:val="0"/>
              </w:rPr>
              <w:t>行业类别</w:t>
            </w:r>
          </w:p>
        </w:tc>
        <w:tc>
          <w:tcPr>
            <w:tcW w:w="923" w:type="pct"/>
            <w:shd w:val="clear" w:color="auto" w:fill="D9D9D9"/>
          </w:tcPr>
          <w:p w14:paraId="7A08E434">
            <w:pPr>
              <w:spacing w:line="240" w:lineRule="auto"/>
              <w:jc w:val="center"/>
            </w:pPr>
            <w:r>
              <w:rPr>
                <w:rFonts w:ascii="宋体" w:hAnsi="宋体" w:eastAsia="宋体" w:cs="宋体"/>
                <w:b w:val="0"/>
              </w:rPr>
              <w:t>公允价值(元)</w:t>
            </w:r>
          </w:p>
        </w:tc>
        <w:tc>
          <w:tcPr>
            <w:tcW w:w="1538" w:type="pct"/>
            <w:shd w:val="clear" w:color="auto" w:fill="D9D9D9"/>
          </w:tcPr>
          <w:p w14:paraId="171540EF">
            <w:pPr>
              <w:spacing w:line="240" w:lineRule="auto"/>
              <w:jc w:val="center"/>
            </w:pPr>
            <w:r>
              <w:rPr>
                <w:rFonts w:ascii="宋体" w:hAnsi="宋体" w:eastAsia="宋体" w:cs="宋体"/>
                <w:b w:val="0"/>
              </w:rPr>
              <w:t>占基金资产净值比例（%）</w:t>
            </w:r>
          </w:p>
        </w:tc>
      </w:tr>
      <w:tr w14:paraId="52C1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5F0DA8">
            <w:pPr>
              <w:spacing w:line="240" w:lineRule="auto"/>
              <w:jc w:val="center"/>
            </w:pPr>
            <w:r>
              <w:rPr>
                <w:rFonts w:ascii="宋体" w:hAnsi="宋体" w:eastAsia="宋体" w:cs="宋体"/>
                <w:b w:val="0"/>
              </w:rPr>
              <w:t>A</w:t>
            </w:r>
          </w:p>
        </w:tc>
        <w:tc>
          <w:tcPr>
            <w:tcW w:w="0" w:type="dxa"/>
          </w:tcPr>
          <w:p w14:paraId="2A12E486">
            <w:pPr>
              <w:spacing w:line="240" w:lineRule="auto"/>
              <w:jc w:val="left"/>
            </w:pPr>
            <w:r>
              <w:rPr>
                <w:rFonts w:ascii="宋体" w:hAnsi="宋体" w:eastAsia="宋体" w:cs="宋体"/>
                <w:b w:val="0"/>
              </w:rPr>
              <w:t>农、林、牧、渔业</w:t>
            </w:r>
          </w:p>
        </w:tc>
        <w:tc>
          <w:tcPr>
            <w:tcW w:w="0" w:type="dxa"/>
          </w:tcPr>
          <w:p w14:paraId="2B713DFF">
            <w:pPr>
              <w:spacing w:line="240" w:lineRule="auto"/>
              <w:jc w:val="right"/>
            </w:pPr>
            <w:r>
              <w:rPr>
                <w:rFonts w:ascii="宋体" w:hAnsi="宋体" w:eastAsia="宋体" w:cs="宋体"/>
                <w:b w:val="0"/>
              </w:rPr>
              <w:t>-</w:t>
            </w:r>
          </w:p>
        </w:tc>
        <w:tc>
          <w:tcPr>
            <w:tcW w:w="0" w:type="dxa"/>
          </w:tcPr>
          <w:p w14:paraId="46550F6D">
            <w:pPr>
              <w:spacing w:line="240" w:lineRule="auto"/>
              <w:jc w:val="right"/>
            </w:pPr>
            <w:r>
              <w:rPr>
                <w:rFonts w:ascii="宋体" w:hAnsi="宋体" w:eastAsia="宋体" w:cs="宋体"/>
                <w:b w:val="0"/>
              </w:rPr>
              <w:t>-</w:t>
            </w:r>
          </w:p>
        </w:tc>
      </w:tr>
      <w:tr w14:paraId="697B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1780D7">
            <w:pPr>
              <w:spacing w:line="240" w:lineRule="auto"/>
              <w:jc w:val="center"/>
            </w:pPr>
            <w:r>
              <w:rPr>
                <w:rFonts w:ascii="宋体" w:hAnsi="宋体" w:eastAsia="宋体" w:cs="宋体"/>
                <w:b w:val="0"/>
              </w:rPr>
              <w:t>B</w:t>
            </w:r>
          </w:p>
        </w:tc>
        <w:tc>
          <w:tcPr>
            <w:tcW w:w="0" w:type="dxa"/>
          </w:tcPr>
          <w:p w14:paraId="28225B5C">
            <w:pPr>
              <w:spacing w:line="240" w:lineRule="auto"/>
              <w:jc w:val="left"/>
            </w:pPr>
            <w:r>
              <w:rPr>
                <w:rFonts w:ascii="宋体" w:hAnsi="宋体" w:eastAsia="宋体" w:cs="宋体"/>
                <w:b w:val="0"/>
              </w:rPr>
              <w:t>采矿业</w:t>
            </w:r>
          </w:p>
        </w:tc>
        <w:tc>
          <w:tcPr>
            <w:tcW w:w="0" w:type="dxa"/>
          </w:tcPr>
          <w:p w14:paraId="332D4AB9">
            <w:pPr>
              <w:spacing w:line="240" w:lineRule="auto"/>
              <w:jc w:val="right"/>
            </w:pPr>
            <w:r>
              <w:rPr>
                <w:rFonts w:ascii="宋体" w:hAnsi="宋体" w:eastAsia="宋体" w:cs="宋体"/>
                <w:b w:val="0"/>
              </w:rPr>
              <w:t>-</w:t>
            </w:r>
          </w:p>
        </w:tc>
        <w:tc>
          <w:tcPr>
            <w:tcW w:w="0" w:type="dxa"/>
          </w:tcPr>
          <w:p w14:paraId="5C61E688">
            <w:pPr>
              <w:spacing w:line="240" w:lineRule="auto"/>
              <w:jc w:val="right"/>
            </w:pPr>
            <w:r>
              <w:rPr>
                <w:rFonts w:ascii="宋体" w:hAnsi="宋体" w:eastAsia="宋体" w:cs="宋体"/>
                <w:b w:val="0"/>
              </w:rPr>
              <w:t>-</w:t>
            </w:r>
          </w:p>
        </w:tc>
      </w:tr>
      <w:tr w14:paraId="242E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D8E879">
            <w:pPr>
              <w:spacing w:line="240" w:lineRule="auto"/>
              <w:jc w:val="center"/>
            </w:pPr>
            <w:r>
              <w:rPr>
                <w:rFonts w:ascii="宋体" w:hAnsi="宋体" w:eastAsia="宋体" w:cs="宋体"/>
                <w:b w:val="0"/>
              </w:rPr>
              <w:t>C</w:t>
            </w:r>
          </w:p>
        </w:tc>
        <w:tc>
          <w:tcPr>
            <w:tcW w:w="0" w:type="dxa"/>
          </w:tcPr>
          <w:p w14:paraId="34C73A81">
            <w:pPr>
              <w:spacing w:line="240" w:lineRule="auto"/>
              <w:jc w:val="left"/>
            </w:pPr>
            <w:r>
              <w:rPr>
                <w:rFonts w:ascii="宋体" w:hAnsi="宋体" w:eastAsia="宋体" w:cs="宋体"/>
                <w:b w:val="0"/>
              </w:rPr>
              <w:t>制造业</w:t>
            </w:r>
          </w:p>
        </w:tc>
        <w:tc>
          <w:tcPr>
            <w:tcW w:w="0" w:type="dxa"/>
          </w:tcPr>
          <w:p w14:paraId="06F83442">
            <w:pPr>
              <w:spacing w:line="240" w:lineRule="auto"/>
              <w:jc w:val="right"/>
            </w:pPr>
            <w:r>
              <w:rPr>
                <w:rFonts w:ascii="宋体" w:hAnsi="宋体" w:eastAsia="宋体" w:cs="宋体"/>
                <w:b w:val="0"/>
              </w:rPr>
              <w:t>58,823,946.88</w:t>
            </w:r>
          </w:p>
        </w:tc>
        <w:tc>
          <w:tcPr>
            <w:tcW w:w="0" w:type="dxa"/>
          </w:tcPr>
          <w:p w14:paraId="76302BC5">
            <w:pPr>
              <w:spacing w:line="240" w:lineRule="auto"/>
              <w:jc w:val="right"/>
            </w:pPr>
            <w:r>
              <w:rPr>
                <w:rFonts w:ascii="宋体" w:hAnsi="宋体" w:eastAsia="宋体" w:cs="宋体"/>
                <w:b w:val="0"/>
              </w:rPr>
              <w:t>28.82</w:t>
            </w:r>
          </w:p>
        </w:tc>
      </w:tr>
      <w:tr w14:paraId="3816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B20A98">
            <w:pPr>
              <w:spacing w:line="240" w:lineRule="auto"/>
              <w:jc w:val="center"/>
            </w:pPr>
            <w:r>
              <w:rPr>
                <w:rFonts w:ascii="宋体" w:hAnsi="宋体" w:eastAsia="宋体" w:cs="宋体"/>
                <w:b w:val="0"/>
              </w:rPr>
              <w:t>D</w:t>
            </w:r>
          </w:p>
        </w:tc>
        <w:tc>
          <w:tcPr>
            <w:tcW w:w="0" w:type="dxa"/>
          </w:tcPr>
          <w:p w14:paraId="24637B20">
            <w:pPr>
              <w:spacing w:line="240" w:lineRule="auto"/>
              <w:jc w:val="left"/>
            </w:pPr>
            <w:r>
              <w:rPr>
                <w:rFonts w:ascii="宋体" w:hAnsi="宋体" w:eastAsia="宋体" w:cs="宋体"/>
                <w:b w:val="0"/>
              </w:rPr>
              <w:t>电力、热力、燃气及水生产和供应业</w:t>
            </w:r>
          </w:p>
        </w:tc>
        <w:tc>
          <w:tcPr>
            <w:tcW w:w="0" w:type="dxa"/>
          </w:tcPr>
          <w:p w14:paraId="3E05F98A">
            <w:pPr>
              <w:spacing w:line="240" w:lineRule="auto"/>
              <w:jc w:val="right"/>
            </w:pPr>
            <w:r>
              <w:rPr>
                <w:rFonts w:ascii="宋体" w:hAnsi="宋体" w:eastAsia="宋体" w:cs="宋体"/>
                <w:b w:val="0"/>
              </w:rPr>
              <w:t>-</w:t>
            </w:r>
          </w:p>
        </w:tc>
        <w:tc>
          <w:tcPr>
            <w:tcW w:w="0" w:type="dxa"/>
          </w:tcPr>
          <w:p w14:paraId="6CFC0B8F">
            <w:pPr>
              <w:spacing w:line="240" w:lineRule="auto"/>
              <w:jc w:val="right"/>
            </w:pPr>
            <w:r>
              <w:rPr>
                <w:rFonts w:ascii="宋体" w:hAnsi="宋体" w:eastAsia="宋体" w:cs="宋体"/>
                <w:b w:val="0"/>
              </w:rPr>
              <w:t>-</w:t>
            </w:r>
          </w:p>
        </w:tc>
      </w:tr>
      <w:tr w14:paraId="011D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944947">
            <w:pPr>
              <w:spacing w:line="240" w:lineRule="auto"/>
              <w:jc w:val="center"/>
            </w:pPr>
            <w:r>
              <w:rPr>
                <w:rFonts w:ascii="宋体" w:hAnsi="宋体" w:eastAsia="宋体" w:cs="宋体"/>
                <w:b w:val="0"/>
              </w:rPr>
              <w:t>E</w:t>
            </w:r>
          </w:p>
        </w:tc>
        <w:tc>
          <w:tcPr>
            <w:tcW w:w="0" w:type="dxa"/>
          </w:tcPr>
          <w:p w14:paraId="54C5D59E">
            <w:pPr>
              <w:spacing w:line="240" w:lineRule="auto"/>
              <w:jc w:val="left"/>
            </w:pPr>
            <w:r>
              <w:rPr>
                <w:rFonts w:ascii="宋体" w:hAnsi="宋体" w:eastAsia="宋体" w:cs="宋体"/>
                <w:b w:val="0"/>
              </w:rPr>
              <w:t>建筑业</w:t>
            </w:r>
          </w:p>
        </w:tc>
        <w:tc>
          <w:tcPr>
            <w:tcW w:w="0" w:type="dxa"/>
          </w:tcPr>
          <w:p w14:paraId="093A635C">
            <w:pPr>
              <w:spacing w:line="240" w:lineRule="auto"/>
              <w:jc w:val="right"/>
            </w:pPr>
            <w:r>
              <w:rPr>
                <w:rFonts w:ascii="宋体" w:hAnsi="宋体" w:eastAsia="宋体" w:cs="宋体"/>
                <w:b w:val="0"/>
              </w:rPr>
              <w:t>-</w:t>
            </w:r>
          </w:p>
        </w:tc>
        <w:tc>
          <w:tcPr>
            <w:tcW w:w="0" w:type="dxa"/>
          </w:tcPr>
          <w:p w14:paraId="08A3805E">
            <w:pPr>
              <w:spacing w:line="240" w:lineRule="auto"/>
              <w:jc w:val="right"/>
            </w:pPr>
            <w:r>
              <w:rPr>
                <w:rFonts w:ascii="宋体" w:hAnsi="宋体" w:eastAsia="宋体" w:cs="宋体"/>
                <w:b w:val="0"/>
              </w:rPr>
              <w:t>-</w:t>
            </w:r>
          </w:p>
        </w:tc>
      </w:tr>
      <w:tr w14:paraId="0825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160F7F">
            <w:pPr>
              <w:spacing w:line="240" w:lineRule="auto"/>
              <w:jc w:val="center"/>
            </w:pPr>
            <w:r>
              <w:rPr>
                <w:rFonts w:ascii="宋体" w:hAnsi="宋体" w:eastAsia="宋体" w:cs="宋体"/>
                <w:b w:val="0"/>
              </w:rPr>
              <w:t>F</w:t>
            </w:r>
          </w:p>
        </w:tc>
        <w:tc>
          <w:tcPr>
            <w:tcW w:w="0" w:type="dxa"/>
          </w:tcPr>
          <w:p w14:paraId="72D31B03">
            <w:pPr>
              <w:spacing w:line="240" w:lineRule="auto"/>
              <w:jc w:val="left"/>
            </w:pPr>
            <w:r>
              <w:rPr>
                <w:rFonts w:ascii="宋体" w:hAnsi="宋体" w:eastAsia="宋体" w:cs="宋体"/>
                <w:b w:val="0"/>
              </w:rPr>
              <w:t>批发和零售业</w:t>
            </w:r>
          </w:p>
        </w:tc>
        <w:tc>
          <w:tcPr>
            <w:tcW w:w="0" w:type="dxa"/>
          </w:tcPr>
          <w:p w14:paraId="0D09253E">
            <w:pPr>
              <w:spacing w:line="240" w:lineRule="auto"/>
              <w:jc w:val="right"/>
            </w:pPr>
            <w:r>
              <w:rPr>
                <w:rFonts w:ascii="宋体" w:hAnsi="宋体" w:eastAsia="宋体" w:cs="宋体"/>
                <w:b w:val="0"/>
              </w:rPr>
              <w:t>2,244.00</w:t>
            </w:r>
          </w:p>
        </w:tc>
        <w:tc>
          <w:tcPr>
            <w:tcW w:w="0" w:type="dxa"/>
          </w:tcPr>
          <w:p w14:paraId="39C5DC9F">
            <w:pPr>
              <w:spacing w:line="240" w:lineRule="auto"/>
              <w:jc w:val="right"/>
            </w:pPr>
            <w:r>
              <w:rPr>
                <w:rFonts w:ascii="宋体" w:hAnsi="宋体" w:eastAsia="宋体" w:cs="宋体"/>
                <w:b w:val="0"/>
              </w:rPr>
              <w:t>0.00</w:t>
            </w:r>
          </w:p>
        </w:tc>
      </w:tr>
      <w:tr w14:paraId="2B14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D3CC9C">
            <w:pPr>
              <w:spacing w:line="240" w:lineRule="auto"/>
              <w:jc w:val="center"/>
            </w:pPr>
            <w:r>
              <w:rPr>
                <w:rFonts w:ascii="宋体" w:hAnsi="宋体" w:eastAsia="宋体" w:cs="宋体"/>
                <w:b w:val="0"/>
              </w:rPr>
              <w:t>G</w:t>
            </w:r>
          </w:p>
        </w:tc>
        <w:tc>
          <w:tcPr>
            <w:tcW w:w="0" w:type="dxa"/>
          </w:tcPr>
          <w:p w14:paraId="241F6AE5">
            <w:pPr>
              <w:spacing w:line="240" w:lineRule="auto"/>
              <w:jc w:val="left"/>
            </w:pPr>
            <w:r>
              <w:rPr>
                <w:rFonts w:ascii="宋体" w:hAnsi="宋体" w:eastAsia="宋体" w:cs="宋体"/>
                <w:b w:val="0"/>
              </w:rPr>
              <w:t>交通运输、仓储和邮政业</w:t>
            </w:r>
          </w:p>
        </w:tc>
        <w:tc>
          <w:tcPr>
            <w:tcW w:w="0" w:type="dxa"/>
          </w:tcPr>
          <w:p w14:paraId="3A267600">
            <w:pPr>
              <w:spacing w:line="240" w:lineRule="auto"/>
              <w:jc w:val="right"/>
            </w:pPr>
            <w:r>
              <w:rPr>
                <w:rFonts w:ascii="宋体" w:hAnsi="宋体" w:eastAsia="宋体" w:cs="宋体"/>
                <w:b w:val="0"/>
              </w:rPr>
              <w:t>-</w:t>
            </w:r>
          </w:p>
        </w:tc>
        <w:tc>
          <w:tcPr>
            <w:tcW w:w="0" w:type="dxa"/>
          </w:tcPr>
          <w:p w14:paraId="373FF134">
            <w:pPr>
              <w:spacing w:line="240" w:lineRule="auto"/>
              <w:jc w:val="right"/>
            </w:pPr>
            <w:r>
              <w:rPr>
                <w:rFonts w:ascii="宋体" w:hAnsi="宋体" w:eastAsia="宋体" w:cs="宋体"/>
                <w:b w:val="0"/>
              </w:rPr>
              <w:t>-</w:t>
            </w:r>
          </w:p>
        </w:tc>
      </w:tr>
      <w:tr w14:paraId="1740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254640">
            <w:pPr>
              <w:spacing w:line="240" w:lineRule="auto"/>
              <w:jc w:val="center"/>
            </w:pPr>
            <w:r>
              <w:rPr>
                <w:rFonts w:ascii="宋体" w:hAnsi="宋体" w:eastAsia="宋体" w:cs="宋体"/>
                <w:b w:val="0"/>
              </w:rPr>
              <w:t>H</w:t>
            </w:r>
          </w:p>
        </w:tc>
        <w:tc>
          <w:tcPr>
            <w:tcW w:w="0" w:type="dxa"/>
          </w:tcPr>
          <w:p w14:paraId="25BEBB31">
            <w:pPr>
              <w:spacing w:line="240" w:lineRule="auto"/>
              <w:jc w:val="left"/>
            </w:pPr>
            <w:r>
              <w:rPr>
                <w:rFonts w:ascii="宋体" w:hAnsi="宋体" w:eastAsia="宋体" w:cs="宋体"/>
                <w:b w:val="0"/>
              </w:rPr>
              <w:t>住宿和餐饮业</w:t>
            </w:r>
          </w:p>
        </w:tc>
        <w:tc>
          <w:tcPr>
            <w:tcW w:w="0" w:type="dxa"/>
          </w:tcPr>
          <w:p w14:paraId="34F879D1">
            <w:pPr>
              <w:spacing w:line="240" w:lineRule="auto"/>
              <w:jc w:val="right"/>
            </w:pPr>
            <w:r>
              <w:rPr>
                <w:rFonts w:ascii="宋体" w:hAnsi="宋体" w:eastAsia="宋体" w:cs="宋体"/>
                <w:b w:val="0"/>
              </w:rPr>
              <w:t>-</w:t>
            </w:r>
          </w:p>
        </w:tc>
        <w:tc>
          <w:tcPr>
            <w:tcW w:w="0" w:type="dxa"/>
          </w:tcPr>
          <w:p w14:paraId="0E86FC05">
            <w:pPr>
              <w:spacing w:line="240" w:lineRule="auto"/>
              <w:jc w:val="right"/>
            </w:pPr>
            <w:r>
              <w:rPr>
                <w:rFonts w:ascii="宋体" w:hAnsi="宋体" w:eastAsia="宋体" w:cs="宋体"/>
                <w:b w:val="0"/>
              </w:rPr>
              <w:t>-</w:t>
            </w:r>
          </w:p>
        </w:tc>
      </w:tr>
      <w:tr w14:paraId="5B02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B610F4">
            <w:pPr>
              <w:spacing w:line="240" w:lineRule="auto"/>
              <w:jc w:val="center"/>
            </w:pPr>
            <w:r>
              <w:rPr>
                <w:rFonts w:ascii="宋体" w:hAnsi="宋体" w:eastAsia="宋体" w:cs="宋体"/>
                <w:b w:val="0"/>
              </w:rPr>
              <w:t>I</w:t>
            </w:r>
          </w:p>
        </w:tc>
        <w:tc>
          <w:tcPr>
            <w:tcW w:w="0" w:type="dxa"/>
          </w:tcPr>
          <w:p w14:paraId="079432DF">
            <w:pPr>
              <w:spacing w:line="240" w:lineRule="auto"/>
              <w:jc w:val="left"/>
            </w:pPr>
            <w:r>
              <w:rPr>
                <w:rFonts w:ascii="宋体" w:hAnsi="宋体" w:eastAsia="宋体" w:cs="宋体"/>
                <w:b w:val="0"/>
              </w:rPr>
              <w:t>信息传输、软件和信息技术服务业</w:t>
            </w:r>
          </w:p>
        </w:tc>
        <w:tc>
          <w:tcPr>
            <w:tcW w:w="0" w:type="dxa"/>
          </w:tcPr>
          <w:p w14:paraId="3597465A">
            <w:pPr>
              <w:spacing w:line="240" w:lineRule="auto"/>
              <w:jc w:val="right"/>
            </w:pPr>
            <w:r>
              <w:rPr>
                <w:rFonts w:ascii="宋体" w:hAnsi="宋体" w:eastAsia="宋体" w:cs="宋体"/>
                <w:b w:val="0"/>
              </w:rPr>
              <w:t>26,314,548.64</w:t>
            </w:r>
          </w:p>
        </w:tc>
        <w:tc>
          <w:tcPr>
            <w:tcW w:w="0" w:type="dxa"/>
          </w:tcPr>
          <w:p w14:paraId="0EC81F92">
            <w:pPr>
              <w:spacing w:line="240" w:lineRule="auto"/>
              <w:jc w:val="right"/>
            </w:pPr>
            <w:r>
              <w:rPr>
                <w:rFonts w:ascii="宋体" w:hAnsi="宋体" w:eastAsia="宋体" w:cs="宋体"/>
                <w:b w:val="0"/>
              </w:rPr>
              <w:t>12.89</w:t>
            </w:r>
          </w:p>
        </w:tc>
      </w:tr>
      <w:tr w14:paraId="343C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627E1D">
            <w:pPr>
              <w:spacing w:line="240" w:lineRule="auto"/>
              <w:jc w:val="center"/>
            </w:pPr>
            <w:r>
              <w:rPr>
                <w:rFonts w:ascii="宋体" w:hAnsi="宋体" w:eastAsia="宋体" w:cs="宋体"/>
                <w:b w:val="0"/>
              </w:rPr>
              <w:t>J</w:t>
            </w:r>
          </w:p>
        </w:tc>
        <w:tc>
          <w:tcPr>
            <w:tcW w:w="0" w:type="dxa"/>
          </w:tcPr>
          <w:p w14:paraId="5AEAAEE6">
            <w:pPr>
              <w:spacing w:line="240" w:lineRule="auto"/>
              <w:jc w:val="left"/>
            </w:pPr>
            <w:r>
              <w:rPr>
                <w:rFonts w:ascii="宋体" w:hAnsi="宋体" w:eastAsia="宋体" w:cs="宋体"/>
                <w:b w:val="0"/>
              </w:rPr>
              <w:t>金融业</w:t>
            </w:r>
          </w:p>
        </w:tc>
        <w:tc>
          <w:tcPr>
            <w:tcW w:w="0" w:type="dxa"/>
          </w:tcPr>
          <w:p w14:paraId="0BFF6143">
            <w:pPr>
              <w:spacing w:line="240" w:lineRule="auto"/>
              <w:jc w:val="right"/>
            </w:pPr>
            <w:r>
              <w:rPr>
                <w:rFonts w:ascii="宋体" w:hAnsi="宋体" w:eastAsia="宋体" w:cs="宋体"/>
                <w:b w:val="0"/>
              </w:rPr>
              <w:t>6,470,337.00</w:t>
            </w:r>
          </w:p>
        </w:tc>
        <w:tc>
          <w:tcPr>
            <w:tcW w:w="0" w:type="dxa"/>
          </w:tcPr>
          <w:p w14:paraId="6B207C2D">
            <w:pPr>
              <w:spacing w:line="240" w:lineRule="auto"/>
              <w:jc w:val="right"/>
            </w:pPr>
            <w:r>
              <w:rPr>
                <w:rFonts w:ascii="宋体" w:hAnsi="宋体" w:eastAsia="宋体" w:cs="宋体"/>
                <w:b w:val="0"/>
              </w:rPr>
              <w:t>3.17</w:t>
            </w:r>
          </w:p>
        </w:tc>
      </w:tr>
      <w:tr w14:paraId="69C3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74B1C2">
            <w:pPr>
              <w:spacing w:line="240" w:lineRule="auto"/>
              <w:jc w:val="center"/>
            </w:pPr>
            <w:r>
              <w:rPr>
                <w:rFonts w:ascii="宋体" w:hAnsi="宋体" w:eastAsia="宋体" w:cs="宋体"/>
                <w:b w:val="0"/>
              </w:rPr>
              <w:t>K</w:t>
            </w:r>
          </w:p>
        </w:tc>
        <w:tc>
          <w:tcPr>
            <w:tcW w:w="0" w:type="dxa"/>
          </w:tcPr>
          <w:p w14:paraId="3676931E">
            <w:pPr>
              <w:spacing w:line="240" w:lineRule="auto"/>
              <w:jc w:val="left"/>
            </w:pPr>
            <w:r>
              <w:rPr>
                <w:rFonts w:ascii="宋体" w:hAnsi="宋体" w:eastAsia="宋体" w:cs="宋体"/>
                <w:b w:val="0"/>
              </w:rPr>
              <w:t>房地产业</w:t>
            </w:r>
          </w:p>
        </w:tc>
        <w:tc>
          <w:tcPr>
            <w:tcW w:w="0" w:type="dxa"/>
          </w:tcPr>
          <w:p w14:paraId="61C3EDD6">
            <w:pPr>
              <w:spacing w:line="240" w:lineRule="auto"/>
              <w:jc w:val="right"/>
            </w:pPr>
            <w:r>
              <w:rPr>
                <w:rFonts w:ascii="宋体" w:hAnsi="宋体" w:eastAsia="宋体" w:cs="宋体"/>
                <w:b w:val="0"/>
              </w:rPr>
              <w:t>-</w:t>
            </w:r>
          </w:p>
        </w:tc>
        <w:tc>
          <w:tcPr>
            <w:tcW w:w="0" w:type="dxa"/>
          </w:tcPr>
          <w:p w14:paraId="2DA68C4D">
            <w:pPr>
              <w:spacing w:line="240" w:lineRule="auto"/>
              <w:jc w:val="right"/>
            </w:pPr>
            <w:r>
              <w:rPr>
                <w:rFonts w:ascii="宋体" w:hAnsi="宋体" w:eastAsia="宋体" w:cs="宋体"/>
                <w:b w:val="0"/>
              </w:rPr>
              <w:t>-</w:t>
            </w:r>
          </w:p>
        </w:tc>
      </w:tr>
      <w:tr w14:paraId="2B84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324A6D">
            <w:pPr>
              <w:spacing w:line="240" w:lineRule="auto"/>
              <w:jc w:val="center"/>
            </w:pPr>
            <w:r>
              <w:rPr>
                <w:rFonts w:ascii="宋体" w:hAnsi="宋体" w:eastAsia="宋体" w:cs="宋体"/>
                <w:b w:val="0"/>
              </w:rPr>
              <w:t>L</w:t>
            </w:r>
          </w:p>
        </w:tc>
        <w:tc>
          <w:tcPr>
            <w:tcW w:w="0" w:type="dxa"/>
          </w:tcPr>
          <w:p w14:paraId="33287129">
            <w:pPr>
              <w:spacing w:line="240" w:lineRule="auto"/>
              <w:jc w:val="left"/>
            </w:pPr>
            <w:r>
              <w:rPr>
                <w:rFonts w:ascii="宋体" w:hAnsi="宋体" w:eastAsia="宋体" w:cs="宋体"/>
                <w:b w:val="0"/>
              </w:rPr>
              <w:t>租赁和商务服务业</w:t>
            </w:r>
          </w:p>
        </w:tc>
        <w:tc>
          <w:tcPr>
            <w:tcW w:w="0" w:type="dxa"/>
          </w:tcPr>
          <w:p w14:paraId="5FAC10FA">
            <w:pPr>
              <w:spacing w:line="240" w:lineRule="auto"/>
              <w:jc w:val="right"/>
            </w:pPr>
            <w:r>
              <w:rPr>
                <w:rFonts w:ascii="宋体" w:hAnsi="宋体" w:eastAsia="宋体" w:cs="宋体"/>
                <w:b w:val="0"/>
              </w:rPr>
              <w:t>-</w:t>
            </w:r>
          </w:p>
        </w:tc>
        <w:tc>
          <w:tcPr>
            <w:tcW w:w="0" w:type="dxa"/>
          </w:tcPr>
          <w:p w14:paraId="589A7863">
            <w:pPr>
              <w:spacing w:line="240" w:lineRule="auto"/>
              <w:jc w:val="right"/>
            </w:pPr>
            <w:r>
              <w:rPr>
                <w:rFonts w:ascii="宋体" w:hAnsi="宋体" w:eastAsia="宋体" w:cs="宋体"/>
                <w:b w:val="0"/>
              </w:rPr>
              <w:t>-</w:t>
            </w:r>
          </w:p>
        </w:tc>
      </w:tr>
      <w:tr w14:paraId="5684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F282C3">
            <w:pPr>
              <w:spacing w:line="240" w:lineRule="auto"/>
              <w:jc w:val="center"/>
            </w:pPr>
            <w:r>
              <w:rPr>
                <w:rFonts w:ascii="宋体" w:hAnsi="宋体" w:eastAsia="宋体" w:cs="宋体"/>
                <w:b w:val="0"/>
              </w:rPr>
              <w:t>M</w:t>
            </w:r>
          </w:p>
        </w:tc>
        <w:tc>
          <w:tcPr>
            <w:tcW w:w="0" w:type="dxa"/>
          </w:tcPr>
          <w:p w14:paraId="033C9F0F">
            <w:pPr>
              <w:spacing w:line="240" w:lineRule="auto"/>
              <w:jc w:val="left"/>
            </w:pPr>
            <w:r>
              <w:rPr>
                <w:rFonts w:ascii="宋体" w:hAnsi="宋体" w:eastAsia="宋体" w:cs="宋体"/>
                <w:b w:val="0"/>
              </w:rPr>
              <w:t>科学研究和技术服务业</w:t>
            </w:r>
          </w:p>
        </w:tc>
        <w:tc>
          <w:tcPr>
            <w:tcW w:w="0" w:type="dxa"/>
          </w:tcPr>
          <w:p w14:paraId="52C231B1">
            <w:pPr>
              <w:spacing w:line="240" w:lineRule="auto"/>
              <w:jc w:val="right"/>
            </w:pPr>
            <w:r>
              <w:rPr>
                <w:rFonts w:ascii="宋体" w:hAnsi="宋体" w:eastAsia="宋体" w:cs="宋体"/>
                <w:b w:val="0"/>
              </w:rPr>
              <w:t>14,499.36</w:t>
            </w:r>
          </w:p>
        </w:tc>
        <w:tc>
          <w:tcPr>
            <w:tcW w:w="0" w:type="dxa"/>
          </w:tcPr>
          <w:p w14:paraId="5947F8E3">
            <w:pPr>
              <w:spacing w:line="240" w:lineRule="auto"/>
              <w:jc w:val="right"/>
            </w:pPr>
            <w:r>
              <w:rPr>
                <w:rFonts w:ascii="宋体" w:hAnsi="宋体" w:eastAsia="宋体" w:cs="宋体"/>
                <w:b w:val="0"/>
              </w:rPr>
              <w:t>0.01</w:t>
            </w:r>
          </w:p>
        </w:tc>
      </w:tr>
      <w:tr w14:paraId="4A54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39CCBE">
            <w:pPr>
              <w:spacing w:line="240" w:lineRule="auto"/>
              <w:jc w:val="center"/>
            </w:pPr>
            <w:r>
              <w:rPr>
                <w:rFonts w:ascii="宋体" w:hAnsi="宋体" w:eastAsia="宋体" w:cs="宋体"/>
                <w:b w:val="0"/>
              </w:rPr>
              <w:t>N</w:t>
            </w:r>
          </w:p>
        </w:tc>
        <w:tc>
          <w:tcPr>
            <w:tcW w:w="0" w:type="dxa"/>
          </w:tcPr>
          <w:p w14:paraId="30C907B1">
            <w:pPr>
              <w:spacing w:line="240" w:lineRule="auto"/>
              <w:jc w:val="left"/>
            </w:pPr>
            <w:r>
              <w:rPr>
                <w:rFonts w:ascii="宋体" w:hAnsi="宋体" w:eastAsia="宋体" w:cs="宋体"/>
                <w:b w:val="0"/>
              </w:rPr>
              <w:t>水利、环境和公共设施管理业</w:t>
            </w:r>
          </w:p>
        </w:tc>
        <w:tc>
          <w:tcPr>
            <w:tcW w:w="0" w:type="dxa"/>
          </w:tcPr>
          <w:p w14:paraId="510BCC79">
            <w:pPr>
              <w:spacing w:line="240" w:lineRule="auto"/>
              <w:jc w:val="right"/>
            </w:pPr>
            <w:r>
              <w:rPr>
                <w:rFonts w:ascii="宋体" w:hAnsi="宋体" w:eastAsia="宋体" w:cs="宋体"/>
                <w:b w:val="0"/>
              </w:rPr>
              <w:t>-</w:t>
            </w:r>
          </w:p>
        </w:tc>
        <w:tc>
          <w:tcPr>
            <w:tcW w:w="0" w:type="dxa"/>
          </w:tcPr>
          <w:p w14:paraId="5A07B3B7">
            <w:pPr>
              <w:spacing w:line="240" w:lineRule="auto"/>
              <w:jc w:val="right"/>
            </w:pPr>
            <w:r>
              <w:rPr>
                <w:rFonts w:ascii="宋体" w:hAnsi="宋体" w:eastAsia="宋体" w:cs="宋体"/>
                <w:b w:val="0"/>
              </w:rPr>
              <w:t>-</w:t>
            </w:r>
          </w:p>
        </w:tc>
      </w:tr>
      <w:tr w14:paraId="45A9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4F3FF3">
            <w:pPr>
              <w:spacing w:line="240" w:lineRule="auto"/>
              <w:jc w:val="center"/>
            </w:pPr>
            <w:r>
              <w:rPr>
                <w:rFonts w:ascii="宋体" w:hAnsi="宋体" w:eastAsia="宋体" w:cs="宋体"/>
                <w:b w:val="0"/>
              </w:rPr>
              <w:t>O</w:t>
            </w:r>
          </w:p>
        </w:tc>
        <w:tc>
          <w:tcPr>
            <w:tcW w:w="0" w:type="dxa"/>
          </w:tcPr>
          <w:p w14:paraId="2D38995B">
            <w:pPr>
              <w:spacing w:line="240" w:lineRule="auto"/>
              <w:jc w:val="left"/>
            </w:pPr>
            <w:r>
              <w:rPr>
                <w:rFonts w:ascii="宋体" w:hAnsi="宋体" w:eastAsia="宋体" w:cs="宋体"/>
                <w:b w:val="0"/>
              </w:rPr>
              <w:t>居民服务、修理和其他服务业</w:t>
            </w:r>
          </w:p>
        </w:tc>
        <w:tc>
          <w:tcPr>
            <w:tcW w:w="0" w:type="dxa"/>
          </w:tcPr>
          <w:p w14:paraId="2850B01A">
            <w:pPr>
              <w:spacing w:line="240" w:lineRule="auto"/>
              <w:jc w:val="right"/>
            </w:pPr>
            <w:r>
              <w:rPr>
                <w:rFonts w:ascii="宋体" w:hAnsi="宋体" w:eastAsia="宋体" w:cs="宋体"/>
                <w:b w:val="0"/>
              </w:rPr>
              <w:t>-</w:t>
            </w:r>
          </w:p>
        </w:tc>
        <w:tc>
          <w:tcPr>
            <w:tcW w:w="0" w:type="dxa"/>
          </w:tcPr>
          <w:p w14:paraId="55AB5174">
            <w:pPr>
              <w:spacing w:line="240" w:lineRule="auto"/>
              <w:jc w:val="right"/>
            </w:pPr>
            <w:r>
              <w:rPr>
                <w:rFonts w:ascii="宋体" w:hAnsi="宋体" w:eastAsia="宋体" w:cs="宋体"/>
                <w:b w:val="0"/>
              </w:rPr>
              <w:t>-</w:t>
            </w:r>
          </w:p>
        </w:tc>
      </w:tr>
      <w:tr w14:paraId="032F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157F15">
            <w:pPr>
              <w:spacing w:line="240" w:lineRule="auto"/>
              <w:jc w:val="center"/>
            </w:pPr>
            <w:r>
              <w:rPr>
                <w:rFonts w:ascii="宋体" w:hAnsi="宋体" w:eastAsia="宋体" w:cs="宋体"/>
                <w:b w:val="0"/>
              </w:rPr>
              <w:t>P</w:t>
            </w:r>
          </w:p>
        </w:tc>
        <w:tc>
          <w:tcPr>
            <w:tcW w:w="0" w:type="dxa"/>
          </w:tcPr>
          <w:p w14:paraId="353BB310">
            <w:pPr>
              <w:spacing w:line="240" w:lineRule="auto"/>
              <w:jc w:val="left"/>
            </w:pPr>
            <w:r>
              <w:rPr>
                <w:rFonts w:ascii="宋体" w:hAnsi="宋体" w:eastAsia="宋体" w:cs="宋体"/>
                <w:b w:val="0"/>
              </w:rPr>
              <w:t>教育</w:t>
            </w:r>
          </w:p>
        </w:tc>
        <w:tc>
          <w:tcPr>
            <w:tcW w:w="0" w:type="dxa"/>
          </w:tcPr>
          <w:p w14:paraId="03821479">
            <w:pPr>
              <w:spacing w:line="240" w:lineRule="auto"/>
              <w:jc w:val="right"/>
            </w:pPr>
            <w:r>
              <w:rPr>
                <w:rFonts w:ascii="宋体" w:hAnsi="宋体" w:eastAsia="宋体" w:cs="宋体"/>
                <w:b w:val="0"/>
              </w:rPr>
              <w:t>-</w:t>
            </w:r>
          </w:p>
        </w:tc>
        <w:tc>
          <w:tcPr>
            <w:tcW w:w="0" w:type="dxa"/>
          </w:tcPr>
          <w:p w14:paraId="62AA2A5C">
            <w:pPr>
              <w:spacing w:line="240" w:lineRule="auto"/>
              <w:jc w:val="right"/>
            </w:pPr>
            <w:r>
              <w:rPr>
                <w:rFonts w:ascii="宋体" w:hAnsi="宋体" w:eastAsia="宋体" w:cs="宋体"/>
                <w:b w:val="0"/>
              </w:rPr>
              <w:t>-</w:t>
            </w:r>
          </w:p>
        </w:tc>
      </w:tr>
      <w:tr w14:paraId="0334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7892E6">
            <w:pPr>
              <w:spacing w:line="240" w:lineRule="auto"/>
              <w:jc w:val="center"/>
            </w:pPr>
            <w:r>
              <w:rPr>
                <w:rFonts w:ascii="宋体" w:hAnsi="宋体" w:eastAsia="宋体" w:cs="宋体"/>
                <w:b w:val="0"/>
              </w:rPr>
              <w:t>Q</w:t>
            </w:r>
          </w:p>
        </w:tc>
        <w:tc>
          <w:tcPr>
            <w:tcW w:w="0" w:type="dxa"/>
          </w:tcPr>
          <w:p w14:paraId="248A75C7">
            <w:pPr>
              <w:spacing w:line="240" w:lineRule="auto"/>
              <w:jc w:val="left"/>
            </w:pPr>
            <w:r>
              <w:rPr>
                <w:rFonts w:ascii="宋体" w:hAnsi="宋体" w:eastAsia="宋体" w:cs="宋体"/>
                <w:b w:val="0"/>
              </w:rPr>
              <w:t>卫生和社会工作</w:t>
            </w:r>
          </w:p>
        </w:tc>
        <w:tc>
          <w:tcPr>
            <w:tcW w:w="0" w:type="dxa"/>
          </w:tcPr>
          <w:p w14:paraId="23D35C4C">
            <w:pPr>
              <w:spacing w:line="240" w:lineRule="auto"/>
              <w:jc w:val="right"/>
            </w:pPr>
            <w:r>
              <w:rPr>
                <w:rFonts w:ascii="宋体" w:hAnsi="宋体" w:eastAsia="宋体" w:cs="宋体"/>
                <w:b w:val="0"/>
              </w:rPr>
              <w:t>-</w:t>
            </w:r>
          </w:p>
        </w:tc>
        <w:tc>
          <w:tcPr>
            <w:tcW w:w="0" w:type="dxa"/>
          </w:tcPr>
          <w:p w14:paraId="045762F1">
            <w:pPr>
              <w:spacing w:line="240" w:lineRule="auto"/>
              <w:jc w:val="right"/>
            </w:pPr>
            <w:r>
              <w:rPr>
                <w:rFonts w:ascii="宋体" w:hAnsi="宋体" w:eastAsia="宋体" w:cs="宋体"/>
                <w:b w:val="0"/>
              </w:rPr>
              <w:t>-</w:t>
            </w:r>
          </w:p>
        </w:tc>
      </w:tr>
      <w:tr w14:paraId="20FD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84AC07">
            <w:pPr>
              <w:spacing w:line="240" w:lineRule="auto"/>
              <w:jc w:val="center"/>
            </w:pPr>
            <w:r>
              <w:rPr>
                <w:rFonts w:ascii="宋体" w:hAnsi="宋体" w:eastAsia="宋体" w:cs="宋体"/>
                <w:b w:val="0"/>
              </w:rPr>
              <w:t>R</w:t>
            </w:r>
          </w:p>
        </w:tc>
        <w:tc>
          <w:tcPr>
            <w:tcW w:w="0" w:type="dxa"/>
          </w:tcPr>
          <w:p w14:paraId="49D7833F">
            <w:pPr>
              <w:spacing w:line="240" w:lineRule="auto"/>
              <w:jc w:val="left"/>
            </w:pPr>
            <w:r>
              <w:rPr>
                <w:rFonts w:ascii="宋体" w:hAnsi="宋体" w:eastAsia="宋体" w:cs="宋体"/>
                <w:b w:val="0"/>
              </w:rPr>
              <w:t>文化、体育和娱乐业</w:t>
            </w:r>
          </w:p>
        </w:tc>
        <w:tc>
          <w:tcPr>
            <w:tcW w:w="0" w:type="dxa"/>
          </w:tcPr>
          <w:p w14:paraId="4A8A7638">
            <w:pPr>
              <w:spacing w:line="240" w:lineRule="auto"/>
              <w:jc w:val="right"/>
            </w:pPr>
            <w:r>
              <w:rPr>
                <w:rFonts w:ascii="宋体" w:hAnsi="宋体" w:eastAsia="宋体" w:cs="宋体"/>
                <w:b w:val="0"/>
              </w:rPr>
              <w:t>-</w:t>
            </w:r>
          </w:p>
        </w:tc>
        <w:tc>
          <w:tcPr>
            <w:tcW w:w="0" w:type="dxa"/>
          </w:tcPr>
          <w:p w14:paraId="128596A1">
            <w:pPr>
              <w:spacing w:line="240" w:lineRule="auto"/>
              <w:jc w:val="right"/>
            </w:pPr>
            <w:r>
              <w:rPr>
                <w:rFonts w:ascii="宋体" w:hAnsi="宋体" w:eastAsia="宋体" w:cs="宋体"/>
                <w:b w:val="0"/>
              </w:rPr>
              <w:t>-</w:t>
            </w:r>
          </w:p>
        </w:tc>
      </w:tr>
      <w:tr w14:paraId="4F0E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709E46">
            <w:pPr>
              <w:spacing w:line="240" w:lineRule="auto"/>
              <w:jc w:val="center"/>
            </w:pPr>
            <w:r>
              <w:rPr>
                <w:rFonts w:ascii="宋体" w:hAnsi="宋体" w:eastAsia="宋体" w:cs="宋体"/>
                <w:b w:val="0"/>
              </w:rPr>
              <w:t>S</w:t>
            </w:r>
          </w:p>
        </w:tc>
        <w:tc>
          <w:tcPr>
            <w:tcW w:w="0" w:type="dxa"/>
          </w:tcPr>
          <w:p w14:paraId="50AD6179">
            <w:pPr>
              <w:spacing w:line="240" w:lineRule="auto"/>
              <w:jc w:val="left"/>
            </w:pPr>
            <w:r>
              <w:rPr>
                <w:rFonts w:ascii="宋体" w:hAnsi="宋体" w:eastAsia="宋体" w:cs="宋体"/>
                <w:b w:val="0"/>
              </w:rPr>
              <w:t>综合</w:t>
            </w:r>
          </w:p>
        </w:tc>
        <w:tc>
          <w:tcPr>
            <w:tcW w:w="0" w:type="dxa"/>
          </w:tcPr>
          <w:p w14:paraId="12219441">
            <w:pPr>
              <w:spacing w:line="240" w:lineRule="auto"/>
              <w:jc w:val="right"/>
            </w:pPr>
            <w:r>
              <w:rPr>
                <w:rFonts w:ascii="宋体" w:hAnsi="宋体" w:eastAsia="宋体" w:cs="宋体"/>
                <w:b w:val="0"/>
              </w:rPr>
              <w:t>-</w:t>
            </w:r>
          </w:p>
        </w:tc>
        <w:tc>
          <w:tcPr>
            <w:tcW w:w="0" w:type="dxa"/>
          </w:tcPr>
          <w:p w14:paraId="44D3BBAB">
            <w:pPr>
              <w:spacing w:line="240" w:lineRule="auto"/>
              <w:jc w:val="right"/>
            </w:pPr>
            <w:r>
              <w:rPr>
                <w:rFonts w:ascii="宋体" w:hAnsi="宋体" w:eastAsia="宋体" w:cs="宋体"/>
                <w:b w:val="0"/>
              </w:rPr>
              <w:t>-</w:t>
            </w:r>
          </w:p>
        </w:tc>
      </w:tr>
      <w:tr w14:paraId="59EB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6B4A13">
            <w:pPr>
              <w:spacing w:line="240" w:lineRule="auto"/>
              <w:jc w:val="center"/>
            </w:pPr>
          </w:p>
        </w:tc>
        <w:tc>
          <w:tcPr>
            <w:tcW w:w="0" w:type="dxa"/>
          </w:tcPr>
          <w:p w14:paraId="50C78D2C">
            <w:pPr>
              <w:spacing w:line="240" w:lineRule="auto"/>
              <w:jc w:val="left"/>
            </w:pPr>
            <w:r>
              <w:rPr>
                <w:rFonts w:ascii="宋体" w:hAnsi="宋体" w:eastAsia="宋体" w:cs="宋体"/>
                <w:b w:val="0"/>
              </w:rPr>
              <w:t>合计</w:t>
            </w:r>
          </w:p>
        </w:tc>
        <w:tc>
          <w:tcPr>
            <w:tcW w:w="0" w:type="dxa"/>
          </w:tcPr>
          <w:p w14:paraId="393AD374">
            <w:pPr>
              <w:spacing w:line="240" w:lineRule="auto"/>
              <w:jc w:val="right"/>
            </w:pPr>
            <w:r>
              <w:rPr>
                <w:rFonts w:ascii="宋体" w:hAnsi="宋体" w:eastAsia="宋体" w:cs="宋体"/>
                <w:b w:val="0"/>
              </w:rPr>
              <w:t>91,625,575.88</w:t>
            </w:r>
          </w:p>
        </w:tc>
        <w:tc>
          <w:tcPr>
            <w:tcW w:w="0" w:type="dxa"/>
          </w:tcPr>
          <w:p w14:paraId="7C7C797E">
            <w:pPr>
              <w:spacing w:line="240" w:lineRule="auto"/>
              <w:jc w:val="right"/>
            </w:pPr>
            <w:r>
              <w:rPr>
                <w:rFonts w:ascii="宋体" w:hAnsi="宋体" w:eastAsia="宋体" w:cs="宋体"/>
                <w:b w:val="0"/>
              </w:rPr>
              <w:t>44.89</w:t>
            </w:r>
          </w:p>
        </w:tc>
      </w:tr>
    </w:tbl>
    <w:p w14:paraId="48D21E73">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D17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55E22D39">
            <w:pPr>
              <w:spacing w:line="240" w:lineRule="auto"/>
              <w:jc w:val="center"/>
            </w:pPr>
            <w:r>
              <w:rPr>
                <w:rFonts w:ascii="宋体" w:hAnsi="宋体" w:eastAsia="宋体" w:cs="宋体"/>
                <w:b w:val="0"/>
              </w:rPr>
              <w:t>行业类别</w:t>
            </w:r>
          </w:p>
        </w:tc>
        <w:tc>
          <w:tcPr>
            <w:tcW w:w="1538" w:type="pct"/>
            <w:shd w:val="clear" w:color="auto" w:fill="D9D9D9"/>
          </w:tcPr>
          <w:p w14:paraId="4D8D713B">
            <w:pPr>
              <w:spacing w:line="240" w:lineRule="auto"/>
              <w:jc w:val="center"/>
            </w:pPr>
            <w:r>
              <w:rPr>
                <w:rFonts w:ascii="宋体" w:hAnsi="宋体" w:eastAsia="宋体" w:cs="宋体"/>
                <w:b w:val="0"/>
              </w:rPr>
              <w:t>公允价值（人民币）</w:t>
            </w:r>
          </w:p>
        </w:tc>
        <w:tc>
          <w:tcPr>
            <w:tcW w:w="1538" w:type="pct"/>
            <w:shd w:val="clear" w:color="auto" w:fill="D9D9D9"/>
          </w:tcPr>
          <w:p w14:paraId="7E0A2D19">
            <w:pPr>
              <w:spacing w:line="240" w:lineRule="auto"/>
              <w:jc w:val="center"/>
            </w:pPr>
            <w:r>
              <w:rPr>
                <w:rFonts w:ascii="宋体" w:hAnsi="宋体" w:eastAsia="宋体" w:cs="宋体"/>
                <w:b w:val="0"/>
              </w:rPr>
              <w:t>占基金资产净值比例（%）</w:t>
            </w:r>
          </w:p>
        </w:tc>
      </w:tr>
      <w:tr w14:paraId="25AB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0C51EA">
            <w:pPr>
              <w:spacing w:line="240" w:lineRule="auto"/>
              <w:jc w:val="left"/>
            </w:pPr>
            <w:r>
              <w:rPr>
                <w:rFonts w:ascii="宋体" w:hAnsi="宋体" w:eastAsia="宋体" w:cs="宋体"/>
                <w:b w:val="0"/>
              </w:rPr>
              <w:t>非日常生活消费品</w:t>
            </w:r>
          </w:p>
        </w:tc>
        <w:tc>
          <w:tcPr>
            <w:tcW w:w="0" w:type="dxa"/>
          </w:tcPr>
          <w:p w14:paraId="46AB079F">
            <w:pPr>
              <w:spacing w:line="240" w:lineRule="auto"/>
              <w:jc w:val="right"/>
            </w:pPr>
            <w:r>
              <w:rPr>
                <w:rFonts w:ascii="宋体" w:hAnsi="宋体" w:eastAsia="宋体" w:cs="宋体"/>
                <w:b w:val="0"/>
              </w:rPr>
              <w:t>3,764,967.34</w:t>
            </w:r>
          </w:p>
        </w:tc>
        <w:tc>
          <w:tcPr>
            <w:tcW w:w="0" w:type="dxa"/>
          </w:tcPr>
          <w:p w14:paraId="0E7F660A">
            <w:pPr>
              <w:spacing w:line="240" w:lineRule="auto"/>
              <w:jc w:val="right"/>
            </w:pPr>
            <w:r>
              <w:rPr>
                <w:rFonts w:ascii="宋体" w:hAnsi="宋体" w:eastAsia="宋体" w:cs="宋体"/>
                <w:b w:val="0"/>
              </w:rPr>
              <w:t>1.84</w:t>
            </w:r>
          </w:p>
        </w:tc>
      </w:tr>
      <w:tr w14:paraId="26B3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CB0B9D">
            <w:pPr>
              <w:spacing w:line="240" w:lineRule="auto"/>
              <w:jc w:val="left"/>
            </w:pPr>
            <w:r>
              <w:rPr>
                <w:rFonts w:ascii="宋体" w:hAnsi="宋体" w:eastAsia="宋体" w:cs="宋体"/>
                <w:b w:val="0"/>
              </w:rPr>
              <w:t>信息技术</w:t>
            </w:r>
          </w:p>
        </w:tc>
        <w:tc>
          <w:tcPr>
            <w:tcW w:w="0" w:type="dxa"/>
          </w:tcPr>
          <w:p w14:paraId="60646424">
            <w:pPr>
              <w:spacing w:line="240" w:lineRule="auto"/>
              <w:jc w:val="right"/>
            </w:pPr>
            <w:r>
              <w:rPr>
                <w:rFonts w:ascii="宋体" w:hAnsi="宋体" w:eastAsia="宋体" w:cs="宋体"/>
                <w:b w:val="0"/>
              </w:rPr>
              <w:t>3,848,374.28</w:t>
            </w:r>
          </w:p>
        </w:tc>
        <w:tc>
          <w:tcPr>
            <w:tcW w:w="0" w:type="dxa"/>
          </w:tcPr>
          <w:p w14:paraId="616E1D94">
            <w:pPr>
              <w:spacing w:line="240" w:lineRule="auto"/>
              <w:jc w:val="right"/>
            </w:pPr>
            <w:r>
              <w:rPr>
                <w:rFonts w:ascii="宋体" w:hAnsi="宋体" w:eastAsia="宋体" w:cs="宋体"/>
                <w:b w:val="0"/>
              </w:rPr>
              <w:t>1.89</w:t>
            </w:r>
          </w:p>
        </w:tc>
      </w:tr>
      <w:tr w14:paraId="596A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AAB4E7">
            <w:pPr>
              <w:spacing w:line="240" w:lineRule="auto"/>
              <w:jc w:val="left"/>
            </w:pPr>
            <w:r>
              <w:rPr>
                <w:rFonts w:ascii="宋体" w:hAnsi="宋体" w:eastAsia="宋体" w:cs="宋体"/>
                <w:b w:val="0"/>
              </w:rPr>
              <w:t>合计</w:t>
            </w:r>
          </w:p>
        </w:tc>
        <w:tc>
          <w:tcPr>
            <w:tcW w:w="0" w:type="dxa"/>
          </w:tcPr>
          <w:p w14:paraId="326F6990">
            <w:pPr>
              <w:spacing w:line="240" w:lineRule="auto"/>
              <w:jc w:val="right"/>
            </w:pPr>
            <w:r>
              <w:rPr>
                <w:rFonts w:ascii="宋体" w:hAnsi="宋体" w:eastAsia="宋体" w:cs="宋体"/>
                <w:b w:val="0"/>
              </w:rPr>
              <w:t>7,613,341.62</w:t>
            </w:r>
          </w:p>
        </w:tc>
        <w:tc>
          <w:tcPr>
            <w:tcW w:w="0" w:type="dxa"/>
          </w:tcPr>
          <w:p w14:paraId="5C0A673F">
            <w:pPr>
              <w:spacing w:line="240" w:lineRule="auto"/>
              <w:jc w:val="right"/>
            </w:pPr>
            <w:r>
              <w:rPr>
                <w:rFonts w:ascii="宋体" w:hAnsi="宋体" w:eastAsia="宋体" w:cs="宋体"/>
                <w:b w:val="0"/>
              </w:rPr>
              <w:t>3.73</w:t>
            </w:r>
          </w:p>
        </w:tc>
      </w:tr>
    </w:tbl>
    <w:p w14:paraId="3420B40F"/>
    <w:p w14:paraId="3A181F09">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5004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6D532444">
            <w:pPr>
              <w:spacing w:line="240" w:lineRule="auto"/>
              <w:jc w:val="center"/>
            </w:pPr>
            <w:r>
              <w:rPr>
                <w:rFonts w:ascii="宋体" w:hAnsi="宋体" w:eastAsia="宋体" w:cs="宋体"/>
                <w:b w:val="0"/>
              </w:rPr>
              <w:t>序号</w:t>
            </w:r>
          </w:p>
        </w:tc>
        <w:tc>
          <w:tcPr>
            <w:tcW w:w="769" w:type="pct"/>
            <w:shd w:val="clear" w:color="auto" w:fill="D9D9D9"/>
            <w:vAlign w:val="center"/>
          </w:tcPr>
          <w:p w14:paraId="55E12E1F">
            <w:pPr>
              <w:spacing w:line="240" w:lineRule="auto"/>
              <w:jc w:val="center"/>
            </w:pPr>
            <w:r>
              <w:rPr>
                <w:rFonts w:ascii="宋体" w:hAnsi="宋体" w:eastAsia="宋体" w:cs="宋体"/>
                <w:b w:val="0"/>
              </w:rPr>
              <w:t>股票代码</w:t>
            </w:r>
          </w:p>
        </w:tc>
        <w:tc>
          <w:tcPr>
            <w:tcW w:w="769" w:type="pct"/>
            <w:shd w:val="clear" w:color="auto" w:fill="D9D9D9"/>
            <w:vAlign w:val="center"/>
          </w:tcPr>
          <w:p w14:paraId="61CD15F2">
            <w:pPr>
              <w:spacing w:line="240" w:lineRule="auto"/>
              <w:jc w:val="center"/>
            </w:pPr>
            <w:r>
              <w:rPr>
                <w:rFonts w:ascii="宋体" w:hAnsi="宋体" w:eastAsia="宋体" w:cs="宋体"/>
                <w:b w:val="0"/>
              </w:rPr>
              <w:t>股票名称</w:t>
            </w:r>
          </w:p>
        </w:tc>
        <w:tc>
          <w:tcPr>
            <w:tcW w:w="615" w:type="pct"/>
            <w:shd w:val="clear" w:color="auto" w:fill="D9D9D9"/>
            <w:vAlign w:val="center"/>
          </w:tcPr>
          <w:p w14:paraId="50E9FA6E">
            <w:pPr>
              <w:spacing w:line="240" w:lineRule="auto"/>
              <w:jc w:val="center"/>
            </w:pPr>
            <w:r>
              <w:rPr>
                <w:rFonts w:ascii="宋体" w:hAnsi="宋体" w:eastAsia="宋体" w:cs="宋体"/>
                <w:b w:val="0"/>
              </w:rPr>
              <w:t>数量(股)</w:t>
            </w:r>
          </w:p>
        </w:tc>
        <w:tc>
          <w:tcPr>
            <w:tcW w:w="923" w:type="pct"/>
            <w:shd w:val="clear" w:color="auto" w:fill="D9D9D9"/>
            <w:vAlign w:val="center"/>
          </w:tcPr>
          <w:p w14:paraId="393DFE57">
            <w:pPr>
              <w:spacing w:line="240" w:lineRule="auto"/>
              <w:jc w:val="center"/>
            </w:pPr>
            <w:r>
              <w:rPr>
                <w:rFonts w:ascii="宋体" w:hAnsi="宋体" w:eastAsia="宋体" w:cs="宋体"/>
                <w:b w:val="0"/>
              </w:rPr>
              <w:t>公允价值(元)</w:t>
            </w:r>
          </w:p>
        </w:tc>
        <w:tc>
          <w:tcPr>
            <w:tcW w:w="923" w:type="pct"/>
            <w:shd w:val="clear" w:color="auto" w:fill="D9D9D9"/>
            <w:vAlign w:val="center"/>
          </w:tcPr>
          <w:p w14:paraId="74EE5235">
            <w:pPr>
              <w:spacing w:line="240" w:lineRule="auto"/>
              <w:jc w:val="center"/>
            </w:pPr>
            <w:r>
              <w:rPr>
                <w:rFonts w:ascii="宋体" w:hAnsi="宋体" w:eastAsia="宋体" w:cs="宋体"/>
                <w:b w:val="0"/>
              </w:rPr>
              <w:t>占基金资产净值比例(%)</w:t>
            </w:r>
          </w:p>
        </w:tc>
      </w:tr>
      <w:tr w14:paraId="799F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2E452E">
            <w:pPr>
              <w:spacing w:line="240" w:lineRule="auto"/>
              <w:jc w:val="center"/>
            </w:pPr>
            <w:r>
              <w:rPr>
                <w:rFonts w:ascii="宋体" w:hAnsi="宋体" w:eastAsia="宋体" w:cs="宋体"/>
                <w:b w:val="0"/>
              </w:rPr>
              <w:t>1</w:t>
            </w:r>
          </w:p>
        </w:tc>
        <w:tc>
          <w:tcPr>
            <w:tcW w:w="0" w:type="dxa"/>
          </w:tcPr>
          <w:p w14:paraId="74174257">
            <w:pPr>
              <w:spacing w:line="240" w:lineRule="auto"/>
              <w:jc w:val="left"/>
            </w:pPr>
            <w:r>
              <w:rPr>
                <w:rFonts w:ascii="宋体" w:hAnsi="宋体" w:eastAsia="宋体" w:cs="宋体"/>
                <w:b w:val="0"/>
              </w:rPr>
              <w:t>002384</w:t>
            </w:r>
          </w:p>
        </w:tc>
        <w:tc>
          <w:tcPr>
            <w:tcW w:w="0" w:type="dxa"/>
          </w:tcPr>
          <w:p w14:paraId="36E88990">
            <w:pPr>
              <w:spacing w:line="240" w:lineRule="auto"/>
              <w:jc w:val="left"/>
            </w:pPr>
            <w:r>
              <w:rPr>
                <w:rFonts w:ascii="宋体" w:hAnsi="宋体" w:eastAsia="宋体" w:cs="宋体"/>
                <w:b w:val="0"/>
              </w:rPr>
              <w:t>东山精密</w:t>
            </w:r>
          </w:p>
        </w:tc>
        <w:tc>
          <w:tcPr>
            <w:tcW w:w="0" w:type="dxa"/>
          </w:tcPr>
          <w:p w14:paraId="7FF3ECD0">
            <w:pPr>
              <w:spacing w:line="240" w:lineRule="auto"/>
              <w:jc w:val="right"/>
            </w:pPr>
            <w:r>
              <w:rPr>
                <w:rFonts w:ascii="宋体" w:hAnsi="宋体" w:eastAsia="宋体" w:cs="宋体"/>
                <w:b w:val="0"/>
              </w:rPr>
              <w:t>181,200</w:t>
            </w:r>
          </w:p>
        </w:tc>
        <w:tc>
          <w:tcPr>
            <w:tcW w:w="0" w:type="dxa"/>
          </w:tcPr>
          <w:p w14:paraId="5373415E">
            <w:pPr>
              <w:spacing w:line="240" w:lineRule="auto"/>
              <w:jc w:val="right"/>
            </w:pPr>
            <w:r>
              <w:rPr>
                <w:rFonts w:ascii="宋体" w:hAnsi="宋体" w:eastAsia="宋体" w:cs="宋体"/>
                <w:b w:val="0"/>
              </w:rPr>
              <w:t>6,843,924.00</w:t>
            </w:r>
          </w:p>
        </w:tc>
        <w:tc>
          <w:tcPr>
            <w:tcW w:w="0" w:type="dxa"/>
          </w:tcPr>
          <w:p w14:paraId="1DECE6D3">
            <w:pPr>
              <w:spacing w:line="240" w:lineRule="auto"/>
              <w:jc w:val="right"/>
            </w:pPr>
            <w:r>
              <w:rPr>
                <w:rFonts w:ascii="宋体" w:hAnsi="宋体" w:eastAsia="宋体" w:cs="宋体"/>
                <w:b w:val="0"/>
              </w:rPr>
              <w:t>3.35</w:t>
            </w:r>
          </w:p>
        </w:tc>
      </w:tr>
      <w:tr w14:paraId="1135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155E52">
            <w:pPr>
              <w:spacing w:line="240" w:lineRule="auto"/>
              <w:jc w:val="center"/>
            </w:pPr>
            <w:r>
              <w:rPr>
                <w:rFonts w:ascii="宋体" w:hAnsi="宋体" w:eastAsia="宋体" w:cs="宋体"/>
                <w:b w:val="0"/>
              </w:rPr>
              <w:t>2</w:t>
            </w:r>
          </w:p>
        </w:tc>
        <w:tc>
          <w:tcPr>
            <w:tcW w:w="0" w:type="dxa"/>
          </w:tcPr>
          <w:p w14:paraId="2A692960">
            <w:pPr>
              <w:spacing w:line="240" w:lineRule="auto"/>
              <w:jc w:val="left"/>
            </w:pPr>
            <w:r>
              <w:rPr>
                <w:rFonts w:ascii="宋体" w:hAnsi="宋体" w:eastAsia="宋体" w:cs="宋体"/>
                <w:b w:val="0"/>
              </w:rPr>
              <w:t>000997</w:t>
            </w:r>
          </w:p>
        </w:tc>
        <w:tc>
          <w:tcPr>
            <w:tcW w:w="0" w:type="dxa"/>
          </w:tcPr>
          <w:p w14:paraId="5868770D">
            <w:pPr>
              <w:spacing w:line="240" w:lineRule="auto"/>
              <w:jc w:val="left"/>
            </w:pPr>
            <w:r>
              <w:rPr>
                <w:rFonts w:ascii="宋体" w:hAnsi="宋体" w:eastAsia="宋体" w:cs="宋体"/>
                <w:b w:val="0"/>
              </w:rPr>
              <w:t>新 大 陆</w:t>
            </w:r>
          </w:p>
        </w:tc>
        <w:tc>
          <w:tcPr>
            <w:tcW w:w="0" w:type="dxa"/>
          </w:tcPr>
          <w:p w14:paraId="091631C2">
            <w:pPr>
              <w:spacing w:line="240" w:lineRule="auto"/>
              <w:jc w:val="right"/>
            </w:pPr>
            <w:r>
              <w:rPr>
                <w:rFonts w:ascii="宋体" w:hAnsi="宋体" w:eastAsia="宋体" w:cs="宋体"/>
                <w:b w:val="0"/>
              </w:rPr>
              <w:t>200,500</w:t>
            </w:r>
          </w:p>
        </w:tc>
        <w:tc>
          <w:tcPr>
            <w:tcW w:w="0" w:type="dxa"/>
          </w:tcPr>
          <w:p w14:paraId="43AB1462">
            <w:pPr>
              <w:spacing w:line="240" w:lineRule="auto"/>
              <w:jc w:val="right"/>
            </w:pPr>
            <w:r>
              <w:rPr>
                <w:rFonts w:ascii="宋体" w:hAnsi="宋体" w:eastAsia="宋体" w:cs="宋体"/>
                <w:b w:val="0"/>
              </w:rPr>
              <w:t>6,492,190.00</w:t>
            </w:r>
          </w:p>
        </w:tc>
        <w:tc>
          <w:tcPr>
            <w:tcW w:w="0" w:type="dxa"/>
          </w:tcPr>
          <w:p w14:paraId="1F81411C">
            <w:pPr>
              <w:spacing w:line="240" w:lineRule="auto"/>
              <w:jc w:val="right"/>
            </w:pPr>
            <w:r>
              <w:rPr>
                <w:rFonts w:ascii="宋体" w:hAnsi="宋体" w:eastAsia="宋体" w:cs="宋体"/>
                <w:b w:val="0"/>
              </w:rPr>
              <w:t>3.18</w:t>
            </w:r>
          </w:p>
        </w:tc>
      </w:tr>
      <w:tr w14:paraId="4EAF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3CA99E">
            <w:pPr>
              <w:spacing w:line="240" w:lineRule="auto"/>
              <w:jc w:val="center"/>
            </w:pPr>
            <w:r>
              <w:rPr>
                <w:rFonts w:ascii="宋体" w:hAnsi="宋体" w:eastAsia="宋体" w:cs="宋体"/>
                <w:b w:val="0"/>
              </w:rPr>
              <w:t>3</w:t>
            </w:r>
          </w:p>
        </w:tc>
        <w:tc>
          <w:tcPr>
            <w:tcW w:w="0" w:type="dxa"/>
          </w:tcPr>
          <w:p w14:paraId="701DF3FA">
            <w:pPr>
              <w:spacing w:line="240" w:lineRule="auto"/>
              <w:jc w:val="left"/>
            </w:pPr>
            <w:r>
              <w:rPr>
                <w:rFonts w:ascii="宋体" w:hAnsi="宋体" w:eastAsia="宋体" w:cs="宋体"/>
                <w:b w:val="0"/>
              </w:rPr>
              <w:t>300033</w:t>
            </w:r>
          </w:p>
        </w:tc>
        <w:tc>
          <w:tcPr>
            <w:tcW w:w="0" w:type="dxa"/>
          </w:tcPr>
          <w:p w14:paraId="72DED8C4">
            <w:pPr>
              <w:spacing w:line="240" w:lineRule="auto"/>
              <w:jc w:val="left"/>
            </w:pPr>
            <w:r>
              <w:rPr>
                <w:rFonts w:ascii="宋体" w:hAnsi="宋体" w:eastAsia="宋体" w:cs="宋体"/>
                <w:b w:val="0"/>
              </w:rPr>
              <w:t>同花顺</w:t>
            </w:r>
          </w:p>
        </w:tc>
        <w:tc>
          <w:tcPr>
            <w:tcW w:w="0" w:type="dxa"/>
          </w:tcPr>
          <w:p w14:paraId="4A597A71">
            <w:pPr>
              <w:spacing w:line="240" w:lineRule="auto"/>
              <w:jc w:val="right"/>
            </w:pPr>
            <w:r>
              <w:rPr>
                <w:rFonts w:ascii="宋体" w:hAnsi="宋体" w:eastAsia="宋体" w:cs="宋体"/>
                <w:b w:val="0"/>
              </w:rPr>
              <w:t>23,700</w:t>
            </w:r>
          </w:p>
        </w:tc>
        <w:tc>
          <w:tcPr>
            <w:tcW w:w="0" w:type="dxa"/>
          </w:tcPr>
          <w:p w14:paraId="28F98841">
            <w:pPr>
              <w:spacing w:line="240" w:lineRule="auto"/>
              <w:jc w:val="right"/>
            </w:pPr>
            <w:r>
              <w:rPr>
                <w:rFonts w:ascii="宋体" w:hAnsi="宋体" w:eastAsia="宋体" w:cs="宋体"/>
                <w:b w:val="0"/>
              </w:rPr>
              <w:t>6,470,337.00</w:t>
            </w:r>
          </w:p>
        </w:tc>
        <w:tc>
          <w:tcPr>
            <w:tcW w:w="0" w:type="dxa"/>
          </w:tcPr>
          <w:p w14:paraId="63A363AC">
            <w:pPr>
              <w:spacing w:line="240" w:lineRule="auto"/>
              <w:jc w:val="right"/>
            </w:pPr>
            <w:r>
              <w:rPr>
                <w:rFonts w:ascii="宋体" w:hAnsi="宋体" w:eastAsia="宋体" w:cs="宋体"/>
                <w:b w:val="0"/>
              </w:rPr>
              <w:t>3.17</w:t>
            </w:r>
          </w:p>
        </w:tc>
      </w:tr>
      <w:tr w14:paraId="6EDA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4FDC41">
            <w:pPr>
              <w:spacing w:line="240" w:lineRule="auto"/>
              <w:jc w:val="center"/>
            </w:pPr>
            <w:r>
              <w:rPr>
                <w:rFonts w:ascii="宋体" w:hAnsi="宋体" w:eastAsia="宋体" w:cs="宋体"/>
                <w:b w:val="0"/>
              </w:rPr>
              <w:t>4</w:t>
            </w:r>
          </w:p>
        </w:tc>
        <w:tc>
          <w:tcPr>
            <w:tcW w:w="0" w:type="dxa"/>
          </w:tcPr>
          <w:p w14:paraId="322C5FAA">
            <w:pPr>
              <w:spacing w:line="240" w:lineRule="auto"/>
              <w:jc w:val="left"/>
            </w:pPr>
            <w:r>
              <w:rPr>
                <w:rFonts w:ascii="宋体" w:hAnsi="宋体" w:eastAsia="宋体" w:cs="宋体"/>
                <w:b w:val="0"/>
              </w:rPr>
              <w:t>600588</w:t>
            </w:r>
          </w:p>
        </w:tc>
        <w:tc>
          <w:tcPr>
            <w:tcW w:w="0" w:type="dxa"/>
          </w:tcPr>
          <w:p w14:paraId="50DB9935">
            <w:pPr>
              <w:spacing w:line="240" w:lineRule="auto"/>
              <w:jc w:val="left"/>
            </w:pPr>
            <w:r>
              <w:rPr>
                <w:rFonts w:ascii="宋体" w:hAnsi="宋体" w:eastAsia="宋体" w:cs="宋体"/>
                <w:b w:val="0"/>
              </w:rPr>
              <w:t>用友网络</w:t>
            </w:r>
          </w:p>
        </w:tc>
        <w:tc>
          <w:tcPr>
            <w:tcW w:w="0" w:type="dxa"/>
          </w:tcPr>
          <w:p w14:paraId="72FAE8D6">
            <w:pPr>
              <w:spacing w:line="240" w:lineRule="auto"/>
              <w:jc w:val="right"/>
            </w:pPr>
            <w:r>
              <w:rPr>
                <w:rFonts w:ascii="宋体" w:hAnsi="宋体" w:eastAsia="宋体" w:cs="宋体"/>
                <w:b w:val="0"/>
              </w:rPr>
              <w:t>452,100</w:t>
            </w:r>
          </w:p>
        </w:tc>
        <w:tc>
          <w:tcPr>
            <w:tcW w:w="0" w:type="dxa"/>
          </w:tcPr>
          <w:p w14:paraId="769509E0">
            <w:pPr>
              <w:spacing w:line="240" w:lineRule="auto"/>
              <w:jc w:val="right"/>
            </w:pPr>
            <w:r>
              <w:rPr>
                <w:rFonts w:ascii="宋体" w:hAnsi="宋体" w:eastAsia="宋体" w:cs="宋体"/>
                <w:b w:val="0"/>
              </w:rPr>
              <w:t>6,044,577.00</w:t>
            </w:r>
          </w:p>
        </w:tc>
        <w:tc>
          <w:tcPr>
            <w:tcW w:w="0" w:type="dxa"/>
          </w:tcPr>
          <w:p w14:paraId="3B3BC6EF">
            <w:pPr>
              <w:spacing w:line="240" w:lineRule="auto"/>
              <w:jc w:val="right"/>
            </w:pPr>
            <w:r>
              <w:rPr>
                <w:rFonts w:ascii="宋体" w:hAnsi="宋体" w:eastAsia="宋体" w:cs="宋体"/>
                <w:b w:val="0"/>
              </w:rPr>
              <w:t>2.96</w:t>
            </w:r>
          </w:p>
        </w:tc>
      </w:tr>
      <w:tr w14:paraId="3040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37C708">
            <w:pPr>
              <w:spacing w:line="240" w:lineRule="auto"/>
              <w:jc w:val="center"/>
            </w:pPr>
            <w:r>
              <w:rPr>
                <w:rFonts w:ascii="宋体" w:hAnsi="宋体" w:eastAsia="宋体" w:cs="宋体"/>
                <w:b w:val="0"/>
              </w:rPr>
              <w:t>5</w:t>
            </w:r>
          </w:p>
        </w:tc>
        <w:tc>
          <w:tcPr>
            <w:tcW w:w="0" w:type="dxa"/>
          </w:tcPr>
          <w:p w14:paraId="1DEB63F1">
            <w:pPr>
              <w:spacing w:line="240" w:lineRule="auto"/>
              <w:jc w:val="left"/>
            </w:pPr>
            <w:r>
              <w:rPr>
                <w:rFonts w:ascii="宋体" w:hAnsi="宋体" w:eastAsia="宋体" w:cs="宋体"/>
                <w:b w:val="0"/>
              </w:rPr>
              <w:t>002475</w:t>
            </w:r>
          </w:p>
        </w:tc>
        <w:tc>
          <w:tcPr>
            <w:tcW w:w="0" w:type="dxa"/>
          </w:tcPr>
          <w:p w14:paraId="015C4095">
            <w:pPr>
              <w:spacing w:line="240" w:lineRule="auto"/>
              <w:jc w:val="left"/>
            </w:pPr>
            <w:r>
              <w:rPr>
                <w:rFonts w:ascii="宋体" w:hAnsi="宋体" w:eastAsia="宋体" w:cs="宋体"/>
                <w:b w:val="0"/>
              </w:rPr>
              <w:t>立讯精密</w:t>
            </w:r>
          </w:p>
        </w:tc>
        <w:tc>
          <w:tcPr>
            <w:tcW w:w="0" w:type="dxa"/>
          </w:tcPr>
          <w:p w14:paraId="1DE238B4">
            <w:pPr>
              <w:spacing w:line="240" w:lineRule="auto"/>
              <w:jc w:val="right"/>
            </w:pPr>
            <w:r>
              <w:rPr>
                <w:rFonts w:ascii="宋体" w:hAnsi="宋体" w:eastAsia="宋体" w:cs="宋体"/>
                <w:b w:val="0"/>
              </w:rPr>
              <w:t>167,700</w:t>
            </w:r>
          </w:p>
        </w:tc>
        <w:tc>
          <w:tcPr>
            <w:tcW w:w="0" w:type="dxa"/>
          </w:tcPr>
          <w:p w14:paraId="0E2750C6">
            <w:pPr>
              <w:spacing w:line="240" w:lineRule="auto"/>
              <w:jc w:val="right"/>
            </w:pPr>
            <w:r>
              <w:rPr>
                <w:rFonts w:ascii="宋体" w:hAnsi="宋体" w:eastAsia="宋体" w:cs="宋体"/>
                <w:b w:val="0"/>
              </w:rPr>
              <w:t>5,817,513.00</w:t>
            </w:r>
          </w:p>
        </w:tc>
        <w:tc>
          <w:tcPr>
            <w:tcW w:w="0" w:type="dxa"/>
          </w:tcPr>
          <w:p w14:paraId="2D665624">
            <w:pPr>
              <w:spacing w:line="240" w:lineRule="auto"/>
              <w:jc w:val="right"/>
            </w:pPr>
            <w:r>
              <w:rPr>
                <w:rFonts w:ascii="宋体" w:hAnsi="宋体" w:eastAsia="宋体" w:cs="宋体"/>
                <w:b w:val="0"/>
              </w:rPr>
              <w:t>2.85</w:t>
            </w:r>
          </w:p>
        </w:tc>
      </w:tr>
      <w:tr w14:paraId="56C7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13BC85">
            <w:pPr>
              <w:spacing w:line="240" w:lineRule="auto"/>
              <w:jc w:val="center"/>
            </w:pPr>
            <w:r>
              <w:rPr>
                <w:rFonts w:ascii="宋体" w:hAnsi="宋体" w:eastAsia="宋体" w:cs="宋体"/>
                <w:b w:val="0"/>
              </w:rPr>
              <w:t>6</w:t>
            </w:r>
          </w:p>
        </w:tc>
        <w:tc>
          <w:tcPr>
            <w:tcW w:w="0" w:type="dxa"/>
          </w:tcPr>
          <w:p w14:paraId="06153D32">
            <w:pPr>
              <w:spacing w:line="240" w:lineRule="auto"/>
              <w:jc w:val="left"/>
            </w:pPr>
            <w:r>
              <w:rPr>
                <w:rFonts w:ascii="宋体" w:hAnsi="宋体" w:eastAsia="宋体" w:cs="宋体"/>
                <w:b w:val="0"/>
              </w:rPr>
              <w:t>002236</w:t>
            </w:r>
          </w:p>
        </w:tc>
        <w:tc>
          <w:tcPr>
            <w:tcW w:w="0" w:type="dxa"/>
          </w:tcPr>
          <w:p w14:paraId="7E19E742">
            <w:pPr>
              <w:spacing w:line="240" w:lineRule="auto"/>
              <w:jc w:val="left"/>
            </w:pPr>
            <w:r>
              <w:rPr>
                <w:rFonts w:ascii="宋体" w:hAnsi="宋体" w:eastAsia="宋体" w:cs="宋体"/>
                <w:b w:val="0"/>
              </w:rPr>
              <w:t>大华股份</w:t>
            </w:r>
          </w:p>
        </w:tc>
        <w:tc>
          <w:tcPr>
            <w:tcW w:w="0" w:type="dxa"/>
          </w:tcPr>
          <w:p w14:paraId="11A8C5A9">
            <w:pPr>
              <w:spacing w:line="240" w:lineRule="auto"/>
              <w:jc w:val="right"/>
            </w:pPr>
            <w:r>
              <w:rPr>
                <w:rFonts w:ascii="宋体" w:hAnsi="宋体" w:eastAsia="宋体" w:cs="宋体"/>
                <w:b w:val="0"/>
              </w:rPr>
              <w:t>348,800</w:t>
            </w:r>
          </w:p>
        </w:tc>
        <w:tc>
          <w:tcPr>
            <w:tcW w:w="0" w:type="dxa"/>
          </w:tcPr>
          <w:p w14:paraId="33A2B454">
            <w:pPr>
              <w:spacing w:line="240" w:lineRule="auto"/>
              <w:jc w:val="right"/>
            </w:pPr>
            <w:r>
              <w:rPr>
                <w:rFonts w:ascii="宋体" w:hAnsi="宋体" w:eastAsia="宋体" w:cs="宋体"/>
                <w:b w:val="0"/>
              </w:rPr>
              <w:t>5,538,944.00</w:t>
            </w:r>
          </w:p>
        </w:tc>
        <w:tc>
          <w:tcPr>
            <w:tcW w:w="0" w:type="dxa"/>
          </w:tcPr>
          <w:p w14:paraId="494EA899">
            <w:pPr>
              <w:spacing w:line="240" w:lineRule="auto"/>
              <w:jc w:val="right"/>
            </w:pPr>
            <w:r>
              <w:rPr>
                <w:rFonts w:ascii="宋体" w:hAnsi="宋体" w:eastAsia="宋体" w:cs="宋体"/>
                <w:b w:val="0"/>
              </w:rPr>
              <w:t>2.71</w:t>
            </w:r>
          </w:p>
        </w:tc>
      </w:tr>
      <w:tr w14:paraId="19C6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871572">
            <w:pPr>
              <w:spacing w:line="240" w:lineRule="auto"/>
              <w:jc w:val="center"/>
            </w:pPr>
            <w:r>
              <w:rPr>
                <w:rFonts w:ascii="宋体" w:hAnsi="宋体" w:eastAsia="宋体" w:cs="宋体"/>
                <w:b w:val="0"/>
              </w:rPr>
              <w:t>7</w:t>
            </w:r>
          </w:p>
        </w:tc>
        <w:tc>
          <w:tcPr>
            <w:tcW w:w="0" w:type="dxa"/>
          </w:tcPr>
          <w:p w14:paraId="13965886">
            <w:pPr>
              <w:spacing w:line="240" w:lineRule="auto"/>
              <w:jc w:val="left"/>
            </w:pPr>
            <w:r>
              <w:rPr>
                <w:rFonts w:ascii="宋体" w:hAnsi="宋体" w:eastAsia="宋体" w:cs="宋体"/>
                <w:b w:val="0"/>
              </w:rPr>
              <w:t>688510</w:t>
            </w:r>
          </w:p>
        </w:tc>
        <w:tc>
          <w:tcPr>
            <w:tcW w:w="0" w:type="dxa"/>
          </w:tcPr>
          <w:p w14:paraId="0EE48ABC">
            <w:pPr>
              <w:spacing w:line="240" w:lineRule="auto"/>
              <w:jc w:val="left"/>
            </w:pPr>
            <w:r>
              <w:rPr>
                <w:rFonts w:ascii="宋体" w:hAnsi="宋体" w:eastAsia="宋体" w:cs="宋体"/>
                <w:b w:val="0"/>
              </w:rPr>
              <w:t>航亚科技</w:t>
            </w:r>
          </w:p>
        </w:tc>
        <w:tc>
          <w:tcPr>
            <w:tcW w:w="0" w:type="dxa"/>
          </w:tcPr>
          <w:p w14:paraId="54B52119">
            <w:pPr>
              <w:spacing w:line="240" w:lineRule="auto"/>
              <w:jc w:val="right"/>
            </w:pPr>
            <w:r>
              <w:rPr>
                <w:rFonts w:ascii="宋体" w:hAnsi="宋体" w:eastAsia="宋体" w:cs="宋体"/>
                <w:b w:val="0"/>
              </w:rPr>
              <w:t>225,234</w:t>
            </w:r>
          </w:p>
        </w:tc>
        <w:tc>
          <w:tcPr>
            <w:tcW w:w="0" w:type="dxa"/>
          </w:tcPr>
          <w:p w14:paraId="54C6D689">
            <w:pPr>
              <w:spacing w:line="240" w:lineRule="auto"/>
              <w:jc w:val="right"/>
            </w:pPr>
            <w:r>
              <w:rPr>
                <w:rFonts w:ascii="宋体" w:hAnsi="宋体" w:eastAsia="宋体" w:cs="宋体"/>
                <w:b w:val="0"/>
              </w:rPr>
              <w:t>5,446,158.12</w:t>
            </w:r>
          </w:p>
        </w:tc>
        <w:tc>
          <w:tcPr>
            <w:tcW w:w="0" w:type="dxa"/>
          </w:tcPr>
          <w:p w14:paraId="5ADC8B9A">
            <w:pPr>
              <w:spacing w:line="240" w:lineRule="auto"/>
              <w:jc w:val="right"/>
            </w:pPr>
            <w:r>
              <w:rPr>
                <w:rFonts w:ascii="宋体" w:hAnsi="宋体" w:eastAsia="宋体" w:cs="宋体"/>
                <w:b w:val="0"/>
              </w:rPr>
              <w:t>2.67</w:t>
            </w:r>
          </w:p>
        </w:tc>
      </w:tr>
      <w:tr w14:paraId="4C64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CC0BF7">
            <w:pPr>
              <w:spacing w:line="240" w:lineRule="auto"/>
              <w:jc w:val="center"/>
            </w:pPr>
            <w:r>
              <w:rPr>
                <w:rFonts w:ascii="宋体" w:hAnsi="宋体" w:eastAsia="宋体" w:cs="宋体"/>
                <w:b w:val="0"/>
              </w:rPr>
              <w:t>8</w:t>
            </w:r>
          </w:p>
        </w:tc>
        <w:tc>
          <w:tcPr>
            <w:tcW w:w="0" w:type="dxa"/>
          </w:tcPr>
          <w:p w14:paraId="2870F3F9">
            <w:pPr>
              <w:spacing w:line="240" w:lineRule="auto"/>
              <w:jc w:val="left"/>
            </w:pPr>
            <w:r>
              <w:rPr>
                <w:rFonts w:ascii="宋体" w:hAnsi="宋体" w:eastAsia="宋体" w:cs="宋体"/>
                <w:b w:val="0"/>
              </w:rPr>
              <w:t>603596</w:t>
            </w:r>
          </w:p>
        </w:tc>
        <w:tc>
          <w:tcPr>
            <w:tcW w:w="0" w:type="dxa"/>
          </w:tcPr>
          <w:p w14:paraId="4187B8DB">
            <w:pPr>
              <w:spacing w:line="240" w:lineRule="auto"/>
              <w:jc w:val="left"/>
            </w:pPr>
            <w:r>
              <w:rPr>
                <w:rFonts w:ascii="宋体" w:hAnsi="宋体" w:eastAsia="宋体" w:cs="宋体"/>
                <w:b w:val="0"/>
              </w:rPr>
              <w:t>伯特利</w:t>
            </w:r>
          </w:p>
        </w:tc>
        <w:tc>
          <w:tcPr>
            <w:tcW w:w="0" w:type="dxa"/>
          </w:tcPr>
          <w:p w14:paraId="023B5998">
            <w:pPr>
              <w:spacing w:line="240" w:lineRule="auto"/>
              <w:jc w:val="right"/>
            </w:pPr>
            <w:r>
              <w:rPr>
                <w:rFonts w:ascii="宋体" w:hAnsi="宋体" w:eastAsia="宋体" w:cs="宋体"/>
                <w:b w:val="0"/>
              </w:rPr>
              <w:t>102,500</w:t>
            </w:r>
          </w:p>
        </w:tc>
        <w:tc>
          <w:tcPr>
            <w:tcW w:w="0" w:type="dxa"/>
          </w:tcPr>
          <w:p w14:paraId="6D8D34E8">
            <w:pPr>
              <w:spacing w:line="240" w:lineRule="auto"/>
              <w:jc w:val="right"/>
            </w:pPr>
            <w:r>
              <w:rPr>
                <w:rFonts w:ascii="宋体" w:hAnsi="宋体" w:eastAsia="宋体" w:cs="宋体"/>
                <w:b w:val="0"/>
              </w:rPr>
              <w:t>5,400,725.00</w:t>
            </w:r>
          </w:p>
        </w:tc>
        <w:tc>
          <w:tcPr>
            <w:tcW w:w="0" w:type="dxa"/>
          </w:tcPr>
          <w:p w14:paraId="242D26B3">
            <w:pPr>
              <w:spacing w:line="240" w:lineRule="auto"/>
              <w:jc w:val="right"/>
            </w:pPr>
            <w:r>
              <w:rPr>
                <w:rFonts w:ascii="宋体" w:hAnsi="宋体" w:eastAsia="宋体" w:cs="宋体"/>
                <w:b w:val="0"/>
              </w:rPr>
              <w:t>2.65</w:t>
            </w:r>
          </w:p>
        </w:tc>
      </w:tr>
      <w:tr w14:paraId="269E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26ABA4">
            <w:pPr>
              <w:spacing w:line="240" w:lineRule="auto"/>
              <w:jc w:val="center"/>
            </w:pPr>
            <w:r>
              <w:rPr>
                <w:rFonts w:ascii="宋体" w:hAnsi="宋体" w:eastAsia="宋体" w:cs="宋体"/>
                <w:b w:val="0"/>
              </w:rPr>
              <w:t>9</w:t>
            </w:r>
          </w:p>
        </w:tc>
        <w:tc>
          <w:tcPr>
            <w:tcW w:w="0" w:type="dxa"/>
          </w:tcPr>
          <w:p w14:paraId="5F892AE8">
            <w:pPr>
              <w:spacing w:line="240" w:lineRule="auto"/>
              <w:jc w:val="left"/>
            </w:pPr>
            <w:r>
              <w:rPr>
                <w:rFonts w:ascii="宋体" w:hAnsi="宋体" w:eastAsia="宋体" w:cs="宋体"/>
                <w:b w:val="0"/>
              </w:rPr>
              <w:t>600498</w:t>
            </w:r>
          </w:p>
        </w:tc>
        <w:tc>
          <w:tcPr>
            <w:tcW w:w="0" w:type="dxa"/>
          </w:tcPr>
          <w:p w14:paraId="5A6A31C8">
            <w:pPr>
              <w:spacing w:line="240" w:lineRule="auto"/>
              <w:jc w:val="left"/>
            </w:pPr>
            <w:r>
              <w:rPr>
                <w:rFonts w:ascii="宋体" w:hAnsi="宋体" w:eastAsia="宋体" w:cs="宋体"/>
                <w:b w:val="0"/>
              </w:rPr>
              <w:t>烽火通信</w:t>
            </w:r>
          </w:p>
        </w:tc>
        <w:tc>
          <w:tcPr>
            <w:tcW w:w="0" w:type="dxa"/>
          </w:tcPr>
          <w:p w14:paraId="273F8D4D">
            <w:pPr>
              <w:spacing w:line="240" w:lineRule="auto"/>
              <w:jc w:val="right"/>
            </w:pPr>
            <w:r>
              <w:rPr>
                <w:rFonts w:ascii="宋体" w:hAnsi="宋体" w:eastAsia="宋体" w:cs="宋体"/>
                <w:b w:val="0"/>
              </w:rPr>
              <w:t>256,500</w:t>
            </w:r>
          </w:p>
        </w:tc>
        <w:tc>
          <w:tcPr>
            <w:tcW w:w="0" w:type="dxa"/>
          </w:tcPr>
          <w:p w14:paraId="3704497E">
            <w:pPr>
              <w:spacing w:line="240" w:lineRule="auto"/>
              <w:jc w:val="right"/>
            </w:pPr>
            <w:r>
              <w:rPr>
                <w:rFonts w:ascii="宋体" w:hAnsi="宋体" w:eastAsia="宋体" w:cs="宋体"/>
                <w:b w:val="0"/>
              </w:rPr>
              <w:t>5,394,195.00</w:t>
            </w:r>
          </w:p>
        </w:tc>
        <w:tc>
          <w:tcPr>
            <w:tcW w:w="0" w:type="dxa"/>
          </w:tcPr>
          <w:p w14:paraId="7F090388">
            <w:pPr>
              <w:spacing w:line="240" w:lineRule="auto"/>
              <w:jc w:val="right"/>
            </w:pPr>
            <w:r>
              <w:rPr>
                <w:rFonts w:ascii="宋体" w:hAnsi="宋体" w:eastAsia="宋体" w:cs="宋体"/>
                <w:b w:val="0"/>
              </w:rPr>
              <w:t>2.64</w:t>
            </w:r>
          </w:p>
        </w:tc>
      </w:tr>
      <w:tr w14:paraId="35FF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2521CA">
            <w:pPr>
              <w:spacing w:line="240" w:lineRule="auto"/>
              <w:jc w:val="center"/>
            </w:pPr>
            <w:r>
              <w:rPr>
                <w:rFonts w:ascii="宋体" w:hAnsi="宋体" w:eastAsia="宋体" w:cs="宋体"/>
                <w:b w:val="0"/>
              </w:rPr>
              <w:t>10</w:t>
            </w:r>
          </w:p>
        </w:tc>
        <w:tc>
          <w:tcPr>
            <w:tcW w:w="0" w:type="dxa"/>
          </w:tcPr>
          <w:p w14:paraId="31680A31">
            <w:pPr>
              <w:spacing w:line="240" w:lineRule="auto"/>
              <w:jc w:val="left"/>
            </w:pPr>
            <w:r>
              <w:rPr>
                <w:rFonts w:ascii="宋体" w:hAnsi="宋体" w:eastAsia="宋体" w:cs="宋体"/>
                <w:b w:val="0"/>
              </w:rPr>
              <w:t>600745</w:t>
            </w:r>
          </w:p>
        </w:tc>
        <w:tc>
          <w:tcPr>
            <w:tcW w:w="0" w:type="dxa"/>
          </w:tcPr>
          <w:p w14:paraId="25DE89DE">
            <w:pPr>
              <w:spacing w:line="240" w:lineRule="auto"/>
              <w:jc w:val="left"/>
            </w:pPr>
            <w:r>
              <w:rPr>
                <w:rFonts w:ascii="宋体" w:hAnsi="宋体" w:eastAsia="宋体" w:cs="宋体"/>
                <w:b w:val="0"/>
              </w:rPr>
              <w:t>闻泰科技</w:t>
            </w:r>
          </w:p>
        </w:tc>
        <w:tc>
          <w:tcPr>
            <w:tcW w:w="0" w:type="dxa"/>
          </w:tcPr>
          <w:p w14:paraId="62015F35">
            <w:pPr>
              <w:spacing w:line="240" w:lineRule="auto"/>
              <w:jc w:val="right"/>
            </w:pPr>
            <w:r>
              <w:rPr>
                <w:rFonts w:ascii="宋体" w:hAnsi="宋体" w:eastAsia="宋体" w:cs="宋体"/>
                <w:b w:val="0"/>
              </w:rPr>
              <w:t>157,900</w:t>
            </w:r>
          </w:p>
        </w:tc>
        <w:tc>
          <w:tcPr>
            <w:tcW w:w="0" w:type="dxa"/>
          </w:tcPr>
          <w:p w14:paraId="369CBF2C">
            <w:pPr>
              <w:spacing w:line="240" w:lineRule="auto"/>
              <w:jc w:val="right"/>
            </w:pPr>
            <w:r>
              <w:rPr>
                <w:rFonts w:ascii="宋体" w:hAnsi="宋体" w:eastAsia="宋体" w:cs="宋体"/>
                <w:b w:val="0"/>
              </w:rPr>
              <w:t>5,294,387.00</w:t>
            </w:r>
          </w:p>
        </w:tc>
        <w:tc>
          <w:tcPr>
            <w:tcW w:w="0" w:type="dxa"/>
          </w:tcPr>
          <w:p w14:paraId="30D6340C">
            <w:pPr>
              <w:spacing w:line="240" w:lineRule="auto"/>
              <w:jc w:val="right"/>
            </w:pPr>
            <w:r>
              <w:rPr>
                <w:rFonts w:ascii="宋体" w:hAnsi="宋体" w:eastAsia="宋体" w:cs="宋体"/>
                <w:b w:val="0"/>
              </w:rPr>
              <w:t>2.59</w:t>
            </w:r>
          </w:p>
        </w:tc>
      </w:tr>
    </w:tbl>
    <w:p w14:paraId="0BD1EB72"/>
    <w:p w14:paraId="24CA21B1">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14:paraId="01EC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62415D4">
            <w:pPr>
              <w:spacing w:line="240" w:lineRule="auto"/>
              <w:jc w:val="center"/>
            </w:pPr>
            <w:r>
              <w:rPr>
                <w:rFonts w:ascii="宋体" w:hAnsi="宋体" w:eastAsia="宋体" w:cs="宋体"/>
                <w:b w:val="0"/>
              </w:rPr>
              <w:t>序号</w:t>
            </w:r>
          </w:p>
        </w:tc>
        <w:tc>
          <w:tcPr>
            <w:tcW w:w="1538" w:type="pct"/>
            <w:shd w:val="clear" w:color="auto" w:fill="D9D9D9"/>
            <w:vAlign w:val="center"/>
          </w:tcPr>
          <w:p w14:paraId="25B3A20F">
            <w:pPr>
              <w:spacing w:line="240" w:lineRule="auto"/>
              <w:jc w:val="center"/>
            </w:pPr>
            <w:r>
              <w:rPr>
                <w:rFonts w:ascii="宋体" w:hAnsi="宋体" w:eastAsia="宋体" w:cs="宋体"/>
                <w:b w:val="0"/>
              </w:rPr>
              <w:t>债券品种</w:t>
            </w:r>
          </w:p>
        </w:tc>
        <w:tc>
          <w:tcPr>
            <w:tcW w:w="769" w:type="pct"/>
            <w:shd w:val="clear" w:color="auto" w:fill="D9D9D9"/>
            <w:vAlign w:val="center"/>
          </w:tcPr>
          <w:p w14:paraId="1FADB01E">
            <w:pPr>
              <w:spacing w:line="240" w:lineRule="auto"/>
              <w:jc w:val="center"/>
            </w:pPr>
            <w:r>
              <w:rPr>
                <w:rFonts w:ascii="宋体" w:hAnsi="宋体" w:eastAsia="宋体" w:cs="宋体"/>
                <w:b w:val="0"/>
              </w:rPr>
              <w:t>公允价值(元)</w:t>
            </w:r>
          </w:p>
        </w:tc>
        <w:tc>
          <w:tcPr>
            <w:tcW w:w="1077" w:type="pct"/>
            <w:shd w:val="clear" w:color="auto" w:fill="D9D9D9"/>
            <w:vAlign w:val="center"/>
          </w:tcPr>
          <w:p w14:paraId="2CB9B4E2">
            <w:pPr>
              <w:spacing w:line="240" w:lineRule="auto"/>
              <w:jc w:val="center"/>
            </w:pPr>
            <w:r>
              <w:rPr>
                <w:rFonts w:ascii="宋体" w:hAnsi="宋体" w:eastAsia="宋体" w:cs="宋体"/>
                <w:b w:val="0"/>
              </w:rPr>
              <w:t>占基金资产净值比例(％)</w:t>
            </w:r>
          </w:p>
        </w:tc>
      </w:tr>
      <w:tr w14:paraId="04C8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522C0C">
            <w:pPr>
              <w:spacing w:line="240" w:lineRule="auto"/>
              <w:jc w:val="center"/>
            </w:pPr>
            <w:r>
              <w:rPr>
                <w:rFonts w:ascii="宋体" w:hAnsi="宋体" w:eastAsia="宋体" w:cs="宋体"/>
                <w:b w:val="0"/>
              </w:rPr>
              <w:t>1</w:t>
            </w:r>
          </w:p>
        </w:tc>
        <w:tc>
          <w:tcPr>
            <w:tcW w:w="0" w:type="dxa"/>
          </w:tcPr>
          <w:p w14:paraId="53697949">
            <w:pPr>
              <w:spacing w:line="240" w:lineRule="auto"/>
              <w:jc w:val="left"/>
            </w:pPr>
            <w:r>
              <w:rPr>
                <w:rFonts w:ascii="宋体" w:hAnsi="宋体" w:eastAsia="宋体" w:cs="宋体"/>
                <w:b w:val="0"/>
              </w:rPr>
              <w:t>国家债券</w:t>
            </w:r>
          </w:p>
        </w:tc>
        <w:tc>
          <w:tcPr>
            <w:tcW w:w="0" w:type="dxa"/>
          </w:tcPr>
          <w:p w14:paraId="0B156324">
            <w:pPr>
              <w:spacing w:line="240" w:lineRule="auto"/>
              <w:jc w:val="right"/>
            </w:pPr>
            <w:r>
              <w:rPr>
                <w:rFonts w:ascii="宋体" w:hAnsi="宋体" w:eastAsia="宋体" w:cs="宋体"/>
                <w:b w:val="0"/>
              </w:rPr>
              <w:t>22,350,806.96</w:t>
            </w:r>
          </w:p>
        </w:tc>
        <w:tc>
          <w:tcPr>
            <w:tcW w:w="0" w:type="dxa"/>
          </w:tcPr>
          <w:p w14:paraId="325476D6">
            <w:pPr>
              <w:spacing w:line="240" w:lineRule="auto"/>
              <w:jc w:val="right"/>
            </w:pPr>
            <w:r>
              <w:rPr>
                <w:rFonts w:ascii="宋体" w:hAnsi="宋体" w:eastAsia="宋体" w:cs="宋体"/>
                <w:b w:val="0"/>
              </w:rPr>
              <w:t>10.95</w:t>
            </w:r>
          </w:p>
        </w:tc>
      </w:tr>
      <w:tr w14:paraId="5ABE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AECE08">
            <w:pPr>
              <w:spacing w:line="240" w:lineRule="auto"/>
              <w:jc w:val="center"/>
            </w:pPr>
            <w:r>
              <w:rPr>
                <w:rFonts w:ascii="宋体" w:hAnsi="宋体" w:eastAsia="宋体" w:cs="宋体"/>
                <w:b w:val="0"/>
              </w:rPr>
              <w:t>2</w:t>
            </w:r>
          </w:p>
        </w:tc>
        <w:tc>
          <w:tcPr>
            <w:tcW w:w="0" w:type="dxa"/>
          </w:tcPr>
          <w:p w14:paraId="221E0963">
            <w:pPr>
              <w:spacing w:line="240" w:lineRule="auto"/>
              <w:jc w:val="left"/>
            </w:pPr>
            <w:r>
              <w:rPr>
                <w:rFonts w:ascii="宋体" w:hAnsi="宋体" w:eastAsia="宋体" w:cs="宋体"/>
                <w:b w:val="0"/>
              </w:rPr>
              <w:t>央行票据</w:t>
            </w:r>
          </w:p>
        </w:tc>
        <w:tc>
          <w:tcPr>
            <w:tcW w:w="0" w:type="dxa"/>
          </w:tcPr>
          <w:p w14:paraId="6577FD59">
            <w:pPr>
              <w:spacing w:line="240" w:lineRule="auto"/>
              <w:jc w:val="right"/>
            </w:pPr>
            <w:r>
              <w:rPr>
                <w:rFonts w:ascii="宋体" w:hAnsi="宋体" w:eastAsia="宋体" w:cs="宋体"/>
                <w:b w:val="0"/>
              </w:rPr>
              <w:t>-</w:t>
            </w:r>
          </w:p>
        </w:tc>
        <w:tc>
          <w:tcPr>
            <w:tcW w:w="0" w:type="dxa"/>
          </w:tcPr>
          <w:p w14:paraId="1FEA7BA0">
            <w:pPr>
              <w:spacing w:line="240" w:lineRule="auto"/>
              <w:jc w:val="right"/>
            </w:pPr>
            <w:r>
              <w:rPr>
                <w:rFonts w:ascii="宋体" w:hAnsi="宋体" w:eastAsia="宋体" w:cs="宋体"/>
                <w:b w:val="0"/>
              </w:rPr>
              <w:t>-</w:t>
            </w:r>
          </w:p>
        </w:tc>
      </w:tr>
      <w:tr w14:paraId="0422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C5ACE7">
            <w:pPr>
              <w:spacing w:line="240" w:lineRule="auto"/>
              <w:jc w:val="center"/>
            </w:pPr>
            <w:r>
              <w:rPr>
                <w:rFonts w:ascii="宋体" w:hAnsi="宋体" w:eastAsia="宋体" w:cs="宋体"/>
                <w:b w:val="0"/>
              </w:rPr>
              <w:t>3</w:t>
            </w:r>
          </w:p>
        </w:tc>
        <w:tc>
          <w:tcPr>
            <w:tcW w:w="0" w:type="dxa"/>
          </w:tcPr>
          <w:p w14:paraId="42BED2AD">
            <w:pPr>
              <w:spacing w:line="240" w:lineRule="auto"/>
              <w:jc w:val="left"/>
            </w:pPr>
            <w:r>
              <w:rPr>
                <w:rFonts w:ascii="宋体" w:hAnsi="宋体" w:eastAsia="宋体" w:cs="宋体"/>
                <w:b w:val="0"/>
              </w:rPr>
              <w:t>金融债券</w:t>
            </w:r>
          </w:p>
        </w:tc>
        <w:tc>
          <w:tcPr>
            <w:tcW w:w="0" w:type="dxa"/>
          </w:tcPr>
          <w:p w14:paraId="18D44A13">
            <w:pPr>
              <w:spacing w:line="240" w:lineRule="auto"/>
              <w:jc w:val="right"/>
            </w:pPr>
            <w:r>
              <w:rPr>
                <w:rFonts w:ascii="宋体" w:hAnsi="宋体" w:eastAsia="宋体" w:cs="宋体"/>
                <w:b w:val="0"/>
              </w:rPr>
              <w:t>-</w:t>
            </w:r>
          </w:p>
        </w:tc>
        <w:tc>
          <w:tcPr>
            <w:tcW w:w="0" w:type="dxa"/>
          </w:tcPr>
          <w:p w14:paraId="03A3BF28">
            <w:pPr>
              <w:spacing w:line="240" w:lineRule="auto"/>
              <w:jc w:val="right"/>
            </w:pPr>
            <w:r>
              <w:rPr>
                <w:rFonts w:ascii="宋体" w:hAnsi="宋体" w:eastAsia="宋体" w:cs="宋体"/>
                <w:b w:val="0"/>
              </w:rPr>
              <w:t>-</w:t>
            </w:r>
          </w:p>
        </w:tc>
      </w:tr>
      <w:tr w14:paraId="1623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A13E90">
            <w:pPr>
              <w:spacing w:line="240" w:lineRule="auto"/>
              <w:jc w:val="center"/>
            </w:pPr>
          </w:p>
        </w:tc>
        <w:tc>
          <w:tcPr>
            <w:tcW w:w="0" w:type="dxa"/>
          </w:tcPr>
          <w:p w14:paraId="614DEC68">
            <w:pPr>
              <w:spacing w:line="240" w:lineRule="auto"/>
              <w:jc w:val="left"/>
            </w:pPr>
            <w:r>
              <w:rPr>
                <w:rFonts w:ascii="宋体" w:hAnsi="宋体" w:eastAsia="宋体" w:cs="宋体"/>
                <w:b w:val="0"/>
              </w:rPr>
              <w:t>其中：政策性金融债</w:t>
            </w:r>
          </w:p>
        </w:tc>
        <w:tc>
          <w:tcPr>
            <w:tcW w:w="0" w:type="dxa"/>
          </w:tcPr>
          <w:p w14:paraId="5723EF06">
            <w:pPr>
              <w:spacing w:line="240" w:lineRule="auto"/>
              <w:jc w:val="right"/>
            </w:pPr>
            <w:r>
              <w:rPr>
                <w:rFonts w:ascii="宋体" w:hAnsi="宋体" w:eastAsia="宋体" w:cs="宋体"/>
                <w:b w:val="0"/>
              </w:rPr>
              <w:t>-</w:t>
            </w:r>
          </w:p>
        </w:tc>
        <w:tc>
          <w:tcPr>
            <w:tcW w:w="0" w:type="dxa"/>
          </w:tcPr>
          <w:p w14:paraId="4DB5EEFC">
            <w:pPr>
              <w:spacing w:line="240" w:lineRule="auto"/>
              <w:jc w:val="right"/>
            </w:pPr>
            <w:r>
              <w:rPr>
                <w:rFonts w:ascii="宋体" w:hAnsi="宋体" w:eastAsia="宋体" w:cs="宋体"/>
                <w:b w:val="0"/>
              </w:rPr>
              <w:t>-</w:t>
            </w:r>
          </w:p>
        </w:tc>
      </w:tr>
      <w:tr w14:paraId="622B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280B9A">
            <w:pPr>
              <w:spacing w:line="240" w:lineRule="auto"/>
              <w:jc w:val="center"/>
            </w:pPr>
            <w:r>
              <w:rPr>
                <w:rFonts w:ascii="宋体" w:hAnsi="宋体" w:eastAsia="宋体" w:cs="宋体"/>
                <w:b w:val="0"/>
              </w:rPr>
              <w:t>4</w:t>
            </w:r>
          </w:p>
        </w:tc>
        <w:tc>
          <w:tcPr>
            <w:tcW w:w="0" w:type="dxa"/>
          </w:tcPr>
          <w:p w14:paraId="757EA278">
            <w:pPr>
              <w:spacing w:line="240" w:lineRule="auto"/>
              <w:jc w:val="left"/>
            </w:pPr>
            <w:r>
              <w:rPr>
                <w:rFonts w:ascii="宋体" w:hAnsi="宋体" w:eastAsia="宋体" w:cs="宋体"/>
                <w:b w:val="0"/>
              </w:rPr>
              <w:t>企业债券</w:t>
            </w:r>
          </w:p>
        </w:tc>
        <w:tc>
          <w:tcPr>
            <w:tcW w:w="0" w:type="dxa"/>
          </w:tcPr>
          <w:p w14:paraId="16A79FB6">
            <w:pPr>
              <w:spacing w:line="240" w:lineRule="auto"/>
              <w:jc w:val="right"/>
            </w:pPr>
            <w:r>
              <w:rPr>
                <w:rFonts w:ascii="宋体" w:hAnsi="宋体" w:eastAsia="宋体" w:cs="宋体"/>
                <w:b w:val="0"/>
              </w:rPr>
              <w:t>-</w:t>
            </w:r>
          </w:p>
        </w:tc>
        <w:tc>
          <w:tcPr>
            <w:tcW w:w="0" w:type="dxa"/>
          </w:tcPr>
          <w:p w14:paraId="731A6F1A">
            <w:pPr>
              <w:spacing w:line="240" w:lineRule="auto"/>
              <w:jc w:val="right"/>
            </w:pPr>
            <w:r>
              <w:rPr>
                <w:rFonts w:ascii="宋体" w:hAnsi="宋体" w:eastAsia="宋体" w:cs="宋体"/>
                <w:b w:val="0"/>
              </w:rPr>
              <w:t>-</w:t>
            </w:r>
          </w:p>
        </w:tc>
      </w:tr>
      <w:tr w14:paraId="56B9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8C5523">
            <w:pPr>
              <w:spacing w:line="240" w:lineRule="auto"/>
              <w:jc w:val="center"/>
            </w:pPr>
            <w:r>
              <w:rPr>
                <w:rFonts w:ascii="宋体" w:hAnsi="宋体" w:eastAsia="宋体" w:cs="宋体"/>
                <w:b w:val="0"/>
              </w:rPr>
              <w:t>5</w:t>
            </w:r>
          </w:p>
        </w:tc>
        <w:tc>
          <w:tcPr>
            <w:tcW w:w="0" w:type="dxa"/>
          </w:tcPr>
          <w:p w14:paraId="674F27A2">
            <w:pPr>
              <w:spacing w:line="240" w:lineRule="auto"/>
              <w:jc w:val="left"/>
            </w:pPr>
            <w:r>
              <w:rPr>
                <w:rFonts w:ascii="宋体" w:hAnsi="宋体" w:eastAsia="宋体" w:cs="宋体"/>
                <w:b w:val="0"/>
              </w:rPr>
              <w:t>企业短期融资券</w:t>
            </w:r>
          </w:p>
        </w:tc>
        <w:tc>
          <w:tcPr>
            <w:tcW w:w="0" w:type="dxa"/>
          </w:tcPr>
          <w:p w14:paraId="69CEACA9">
            <w:pPr>
              <w:spacing w:line="240" w:lineRule="auto"/>
              <w:jc w:val="right"/>
            </w:pPr>
            <w:r>
              <w:rPr>
                <w:rFonts w:ascii="宋体" w:hAnsi="宋体" w:eastAsia="宋体" w:cs="宋体"/>
                <w:b w:val="0"/>
              </w:rPr>
              <w:t>-</w:t>
            </w:r>
          </w:p>
        </w:tc>
        <w:tc>
          <w:tcPr>
            <w:tcW w:w="0" w:type="dxa"/>
          </w:tcPr>
          <w:p w14:paraId="34D909D5">
            <w:pPr>
              <w:spacing w:line="240" w:lineRule="auto"/>
              <w:jc w:val="right"/>
            </w:pPr>
            <w:r>
              <w:rPr>
                <w:rFonts w:ascii="宋体" w:hAnsi="宋体" w:eastAsia="宋体" w:cs="宋体"/>
                <w:b w:val="0"/>
              </w:rPr>
              <w:t>-</w:t>
            </w:r>
          </w:p>
        </w:tc>
      </w:tr>
      <w:tr w14:paraId="7B01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8FEB29">
            <w:pPr>
              <w:spacing w:line="240" w:lineRule="auto"/>
              <w:jc w:val="center"/>
            </w:pPr>
            <w:r>
              <w:rPr>
                <w:rFonts w:ascii="宋体" w:hAnsi="宋体" w:eastAsia="宋体" w:cs="宋体"/>
                <w:b w:val="0"/>
              </w:rPr>
              <w:t>6</w:t>
            </w:r>
          </w:p>
        </w:tc>
        <w:tc>
          <w:tcPr>
            <w:tcW w:w="0" w:type="dxa"/>
          </w:tcPr>
          <w:p w14:paraId="6A341DED">
            <w:pPr>
              <w:spacing w:line="240" w:lineRule="auto"/>
              <w:jc w:val="left"/>
            </w:pPr>
            <w:r>
              <w:rPr>
                <w:rFonts w:ascii="宋体" w:hAnsi="宋体" w:eastAsia="宋体" w:cs="宋体"/>
                <w:b w:val="0"/>
              </w:rPr>
              <w:t>中期票据</w:t>
            </w:r>
          </w:p>
        </w:tc>
        <w:tc>
          <w:tcPr>
            <w:tcW w:w="0" w:type="dxa"/>
          </w:tcPr>
          <w:p w14:paraId="1C6C329A">
            <w:pPr>
              <w:spacing w:line="240" w:lineRule="auto"/>
              <w:jc w:val="right"/>
            </w:pPr>
            <w:r>
              <w:rPr>
                <w:rFonts w:ascii="宋体" w:hAnsi="宋体" w:eastAsia="宋体" w:cs="宋体"/>
                <w:b w:val="0"/>
              </w:rPr>
              <w:t>-</w:t>
            </w:r>
          </w:p>
        </w:tc>
        <w:tc>
          <w:tcPr>
            <w:tcW w:w="0" w:type="dxa"/>
          </w:tcPr>
          <w:p w14:paraId="5357F465">
            <w:pPr>
              <w:spacing w:line="240" w:lineRule="auto"/>
              <w:jc w:val="right"/>
            </w:pPr>
            <w:r>
              <w:rPr>
                <w:rFonts w:ascii="宋体" w:hAnsi="宋体" w:eastAsia="宋体" w:cs="宋体"/>
                <w:b w:val="0"/>
              </w:rPr>
              <w:t>-</w:t>
            </w:r>
          </w:p>
        </w:tc>
      </w:tr>
      <w:tr w14:paraId="24DB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A412C2">
            <w:pPr>
              <w:spacing w:line="240" w:lineRule="auto"/>
              <w:jc w:val="center"/>
            </w:pPr>
            <w:r>
              <w:rPr>
                <w:rFonts w:ascii="宋体" w:hAnsi="宋体" w:eastAsia="宋体" w:cs="宋体"/>
                <w:b w:val="0"/>
              </w:rPr>
              <w:t>7</w:t>
            </w:r>
          </w:p>
        </w:tc>
        <w:tc>
          <w:tcPr>
            <w:tcW w:w="0" w:type="dxa"/>
          </w:tcPr>
          <w:p w14:paraId="7CC90454">
            <w:pPr>
              <w:spacing w:line="240" w:lineRule="auto"/>
              <w:jc w:val="left"/>
            </w:pPr>
            <w:r>
              <w:rPr>
                <w:rFonts w:ascii="宋体" w:hAnsi="宋体" w:eastAsia="宋体" w:cs="宋体"/>
                <w:b w:val="0"/>
              </w:rPr>
              <w:t>可转债（可交换债）</w:t>
            </w:r>
          </w:p>
        </w:tc>
        <w:tc>
          <w:tcPr>
            <w:tcW w:w="0" w:type="dxa"/>
          </w:tcPr>
          <w:p w14:paraId="17A6527D">
            <w:pPr>
              <w:spacing w:line="240" w:lineRule="auto"/>
              <w:jc w:val="right"/>
            </w:pPr>
            <w:r>
              <w:rPr>
                <w:rFonts w:ascii="宋体" w:hAnsi="宋体" w:eastAsia="宋体" w:cs="宋体"/>
                <w:b w:val="0"/>
              </w:rPr>
              <w:t>-</w:t>
            </w:r>
          </w:p>
        </w:tc>
        <w:tc>
          <w:tcPr>
            <w:tcW w:w="0" w:type="dxa"/>
          </w:tcPr>
          <w:p w14:paraId="3D14F580">
            <w:pPr>
              <w:spacing w:line="240" w:lineRule="auto"/>
              <w:jc w:val="right"/>
            </w:pPr>
            <w:r>
              <w:rPr>
                <w:rFonts w:ascii="宋体" w:hAnsi="宋体" w:eastAsia="宋体" w:cs="宋体"/>
                <w:b w:val="0"/>
              </w:rPr>
              <w:t>-</w:t>
            </w:r>
          </w:p>
        </w:tc>
      </w:tr>
      <w:tr w14:paraId="3A76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669F4C">
            <w:pPr>
              <w:spacing w:line="240" w:lineRule="auto"/>
              <w:jc w:val="center"/>
            </w:pPr>
            <w:r>
              <w:rPr>
                <w:rFonts w:ascii="宋体" w:hAnsi="宋体" w:eastAsia="宋体" w:cs="宋体"/>
                <w:b w:val="0"/>
              </w:rPr>
              <w:t>8</w:t>
            </w:r>
          </w:p>
        </w:tc>
        <w:tc>
          <w:tcPr>
            <w:tcW w:w="0" w:type="dxa"/>
          </w:tcPr>
          <w:p w14:paraId="6B5AB0F8">
            <w:pPr>
              <w:spacing w:line="240" w:lineRule="auto"/>
              <w:jc w:val="left"/>
            </w:pPr>
            <w:r>
              <w:rPr>
                <w:rFonts w:ascii="宋体" w:hAnsi="宋体" w:eastAsia="宋体" w:cs="宋体"/>
                <w:b w:val="0"/>
              </w:rPr>
              <w:t>同业存单</w:t>
            </w:r>
          </w:p>
        </w:tc>
        <w:tc>
          <w:tcPr>
            <w:tcW w:w="0" w:type="dxa"/>
          </w:tcPr>
          <w:p w14:paraId="0037752A">
            <w:pPr>
              <w:spacing w:line="240" w:lineRule="auto"/>
              <w:jc w:val="right"/>
            </w:pPr>
            <w:r>
              <w:rPr>
                <w:rFonts w:ascii="宋体" w:hAnsi="宋体" w:eastAsia="宋体" w:cs="宋体"/>
                <w:b w:val="0"/>
              </w:rPr>
              <w:t>-</w:t>
            </w:r>
          </w:p>
        </w:tc>
        <w:tc>
          <w:tcPr>
            <w:tcW w:w="0" w:type="dxa"/>
          </w:tcPr>
          <w:p w14:paraId="2E0FFAC0">
            <w:pPr>
              <w:spacing w:line="240" w:lineRule="auto"/>
              <w:jc w:val="right"/>
            </w:pPr>
            <w:r>
              <w:rPr>
                <w:rFonts w:ascii="宋体" w:hAnsi="宋体" w:eastAsia="宋体" w:cs="宋体"/>
                <w:b w:val="0"/>
              </w:rPr>
              <w:t>-</w:t>
            </w:r>
          </w:p>
        </w:tc>
      </w:tr>
      <w:tr w14:paraId="1237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BB9075">
            <w:pPr>
              <w:spacing w:line="240" w:lineRule="auto"/>
              <w:jc w:val="center"/>
            </w:pPr>
            <w:r>
              <w:rPr>
                <w:rFonts w:ascii="宋体" w:hAnsi="宋体" w:eastAsia="宋体" w:cs="宋体"/>
                <w:b w:val="0"/>
              </w:rPr>
              <w:t>9</w:t>
            </w:r>
          </w:p>
        </w:tc>
        <w:tc>
          <w:tcPr>
            <w:tcW w:w="0" w:type="dxa"/>
          </w:tcPr>
          <w:p w14:paraId="4B604429">
            <w:pPr>
              <w:spacing w:line="240" w:lineRule="auto"/>
              <w:jc w:val="left"/>
            </w:pPr>
            <w:r>
              <w:rPr>
                <w:rFonts w:ascii="宋体" w:hAnsi="宋体" w:eastAsia="宋体" w:cs="宋体"/>
                <w:b w:val="0"/>
              </w:rPr>
              <w:t>其他</w:t>
            </w:r>
          </w:p>
        </w:tc>
        <w:tc>
          <w:tcPr>
            <w:tcW w:w="0" w:type="dxa"/>
          </w:tcPr>
          <w:p w14:paraId="735318BB">
            <w:pPr>
              <w:spacing w:line="240" w:lineRule="auto"/>
              <w:jc w:val="right"/>
            </w:pPr>
            <w:r>
              <w:rPr>
                <w:rFonts w:ascii="宋体" w:hAnsi="宋体" w:eastAsia="宋体" w:cs="宋体"/>
                <w:b w:val="0"/>
              </w:rPr>
              <w:t>-</w:t>
            </w:r>
          </w:p>
        </w:tc>
        <w:tc>
          <w:tcPr>
            <w:tcW w:w="0" w:type="dxa"/>
          </w:tcPr>
          <w:p w14:paraId="218B6180">
            <w:pPr>
              <w:spacing w:line="240" w:lineRule="auto"/>
              <w:jc w:val="right"/>
            </w:pPr>
            <w:r>
              <w:rPr>
                <w:rFonts w:ascii="宋体" w:hAnsi="宋体" w:eastAsia="宋体" w:cs="宋体"/>
                <w:b w:val="0"/>
              </w:rPr>
              <w:t>-</w:t>
            </w:r>
          </w:p>
        </w:tc>
      </w:tr>
      <w:tr w14:paraId="5A6F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61F481">
            <w:pPr>
              <w:spacing w:line="240" w:lineRule="auto"/>
              <w:jc w:val="center"/>
            </w:pPr>
            <w:r>
              <w:rPr>
                <w:rFonts w:ascii="宋体" w:hAnsi="宋体" w:eastAsia="宋体" w:cs="宋体"/>
                <w:b w:val="0"/>
              </w:rPr>
              <w:t>10</w:t>
            </w:r>
          </w:p>
        </w:tc>
        <w:tc>
          <w:tcPr>
            <w:tcW w:w="0" w:type="dxa"/>
          </w:tcPr>
          <w:p w14:paraId="083A1AA5">
            <w:pPr>
              <w:spacing w:line="240" w:lineRule="auto"/>
              <w:jc w:val="left"/>
            </w:pPr>
            <w:r>
              <w:rPr>
                <w:rFonts w:ascii="宋体" w:hAnsi="宋体" w:eastAsia="宋体" w:cs="宋体"/>
                <w:b w:val="0"/>
              </w:rPr>
              <w:t>合计</w:t>
            </w:r>
          </w:p>
        </w:tc>
        <w:tc>
          <w:tcPr>
            <w:tcW w:w="0" w:type="dxa"/>
          </w:tcPr>
          <w:p w14:paraId="15CCE7F0">
            <w:pPr>
              <w:spacing w:line="240" w:lineRule="auto"/>
              <w:jc w:val="right"/>
            </w:pPr>
            <w:r>
              <w:rPr>
                <w:rFonts w:ascii="宋体" w:hAnsi="宋体" w:eastAsia="宋体" w:cs="宋体"/>
                <w:b w:val="0"/>
              </w:rPr>
              <w:t>22,350,806.96</w:t>
            </w:r>
          </w:p>
        </w:tc>
        <w:tc>
          <w:tcPr>
            <w:tcW w:w="0" w:type="dxa"/>
          </w:tcPr>
          <w:p w14:paraId="7C58F16C">
            <w:pPr>
              <w:spacing w:line="240" w:lineRule="auto"/>
              <w:jc w:val="right"/>
            </w:pPr>
            <w:r>
              <w:rPr>
                <w:rFonts w:ascii="宋体" w:hAnsi="宋体" w:eastAsia="宋体" w:cs="宋体"/>
                <w:b w:val="0"/>
              </w:rPr>
              <w:t>10.95</w:t>
            </w:r>
          </w:p>
        </w:tc>
      </w:tr>
    </w:tbl>
    <w:p w14:paraId="0CA5F382"/>
    <w:p w14:paraId="41A85EE1">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720D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2B59305">
            <w:pPr>
              <w:spacing w:line="240" w:lineRule="auto"/>
              <w:jc w:val="center"/>
            </w:pPr>
            <w:r>
              <w:rPr>
                <w:rFonts w:ascii="宋体" w:hAnsi="宋体" w:eastAsia="宋体" w:cs="宋体"/>
                <w:b w:val="0"/>
              </w:rPr>
              <w:t>序号</w:t>
            </w:r>
          </w:p>
        </w:tc>
        <w:tc>
          <w:tcPr>
            <w:tcW w:w="769" w:type="pct"/>
            <w:shd w:val="clear" w:color="auto" w:fill="D9D9D9"/>
            <w:vAlign w:val="center"/>
          </w:tcPr>
          <w:p w14:paraId="39F458FF">
            <w:pPr>
              <w:spacing w:line="240" w:lineRule="auto"/>
              <w:jc w:val="center"/>
            </w:pPr>
            <w:r>
              <w:rPr>
                <w:rFonts w:ascii="宋体" w:hAnsi="宋体" w:eastAsia="宋体" w:cs="宋体"/>
                <w:b w:val="0"/>
              </w:rPr>
              <w:t>债券代码</w:t>
            </w:r>
          </w:p>
        </w:tc>
        <w:tc>
          <w:tcPr>
            <w:tcW w:w="769" w:type="pct"/>
            <w:shd w:val="clear" w:color="auto" w:fill="D9D9D9"/>
            <w:vAlign w:val="center"/>
          </w:tcPr>
          <w:p w14:paraId="628CC481">
            <w:pPr>
              <w:spacing w:line="240" w:lineRule="auto"/>
              <w:jc w:val="center"/>
            </w:pPr>
            <w:r>
              <w:rPr>
                <w:rFonts w:ascii="宋体" w:hAnsi="宋体" w:eastAsia="宋体" w:cs="宋体"/>
                <w:b w:val="0"/>
              </w:rPr>
              <w:t>债券名称</w:t>
            </w:r>
          </w:p>
        </w:tc>
        <w:tc>
          <w:tcPr>
            <w:tcW w:w="615" w:type="pct"/>
            <w:shd w:val="clear" w:color="auto" w:fill="D9D9D9"/>
            <w:vAlign w:val="center"/>
          </w:tcPr>
          <w:p w14:paraId="45689B2C">
            <w:pPr>
              <w:spacing w:line="240" w:lineRule="auto"/>
              <w:jc w:val="center"/>
            </w:pPr>
            <w:r>
              <w:rPr>
                <w:rFonts w:ascii="宋体" w:hAnsi="宋体" w:eastAsia="宋体" w:cs="宋体"/>
                <w:b w:val="0"/>
              </w:rPr>
              <w:t>数量(张)</w:t>
            </w:r>
          </w:p>
        </w:tc>
        <w:tc>
          <w:tcPr>
            <w:tcW w:w="923" w:type="pct"/>
            <w:shd w:val="clear" w:color="auto" w:fill="D9D9D9"/>
            <w:vAlign w:val="center"/>
          </w:tcPr>
          <w:p w14:paraId="3BD81AD4">
            <w:pPr>
              <w:spacing w:line="240" w:lineRule="auto"/>
              <w:jc w:val="center"/>
            </w:pPr>
            <w:r>
              <w:rPr>
                <w:rFonts w:ascii="宋体" w:hAnsi="宋体" w:eastAsia="宋体" w:cs="宋体"/>
                <w:b w:val="0"/>
              </w:rPr>
              <w:t>公允价值(元)</w:t>
            </w:r>
          </w:p>
        </w:tc>
        <w:tc>
          <w:tcPr>
            <w:tcW w:w="923" w:type="pct"/>
            <w:shd w:val="clear" w:color="auto" w:fill="D9D9D9"/>
            <w:vAlign w:val="center"/>
          </w:tcPr>
          <w:p w14:paraId="298D4690">
            <w:pPr>
              <w:spacing w:line="240" w:lineRule="auto"/>
              <w:jc w:val="center"/>
            </w:pPr>
            <w:r>
              <w:rPr>
                <w:rFonts w:ascii="宋体" w:hAnsi="宋体" w:eastAsia="宋体" w:cs="宋体"/>
                <w:b w:val="0"/>
              </w:rPr>
              <w:t>占基金资产净值比例(%)</w:t>
            </w:r>
          </w:p>
        </w:tc>
      </w:tr>
      <w:tr w14:paraId="02B9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B161FE">
            <w:pPr>
              <w:spacing w:line="240" w:lineRule="auto"/>
              <w:jc w:val="center"/>
            </w:pPr>
            <w:r>
              <w:rPr>
                <w:rFonts w:ascii="宋体" w:hAnsi="宋体" w:eastAsia="宋体" w:cs="宋体"/>
                <w:b w:val="0"/>
              </w:rPr>
              <w:t>1</w:t>
            </w:r>
          </w:p>
        </w:tc>
        <w:tc>
          <w:tcPr>
            <w:tcW w:w="0" w:type="dxa"/>
          </w:tcPr>
          <w:p w14:paraId="41E8BC54">
            <w:pPr>
              <w:spacing w:line="240" w:lineRule="auto"/>
              <w:jc w:val="left"/>
            </w:pPr>
            <w:r>
              <w:rPr>
                <w:rFonts w:ascii="宋体" w:hAnsi="宋体" w:eastAsia="宋体" w:cs="宋体"/>
                <w:b w:val="0"/>
              </w:rPr>
              <w:t>019758</w:t>
            </w:r>
          </w:p>
        </w:tc>
        <w:tc>
          <w:tcPr>
            <w:tcW w:w="0" w:type="dxa"/>
          </w:tcPr>
          <w:p w14:paraId="7C2E07A2">
            <w:pPr>
              <w:spacing w:line="240" w:lineRule="auto"/>
              <w:jc w:val="left"/>
            </w:pPr>
            <w:r>
              <w:rPr>
                <w:rFonts w:ascii="宋体" w:hAnsi="宋体" w:eastAsia="宋体" w:cs="宋体"/>
                <w:b w:val="0"/>
              </w:rPr>
              <w:t>24国债21</w:t>
            </w:r>
          </w:p>
        </w:tc>
        <w:tc>
          <w:tcPr>
            <w:tcW w:w="0" w:type="dxa"/>
          </w:tcPr>
          <w:p w14:paraId="12A65881">
            <w:pPr>
              <w:spacing w:line="240" w:lineRule="auto"/>
              <w:jc w:val="right"/>
            </w:pPr>
            <w:r>
              <w:rPr>
                <w:rFonts w:ascii="宋体" w:hAnsi="宋体" w:eastAsia="宋体" w:cs="宋体"/>
                <w:b w:val="0"/>
              </w:rPr>
              <w:t>116,000</w:t>
            </w:r>
          </w:p>
        </w:tc>
        <w:tc>
          <w:tcPr>
            <w:tcW w:w="0" w:type="dxa"/>
          </w:tcPr>
          <w:p w14:paraId="1CC7FFA4">
            <w:pPr>
              <w:spacing w:line="240" w:lineRule="auto"/>
              <w:jc w:val="right"/>
            </w:pPr>
            <w:r>
              <w:rPr>
                <w:rFonts w:ascii="宋体" w:hAnsi="宋体" w:eastAsia="宋体" w:cs="宋体"/>
                <w:b w:val="0"/>
              </w:rPr>
              <w:t>11,704,088.55</w:t>
            </w:r>
          </w:p>
        </w:tc>
        <w:tc>
          <w:tcPr>
            <w:tcW w:w="0" w:type="dxa"/>
          </w:tcPr>
          <w:p w14:paraId="4203A0A5">
            <w:pPr>
              <w:spacing w:line="240" w:lineRule="auto"/>
              <w:jc w:val="right"/>
            </w:pPr>
            <w:r>
              <w:rPr>
                <w:rFonts w:ascii="宋体" w:hAnsi="宋体" w:eastAsia="宋体" w:cs="宋体"/>
                <w:b w:val="0"/>
              </w:rPr>
              <w:t>5.73</w:t>
            </w:r>
          </w:p>
        </w:tc>
      </w:tr>
      <w:tr w14:paraId="51B4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A8F897">
            <w:pPr>
              <w:spacing w:line="240" w:lineRule="auto"/>
              <w:jc w:val="center"/>
            </w:pPr>
            <w:r>
              <w:rPr>
                <w:rFonts w:ascii="宋体" w:hAnsi="宋体" w:eastAsia="宋体" w:cs="宋体"/>
                <w:b w:val="0"/>
              </w:rPr>
              <w:t>2</w:t>
            </w:r>
          </w:p>
        </w:tc>
        <w:tc>
          <w:tcPr>
            <w:tcW w:w="0" w:type="dxa"/>
          </w:tcPr>
          <w:p w14:paraId="2E32745B">
            <w:pPr>
              <w:spacing w:line="240" w:lineRule="auto"/>
              <w:jc w:val="left"/>
            </w:pPr>
            <w:r>
              <w:rPr>
                <w:rFonts w:ascii="宋体" w:hAnsi="宋体" w:eastAsia="宋体" w:cs="宋体"/>
                <w:b w:val="0"/>
              </w:rPr>
              <w:t>019766</w:t>
            </w:r>
          </w:p>
        </w:tc>
        <w:tc>
          <w:tcPr>
            <w:tcW w:w="0" w:type="dxa"/>
          </w:tcPr>
          <w:p w14:paraId="528E8B0C">
            <w:pPr>
              <w:spacing w:line="240" w:lineRule="auto"/>
              <w:jc w:val="left"/>
            </w:pPr>
            <w:r>
              <w:rPr>
                <w:rFonts w:ascii="宋体" w:hAnsi="宋体" w:eastAsia="宋体" w:cs="宋体"/>
                <w:b w:val="0"/>
              </w:rPr>
              <w:t>25国债01</w:t>
            </w:r>
          </w:p>
        </w:tc>
        <w:tc>
          <w:tcPr>
            <w:tcW w:w="0" w:type="dxa"/>
          </w:tcPr>
          <w:p w14:paraId="5BE26EA5">
            <w:pPr>
              <w:spacing w:line="240" w:lineRule="auto"/>
              <w:jc w:val="right"/>
            </w:pPr>
            <w:r>
              <w:rPr>
                <w:rFonts w:ascii="宋体" w:hAnsi="宋体" w:eastAsia="宋体" w:cs="宋体"/>
                <w:b w:val="0"/>
              </w:rPr>
              <w:t>106,000</w:t>
            </w:r>
          </w:p>
        </w:tc>
        <w:tc>
          <w:tcPr>
            <w:tcW w:w="0" w:type="dxa"/>
          </w:tcPr>
          <w:p w14:paraId="2B4C489D">
            <w:pPr>
              <w:spacing w:line="240" w:lineRule="auto"/>
              <w:jc w:val="right"/>
            </w:pPr>
            <w:r>
              <w:rPr>
                <w:rFonts w:ascii="宋体" w:hAnsi="宋体" w:eastAsia="宋体" w:cs="宋体"/>
                <w:b w:val="0"/>
              </w:rPr>
              <w:t>10,646,718.41</w:t>
            </w:r>
          </w:p>
        </w:tc>
        <w:tc>
          <w:tcPr>
            <w:tcW w:w="0" w:type="dxa"/>
          </w:tcPr>
          <w:p w14:paraId="39A61C96">
            <w:pPr>
              <w:spacing w:line="240" w:lineRule="auto"/>
              <w:jc w:val="right"/>
            </w:pPr>
            <w:r>
              <w:rPr>
                <w:rFonts w:ascii="宋体" w:hAnsi="宋体" w:eastAsia="宋体" w:cs="宋体"/>
                <w:b w:val="0"/>
              </w:rPr>
              <w:t>5.22</w:t>
            </w:r>
          </w:p>
        </w:tc>
      </w:tr>
    </w:tbl>
    <w:p w14:paraId="5FEC1BEF">
      <w:r>
        <w:rPr>
          <w:rFonts w:ascii="宋体" w:hAnsi="宋体" w:eastAsia="宋体" w:cs="宋体"/>
          <w:b w:val="0"/>
        </w:rPr>
        <w:t>注：本基金本报告期末仅持有上述债券。</w:t>
      </w:r>
    </w:p>
    <w:p w14:paraId="4BAE2B0C"/>
    <w:p w14:paraId="685E340F">
      <w:pPr>
        <w:pStyle w:val="3"/>
        <w:jc w:val="left"/>
      </w:pPr>
      <w:r>
        <w:rPr>
          <w:rFonts w:ascii="宋体" w:hAnsi="宋体" w:eastAsia="宋体" w:cs="宋体"/>
        </w:rPr>
        <w:t>5.6 报告期末按公允价值占基金资产净值比例大小排序的前十名资产支持证券投资明细</w:t>
      </w:r>
    </w:p>
    <w:p w14:paraId="309B9731">
      <w:r>
        <w:rPr>
          <w:rFonts w:ascii="宋体" w:hAnsi="宋体" w:eastAsia="宋体" w:cs="宋体"/>
          <w:b w:val="0"/>
        </w:rPr>
        <w:t xml:space="preserve">    本基金本报告期末未持有资产支持证券。</w:t>
      </w:r>
    </w:p>
    <w:p w14:paraId="3E4F2750"/>
    <w:p w14:paraId="18D205AE">
      <w:pPr>
        <w:pStyle w:val="3"/>
        <w:jc w:val="left"/>
      </w:pPr>
      <w:r>
        <w:rPr>
          <w:rFonts w:ascii="宋体" w:hAnsi="宋体" w:eastAsia="宋体" w:cs="宋体"/>
        </w:rPr>
        <w:t>5.7 报告期末按公允价值占基金资产净值比例大小排序的前五名贵金属投资明细</w:t>
      </w:r>
    </w:p>
    <w:p w14:paraId="5DFE5956">
      <w:r>
        <w:rPr>
          <w:rFonts w:ascii="宋体" w:hAnsi="宋体" w:eastAsia="宋体" w:cs="宋体"/>
          <w:b w:val="0"/>
        </w:rPr>
        <w:t xml:space="preserve">    本基金本报告期末未持有贵金属。</w:t>
      </w:r>
      <w:r>
        <w:rPr>
          <w:rFonts w:ascii="宋体" w:hAnsi="宋体" w:eastAsia="宋体" w:cs="宋体"/>
          <w:b w:val="0"/>
        </w:rPr>
        <w:cr/>
      </w:r>
      <w:r>
        <w:rPr>
          <w:rFonts w:ascii="宋体" w:hAnsi="宋体" w:eastAsia="宋体" w:cs="宋体"/>
          <w:b w:val="0"/>
        </w:rPr>
        <w:t xml:space="preserve">    </w:t>
      </w:r>
    </w:p>
    <w:p w14:paraId="7ED39DBF"/>
    <w:p w14:paraId="6021CAA8">
      <w:pPr>
        <w:pStyle w:val="3"/>
        <w:jc w:val="left"/>
      </w:pPr>
      <w:r>
        <w:rPr>
          <w:rFonts w:ascii="宋体" w:hAnsi="宋体" w:eastAsia="宋体" w:cs="宋体"/>
        </w:rPr>
        <w:t>5.8 报告期末按公允价值占基金资产净值比例大小排序的前五名权证投资明细</w:t>
      </w:r>
    </w:p>
    <w:p w14:paraId="32C83A78">
      <w:r>
        <w:rPr>
          <w:rFonts w:ascii="宋体" w:hAnsi="宋体" w:eastAsia="宋体" w:cs="宋体"/>
          <w:b w:val="0"/>
        </w:rPr>
        <w:t xml:space="preserve">    本基金本报告期末未持有权证。</w:t>
      </w:r>
      <w:r>
        <w:rPr>
          <w:rFonts w:ascii="宋体" w:hAnsi="宋体" w:eastAsia="宋体" w:cs="宋体"/>
          <w:b w:val="0"/>
        </w:rPr>
        <w:cr/>
      </w:r>
      <w:r>
        <w:rPr>
          <w:rFonts w:ascii="宋体" w:hAnsi="宋体" w:eastAsia="宋体" w:cs="宋体"/>
          <w:b w:val="0"/>
        </w:rPr>
        <w:t xml:space="preserve">    </w:t>
      </w:r>
    </w:p>
    <w:p w14:paraId="4FAC7D9F"/>
    <w:p w14:paraId="43419B40">
      <w:pPr>
        <w:pStyle w:val="3"/>
        <w:jc w:val="left"/>
      </w:pPr>
      <w:r>
        <w:rPr>
          <w:rFonts w:ascii="宋体" w:hAnsi="宋体" w:eastAsia="宋体" w:cs="宋体"/>
        </w:rPr>
        <w:t>5.9 报告期末本基金投资的股指期货交易情况说明</w:t>
      </w:r>
    </w:p>
    <w:p w14:paraId="7FD80D76">
      <w:r>
        <w:rPr>
          <w:rFonts w:ascii="宋体" w:hAnsi="宋体" w:eastAsia="宋体" w:cs="宋体"/>
          <w:b w:val="0"/>
        </w:rPr>
        <w:t xml:space="preserve">    本基金本报告期末未持有股指期货。</w:t>
      </w:r>
    </w:p>
    <w:p w14:paraId="7A2A7AC6"/>
    <w:p w14:paraId="6250A16C">
      <w:pPr>
        <w:pStyle w:val="3"/>
        <w:jc w:val="left"/>
      </w:pPr>
      <w:r>
        <w:rPr>
          <w:rFonts w:ascii="宋体" w:hAnsi="宋体" w:eastAsia="宋体" w:cs="宋体"/>
        </w:rPr>
        <w:t>5.10 报告期末本基金投资的国债期货交易情况说明</w:t>
      </w:r>
    </w:p>
    <w:p w14:paraId="7C8DFEB2">
      <w:r>
        <w:rPr>
          <w:rFonts w:ascii="宋体" w:hAnsi="宋体" w:eastAsia="宋体" w:cs="宋体"/>
          <w:b w:val="0"/>
        </w:rPr>
        <w:t xml:space="preserve">    本基金本报告期末未持有国债期货。</w:t>
      </w:r>
      <w:r>
        <w:rPr>
          <w:rFonts w:ascii="宋体" w:hAnsi="宋体" w:eastAsia="宋体" w:cs="宋体"/>
          <w:b w:val="0"/>
        </w:rPr>
        <w:cr/>
      </w:r>
      <w:r>
        <w:rPr>
          <w:rFonts w:ascii="宋体" w:hAnsi="宋体" w:eastAsia="宋体" w:cs="宋体"/>
          <w:b w:val="0"/>
        </w:rPr>
        <w:t xml:space="preserve">    </w:t>
      </w:r>
    </w:p>
    <w:p w14:paraId="7348963A"/>
    <w:p w14:paraId="47EA64D3">
      <w:pPr>
        <w:pStyle w:val="3"/>
        <w:jc w:val="left"/>
      </w:pPr>
      <w:r>
        <w:rPr>
          <w:rFonts w:ascii="宋体" w:hAnsi="宋体" w:eastAsia="宋体" w:cs="宋体"/>
        </w:rPr>
        <w:t>5.11 投资组合报告附注</w:t>
      </w:r>
    </w:p>
    <w:p w14:paraId="0B143EB7">
      <w:r>
        <w:rPr>
          <w:rFonts w:ascii="宋体" w:hAnsi="宋体" w:eastAsia="宋体" w:cs="宋体"/>
          <w:b/>
        </w:rPr>
        <w:t>5.11.1 本基金投资的前十名证券的发行主体本期受到监管部门立案调查或报告编制日前一年内受到公开谴责、处罚的情形说明</w:t>
      </w:r>
    </w:p>
    <w:p w14:paraId="3D5B08D6">
      <w:r>
        <w:rPr>
          <w:rFonts w:ascii="宋体" w:hAnsi="宋体" w:eastAsia="宋体" w:cs="宋体"/>
          <w:b w:val="0"/>
        </w:rPr>
        <w:t xml:space="preserve">    本基金投资的前十名证券的发行主体本期未出现被监管部门立案调查，或在报告编制日前一年内受到公开谴责、处罚的情形。</w:t>
      </w:r>
    </w:p>
    <w:p w14:paraId="43C6CDC8"/>
    <w:p w14:paraId="21F34454">
      <w:r>
        <w:rPr>
          <w:rFonts w:ascii="宋体" w:hAnsi="宋体" w:eastAsia="宋体" w:cs="宋体"/>
          <w:b/>
        </w:rPr>
        <w:t>5.11.2 基金投资的前十名股票超出基金合同规定的备选股票库情况的说明</w:t>
      </w:r>
    </w:p>
    <w:p w14:paraId="15F6B71A">
      <w:r>
        <w:rPr>
          <w:rFonts w:ascii="宋体" w:hAnsi="宋体" w:eastAsia="宋体" w:cs="宋体"/>
          <w:b w:val="0"/>
        </w:rPr>
        <w:t xml:space="preserve">    基金投资的前十名股票，均为基金合同规定备选股票库之内的股票。</w:t>
      </w:r>
    </w:p>
    <w:p w14:paraId="25BCBE73"/>
    <w:p w14:paraId="2194DE57">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14:paraId="753C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6B79B9D5">
            <w:pPr>
              <w:spacing w:line="240" w:lineRule="auto"/>
              <w:jc w:val="center"/>
            </w:pPr>
            <w:r>
              <w:rPr>
                <w:rFonts w:ascii="宋体" w:hAnsi="宋体" w:eastAsia="宋体" w:cs="宋体"/>
                <w:b w:val="0"/>
              </w:rPr>
              <w:t>序号</w:t>
            </w:r>
          </w:p>
        </w:tc>
        <w:tc>
          <w:tcPr>
            <w:tcW w:w="2308" w:type="pct"/>
            <w:shd w:val="clear" w:color="auto" w:fill="D9D9D9"/>
          </w:tcPr>
          <w:p w14:paraId="1A56657A">
            <w:pPr>
              <w:spacing w:line="240" w:lineRule="auto"/>
              <w:jc w:val="center"/>
            </w:pPr>
            <w:r>
              <w:rPr>
                <w:rFonts w:ascii="宋体" w:hAnsi="宋体" w:eastAsia="宋体" w:cs="宋体"/>
                <w:b w:val="0"/>
              </w:rPr>
              <w:t>名称</w:t>
            </w:r>
          </w:p>
        </w:tc>
        <w:tc>
          <w:tcPr>
            <w:tcW w:w="1538" w:type="pct"/>
            <w:shd w:val="clear" w:color="auto" w:fill="D9D9D9"/>
          </w:tcPr>
          <w:p w14:paraId="3BF3E9C6">
            <w:pPr>
              <w:spacing w:line="240" w:lineRule="auto"/>
              <w:jc w:val="center"/>
            </w:pPr>
            <w:r>
              <w:rPr>
                <w:rFonts w:ascii="宋体" w:hAnsi="宋体" w:eastAsia="宋体" w:cs="宋体"/>
                <w:b w:val="0"/>
              </w:rPr>
              <w:t>金额(元)</w:t>
            </w:r>
          </w:p>
        </w:tc>
      </w:tr>
      <w:tr w14:paraId="3966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5C2A05">
            <w:pPr>
              <w:spacing w:line="240" w:lineRule="auto"/>
              <w:jc w:val="center"/>
            </w:pPr>
            <w:r>
              <w:rPr>
                <w:rFonts w:ascii="宋体" w:hAnsi="宋体" w:eastAsia="宋体" w:cs="宋体"/>
                <w:b w:val="0"/>
              </w:rPr>
              <w:t>1</w:t>
            </w:r>
          </w:p>
        </w:tc>
        <w:tc>
          <w:tcPr>
            <w:tcW w:w="0" w:type="dxa"/>
          </w:tcPr>
          <w:p w14:paraId="319521AF">
            <w:pPr>
              <w:spacing w:line="240" w:lineRule="auto"/>
              <w:jc w:val="left"/>
            </w:pPr>
            <w:r>
              <w:rPr>
                <w:rFonts w:ascii="宋体" w:hAnsi="宋体" w:eastAsia="宋体" w:cs="宋体"/>
                <w:b w:val="0"/>
              </w:rPr>
              <w:t>存出保证金</w:t>
            </w:r>
          </w:p>
        </w:tc>
        <w:tc>
          <w:tcPr>
            <w:tcW w:w="0" w:type="dxa"/>
          </w:tcPr>
          <w:p w14:paraId="5B3CBBF7">
            <w:pPr>
              <w:spacing w:line="240" w:lineRule="auto"/>
              <w:jc w:val="right"/>
            </w:pPr>
            <w:r>
              <w:rPr>
                <w:rFonts w:ascii="宋体" w:hAnsi="宋体" w:eastAsia="宋体" w:cs="宋体"/>
                <w:b w:val="0"/>
              </w:rPr>
              <w:t>-</w:t>
            </w:r>
          </w:p>
        </w:tc>
      </w:tr>
      <w:tr w14:paraId="091D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2064E0">
            <w:pPr>
              <w:spacing w:line="240" w:lineRule="auto"/>
              <w:jc w:val="center"/>
            </w:pPr>
            <w:r>
              <w:rPr>
                <w:rFonts w:ascii="宋体" w:hAnsi="宋体" w:eastAsia="宋体" w:cs="宋体"/>
                <w:b w:val="0"/>
              </w:rPr>
              <w:t>2</w:t>
            </w:r>
          </w:p>
        </w:tc>
        <w:tc>
          <w:tcPr>
            <w:tcW w:w="0" w:type="dxa"/>
          </w:tcPr>
          <w:p w14:paraId="24B1A371">
            <w:pPr>
              <w:spacing w:line="240" w:lineRule="auto"/>
              <w:jc w:val="left"/>
            </w:pPr>
            <w:r>
              <w:rPr>
                <w:rFonts w:ascii="宋体" w:hAnsi="宋体" w:eastAsia="宋体" w:cs="宋体"/>
                <w:b w:val="0"/>
              </w:rPr>
              <w:t>应收证券清算款</w:t>
            </w:r>
          </w:p>
        </w:tc>
        <w:tc>
          <w:tcPr>
            <w:tcW w:w="0" w:type="dxa"/>
          </w:tcPr>
          <w:p w14:paraId="66D1835F">
            <w:pPr>
              <w:spacing w:line="240" w:lineRule="auto"/>
              <w:jc w:val="right"/>
            </w:pPr>
            <w:r>
              <w:rPr>
                <w:rFonts w:ascii="宋体" w:hAnsi="宋体" w:eastAsia="宋体" w:cs="宋体"/>
                <w:b w:val="0"/>
              </w:rPr>
              <w:t>3,753,314.27</w:t>
            </w:r>
          </w:p>
        </w:tc>
      </w:tr>
      <w:tr w14:paraId="1902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4641A0">
            <w:pPr>
              <w:spacing w:line="240" w:lineRule="auto"/>
              <w:jc w:val="center"/>
            </w:pPr>
            <w:r>
              <w:rPr>
                <w:rFonts w:ascii="宋体" w:hAnsi="宋体" w:eastAsia="宋体" w:cs="宋体"/>
                <w:b w:val="0"/>
              </w:rPr>
              <w:t>3</w:t>
            </w:r>
          </w:p>
        </w:tc>
        <w:tc>
          <w:tcPr>
            <w:tcW w:w="0" w:type="dxa"/>
          </w:tcPr>
          <w:p w14:paraId="1CDC45A8">
            <w:pPr>
              <w:spacing w:line="240" w:lineRule="auto"/>
              <w:jc w:val="left"/>
            </w:pPr>
            <w:r>
              <w:rPr>
                <w:rFonts w:ascii="宋体" w:hAnsi="宋体" w:eastAsia="宋体" w:cs="宋体"/>
                <w:b w:val="0"/>
              </w:rPr>
              <w:t>应收股利</w:t>
            </w:r>
          </w:p>
        </w:tc>
        <w:tc>
          <w:tcPr>
            <w:tcW w:w="0" w:type="dxa"/>
          </w:tcPr>
          <w:p w14:paraId="26CFEF0C">
            <w:pPr>
              <w:spacing w:line="240" w:lineRule="auto"/>
              <w:jc w:val="right"/>
            </w:pPr>
            <w:r>
              <w:rPr>
                <w:rFonts w:ascii="宋体" w:hAnsi="宋体" w:eastAsia="宋体" w:cs="宋体"/>
                <w:b w:val="0"/>
              </w:rPr>
              <w:t>54,004.88</w:t>
            </w:r>
          </w:p>
        </w:tc>
      </w:tr>
      <w:tr w14:paraId="2151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8FFAFB">
            <w:pPr>
              <w:spacing w:line="240" w:lineRule="auto"/>
              <w:jc w:val="center"/>
            </w:pPr>
            <w:r>
              <w:rPr>
                <w:rFonts w:ascii="宋体" w:hAnsi="宋体" w:eastAsia="宋体" w:cs="宋体"/>
                <w:b w:val="0"/>
              </w:rPr>
              <w:t>4</w:t>
            </w:r>
          </w:p>
        </w:tc>
        <w:tc>
          <w:tcPr>
            <w:tcW w:w="0" w:type="dxa"/>
          </w:tcPr>
          <w:p w14:paraId="282DEC04">
            <w:pPr>
              <w:spacing w:line="240" w:lineRule="auto"/>
              <w:jc w:val="left"/>
            </w:pPr>
            <w:r>
              <w:rPr>
                <w:rFonts w:ascii="宋体" w:hAnsi="宋体" w:eastAsia="宋体" w:cs="宋体"/>
                <w:b w:val="0"/>
              </w:rPr>
              <w:t>应收利息</w:t>
            </w:r>
          </w:p>
        </w:tc>
        <w:tc>
          <w:tcPr>
            <w:tcW w:w="0" w:type="dxa"/>
          </w:tcPr>
          <w:p w14:paraId="025760DE">
            <w:pPr>
              <w:spacing w:line="240" w:lineRule="auto"/>
              <w:jc w:val="right"/>
            </w:pPr>
            <w:r>
              <w:rPr>
                <w:rFonts w:ascii="宋体" w:hAnsi="宋体" w:eastAsia="宋体" w:cs="宋体"/>
                <w:b w:val="0"/>
              </w:rPr>
              <w:t>-</w:t>
            </w:r>
          </w:p>
        </w:tc>
      </w:tr>
      <w:tr w14:paraId="3FF5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F5BF02">
            <w:pPr>
              <w:spacing w:line="240" w:lineRule="auto"/>
              <w:jc w:val="center"/>
            </w:pPr>
            <w:r>
              <w:rPr>
                <w:rFonts w:ascii="宋体" w:hAnsi="宋体" w:eastAsia="宋体" w:cs="宋体"/>
                <w:b w:val="0"/>
              </w:rPr>
              <w:t>5</w:t>
            </w:r>
          </w:p>
        </w:tc>
        <w:tc>
          <w:tcPr>
            <w:tcW w:w="0" w:type="dxa"/>
          </w:tcPr>
          <w:p w14:paraId="73F8B176">
            <w:pPr>
              <w:spacing w:line="240" w:lineRule="auto"/>
              <w:jc w:val="left"/>
            </w:pPr>
            <w:r>
              <w:rPr>
                <w:rFonts w:ascii="宋体" w:hAnsi="宋体" w:eastAsia="宋体" w:cs="宋体"/>
                <w:b w:val="0"/>
              </w:rPr>
              <w:t>应收申购款</w:t>
            </w:r>
          </w:p>
        </w:tc>
        <w:tc>
          <w:tcPr>
            <w:tcW w:w="0" w:type="dxa"/>
          </w:tcPr>
          <w:p w14:paraId="6754C06E">
            <w:pPr>
              <w:spacing w:line="240" w:lineRule="auto"/>
              <w:jc w:val="right"/>
            </w:pPr>
            <w:r>
              <w:rPr>
                <w:rFonts w:ascii="宋体" w:hAnsi="宋体" w:eastAsia="宋体" w:cs="宋体"/>
                <w:b w:val="0"/>
              </w:rPr>
              <w:t>146,104.34</w:t>
            </w:r>
          </w:p>
        </w:tc>
      </w:tr>
      <w:tr w14:paraId="1214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991B94">
            <w:pPr>
              <w:spacing w:line="240" w:lineRule="auto"/>
              <w:jc w:val="center"/>
            </w:pPr>
            <w:r>
              <w:rPr>
                <w:rFonts w:ascii="宋体" w:hAnsi="宋体" w:eastAsia="宋体" w:cs="宋体"/>
                <w:b w:val="0"/>
              </w:rPr>
              <w:t>6</w:t>
            </w:r>
          </w:p>
        </w:tc>
        <w:tc>
          <w:tcPr>
            <w:tcW w:w="0" w:type="dxa"/>
          </w:tcPr>
          <w:p w14:paraId="6DF53900">
            <w:pPr>
              <w:spacing w:line="240" w:lineRule="auto"/>
              <w:jc w:val="left"/>
            </w:pPr>
            <w:r>
              <w:rPr>
                <w:rFonts w:ascii="宋体" w:hAnsi="宋体" w:eastAsia="宋体" w:cs="宋体"/>
                <w:b w:val="0"/>
              </w:rPr>
              <w:t>其他应收款</w:t>
            </w:r>
          </w:p>
        </w:tc>
        <w:tc>
          <w:tcPr>
            <w:tcW w:w="0" w:type="dxa"/>
          </w:tcPr>
          <w:p w14:paraId="65C11CD2">
            <w:pPr>
              <w:spacing w:line="240" w:lineRule="auto"/>
              <w:jc w:val="right"/>
            </w:pPr>
            <w:r>
              <w:rPr>
                <w:rFonts w:ascii="宋体" w:hAnsi="宋体" w:eastAsia="宋体" w:cs="宋体"/>
                <w:b w:val="0"/>
              </w:rPr>
              <w:t>-</w:t>
            </w:r>
          </w:p>
        </w:tc>
      </w:tr>
      <w:tr w14:paraId="44FF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6358D4">
            <w:pPr>
              <w:spacing w:line="240" w:lineRule="auto"/>
              <w:jc w:val="center"/>
            </w:pPr>
            <w:r>
              <w:rPr>
                <w:rFonts w:ascii="宋体" w:hAnsi="宋体" w:eastAsia="宋体" w:cs="宋体"/>
                <w:b w:val="0"/>
              </w:rPr>
              <w:t>7</w:t>
            </w:r>
          </w:p>
        </w:tc>
        <w:tc>
          <w:tcPr>
            <w:tcW w:w="0" w:type="dxa"/>
          </w:tcPr>
          <w:p w14:paraId="1FC8B609">
            <w:pPr>
              <w:spacing w:line="240" w:lineRule="auto"/>
              <w:jc w:val="left"/>
            </w:pPr>
            <w:r>
              <w:rPr>
                <w:rFonts w:ascii="宋体" w:hAnsi="宋体" w:eastAsia="宋体" w:cs="宋体"/>
                <w:b w:val="0"/>
              </w:rPr>
              <w:t>其他</w:t>
            </w:r>
          </w:p>
        </w:tc>
        <w:tc>
          <w:tcPr>
            <w:tcW w:w="0" w:type="dxa"/>
          </w:tcPr>
          <w:p w14:paraId="205C587B">
            <w:pPr>
              <w:spacing w:line="240" w:lineRule="auto"/>
              <w:jc w:val="right"/>
            </w:pPr>
            <w:r>
              <w:rPr>
                <w:rFonts w:ascii="宋体" w:hAnsi="宋体" w:eastAsia="宋体" w:cs="宋体"/>
                <w:b w:val="0"/>
              </w:rPr>
              <w:t>-</w:t>
            </w:r>
          </w:p>
        </w:tc>
      </w:tr>
      <w:tr w14:paraId="38A8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D51D73">
            <w:pPr>
              <w:spacing w:line="240" w:lineRule="auto"/>
              <w:jc w:val="center"/>
            </w:pPr>
            <w:r>
              <w:rPr>
                <w:rFonts w:ascii="宋体" w:hAnsi="宋体" w:eastAsia="宋体" w:cs="宋体"/>
                <w:b w:val="0"/>
              </w:rPr>
              <w:t>8</w:t>
            </w:r>
          </w:p>
        </w:tc>
        <w:tc>
          <w:tcPr>
            <w:tcW w:w="0" w:type="dxa"/>
          </w:tcPr>
          <w:p w14:paraId="324DF840">
            <w:pPr>
              <w:spacing w:line="240" w:lineRule="auto"/>
              <w:jc w:val="left"/>
            </w:pPr>
            <w:r>
              <w:rPr>
                <w:rFonts w:ascii="宋体" w:hAnsi="宋体" w:eastAsia="宋体" w:cs="宋体"/>
                <w:b w:val="0"/>
              </w:rPr>
              <w:t>合计</w:t>
            </w:r>
          </w:p>
        </w:tc>
        <w:tc>
          <w:tcPr>
            <w:tcW w:w="0" w:type="dxa"/>
          </w:tcPr>
          <w:p w14:paraId="5F70E295">
            <w:pPr>
              <w:spacing w:line="240" w:lineRule="auto"/>
              <w:jc w:val="right"/>
            </w:pPr>
            <w:r>
              <w:rPr>
                <w:rFonts w:ascii="宋体" w:hAnsi="宋体" w:eastAsia="宋体" w:cs="宋体"/>
                <w:b w:val="0"/>
              </w:rPr>
              <w:t>3,953,423.49</w:t>
            </w:r>
          </w:p>
        </w:tc>
      </w:tr>
    </w:tbl>
    <w:p w14:paraId="57A188CE"/>
    <w:p w14:paraId="708EC9EF">
      <w:r>
        <w:rPr>
          <w:rFonts w:ascii="宋体" w:hAnsi="宋体" w:eastAsia="宋体" w:cs="宋体"/>
          <w:b/>
        </w:rPr>
        <w:t>5.11.4 报告期末持有的处于转股期的可转换债券明细</w:t>
      </w:r>
    </w:p>
    <w:p w14:paraId="70D715F1">
      <w:r>
        <w:rPr>
          <w:rFonts w:ascii="宋体" w:hAnsi="宋体" w:eastAsia="宋体" w:cs="宋体"/>
          <w:b w:val="0"/>
        </w:rPr>
        <w:t xml:space="preserve">    本基金本报告期末未持有处于转股期的可转换债券。</w:t>
      </w:r>
      <w:r>
        <w:rPr>
          <w:rFonts w:ascii="宋体" w:hAnsi="宋体" w:eastAsia="宋体" w:cs="宋体"/>
          <w:b w:val="0"/>
        </w:rPr>
        <w:cr/>
      </w:r>
      <w:r>
        <w:rPr>
          <w:rFonts w:ascii="宋体" w:hAnsi="宋体" w:eastAsia="宋体" w:cs="宋体"/>
          <w:b w:val="0"/>
        </w:rPr>
        <w:t xml:space="preserve">    </w:t>
      </w:r>
    </w:p>
    <w:p w14:paraId="39B7F5AF"/>
    <w:p w14:paraId="4F671BDE">
      <w:r>
        <w:rPr>
          <w:rFonts w:ascii="宋体" w:hAnsi="宋体" w:eastAsia="宋体" w:cs="宋体"/>
          <w:b/>
        </w:rPr>
        <w:t>5.11.5 报告期末前十名股票中存在流通受限情况的说明</w:t>
      </w:r>
    </w:p>
    <w:p w14:paraId="524314C6">
      <w:r>
        <w:rPr>
          <w:rFonts w:ascii="宋体" w:hAnsi="宋体" w:eastAsia="宋体" w:cs="宋体"/>
          <w:b w:val="0"/>
        </w:rPr>
        <w:t xml:space="preserve">    本基金本报告期末前十名股票中不存在流通受限情况。</w:t>
      </w:r>
    </w:p>
    <w:p w14:paraId="77DBBC90"/>
    <w:p w14:paraId="70C270C0">
      <w:r>
        <w:rPr>
          <w:rFonts w:ascii="宋体" w:hAnsi="宋体" w:eastAsia="宋体" w:cs="宋体"/>
          <w:b/>
        </w:rPr>
        <w:t>5.11.6 投资组合报告附注的其他文字描述部分</w:t>
      </w:r>
    </w:p>
    <w:p w14:paraId="53529EDA">
      <w:r>
        <w:rPr>
          <w:rFonts w:ascii="宋体" w:hAnsi="宋体" w:eastAsia="宋体" w:cs="宋体"/>
          <w:b w:val="0"/>
        </w:rPr>
        <w:t xml:space="preserve">    由于四舍五入原因，分项之和与合计项之间可能存在尾差。</w:t>
      </w:r>
    </w:p>
    <w:p w14:paraId="16AE2688"/>
    <w:p w14:paraId="6272ACB3">
      <w:pPr>
        <w:pStyle w:val="2"/>
        <w:jc w:val="center"/>
      </w:pPr>
      <w:r>
        <w:rPr>
          <w:rFonts w:ascii="宋体" w:hAnsi="宋体" w:eastAsia="宋体" w:cs="宋体"/>
        </w:rPr>
        <w:t>§6 开放式基金份额变动</w:t>
      </w:r>
    </w:p>
    <w:p w14:paraId="181E1A1F">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146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7BD1E819">
            <w:pPr>
              <w:spacing w:line="240" w:lineRule="auto"/>
              <w:jc w:val="center"/>
            </w:pPr>
          </w:p>
        </w:tc>
        <w:tc>
          <w:tcPr>
            <w:tcW w:w="1300" w:type="pct"/>
            <w:vAlign w:val="center"/>
          </w:tcPr>
          <w:p w14:paraId="44B7E673">
            <w:pPr>
              <w:spacing w:line="240" w:lineRule="auto"/>
              <w:jc w:val="center"/>
            </w:pPr>
            <w:r>
              <w:rPr>
                <w:rFonts w:ascii="宋体" w:hAnsi="宋体" w:eastAsia="宋体" w:cs="宋体"/>
                <w:b w:val="0"/>
              </w:rPr>
              <w:t>东方阿尔法精选混合A</w:t>
            </w:r>
          </w:p>
        </w:tc>
        <w:tc>
          <w:tcPr>
            <w:tcW w:w="1300" w:type="pct"/>
            <w:vAlign w:val="center"/>
          </w:tcPr>
          <w:p w14:paraId="142A91E2">
            <w:pPr>
              <w:spacing w:line="240" w:lineRule="auto"/>
              <w:jc w:val="center"/>
            </w:pPr>
            <w:r>
              <w:rPr>
                <w:rFonts w:ascii="宋体" w:hAnsi="宋体" w:eastAsia="宋体" w:cs="宋体"/>
                <w:b w:val="0"/>
              </w:rPr>
              <w:t>东方阿尔法精选混合C</w:t>
            </w:r>
          </w:p>
        </w:tc>
      </w:tr>
      <w:tr w14:paraId="6E52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B6F4BE">
            <w:pPr>
              <w:spacing w:line="240" w:lineRule="auto"/>
              <w:jc w:val="left"/>
            </w:pPr>
            <w:r>
              <w:rPr>
                <w:rFonts w:ascii="宋体" w:hAnsi="宋体" w:eastAsia="宋体" w:cs="宋体"/>
                <w:b w:val="0"/>
              </w:rPr>
              <w:t>报告期期初基金份额总额</w:t>
            </w:r>
          </w:p>
        </w:tc>
        <w:tc>
          <w:tcPr>
            <w:tcW w:w="1300" w:type="pct"/>
            <w:vAlign w:val="center"/>
          </w:tcPr>
          <w:p w14:paraId="4CE9B3D1">
            <w:pPr>
              <w:spacing w:line="240" w:lineRule="auto"/>
              <w:jc w:val="right"/>
            </w:pPr>
            <w:r>
              <w:rPr>
                <w:rFonts w:ascii="宋体" w:hAnsi="宋体" w:eastAsia="宋体" w:cs="宋体"/>
                <w:b w:val="0"/>
              </w:rPr>
              <w:t>205,039,781.81</w:t>
            </w:r>
          </w:p>
        </w:tc>
        <w:tc>
          <w:tcPr>
            <w:tcW w:w="1300" w:type="pct"/>
            <w:vAlign w:val="center"/>
          </w:tcPr>
          <w:p w14:paraId="2A3F3E1A">
            <w:pPr>
              <w:spacing w:line="240" w:lineRule="auto"/>
              <w:jc w:val="right"/>
            </w:pPr>
            <w:r>
              <w:rPr>
                <w:rFonts w:ascii="宋体" w:hAnsi="宋体" w:eastAsia="宋体" w:cs="宋体"/>
                <w:b w:val="0"/>
              </w:rPr>
              <w:t>48,025,102.15</w:t>
            </w:r>
          </w:p>
        </w:tc>
      </w:tr>
      <w:tr w14:paraId="3048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A17D84">
            <w:pPr>
              <w:spacing w:line="240" w:lineRule="auto"/>
              <w:jc w:val="left"/>
            </w:pPr>
            <w:r>
              <w:rPr>
                <w:rFonts w:ascii="宋体" w:hAnsi="宋体" w:eastAsia="宋体" w:cs="宋体"/>
                <w:b w:val="0"/>
              </w:rPr>
              <w:t>报告期期间基金总申购份额</w:t>
            </w:r>
          </w:p>
        </w:tc>
        <w:tc>
          <w:tcPr>
            <w:tcW w:w="1300" w:type="pct"/>
            <w:vAlign w:val="center"/>
          </w:tcPr>
          <w:p w14:paraId="213EF1E9">
            <w:pPr>
              <w:spacing w:line="240" w:lineRule="auto"/>
              <w:jc w:val="right"/>
            </w:pPr>
            <w:r>
              <w:rPr>
                <w:rFonts w:ascii="宋体" w:hAnsi="宋体" w:eastAsia="宋体" w:cs="宋体"/>
                <w:b w:val="0"/>
              </w:rPr>
              <w:t>7,207,302.85</w:t>
            </w:r>
          </w:p>
        </w:tc>
        <w:tc>
          <w:tcPr>
            <w:tcW w:w="1300" w:type="pct"/>
            <w:vAlign w:val="center"/>
          </w:tcPr>
          <w:p w14:paraId="3828A9AC">
            <w:pPr>
              <w:spacing w:line="240" w:lineRule="auto"/>
              <w:jc w:val="right"/>
            </w:pPr>
            <w:r>
              <w:rPr>
                <w:rFonts w:ascii="宋体" w:hAnsi="宋体" w:eastAsia="宋体" w:cs="宋体"/>
                <w:b w:val="0"/>
              </w:rPr>
              <w:t>2,930,186.48</w:t>
            </w:r>
          </w:p>
        </w:tc>
      </w:tr>
      <w:tr w14:paraId="0C4B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383F0E">
            <w:pPr>
              <w:spacing w:line="240" w:lineRule="auto"/>
              <w:jc w:val="left"/>
            </w:pPr>
            <w:r>
              <w:rPr>
                <w:rFonts w:ascii="宋体" w:hAnsi="宋体" w:eastAsia="宋体" w:cs="宋体"/>
                <w:b w:val="0"/>
              </w:rPr>
              <w:t>减：报告期期间基金总赎回份额</w:t>
            </w:r>
          </w:p>
        </w:tc>
        <w:tc>
          <w:tcPr>
            <w:tcW w:w="1300" w:type="pct"/>
            <w:vAlign w:val="center"/>
          </w:tcPr>
          <w:p w14:paraId="5EB90A50">
            <w:pPr>
              <w:spacing w:line="240" w:lineRule="auto"/>
              <w:jc w:val="right"/>
            </w:pPr>
            <w:r>
              <w:rPr>
                <w:rFonts w:ascii="宋体" w:hAnsi="宋体" w:eastAsia="宋体" w:cs="宋体"/>
                <w:b w:val="0"/>
              </w:rPr>
              <w:t>18,248,506.97</w:t>
            </w:r>
          </w:p>
        </w:tc>
        <w:tc>
          <w:tcPr>
            <w:tcW w:w="1300" w:type="pct"/>
            <w:vAlign w:val="center"/>
          </w:tcPr>
          <w:p w14:paraId="3511F73B">
            <w:pPr>
              <w:spacing w:line="240" w:lineRule="auto"/>
              <w:jc w:val="right"/>
            </w:pPr>
            <w:r>
              <w:rPr>
                <w:rFonts w:ascii="宋体" w:hAnsi="宋体" w:eastAsia="宋体" w:cs="宋体"/>
                <w:b w:val="0"/>
              </w:rPr>
              <w:t>11,447,526.47</w:t>
            </w:r>
          </w:p>
        </w:tc>
      </w:tr>
      <w:tr w14:paraId="1E74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AF7F35">
            <w:pPr>
              <w:spacing w:line="240" w:lineRule="auto"/>
              <w:jc w:val="left"/>
            </w:pPr>
            <w:r>
              <w:rPr>
                <w:rFonts w:ascii="宋体" w:hAnsi="宋体" w:eastAsia="宋体" w:cs="宋体"/>
                <w:b w:val="0"/>
              </w:rPr>
              <w:t>报告期期间基金拆分变动份额（份额减少以“-”填列）</w:t>
            </w:r>
          </w:p>
        </w:tc>
        <w:tc>
          <w:tcPr>
            <w:tcW w:w="1300" w:type="pct"/>
            <w:vAlign w:val="center"/>
          </w:tcPr>
          <w:p w14:paraId="26795F01">
            <w:pPr>
              <w:spacing w:line="240" w:lineRule="auto"/>
              <w:jc w:val="right"/>
            </w:pPr>
            <w:r>
              <w:rPr>
                <w:rFonts w:ascii="宋体" w:hAnsi="宋体" w:eastAsia="宋体" w:cs="宋体"/>
                <w:b w:val="0"/>
              </w:rPr>
              <w:t>-</w:t>
            </w:r>
          </w:p>
        </w:tc>
        <w:tc>
          <w:tcPr>
            <w:tcW w:w="1300" w:type="pct"/>
            <w:vAlign w:val="center"/>
          </w:tcPr>
          <w:p w14:paraId="32A03272">
            <w:pPr>
              <w:spacing w:line="240" w:lineRule="auto"/>
              <w:jc w:val="right"/>
            </w:pPr>
            <w:r>
              <w:rPr>
                <w:rFonts w:ascii="宋体" w:hAnsi="宋体" w:eastAsia="宋体" w:cs="宋体"/>
                <w:b w:val="0"/>
              </w:rPr>
              <w:t>-</w:t>
            </w:r>
          </w:p>
        </w:tc>
      </w:tr>
      <w:tr w14:paraId="7D05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3A6641">
            <w:pPr>
              <w:spacing w:line="240" w:lineRule="auto"/>
              <w:jc w:val="left"/>
            </w:pPr>
            <w:r>
              <w:rPr>
                <w:rFonts w:ascii="宋体" w:hAnsi="宋体" w:eastAsia="宋体" w:cs="宋体"/>
                <w:b w:val="0"/>
              </w:rPr>
              <w:t>报告期期末基金份额总额</w:t>
            </w:r>
          </w:p>
        </w:tc>
        <w:tc>
          <w:tcPr>
            <w:tcW w:w="1300" w:type="pct"/>
            <w:vAlign w:val="center"/>
          </w:tcPr>
          <w:p w14:paraId="2CA1E10D">
            <w:pPr>
              <w:spacing w:line="240" w:lineRule="auto"/>
              <w:jc w:val="right"/>
            </w:pPr>
            <w:r>
              <w:rPr>
                <w:rFonts w:ascii="宋体" w:hAnsi="宋体" w:eastAsia="宋体" w:cs="宋体"/>
                <w:b w:val="0"/>
              </w:rPr>
              <w:t>193,998,577.69</w:t>
            </w:r>
          </w:p>
        </w:tc>
        <w:tc>
          <w:tcPr>
            <w:tcW w:w="1300" w:type="pct"/>
            <w:vAlign w:val="center"/>
          </w:tcPr>
          <w:p w14:paraId="113E33EB">
            <w:pPr>
              <w:spacing w:line="240" w:lineRule="auto"/>
              <w:jc w:val="right"/>
            </w:pPr>
            <w:r>
              <w:rPr>
                <w:rFonts w:ascii="宋体" w:hAnsi="宋体" w:eastAsia="宋体" w:cs="宋体"/>
                <w:b w:val="0"/>
              </w:rPr>
              <w:t>39,507,762.16</w:t>
            </w:r>
          </w:p>
        </w:tc>
      </w:tr>
    </w:tbl>
    <w:p w14:paraId="6885F889">
      <w:pPr>
        <w:pStyle w:val="2"/>
        <w:jc w:val="center"/>
      </w:pPr>
      <w:r>
        <w:rPr>
          <w:rFonts w:ascii="宋体" w:hAnsi="宋体" w:eastAsia="宋体" w:cs="宋体"/>
        </w:rPr>
        <w:t>§7 基金管理人运用固有资金投资本基金情况</w:t>
      </w:r>
    </w:p>
    <w:p w14:paraId="340F8576">
      <w:pPr>
        <w:pStyle w:val="3"/>
        <w:jc w:val="left"/>
      </w:pPr>
      <w:r>
        <w:rPr>
          <w:rFonts w:ascii="宋体" w:hAnsi="宋体" w:eastAsia="宋体" w:cs="宋体"/>
        </w:rPr>
        <w:t>7.1 基金管理人持有本基金份额变动情况</w:t>
      </w:r>
    </w:p>
    <w:p w14:paraId="3D51D49F">
      <w:r>
        <w:rPr>
          <w:rFonts w:ascii="宋体" w:hAnsi="宋体" w:eastAsia="宋体" w:cs="宋体"/>
          <w:b w:val="0"/>
        </w:rPr>
        <w:t xml:space="preserve">    截至本报告期末，本基金管理人未持有本基金份额。</w:t>
      </w:r>
    </w:p>
    <w:p w14:paraId="79650395"/>
    <w:p w14:paraId="04A4EFD1">
      <w:pPr>
        <w:pStyle w:val="3"/>
        <w:jc w:val="left"/>
      </w:pPr>
      <w:r>
        <w:rPr>
          <w:rFonts w:ascii="宋体" w:hAnsi="宋体" w:eastAsia="宋体" w:cs="宋体"/>
        </w:rPr>
        <w:t>7.2 基金管理人运用固有资金投资本基金交易明细</w:t>
      </w:r>
    </w:p>
    <w:p w14:paraId="22D39442">
      <w:r>
        <w:rPr>
          <w:rFonts w:ascii="宋体" w:hAnsi="宋体" w:eastAsia="宋体" w:cs="宋体"/>
          <w:b w:val="0"/>
        </w:rPr>
        <w:t xml:space="preserve">    本报告期内，本基金管理人未运用固有资金投资本基金。</w:t>
      </w:r>
    </w:p>
    <w:p w14:paraId="7BA86BEB">
      <w:pPr>
        <w:pStyle w:val="2"/>
        <w:jc w:val="center"/>
      </w:pPr>
      <w:r>
        <w:rPr>
          <w:rFonts w:ascii="宋体" w:hAnsi="宋体" w:eastAsia="宋体" w:cs="宋体"/>
        </w:rPr>
        <w:t>§8 报告期末发起式基金发起资金持有份额情况</w:t>
      </w:r>
    </w:p>
    <w:p w14:paraId="45C171A2">
      <w:r>
        <w:rPr>
          <w:rFonts w:ascii="宋体" w:hAnsi="宋体" w:eastAsia="宋体" w:cs="宋体"/>
          <w:b w:val="0"/>
        </w:rPr>
        <w:t xml:space="preserve">    本基金基金合同于2018年02月08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14:paraId="3C2167B6"/>
    <w:p w14:paraId="745CD760">
      <w:pPr>
        <w:pStyle w:val="2"/>
        <w:jc w:val="center"/>
      </w:pPr>
      <w:r>
        <w:rPr>
          <w:rFonts w:ascii="宋体" w:hAnsi="宋体" w:eastAsia="宋体" w:cs="宋体"/>
        </w:rPr>
        <w:t>§9 影响投资者决策的其他重要信息</w:t>
      </w:r>
    </w:p>
    <w:p w14:paraId="5BEB4546">
      <w:pPr>
        <w:pStyle w:val="3"/>
        <w:jc w:val="left"/>
      </w:pPr>
      <w:r>
        <w:rPr>
          <w:rFonts w:ascii="宋体" w:hAnsi="宋体" w:eastAsia="宋体" w:cs="宋体"/>
        </w:rPr>
        <w:t>9.1 报告期内单一投资者持有基金份额比例达到或超过20%的情况</w:t>
      </w:r>
    </w:p>
    <w:p w14:paraId="47C48C3D">
      <w:r>
        <w:rPr>
          <w:rFonts w:ascii="宋体" w:hAnsi="宋体" w:eastAsia="宋体" w:cs="宋体"/>
          <w:b w:val="0"/>
        </w:rPr>
        <w:t xml:space="preserve">    本报告期内，本基金不存在单一投资者持有基金份额比例达到或超过20%的情况。</w:t>
      </w:r>
    </w:p>
    <w:p w14:paraId="44DBF764"/>
    <w:p w14:paraId="63CC85FC">
      <w:pPr>
        <w:pStyle w:val="3"/>
        <w:jc w:val="left"/>
      </w:pPr>
      <w:r>
        <w:rPr>
          <w:rFonts w:ascii="宋体" w:hAnsi="宋体" w:eastAsia="宋体" w:cs="宋体"/>
        </w:rPr>
        <w:t>9.2 影响投资者决策的其他重要信息</w:t>
      </w:r>
    </w:p>
    <w:p w14:paraId="32B75573">
      <w:r>
        <w:rPr>
          <w:rFonts w:ascii="宋体" w:hAnsi="宋体" w:eastAsia="宋体" w:cs="宋体"/>
          <w:b w:val="0"/>
        </w:rPr>
        <w:t xml:space="preserve">    无。</w:t>
      </w:r>
    </w:p>
    <w:p w14:paraId="6853B1C2">
      <w:pPr>
        <w:pStyle w:val="2"/>
        <w:jc w:val="center"/>
      </w:pPr>
      <w:r>
        <w:rPr>
          <w:rFonts w:ascii="宋体" w:hAnsi="宋体" w:eastAsia="宋体" w:cs="宋体"/>
        </w:rPr>
        <w:t>§10 备查文件目录</w:t>
      </w:r>
    </w:p>
    <w:p w14:paraId="60B14ED8">
      <w:pPr>
        <w:pStyle w:val="3"/>
        <w:jc w:val="left"/>
      </w:pPr>
      <w:r>
        <w:rPr>
          <w:rFonts w:ascii="宋体" w:hAnsi="宋体" w:eastAsia="宋体" w:cs="宋体"/>
        </w:rPr>
        <w:t>10.1 备查文件目录</w:t>
      </w:r>
    </w:p>
    <w:p w14:paraId="1F65514B">
      <w:r>
        <w:rPr>
          <w:rFonts w:ascii="宋体" w:hAnsi="宋体" w:eastAsia="宋体" w:cs="宋体"/>
          <w:b w:val="0"/>
        </w:rPr>
        <w:t xml:space="preserve">    1、中国证券监督管理委员会批准的东方阿尔法精选灵活配置混合型发起式证券投资基金设立的文件；</w:t>
      </w:r>
      <w:r>
        <w:rPr>
          <w:rFonts w:ascii="宋体" w:hAnsi="宋体" w:eastAsia="宋体" w:cs="宋体"/>
          <w:b w:val="0"/>
        </w:rPr>
        <w:cr/>
      </w:r>
      <w:r>
        <w:rPr>
          <w:rFonts w:ascii="宋体" w:hAnsi="宋体" w:eastAsia="宋体" w:cs="宋体"/>
          <w:b w:val="0"/>
        </w:rPr>
        <w:t xml:space="preserve">    2、《东方阿尔法精选灵活配置混合型发起式证券投资基金基金合同》；</w:t>
      </w:r>
      <w:r>
        <w:rPr>
          <w:rFonts w:ascii="宋体" w:hAnsi="宋体" w:eastAsia="宋体" w:cs="宋体"/>
          <w:b w:val="0"/>
        </w:rPr>
        <w:cr/>
      </w:r>
      <w:r>
        <w:rPr>
          <w:rFonts w:ascii="宋体" w:hAnsi="宋体" w:eastAsia="宋体" w:cs="宋体"/>
          <w:b w:val="0"/>
        </w:rPr>
        <w:t xml:space="preserve">    3、《东方阿尔法精选灵活配置混合型发起式证券投资基金托管协议》；</w:t>
      </w:r>
      <w:r>
        <w:rPr>
          <w:rFonts w:ascii="宋体" w:hAnsi="宋体" w:eastAsia="宋体" w:cs="宋体"/>
          <w:b w:val="0"/>
        </w:rPr>
        <w:cr/>
      </w:r>
      <w:r>
        <w:rPr>
          <w:rFonts w:ascii="宋体" w:hAnsi="宋体" w:eastAsia="宋体" w:cs="宋体"/>
          <w:b w:val="0"/>
        </w:rPr>
        <w:t xml:space="preserve">    4、《东方阿尔法精选灵活配置混合型发起式证券投资基金招募说明书》（含更新）；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73ED829D"/>
    <w:p w14:paraId="01C67BF0">
      <w:pPr>
        <w:pStyle w:val="3"/>
        <w:jc w:val="left"/>
      </w:pPr>
      <w:r>
        <w:rPr>
          <w:rFonts w:ascii="宋体" w:hAnsi="宋体" w:eastAsia="宋体" w:cs="宋体"/>
        </w:rPr>
        <w:t>10.2 存放地点</w:t>
      </w:r>
    </w:p>
    <w:p w14:paraId="7FD6F9E5">
      <w:r>
        <w:rPr>
          <w:rFonts w:ascii="宋体" w:hAnsi="宋体" w:eastAsia="宋体" w:cs="宋体"/>
          <w:b w:val="0"/>
        </w:rPr>
        <w:t xml:space="preserve">    基金管理人和基金托管人的住所。</w:t>
      </w:r>
    </w:p>
    <w:p w14:paraId="07212699"/>
    <w:p w14:paraId="0B6D859F">
      <w:pPr>
        <w:pStyle w:val="3"/>
        <w:jc w:val="left"/>
      </w:pPr>
      <w:r>
        <w:rPr>
          <w:rFonts w:ascii="宋体" w:hAnsi="宋体" w:eastAsia="宋体" w:cs="宋体"/>
        </w:rPr>
        <w:t>10.3 查阅方式</w:t>
      </w:r>
    </w:p>
    <w:p w14:paraId="085293EE">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11C28AA3"/>
    <w:p w14:paraId="3C2DA21B"/>
    <w:p w14:paraId="2D353DA1"/>
    <w:p w14:paraId="6F26786C">
      <w:pPr>
        <w:jc w:val="right"/>
      </w:pPr>
      <w:r>
        <w:rPr>
          <w:rFonts w:ascii="宋体" w:hAnsi="宋体" w:eastAsia="宋体" w:cs="宋体"/>
          <w:b/>
        </w:rPr>
        <w:t>东方阿尔法基金管理有限公司</w:t>
      </w:r>
    </w:p>
    <w:p w14:paraId="01F187D5">
      <w:pPr>
        <w:jc w:val="right"/>
      </w:pPr>
      <w:r>
        <w:rPr>
          <w:rFonts w:ascii="宋体" w:hAnsi="宋体" w:eastAsia="宋体" w:cs="宋体"/>
          <w:b/>
        </w:rPr>
        <w:t>二〇二五年七月十九日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0235">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6F2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4EC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8A64">
    <w:pPr>
      <w:pBdr>
        <w:bottom w:val="single" w:color="auto" w:sz="4" w:space="1"/>
      </w:pBdr>
      <w:jc w:val="right"/>
      <w:rPr>
        <w:rFonts w:ascii="宋体" w:hAnsi="宋体" w:eastAsia="宋体"/>
      </w:rPr>
    </w:pPr>
    <w:r>
      <w:rPr>
        <w:rFonts w:hint="eastAsia" w:ascii="宋体" w:hAnsi="宋体" w:eastAsia="宋体"/>
        <w:sz w:val="18"/>
      </w:rPr>
      <w:t>东方阿尔法精选灵活配置混合型发起式证券投资基金2025年第2季度报告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B5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E7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C8D361C"/>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autoRedefine/>
    <w:unhideWhenUsed/>
    <w:qFormat/>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autoRedefine/>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60"/>
      </w:tabs>
      <w:spacing w:line="240" w:lineRule="auto"/>
      <w:jc w:val="left"/>
    </w:pPr>
    <w:rPr>
      <w:b/>
      <w:bCs/>
      <w:caps/>
      <w:szCs w:val="20"/>
    </w:rPr>
  </w:style>
  <w:style w:type="paragraph" w:styleId="20">
    <w:name w:val="toc 4"/>
    <w:basedOn w:val="1"/>
    <w:next w:val="1"/>
    <w:autoRedefine/>
    <w:unhideWhenUsed/>
    <w:qFormat/>
    <w:uiPriority w:val="39"/>
    <w:pPr>
      <w:ind w:left="630"/>
      <w:jc w:val="left"/>
    </w:pPr>
    <w:rPr>
      <w:sz w:val="18"/>
      <w:szCs w:val="18"/>
    </w:rPr>
  </w:style>
  <w:style w:type="paragraph" w:styleId="21">
    <w:name w:val="toc 6"/>
    <w:basedOn w:val="1"/>
    <w:next w:val="1"/>
    <w:autoRedefine/>
    <w:unhideWhenUsed/>
    <w:qFormat/>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394</Words>
  <Characters>428</Characters>
  <Lines>1</Lines>
  <Paragraphs>1</Paragraphs>
  <TotalTime>0</TotalTime>
  <ScaleCrop>false</ScaleCrop>
  <LinksUpToDate>false</LinksUpToDate>
  <CharactersWithSpaces>454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2025-07-17T08:19:38Z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eyJoZGlkIjoiNDlmZDQ1NzE5ZjE5YTIwNzY1NzE5N2I3MjBkYWExNjEiLCJ1c2VySWQiOiIxMDI2NTI0Njg4In0=</vt:lpwstr>
  </property>
  <property fmtid="{D5CDD505-2E9C-101B-9397-08002B2CF9AE}" pid="4" name="ICV">
    <vt:lpwstr>32DA69AB2F0348B2ADC8C46C8BB02292_12</vt:lpwstr>
  </property>
</Properties>
</file>