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650C">
      <w:pPr>
        <w:tabs>
          <w:tab w:val="right" w:leader="dot" w:pos="9080"/>
        </w:tabs>
        <w:spacing w:before="72" w:after="120"/>
        <w:jc w:val="center"/>
        <w:rPr>
          <w:rFonts w:ascii="宋体" w:hAnsi="宋体"/>
          <w:b/>
          <w:bCs/>
          <w:sz w:val="24"/>
        </w:rPr>
      </w:pPr>
      <w:bookmarkStart w:id="67" w:name="_GoBack"/>
      <w:bookmarkEnd w:id="67"/>
    </w:p>
    <w:p w14:paraId="506D74B8">
      <w:pPr>
        <w:tabs>
          <w:tab w:val="right" w:leader="dot" w:pos="9080"/>
        </w:tabs>
        <w:spacing w:before="72" w:after="120"/>
        <w:jc w:val="center"/>
        <w:rPr>
          <w:rFonts w:ascii="宋体" w:hAnsi="宋体"/>
          <w:b/>
          <w:bCs/>
          <w:sz w:val="24"/>
        </w:rPr>
      </w:pPr>
    </w:p>
    <w:p w14:paraId="12239E3F">
      <w:pPr>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东方阿尔法健康产业混合型发起式证券投资基金</w:t>
      </w:r>
    </w:p>
    <w:p w14:paraId="7B7AA3D6">
      <w:pPr>
        <w:tabs>
          <w:tab w:val="right" w:leader="dot" w:pos="9080"/>
        </w:tabs>
        <w:jc w:val="center"/>
        <w:rPr>
          <w:rFonts w:ascii="黑体" w:hAnsi="黑体" w:eastAsia="黑体"/>
          <w:b/>
          <w:bCs/>
          <w:sz w:val="36"/>
          <w:szCs w:val="36"/>
        </w:rPr>
      </w:pPr>
      <w:r>
        <w:rPr>
          <w:rFonts w:hint="eastAsia" w:ascii="黑体" w:hAnsi="黑体" w:eastAsia="黑体"/>
          <w:b/>
          <w:bCs/>
          <w:sz w:val="36"/>
          <w:szCs w:val="36"/>
        </w:rPr>
        <w:t>2025年中期报告</w:t>
      </w:r>
    </w:p>
    <w:p w14:paraId="2AEC377D">
      <w:pPr>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2025年06月30日</w:t>
      </w:r>
    </w:p>
    <w:p w14:paraId="43197BDE">
      <w:pPr>
        <w:tabs>
          <w:tab w:val="right" w:leader="dot" w:pos="9080"/>
        </w:tabs>
        <w:spacing w:before="72" w:after="120"/>
        <w:jc w:val="center"/>
        <w:rPr>
          <w:rFonts w:ascii="宋体" w:hAnsi="宋体"/>
          <w:b/>
          <w:bCs/>
          <w:sz w:val="24"/>
        </w:rPr>
      </w:pPr>
    </w:p>
    <w:p w14:paraId="43B1DC19">
      <w:pPr>
        <w:tabs>
          <w:tab w:val="right" w:leader="dot" w:pos="9080"/>
        </w:tabs>
        <w:spacing w:before="72" w:after="120"/>
        <w:jc w:val="center"/>
        <w:rPr>
          <w:rFonts w:ascii="宋体" w:hAnsi="宋体"/>
          <w:b/>
          <w:bCs/>
          <w:sz w:val="24"/>
        </w:rPr>
      </w:pPr>
    </w:p>
    <w:p w14:paraId="19558CDE">
      <w:pPr>
        <w:tabs>
          <w:tab w:val="right" w:leader="dot" w:pos="9080"/>
        </w:tabs>
        <w:spacing w:before="72" w:after="120"/>
        <w:jc w:val="center"/>
        <w:rPr>
          <w:rFonts w:ascii="宋体" w:hAnsi="宋体"/>
          <w:b/>
          <w:bCs/>
          <w:sz w:val="24"/>
        </w:rPr>
      </w:pPr>
    </w:p>
    <w:p w14:paraId="0209D5B4">
      <w:pPr>
        <w:tabs>
          <w:tab w:val="right" w:leader="dot" w:pos="9080"/>
        </w:tabs>
        <w:spacing w:before="72" w:after="120"/>
        <w:jc w:val="center"/>
        <w:rPr>
          <w:rFonts w:ascii="宋体" w:hAnsi="宋体"/>
          <w:b/>
          <w:bCs/>
          <w:sz w:val="24"/>
        </w:rPr>
      </w:pPr>
    </w:p>
    <w:p w14:paraId="4E57FE95">
      <w:pPr>
        <w:tabs>
          <w:tab w:val="right" w:leader="dot" w:pos="9080"/>
        </w:tabs>
        <w:spacing w:before="72" w:after="120"/>
        <w:jc w:val="center"/>
        <w:rPr>
          <w:rFonts w:ascii="宋体" w:hAnsi="宋体"/>
          <w:b/>
          <w:bCs/>
          <w:sz w:val="24"/>
        </w:rPr>
      </w:pPr>
    </w:p>
    <w:p w14:paraId="20CE69B5">
      <w:pPr>
        <w:tabs>
          <w:tab w:val="right" w:leader="dot" w:pos="9080"/>
        </w:tabs>
        <w:spacing w:before="72" w:after="120"/>
        <w:jc w:val="center"/>
        <w:rPr>
          <w:rFonts w:ascii="宋体" w:hAnsi="宋体"/>
          <w:b/>
          <w:bCs/>
          <w:sz w:val="24"/>
        </w:rPr>
      </w:pPr>
    </w:p>
    <w:p w14:paraId="29BA0B7D">
      <w:pPr>
        <w:tabs>
          <w:tab w:val="right" w:leader="dot" w:pos="9080"/>
        </w:tabs>
        <w:spacing w:before="72" w:after="120"/>
        <w:jc w:val="center"/>
        <w:rPr>
          <w:rFonts w:ascii="宋体" w:hAnsi="宋体"/>
          <w:b/>
          <w:bCs/>
          <w:sz w:val="24"/>
        </w:rPr>
      </w:pPr>
    </w:p>
    <w:p w14:paraId="61577FDE">
      <w:pPr>
        <w:tabs>
          <w:tab w:val="right" w:leader="dot" w:pos="9080"/>
        </w:tabs>
        <w:spacing w:before="72" w:after="120"/>
        <w:jc w:val="center"/>
        <w:rPr>
          <w:rFonts w:ascii="宋体" w:hAnsi="宋体"/>
          <w:b/>
          <w:bCs/>
          <w:sz w:val="24"/>
        </w:rPr>
      </w:pPr>
    </w:p>
    <w:p w14:paraId="74D15018">
      <w:pPr>
        <w:tabs>
          <w:tab w:val="right" w:leader="dot" w:pos="9080"/>
        </w:tabs>
        <w:spacing w:before="72" w:after="120"/>
        <w:jc w:val="center"/>
        <w:rPr>
          <w:rFonts w:ascii="宋体" w:hAnsi="宋体"/>
          <w:b/>
          <w:bCs/>
          <w:sz w:val="24"/>
        </w:rPr>
      </w:pPr>
    </w:p>
    <w:p w14:paraId="1CFAB0DE">
      <w:pPr>
        <w:tabs>
          <w:tab w:val="right" w:leader="dot" w:pos="9080"/>
        </w:tabs>
        <w:spacing w:before="72" w:after="120"/>
        <w:jc w:val="center"/>
        <w:rPr>
          <w:rFonts w:ascii="宋体" w:hAnsi="宋体"/>
          <w:b/>
          <w:bCs/>
          <w:sz w:val="24"/>
        </w:rPr>
      </w:pPr>
    </w:p>
    <w:p w14:paraId="585FE9C5">
      <w:pPr>
        <w:tabs>
          <w:tab w:val="right" w:leader="dot" w:pos="9080"/>
        </w:tabs>
        <w:spacing w:before="72" w:after="120"/>
        <w:jc w:val="center"/>
        <w:rPr>
          <w:rFonts w:ascii="宋体" w:hAnsi="宋体"/>
          <w:b/>
          <w:bCs/>
          <w:sz w:val="24"/>
        </w:rPr>
      </w:pPr>
    </w:p>
    <w:p w14:paraId="72982273">
      <w:pPr>
        <w:tabs>
          <w:tab w:val="right" w:leader="dot" w:pos="9080"/>
        </w:tabs>
        <w:spacing w:before="72" w:after="120"/>
        <w:jc w:val="center"/>
        <w:rPr>
          <w:rFonts w:ascii="宋体" w:hAnsi="宋体"/>
          <w:b/>
          <w:bCs/>
          <w:sz w:val="24"/>
        </w:rPr>
      </w:pPr>
    </w:p>
    <w:p w14:paraId="516E8798">
      <w:pPr>
        <w:tabs>
          <w:tab w:val="right" w:leader="dot" w:pos="9080"/>
        </w:tabs>
        <w:spacing w:before="72" w:after="120"/>
        <w:jc w:val="center"/>
        <w:rPr>
          <w:rFonts w:ascii="宋体" w:hAnsi="宋体"/>
          <w:b/>
          <w:bCs/>
          <w:sz w:val="24"/>
        </w:rPr>
      </w:pPr>
    </w:p>
    <w:p w14:paraId="1854A8C4">
      <w:pPr>
        <w:tabs>
          <w:tab w:val="right" w:leader="dot" w:pos="9080"/>
        </w:tabs>
        <w:spacing w:before="72" w:after="120"/>
        <w:jc w:val="center"/>
        <w:rPr>
          <w:rFonts w:ascii="宋体" w:hAnsi="宋体"/>
          <w:b/>
          <w:bCs/>
          <w:sz w:val="24"/>
        </w:rPr>
      </w:pPr>
    </w:p>
    <w:p w14:paraId="02DB12D1">
      <w:pPr>
        <w:tabs>
          <w:tab w:val="right" w:leader="dot" w:pos="9080"/>
        </w:tabs>
        <w:spacing w:before="72" w:after="120"/>
        <w:jc w:val="center"/>
        <w:rPr>
          <w:rFonts w:ascii="宋体" w:hAnsi="宋体"/>
          <w:b/>
          <w:bCs/>
          <w:sz w:val="24"/>
        </w:rPr>
      </w:pPr>
    </w:p>
    <w:p w14:paraId="296D8477">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14:paraId="697F86F9">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中信银行股份有限公司</w:t>
      </w:r>
    </w:p>
    <w:p w14:paraId="5C69E2B6">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2025年08月30日</w:t>
      </w:r>
    </w:p>
    <w:p w14:paraId="652B3B4E">
      <w:pPr>
        <w:jc w:val="center"/>
      </w:pPr>
      <w:r>
        <w:br w:type="page"/>
      </w:r>
    </w:p>
    <w:p w14:paraId="468EFB59">
      <w:pPr>
        <w:pStyle w:val="2"/>
        <w:rPr>
          <w:rFonts w:ascii="宋体" w:hAnsi="宋体"/>
        </w:rPr>
      </w:pPr>
      <w:bookmarkStart w:id="0" w:name="_Toc35266759"/>
      <w:bookmarkStart w:id="1" w:name="_Toc3297"/>
      <w:r>
        <w:rPr>
          <w:rFonts w:hint="eastAsia" w:ascii="宋体" w:hAnsi="宋体"/>
          <w:color w:val="000000"/>
        </w:rPr>
        <w:t>§1 重要提示及目录</w:t>
      </w:r>
      <w:bookmarkEnd w:id="0"/>
      <w:bookmarkEnd w:id="1"/>
    </w:p>
    <w:p w14:paraId="764D6144">
      <w:pPr>
        <w:pStyle w:val="3"/>
        <w:adjustRightInd w:val="0"/>
        <w:rPr>
          <w:rFonts w:ascii="宋体" w:hAnsi="宋体"/>
        </w:rPr>
      </w:pPr>
      <w:bookmarkStart w:id="2" w:name="_Toc35266760"/>
      <w:bookmarkStart w:id="3" w:name="_Toc1905"/>
      <w:r>
        <w:rPr>
          <w:rFonts w:hint="eastAsia" w:ascii="宋体" w:hAnsi="宋体"/>
        </w:rPr>
        <w:t>1.1 重要提示</w:t>
      </w:r>
      <w:bookmarkEnd w:id="2"/>
      <w:bookmarkEnd w:id="3"/>
    </w:p>
    <w:p w14:paraId="75ACFCE0">
      <w:pPr>
        <w:widowControl/>
        <w:jc w:val="left"/>
        <w:rPr>
          <w:rFonts w:hint="eastAsia" w:ascii="宋体" w:hAnsi="宋体" w:eastAsia="宋体"/>
          <w:b/>
          <w:sz w:val="24"/>
          <w:szCs w:val="24"/>
        </w:rPr>
      </w:pPr>
      <w:r>
        <w:t xml:space="preserve">    基金管理人的董事会、董事保证本报告所载资料不存在虚假记载、误导性陈述或重大遗漏，并对其内容的真实性、准确性和完整性承担个别及连带的法律责任。本中期报告已经三分之二以上独立董事签字同意，并由董事长签发。 </w:t>
      </w:r>
      <w:r>
        <w:cr/>
      </w:r>
      <w:r>
        <w:t xml:space="preserve">    基金托管人中信银行股份有限公司根据本基金合同规定,于2025年08月29日复核了本报告中的财务指标、净值表现、利润分配情况、财务会计报告、投资组合报告等内容，保证复核内容不存在虚假记载、误导性陈述或者重大遗漏。</w:t>
      </w:r>
      <w:r>
        <w:cr/>
      </w:r>
      <w:r>
        <w:t xml:space="preserve">    基金管理人承诺以诚实信用、勤勉尽责的原则管理和运用基金资产，但不保证基金一定盈利。 </w:t>
      </w:r>
      <w:r>
        <w:cr/>
      </w:r>
      <w:r>
        <w:t xml:space="preserve">    基金的过往业绩并不代表其未来表现。投资有风险，投资者在作出投资决策前应仔细阅读本基金的招募说明书及其更新。 </w:t>
      </w:r>
      <w:r>
        <w:cr/>
      </w:r>
      <w:r>
        <w:t xml:space="preserve">    本报告中的财务资料未经审计。</w:t>
      </w:r>
      <w:r>
        <w:cr/>
      </w:r>
      <w:r>
        <w:t xml:space="preserve">    本报告期自2025年06月12日（基金合同生效日）起至2025年06月30日止。</w:t>
      </w:r>
    </w:p>
    <w:p w14:paraId="086E17BD">
      <w:r>
        <w:br w:type="page"/>
      </w:r>
    </w:p>
    <w:p w14:paraId="0291529B">
      <w:pPr>
        <w:pStyle w:val="3"/>
        <w:rPr>
          <w:rFonts w:ascii="宋体" w:hAnsi="宋体"/>
        </w:rPr>
      </w:pPr>
      <w:bookmarkStart w:id="4" w:name="_Toc32052"/>
      <w:r>
        <w:rPr>
          <w:rFonts w:hint="eastAsia" w:ascii="宋体" w:hAnsi="宋体"/>
        </w:rPr>
        <w:t>1</w:t>
      </w:r>
      <w:r>
        <w:rPr>
          <w:rFonts w:ascii="宋体" w:hAnsi="宋体"/>
        </w:rPr>
        <w:t xml:space="preserve">.2 </w:t>
      </w:r>
      <w:r>
        <w:rPr>
          <w:rFonts w:hint="eastAsia" w:ascii="宋体" w:hAnsi="宋体"/>
        </w:rPr>
        <w:t>目录</w:t>
      </w:r>
      <w:bookmarkEnd w:id="4"/>
    </w:p>
    <w:p w14:paraId="6620EBD1">
      <w:pPr>
        <w:pStyle w:val="19"/>
        <w:tabs>
          <w:tab w:val="right" w:leader="dot" w:pos="9070"/>
          <w:tab w:val="clear" w:pos="9060"/>
        </w:tabs>
      </w:pPr>
      <w:r>
        <w:fldChar w:fldCharType="begin"/>
      </w:r>
      <w:r>
        <w:instrText xml:space="preserve">TOC \o "1-2" \h \z \u </w:instrText>
      </w:r>
      <w:r>
        <w:fldChar w:fldCharType="separate"/>
      </w:r>
      <w:r>
        <w:fldChar w:fldCharType="begin"/>
      </w:r>
      <w:r>
        <w:instrText xml:space="preserve"> HYPERLINK \l _Toc3297 </w:instrText>
      </w:r>
      <w:r>
        <w:fldChar w:fldCharType="separate"/>
      </w:r>
      <w:r>
        <w:rPr>
          <w:rFonts w:hint="eastAsia" w:ascii="宋体" w:hAnsi="宋体"/>
        </w:rPr>
        <w:t>§1 重要提示及目录</w:t>
      </w:r>
      <w:r>
        <w:tab/>
      </w:r>
      <w:r>
        <w:fldChar w:fldCharType="begin"/>
      </w:r>
      <w:r>
        <w:instrText xml:space="preserve"> PAGEREF _Toc3297 \h </w:instrText>
      </w:r>
      <w:r>
        <w:fldChar w:fldCharType="separate"/>
      </w:r>
      <w:r>
        <w:t>1</w:t>
      </w:r>
      <w:r>
        <w:fldChar w:fldCharType="end"/>
      </w:r>
      <w:r>
        <w:fldChar w:fldCharType="end"/>
      </w:r>
    </w:p>
    <w:p w14:paraId="5DCC6C3F">
      <w:pPr>
        <w:pStyle w:val="22"/>
        <w:tabs>
          <w:tab w:val="right" w:leader="dot" w:pos="9070"/>
        </w:tabs>
      </w:pPr>
      <w:r>
        <w:fldChar w:fldCharType="begin"/>
      </w:r>
      <w:r>
        <w:instrText xml:space="preserve"> HYPERLINK \l _Toc1905 </w:instrText>
      </w:r>
      <w:r>
        <w:fldChar w:fldCharType="separate"/>
      </w:r>
      <w:r>
        <w:rPr>
          <w:rFonts w:hint="eastAsia" w:ascii="宋体" w:hAnsi="宋体"/>
        </w:rPr>
        <w:t>1.1 重要提示</w:t>
      </w:r>
      <w:r>
        <w:tab/>
      </w:r>
      <w:r>
        <w:fldChar w:fldCharType="begin"/>
      </w:r>
      <w:r>
        <w:instrText xml:space="preserve"> PAGEREF _Toc1905 \h </w:instrText>
      </w:r>
      <w:r>
        <w:fldChar w:fldCharType="separate"/>
      </w:r>
      <w:r>
        <w:t>1</w:t>
      </w:r>
      <w:r>
        <w:fldChar w:fldCharType="end"/>
      </w:r>
      <w:r>
        <w:fldChar w:fldCharType="end"/>
      </w:r>
    </w:p>
    <w:p w14:paraId="12F89D10">
      <w:pPr>
        <w:pStyle w:val="22"/>
        <w:tabs>
          <w:tab w:val="right" w:leader="dot" w:pos="9070"/>
        </w:tabs>
      </w:pPr>
      <w:r>
        <w:fldChar w:fldCharType="begin"/>
      </w:r>
      <w:r>
        <w:instrText xml:space="preserve"> HYPERLINK \l _Toc32052 </w:instrText>
      </w:r>
      <w:r>
        <w:fldChar w:fldCharType="separate"/>
      </w:r>
      <w:r>
        <w:rPr>
          <w:rFonts w:hint="eastAsia" w:ascii="宋体" w:hAnsi="宋体"/>
        </w:rPr>
        <w:t>1</w:t>
      </w:r>
      <w:r>
        <w:rPr>
          <w:rFonts w:ascii="宋体" w:hAnsi="宋体"/>
        </w:rPr>
        <w:t xml:space="preserve">.2 </w:t>
      </w:r>
      <w:r>
        <w:rPr>
          <w:rFonts w:hint="eastAsia" w:ascii="宋体" w:hAnsi="宋体"/>
        </w:rPr>
        <w:t>目录</w:t>
      </w:r>
      <w:r>
        <w:tab/>
      </w:r>
      <w:r>
        <w:fldChar w:fldCharType="begin"/>
      </w:r>
      <w:r>
        <w:instrText xml:space="preserve"> PAGEREF _Toc32052 \h </w:instrText>
      </w:r>
      <w:r>
        <w:fldChar w:fldCharType="separate"/>
      </w:r>
      <w:r>
        <w:t>2</w:t>
      </w:r>
      <w:r>
        <w:fldChar w:fldCharType="end"/>
      </w:r>
      <w:r>
        <w:fldChar w:fldCharType="end"/>
      </w:r>
    </w:p>
    <w:p w14:paraId="0DFF4CA0">
      <w:pPr>
        <w:pStyle w:val="19"/>
        <w:tabs>
          <w:tab w:val="right" w:leader="dot" w:pos="9070"/>
          <w:tab w:val="clear" w:pos="9060"/>
        </w:tabs>
      </w:pPr>
      <w:r>
        <w:fldChar w:fldCharType="begin"/>
      </w:r>
      <w:r>
        <w:instrText xml:space="preserve"> HYPERLINK \l _Toc23237 </w:instrText>
      </w:r>
      <w:r>
        <w:fldChar w:fldCharType="separate"/>
      </w:r>
      <w:r>
        <w:rPr>
          <w:rFonts w:ascii="宋体" w:hAnsi="宋体" w:eastAsia="宋体" w:cs="宋体"/>
        </w:rPr>
        <w:t>§2 基金简介</w:t>
      </w:r>
      <w:r>
        <w:tab/>
      </w:r>
      <w:r>
        <w:fldChar w:fldCharType="begin"/>
      </w:r>
      <w:r>
        <w:instrText xml:space="preserve"> PAGEREF _Toc23237 \h </w:instrText>
      </w:r>
      <w:r>
        <w:fldChar w:fldCharType="separate"/>
      </w:r>
      <w:r>
        <w:t>4</w:t>
      </w:r>
      <w:r>
        <w:fldChar w:fldCharType="end"/>
      </w:r>
      <w:r>
        <w:fldChar w:fldCharType="end"/>
      </w:r>
    </w:p>
    <w:p w14:paraId="0B41A19E">
      <w:pPr>
        <w:pStyle w:val="22"/>
        <w:tabs>
          <w:tab w:val="right" w:leader="dot" w:pos="9070"/>
        </w:tabs>
      </w:pPr>
      <w:r>
        <w:fldChar w:fldCharType="begin"/>
      </w:r>
      <w:r>
        <w:instrText xml:space="preserve"> HYPERLINK \l _Toc30708 </w:instrText>
      </w:r>
      <w:r>
        <w:fldChar w:fldCharType="separate"/>
      </w:r>
      <w:r>
        <w:rPr>
          <w:rFonts w:ascii="宋体" w:hAnsi="宋体" w:eastAsia="宋体" w:cs="宋体"/>
        </w:rPr>
        <w:t>2.1 基金基本情况</w:t>
      </w:r>
      <w:r>
        <w:tab/>
      </w:r>
      <w:r>
        <w:fldChar w:fldCharType="begin"/>
      </w:r>
      <w:r>
        <w:instrText xml:space="preserve"> PAGEREF _Toc30708 \h </w:instrText>
      </w:r>
      <w:r>
        <w:fldChar w:fldCharType="separate"/>
      </w:r>
      <w:r>
        <w:t>4</w:t>
      </w:r>
      <w:r>
        <w:fldChar w:fldCharType="end"/>
      </w:r>
      <w:r>
        <w:fldChar w:fldCharType="end"/>
      </w:r>
    </w:p>
    <w:p w14:paraId="78AF8769">
      <w:pPr>
        <w:pStyle w:val="22"/>
        <w:tabs>
          <w:tab w:val="right" w:leader="dot" w:pos="9070"/>
        </w:tabs>
      </w:pPr>
      <w:r>
        <w:fldChar w:fldCharType="begin"/>
      </w:r>
      <w:r>
        <w:instrText xml:space="preserve"> HYPERLINK \l _Toc26481 </w:instrText>
      </w:r>
      <w:r>
        <w:fldChar w:fldCharType="separate"/>
      </w:r>
      <w:r>
        <w:rPr>
          <w:rFonts w:ascii="宋体" w:hAnsi="宋体" w:eastAsia="宋体" w:cs="宋体"/>
        </w:rPr>
        <w:t>2.2 基金产品说明</w:t>
      </w:r>
      <w:r>
        <w:tab/>
      </w:r>
      <w:r>
        <w:fldChar w:fldCharType="begin"/>
      </w:r>
      <w:r>
        <w:instrText xml:space="preserve"> PAGEREF _Toc26481 \h </w:instrText>
      </w:r>
      <w:r>
        <w:fldChar w:fldCharType="separate"/>
      </w:r>
      <w:r>
        <w:t>4</w:t>
      </w:r>
      <w:r>
        <w:fldChar w:fldCharType="end"/>
      </w:r>
      <w:r>
        <w:fldChar w:fldCharType="end"/>
      </w:r>
    </w:p>
    <w:p w14:paraId="5937FBD8">
      <w:pPr>
        <w:pStyle w:val="22"/>
        <w:tabs>
          <w:tab w:val="right" w:leader="dot" w:pos="9070"/>
        </w:tabs>
      </w:pPr>
      <w:r>
        <w:fldChar w:fldCharType="begin"/>
      </w:r>
      <w:r>
        <w:instrText xml:space="preserve"> HYPERLINK \l _Toc18894 </w:instrText>
      </w:r>
      <w:r>
        <w:fldChar w:fldCharType="separate"/>
      </w:r>
      <w:r>
        <w:rPr>
          <w:rFonts w:ascii="宋体" w:hAnsi="宋体" w:eastAsia="宋体" w:cs="宋体"/>
        </w:rPr>
        <w:t>2.3 基金管理人和基金托管人</w:t>
      </w:r>
      <w:r>
        <w:tab/>
      </w:r>
      <w:r>
        <w:fldChar w:fldCharType="begin"/>
      </w:r>
      <w:r>
        <w:instrText xml:space="preserve"> PAGEREF _Toc18894 \h </w:instrText>
      </w:r>
      <w:r>
        <w:fldChar w:fldCharType="separate"/>
      </w:r>
      <w:r>
        <w:t>5</w:t>
      </w:r>
      <w:r>
        <w:fldChar w:fldCharType="end"/>
      </w:r>
      <w:r>
        <w:fldChar w:fldCharType="end"/>
      </w:r>
    </w:p>
    <w:p w14:paraId="05F55CA5">
      <w:pPr>
        <w:pStyle w:val="22"/>
        <w:tabs>
          <w:tab w:val="right" w:leader="dot" w:pos="9070"/>
        </w:tabs>
      </w:pPr>
      <w:r>
        <w:fldChar w:fldCharType="begin"/>
      </w:r>
      <w:r>
        <w:instrText xml:space="preserve"> HYPERLINK \l _Toc15975 </w:instrText>
      </w:r>
      <w:r>
        <w:fldChar w:fldCharType="separate"/>
      </w:r>
      <w:r>
        <w:rPr>
          <w:rFonts w:ascii="宋体" w:hAnsi="宋体" w:eastAsia="宋体" w:cs="宋体"/>
        </w:rPr>
        <w:t>2.4 信息披露方式</w:t>
      </w:r>
      <w:r>
        <w:tab/>
      </w:r>
      <w:r>
        <w:fldChar w:fldCharType="begin"/>
      </w:r>
      <w:r>
        <w:instrText xml:space="preserve"> PAGEREF _Toc15975 \h </w:instrText>
      </w:r>
      <w:r>
        <w:fldChar w:fldCharType="separate"/>
      </w:r>
      <w:r>
        <w:t>6</w:t>
      </w:r>
      <w:r>
        <w:fldChar w:fldCharType="end"/>
      </w:r>
      <w:r>
        <w:fldChar w:fldCharType="end"/>
      </w:r>
    </w:p>
    <w:p w14:paraId="2668789D">
      <w:pPr>
        <w:pStyle w:val="22"/>
        <w:tabs>
          <w:tab w:val="right" w:leader="dot" w:pos="9070"/>
        </w:tabs>
      </w:pPr>
      <w:r>
        <w:fldChar w:fldCharType="begin"/>
      </w:r>
      <w:r>
        <w:instrText xml:space="preserve"> HYPERLINK \l _Toc17152 </w:instrText>
      </w:r>
      <w:r>
        <w:fldChar w:fldCharType="separate"/>
      </w:r>
      <w:r>
        <w:rPr>
          <w:rFonts w:ascii="宋体" w:hAnsi="宋体" w:eastAsia="宋体" w:cs="宋体"/>
        </w:rPr>
        <w:t>2.5 其他相关资料</w:t>
      </w:r>
      <w:r>
        <w:tab/>
      </w:r>
      <w:r>
        <w:fldChar w:fldCharType="begin"/>
      </w:r>
      <w:r>
        <w:instrText xml:space="preserve"> PAGEREF _Toc17152 \h </w:instrText>
      </w:r>
      <w:r>
        <w:fldChar w:fldCharType="separate"/>
      </w:r>
      <w:r>
        <w:t>6</w:t>
      </w:r>
      <w:r>
        <w:fldChar w:fldCharType="end"/>
      </w:r>
      <w:r>
        <w:fldChar w:fldCharType="end"/>
      </w:r>
    </w:p>
    <w:p w14:paraId="5DC337D9">
      <w:pPr>
        <w:pStyle w:val="19"/>
        <w:tabs>
          <w:tab w:val="right" w:leader="dot" w:pos="9070"/>
          <w:tab w:val="clear" w:pos="9060"/>
        </w:tabs>
      </w:pPr>
      <w:r>
        <w:fldChar w:fldCharType="begin"/>
      </w:r>
      <w:r>
        <w:instrText xml:space="preserve"> HYPERLINK \l _Toc11705 </w:instrText>
      </w:r>
      <w:r>
        <w:fldChar w:fldCharType="separate"/>
      </w:r>
      <w:r>
        <w:rPr>
          <w:rFonts w:ascii="宋体" w:hAnsi="宋体" w:eastAsia="宋体" w:cs="宋体"/>
        </w:rPr>
        <w:t>§3 主要财务指标和基金净值表现</w:t>
      </w:r>
      <w:r>
        <w:tab/>
      </w:r>
      <w:r>
        <w:fldChar w:fldCharType="begin"/>
      </w:r>
      <w:r>
        <w:instrText xml:space="preserve"> PAGEREF _Toc11705 \h </w:instrText>
      </w:r>
      <w:r>
        <w:fldChar w:fldCharType="separate"/>
      </w:r>
      <w:r>
        <w:t>6</w:t>
      </w:r>
      <w:r>
        <w:fldChar w:fldCharType="end"/>
      </w:r>
      <w:r>
        <w:fldChar w:fldCharType="end"/>
      </w:r>
    </w:p>
    <w:p w14:paraId="0157C432">
      <w:pPr>
        <w:pStyle w:val="22"/>
        <w:tabs>
          <w:tab w:val="right" w:leader="dot" w:pos="9070"/>
        </w:tabs>
      </w:pPr>
      <w:r>
        <w:fldChar w:fldCharType="begin"/>
      </w:r>
      <w:r>
        <w:instrText xml:space="preserve"> HYPERLINK \l _Toc25844 </w:instrText>
      </w:r>
      <w:r>
        <w:fldChar w:fldCharType="separate"/>
      </w:r>
      <w:r>
        <w:rPr>
          <w:rFonts w:ascii="宋体" w:hAnsi="宋体" w:eastAsia="宋体" w:cs="宋体"/>
        </w:rPr>
        <w:t>3.1 主要会计数据和财务指标</w:t>
      </w:r>
      <w:r>
        <w:tab/>
      </w:r>
      <w:r>
        <w:fldChar w:fldCharType="begin"/>
      </w:r>
      <w:r>
        <w:instrText xml:space="preserve"> PAGEREF _Toc25844 \h </w:instrText>
      </w:r>
      <w:r>
        <w:fldChar w:fldCharType="separate"/>
      </w:r>
      <w:r>
        <w:t>6</w:t>
      </w:r>
      <w:r>
        <w:fldChar w:fldCharType="end"/>
      </w:r>
      <w:r>
        <w:fldChar w:fldCharType="end"/>
      </w:r>
    </w:p>
    <w:p w14:paraId="6B696D5B">
      <w:pPr>
        <w:pStyle w:val="22"/>
        <w:tabs>
          <w:tab w:val="right" w:leader="dot" w:pos="9070"/>
        </w:tabs>
      </w:pPr>
      <w:r>
        <w:fldChar w:fldCharType="begin"/>
      </w:r>
      <w:r>
        <w:instrText xml:space="preserve"> HYPERLINK \l _Toc30273 </w:instrText>
      </w:r>
      <w:r>
        <w:fldChar w:fldCharType="separate"/>
      </w:r>
      <w:r>
        <w:rPr>
          <w:rFonts w:ascii="宋体" w:hAnsi="宋体" w:eastAsia="宋体" w:cs="宋体"/>
        </w:rPr>
        <w:t>3.2 基金净值表现</w:t>
      </w:r>
      <w:r>
        <w:tab/>
      </w:r>
      <w:r>
        <w:fldChar w:fldCharType="begin"/>
      </w:r>
      <w:r>
        <w:instrText xml:space="preserve"> PAGEREF _Toc30273 \h </w:instrText>
      </w:r>
      <w:r>
        <w:fldChar w:fldCharType="separate"/>
      </w:r>
      <w:r>
        <w:t>7</w:t>
      </w:r>
      <w:r>
        <w:fldChar w:fldCharType="end"/>
      </w:r>
      <w:r>
        <w:fldChar w:fldCharType="end"/>
      </w:r>
    </w:p>
    <w:p w14:paraId="38611FF2">
      <w:pPr>
        <w:pStyle w:val="19"/>
        <w:tabs>
          <w:tab w:val="right" w:leader="dot" w:pos="9070"/>
          <w:tab w:val="clear" w:pos="9060"/>
        </w:tabs>
      </w:pPr>
      <w:r>
        <w:fldChar w:fldCharType="begin"/>
      </w:r>
      <w:r>
        <w:instrText xml:space="preserve"> HYPERLINK \l _Toc1485 </w:instrText>
      </w:r>
      <w:r>
        <w:fldChar w:fldCharType="separate"/>
      </w:r>
      <w:r>
        <w:rPr>
          <w:rFonts w:ascii="宋体" w:hAnsi="宋体" w:eastAsia="宋体" w:cs="宋体"/>
        </w:rPr>
        <w:t>§4 管理人报告</w:t>
      </w:r>
      <w:r>
        <w:tab/>
      </w:r>
      <w:r>
        <w:fldChar w:fldCharType="begin"/>
      </w:r>
      <w:r>
        <w:instrText xml:space="preserve"> PAGEREF _Toc1485 \h </w:instrText>
      </w:r>
      <w:r>
        <w:fldChar w:fldCharType="separate"/>
      </w:r>
      <w:r>
        <w:t>8</w:t>
      </w:r>
      <w:r>
        <w:fldChar w:fldCharType="end"/>
      </w:r>
      <w:r>
        <w:fldChar w:fldCharType="end"/>
      </w:r>
    </w:p>
    <w:p w14:paraId="770CE7CA">
      <w:pPr>
        <w:pStyle w:val="22"/>
        <w:tabs>
          <w:tab w:val="right" w:leader="dot" w:pos="9070"/>
        </w:tabs>
      </w:pPr>
      <w:r>
        <w:fldChar w:fldCharType="begin"/>
      </w:r>
      <w:r>
        <w:instrText xml:space="preserve"> HYPERLINK \l _Toc4994 </w:instrText>
      </w:r>
      <w:r>
        <w:fldChar w:fldCharType="separate"/>
      </w:r>
      <w:r>
        <w:rPr>
          <w:rFonts w:ascii="宋体" w:hAnsi="宋体" w:eastAsia="宋体" w:cs="宋体"/>
        </w:rPr>
        <w:t>4.1 基金管理人及基金经理情况</w:t>
      </w:r>
      <w:r>
        <w:tab/>
      </w:r>
      <w:r>
        <w:fldChar w:fldCharType="begin"/>
      </w:r>
      <w:r>
        <w:instrText xml:space="preserve"> PAGEREF _Toc4994 \h </w:instrText>
      </w:r>
      <w:r>
        <w:fldChar w:fldCharType="separate"/>
      </w:r>
      <w:r>
        <w:t>8</w:t>
      </w:r>
      <w:r>
        <w:fldChar w:fldCharType="end"/>
      </w:r>
      <w:r>
        <w:fldChar w:fldCharType="end"/>
      </w:r>
    </w:p>
    <w:p w14:paraId="452CA105">
      <w:pPr>
        <w:pStyle w:val="22"/>
        <w:tabs>
          <w:tab w:val="right" w:leader="dot" w:pos="9070"/>
        </w:tabs>
      </w:pPr>
      <w:r>
        <w:fldChar w:fldCharType="begin"/>
      </w:r>
      <w:r>
        <w:instrText xml:space="preserve"> HYPERLINK \l _Toc24901 </w:instrText>
      </w:r>
      <w:r>
        <w:fldChar w:fldCharType="separate"/>
      </w:r>
      <w:r>
        <w:rPr>
          <w:rFonts w:ascii="宋体" w:hAnsi="宋体" w:eastAsia="宋体" w:cs="宋体"/>
        </w:rPr>
        <w:t>4.2 管理人对报告期内本基金运作遵规守信情况的说明</w:t>
      </w:r>
      <w:r>
        <w:tab/>
      </w:r>
      <w:r>
        <w:fldChar w:fldCharType="begin"/>
      </w:r>
      <w:r>
        <w:instrText xml:space="preserve"> PAGEREF _Toc24901 \h </w:instrText>
      </w:r>
      <w:r>
        <w:fldChar w:fldCharType="separate"/>
      </w:r>
      <w:r>
        <w:t>9</w:t>
      </w:r>
      <w:r>
        <w:fldChar w:fldCharType="end"/>
      </w:r>
      <w:r>
        <w:fldChar w:fldCharType="end"/>
      </w:r>
    </w:p>
    <w:p w14:paraId="54F97C58">
      <w:pPr>
        <w:pStyle w:val="22"/>
        <w:tabs>
          <w:tab w:val="right" w:leader="dot" w:pos="9070"/>
        </w:tabs>
      </w:pPr>
      <w:r>
        <w:fldChar w:fldCharType="begin"/>
      </w:r>
      <w:r>
        <w:instrText xml:space="preserve"> HYPERLINK \l _Toc20360 </w:instrText>
      </w:r>
      <w:r>
        <w:fldChar w:fldCharType="separate"/>
      </w:r>
      <w:r>
        <w:rPr>
          <w:rFonts w:ascii="宋体" w:hAnsi="宋体" w:eastAsia="宋体" w:cs="宋体"/>
        </w:rPr>
        <w:t>4.3 管理人对报告期内公平交易情况的专项说明</w:t>
      </w:r>
      <w:r>
        <w:tab/>
      </w:r>
      <w:r>
        <w:fldChar w:fldCharType="begin"/>
      </w:r>
      <w:r>
        <w:instrText xml:space="preserve"> PAGEREF _Toc20360 \h </w:instrText>
      </w:r>
      <w:r>
        <w:fldChar w:fldCharType="separate"/>
      </w:r>
      <w:r>
        <w:t>10</w:t>
      </w:r>
      <w:r>
        <w:fldChar w:fldCharType="end"/>
      </w:r>
      <w:r>
        <w:fldChar w:fldCharType="end"/>
      </w:r>
    </w:p>
    <w:p w14:paraId="107B9C58">
      <w:pPr>
        <w:pStyle w:val="22"/>
        <w:tabs>
          <w:tab w:val="right" w:leader="dot" w:pos="9070"/>
        </w:tabs>
      </w:pPr>
      <w:r>
        <w:fldChar w:fldCharType="begin"/>
      </w:r>
      <w:r>
        <w:instrText xml:space="preserve"> HYPERLINK \l _Toc2441 </w:instrText>
      </w:r>
      <w:r>
        <w:fldChar w:fldCharType="separate"/>
      </w:r>
      <w:r>
        <w:rPr>
          <w:rFonts w:ascii="宋体" w:hAnsi="宋体" w:eastAsia="宋体" w:cs="宋体"/>
        </w:rPr>
        <w:t>4.4 管理人对报告期内基金的投资策略和业绩表现的说明</w:t>
      </w:r>
      <w:r>
        <w:tab/>
      </w:r>
      <w:r>
        <w:fldChar w:fldCharType="begin"/>
      </w:r>
      <w:r>
        <w:instrText xml:space="preserve"> PAGEREF _Toc2441 \h </w:instrText>
      </w:r>
      <w:r>
        <w:fldChar w:fldCharType="separate"/>
      </w:r>
      <w:r>
        <w:t>10</w:t>
      </w:r>
      <w:r>
        <w:fldChar w:fldCharType="end"/>
      </w:r>
      <w:r>
        <w:fldChar w:fldCharType="end"/>
      </w:r>
    </w:p>
    <w:p w14:paraId="753CE162">
      <w:pPr>
        <w:pStyle w:val="22"/>
        <w:tabs>
          <w:tab w:val="right" w:leader="dot" w:pos="9070"/>
        </w:tabs>
      </w:pPr>
      <w:r>
        <w:fldChar w:fldCharType="begin"/>
      </w:r>
      <w:r>
        <w:instrText xml:space="preserve"> HYPERLINK \l _Toc27347 </w:instrText>
      </w:r>
      <w:r>
        <w:fldChar w:fldCharType="separate"/>
      </w:r>
      <w:r>
        <w:rPr>
          <w:rFonts w:ascii="宋体" w:hAnsi="宋体" w:eastAsia="宋体" w:cs="宋体"/>
        </w:rPr>
        <w:t>4.5 管理人对宏观经济、证券市场及行业走势的简要展望</w:t>
      </w:r>
      <w:r>
        <w:tab/>
      </w:r>
      <w:r>
        <w:fldChar w:fldCharType="begin"/>
      </w:r>
      <w:r>
        <w:instrText xml:space="preserve"> PAGEREF _Toc27347 \h </w:instrText>
      </w:r>
      <w:r>
        <w:fldChar w:fldCharType="separate"/>
      </w:r>
      <w:r>
        <w:t>11</w:t>
      </w:r>
      <w:r>
        <w:fldChar w:fldCharType="end"/>
      </w:r>
      <w:r>
        <w:fldChar w:fldCharType="end"/>
      </w:r>
    </w:p>
    <w:p w14:paraId="42F34B5B">
      <w:pPr>
        <w:pStyle w:val="22"/>
        <w:tabs>
          <w:tab w:val="right" w:leader="dot" w:pos="9070"/>
        </w:tabs>
      </w:pPr>
      <w:r>
        <w:fldChar w:fldCharType="begin"/>
      </w:r>
      <w:r>
        <w:instrText xml:space="preserve"> HYPERLINK \l _Toc32767 </w:instrText>
      </w:r>
      <w:r>
        <w:fldChar w:fldCharType="separate"/>
      </w:r>
      <w:r>
        <w:rPr>
          <w:rFonts w:ascii="宋体" w:hAnsi="宋体" w:eastAsia="宋体" w:cs="宋体"/>
        </w:rPr>
        <w:t>4.6 管理人对报告期内基金估值程序等事项的说明</w:t>
      </w:r>
      <w:r>
        <w:tab/>
      </w:r>
      <w:r>
        <w:fldChar w:fldCharType="begin"/>
      </w:r>
      <w:r>
        <w:instrText xml:space="preserve"> PAGEREF _Toc32767 \h </w:instrText>
      </w:r>
      <w:r>
        <w:fldChar w:fldCharType="separate"/>
      </w:r>
      <w:r>
        <w:t>12</w:t>
      </w:r>
      <w:r>
        <w:fldChar w:fldCharType="end"/>
      </w:r>
      <w:r>
        <w:fldChar w:fldCharType="end"/>
      </w:r>
    </w:p>
    <w:p w14:paraId="69976CD7">
      <w:pPr>
        <w:pStyle w:val="22"/>
        <w:tabs>
          <w:tab w:val="right" w:leader="dot" w:pos="9070"/>
        </w:tabs>
      </w:pPr>
      <w:r>
        <w:fldChar w:fldCharType="begin"/>
      </w:r>
      <w:r>
        <w:instrText xml:space="preserve"> HYPERLINK \l _Toc8336 </w:instrText>
      </w:r>
      <w:r>
        <w:fldChar w:fldCharType="separate"/>
      </w:r>
      <w:r>
        <w:rPr>
          <w:rFonts w:ascii="宋体" w:hAnsi="宋体" w:eastAsia="宋体" w:cs="宋体"/>
        </w:rPr>
        <w:t>4.7 管理人对报告期内基金利润分配情况的说明</w:t>
      </w:r>
      <w:r>
        <w:tab/>
      </w:r>
      <w:r>
        <w:fldChar w:fldCharType="begin"/>
      </w:r>
      <w:r>
        <w:instrText xml:space="preserve"> PAGEREF _Toc8336 \h </w:instrText>
      </w:r>
      <w:r>
        <w:fldChar w:fldCharType="separate"/>
      </w:r>
      <w:r>
        <w:t>12</w:t>
      </w:r>
      <w:r>
        <w:fldChar w:fldCharType="end"/>
      </w:r>
      <w:r>
        <w:fldChar w:fldCharType="end"/>
      </w:r>
    </w:p>
    <w:p w14:paraId="32BE87DF">
      <w:pPr>
        <w:pStyle w:val="22"/>
        <w:tabs>
          <w:tab w:val="right" w:leader="dot" w:pos="9070"/>
        </w:tabs>
      </w:pPr>
      <w:r>
        <w:fldChar w:fldCharType="begin"/>
      </w:r>
      <w:r>
        <w:instrText xml:space="preserve"> HYPERLINK \l _Toc15630 </w:instrText>
      </w:r>
      <w:r>
        <w:fldChar w:fldCharType="separate"/>
      </w:r>
      <w:r>
        <w:rPr>
          <w:rFonts w:ascii="宋体" w:hAnsi="宋体" w:eastAsia="宋体" w:cs="宋体"/>
        </w:rPr>
        <w:t>4.8 报告期内管理人对本基金持有人数或基金资产净值预警情形的说明</w:t>
      </w:r>
      <w:r>
        <w:tab/>
      </w:r>
      <w:r>
        <w:fldChar w:fldCharType="begin"/>
      </w:r>
      <w:r>
        <w:instrText xml:space="preserve"> PAGEREF _Toc15630 \h </w:instrText>
      </w:r>
      <w:r>
        <w:fldChar w:fldCharType="separate"/>
      </w:r>
      <w:r>
        <w:t>12</w:t>
      </w:r>
      <w:r>
        <w:fldChar w:fldCharType="end"/>
      </w:r>
      <w:r>
        <w:fldChar w:fldCharType="end"/>
      </w:r>
    </w:p>
    <w:p w14:paraId="5FFEEC6B">
      <w:pPr>
        <w:pStyle w:val="19"/>
        <w:tabs>
          <w:tab w:val="right" w:leader="dot" w:pos="9070"/>
          <w:tab w:val="clear" w:pos="9060"/>
        </w:tabs>
      </w:pPr>
      <w:r>
        <w:fldChar w:fldCharType="begin"/>
      </w:r>
      <w:r>
        <w:instrText xml:space="preserve"> HYPERLINK \l _Toc20912 </w:instrText>
      </w:r>
      <w:r>
        <w:fldChar w:fldCharType="separate"/>
      </w:r>
      <w:r>
        <w:rPr>
          <w:rFonts w:ascii="宋体" w:hAnsi="宋体" w:eastAsia="宋体" w:cs="宋体"/>
        </w:rPr>
        <w:t>§5 托管人报告</w:t>
      </w:r>
      <w:r>
        <w:tab/>
      </w:r>
      <w:r>
        <w:fldChar w:fldCharType="begin"/>
      </w:r>
      <w:r>
        <w:instrText xml:space="preserve"> PAGEREF _Toc20912 \h </w:instrText>
      </w:r>
      <w:r>
        <w:fldChar w:fldCharType="separate"/>
      </w:r>
      <w:r>
        <w:t>12</w:t>
      </w:r>
      <w:r>
        <w:fldChar w:fldCharType="end"/>
      </w:r>
      <w:r>
        <w:fldChar w:fldCharType="end"/>
      </w:r>
    </w:p>
    <w:p w14:paraId="7DB13A1E">
      <w:pPr>
        <w:pStyle w:val="22"/>
        <w:tabs>
          <w:tab w:val="right" w:leader="dot" w:pos="9070"/>
        </w:tabs>
      </w:pPr>
      <w:r>
        <w:fldChar w:fldCharType="begin"/>
      </w:r>
      <w:r>
        <w:instrText xml:space="preserve"> HYPERLINK \l _Toc26471 </w:instrText>
      </w:r>
      <w:r>
        <w:fldChar w:fldCharType="separate"/>
      </w:r>
      <w:r>
        <w:rPr>
          <w:rFonts w:ascii="宋体" w:hAnsi="宋体" w:eastAsia="宋体" w:cs="宋体"/>
        </w:rPr>
        <w:t>5.1 报告期内本基金托管人遵规守信情况声明</w:t>
      </w:r>
      <w:r>
        <w:tab/>
      </w:r>
      <w:r>
        <w:fldChar w:fldCharType="begin"/>
      </w:r>
      <w:r>
        <w:instrText xml:space="preserve"> PAGEREF _Toc26471 \h </w:instrText>
      </w:r>
      <w:r>
        <w:fldChar w:fldCharType="separate"/>
      </w:r>
      <w:r>
        <w:t>12</w:t>
      </w:r>
      <w:r>
        <w:fldChar w:fldCharType="end"/>
      </w:r>
      <w:r>
        <w:fldChar w:fldCharType="end"/>
      </w:r>
    </w:p>
    <w:p w14:paraId="660E186B">
      <w:pPr>
        <w:pStyle w:val="22"/>
        <w:tabs>
          <w:tab w:val="right" w:leader="dot" w:pos="9070"/>
        </w:tabs>
      </w:pPr>
      <w:r>
        <w:fldChar w:fldCharType="begin"/>
      </w:r>
      <w:r>
        <w:instrText xml:space="preserve"> HYPERLINK \l _Toc13723 </w:instrText>
      </w:r>
      <w:r>
        <w:fldChar w:fldCharType="separate"/>
      </w:r>
      <w:r>
        <w:rPr>
          <w:rFonts w:ascii="宋体" w:hAnsi="宋体" w:eastAsia="宋体" w:cs="宋体"/>
        </w:rPr>
        <w:t>5.2 托管人对报告期内本基金投资运作遵规守信、净值计算、利润分配等情况的说明</w:t>
      </w:r>
      <w:r>
        <w:tab/>
      </w:r>
      <w:r>
        <w:fldChar w:fldCharType="begin"/>
      </w:r>
      <w:r>
        <w:instrText xml:space="preserve"> PAGEREF _Toc13723 \h </w:instrText>
      </w:r>
      <w:r>
        <w:fldChar w:fldCharType="separate"/>
      </w:r>
      <w:r>
        <w:t>12</w:t>
      </w:r>
      <w:r>
        <w:fldChar w:fldCharType="end"/>
      </w:r>
      <w:r>
        <w:fldChar w:fldCharType="end"/>
      </w:r>
    </w:p>
    <w:p w14:paraId="178DF880">
      <w:pPr>
        <w:pStyle w:val="22"/>
        <w:tabs>
          <w:tab w:val="right" w:leader="dot" w:pos="9070"/>
        </w:tabs>
      </w:pPr>
      <w:r>
        <w:fldChar w:fldCharType="begin"/>
      </w:r>
      <w:r>
        <w:instrText xml:space="preserve"> HYPERLINK \l _Toc15972 </w:instrText>
      </w:r>
      <w:r>
        <w:fldChar w:fldCharType="separate"/>
      </w:r>
      <w:r>
        <w:rPr>
          <w:rFonts w:ascii="宋体" w:hAnsi="宋体" w:eastAsia="宋体" w:cs="宋体"/>
        </w:rPr>
        <w:t>5.3 托管人对本中期报告中财务信息等内容的真实、准确和完整发表意见</w:t>
      </w:r>
      <w:r>
        <w:tab/>
      </w:r>
      <w:r>
        <w:fldChar w:fldCharType="begin"/>
      </w:r>
      <w:r>
        <w:instrText xml:space="preserve"> PAGEREF _Toc15972 \h </w:instrText>
      </w:r>
      <w:r>
        <w:fldChar w:fldCharType="separate"/>
      </w:r>
      <w:r>
        <w:t>13</w:t>
      </w:r>
      <w:r>
        <w:fldChar w:fldCharType="end"/>
      </w:r>
      <w:r>
        <w:fldChar w:fldCharType="end"/>
      </w:r>
    </w:p>
    <w:p w14:paraId="16AFAF1A">
      <w:pPr>
        <w:pStyle w:val="19"/>
        <w:tabs>
          <w:tab w:val="right" w:leader="dot" w:pos="9070"/>
          <w:tab w:val="clear" w:pos="9060"/>
        </w:tabs>
      </w:pPr>
      <w:r>
        <w:fldChar w:fldCharType="begin"/>
      </w:r>
      <w:r>
        <w:instrText xml:space="preserve"> HYPERLINK \l _Toc9615 </w:instrText>
      </w:r>
      <w:r>
        <w:fldChar w:fldCharType="separate"/>
      </w:r>
      <w:r>
        <w:rPr>
          <w:rFonts w:ascii="宋体" w:hAnsi="宋体" w:eastAsia="宋体" w:cs="宋体"/>
        </w:rPr>
        <w:t>§6 半年度财务会计报告(未经审计)</w:t>
      </w:r>
      <w:r>
        <w:tab/>
      </w:r>
      <w:r>
        <w:fldChar w:fldCharType="begin"/>
      </w:r>
      <w:r>
        <w:instrText xml:space="preserve"> PAGEREF _Toc9615 \h </w:instrText>
      </w:r>
      <w:r>
        <w:fldChar w:fldCharType="separate"/>
      </w:r>
      <w:r>
        <w:t>13</w:t>
      </w:r>
      <w:r>
        <w:fldChar w:fldCharType="end"/>
      </w:r>
      <w:r>
        <w:fldChar w:fldCharType="end"/>
      </w:r>
    </w:p>
    <w:p w14:paraId="7C3D8618">
      <w:pPr>
        <w:pStyle w:val="22"/>
        <w:tabs>
          <w:tab w:val="right" w:leader="dot" w:pos="9070"/>
        </w:tabs>
      </w:pPr>
      <w:r>
        <w:fldChar w:fldCharType="begin"/>
      </w:r>
      <w:r>
        <w:instrText xml:space="preserve"> HYPERLINK \l _Toc6252 </w:instrText>
      </w:r>
      <w:r>
        <w:fldChar w:fldCharType="separate"/>
      </w:r>
      <w:r>
        <w:rPr>
          <w:rFonts w:ascii="宋体" w:hAnsi="宋体" w:eastAsia="宋体" w:cs="宋体"/>
        </w:rPr>
        <w:t>6.1 资产负债表</w:t>
      </w:r>
      <w:r>
        <w:tab/>
      </w:r>
      <w:r>
        <w:fldChar w:fldCharType="begin"/>
      </w:r>
      <w:r>
        <w:instrText xml:space="preserve"> PAGEREF _Toc6252 \h </w:instrText>
      </w:r>
      <w:r>
        <w:fldChar w:fldCharType="separate"/>
      </w:r>
      <w:r>
        <w:t>13</w:t>
      </w:r>
      <w:r>
        <w:fldChar w:fldCharType="end"/>
      </w:r>
      <w:r>
        <w:fldChar w:fldCharType="end"/>
      </w:r>
    </w:p>
    <w:p w14:paraId="0A2E12E1">
      <w:pPr>
        <w:pStyle w:val="22"/>
        <w:tabs>
          <w:tab w:val="right" w:leader="dot" w:pos="9070"/>
        </w:tabs>
      </w:pPr>
      <w:r>
        <w:fldChar w:fldCharType="begin"/>
      </w:r>
      <w:r>
        <w:instrText xml:space="preserve"> HYPERLINK \l _Toc32751 </w:instrText>
      </w:r>
      <w:r>
        <w:fldChar w:fldCharType="separate"/>
      </w:r>
      <w:r>
        <w:rPr>
          <w:rFonts w:ascii="宋体" w:hAnsi="宋体" w:eastAsia="宋体" w:cs="宋体"/>
        </w:rPr>
        <w:t>6.2 利润表</w:t>
      </w:r>
      <w:r>
        <w:tab/>
      </w:r>
      <w:r>
        <w:fldChar w:fldCharType="begin"/>
      </w:r>
      <w:r>
        <w:instrText xml:space="preserve"> PAGEREF _Toc32751 \h </w:instrText>
      </w:r>
      <w:r>
        <w:fldChar w:fldCharType="separate"/>
      </w:r>
      <w:r>
        <w:t>14</w:t>
      </w:r>
      <w:r>
        <w:fldChar w:fldCharType="end"/>
      </w:r>
      <w:r>
        <w:fldChar w:fldCharType="end"/>
      </w:r>
    </w:p>
    <w:p w14:paraId="5A96BB72">
      <w:pPr>
        <w:pStyle w:val="22"/>
        <w:tabs>
          <w:tab w:val="right" w:leader="dot" w:pos="9070"/>
        </w:tabs>
      </w:pPr>
      <w:r>
        <w:fldChar w:fldCharType="begin"/>
      </w:r>
      <w:r>
        <w:instrText xml:space="preserve"> HYPERLINK \l _Toc7559 </w:instrText>
      </w:r>
      <w:r>
        <w:fldChar w:fldCharType="separate"/>
      </w:r>
      <w:r>
        <w:rPr>
          <w:rFonts w:ascii="宋体" w:hAnsi="宋体" w:eastAsia="宋体" w:cs="宋体"/>
        </w:rPr>
        <w:t>6.3 净资产变动表</w:t>
      </w:r>
      <w:r>
        <w:tab/>
      </w:r>
      <w:r>
        <w:fldChar w:fldCharType="begin"/>
      </w:r>
      <w:r>
        <w:instrText xml:space="preserve"> PAGEREF _Toc7559 \h </w:instrText>
      </w:r>
      <w:r>
        <w:fldChar w:fldCharType="separate"/>
      </w:r>
      <w:r>
        <w:t>15</w:t>
      </w:r>
      <w:r>
        <w:fldChar w:fldCharType="end"/>
      </w:r>
      <w:r>
        <w:fldChar w:fldCharType="end"/>
      </w:r>
    </w:p>
    <w:p w14:paraId="23AC03AD">
      <w:pPr>
        <w:pStyle w:val="22"/>
        <w:tabs>
          <w:tab w:val="right" w:leader="dot" w:pos="9070"/>
        </w:tabs>
      </w:pPr>
      <w:r>
        <w:fldChar w:fldCharType="begin"/>
      </w:r>
      <w:r>
        <w:instrText xml:space="preserve"> HYPERLINK \l _Toc19211 </w:instrText>
      </w:r>
      <w:r>
        <w:fldChar w:fldCharType="separate"/>
      </w:r>
      <w:r>
        <w:rPr>
          <w:rFonts w:ascii="宋体" w:hAnsi="宋体" w:eastAsia="宋体" w:cs="宋体"/>
        </w:rPr>
        <w:t>6.4 报表附注</w:t>
      </w:r>
      <w:r>
        <w:tab/>
      </w:r>
      <w:r>
        <w:fldChar w:fldCharType="begin"/>
      </w:r>
      <w:r>
        <w:instrText xml:space="preserve"> PAGEREF _Toc19211 \h </w:instrText>
      </w:r>
      <w:r>
        <w:fldChar w:fldCharType="separate"/>
      </w:r>
      <w:r>
        <w:t>16</w:t>
      </w:r>
      <w:r>
        <w:fldChar w:fldCharType="end"/>
      </w:r>
      <w:r>
        <w:fldChar w:fldCharType="end"/>
      </w:r>
    </w:p>
    <w:p w14:paraId="1A3383D4">
      <w:pPr>
        <w:pStyle w:val="19"/>
        <w:tabs>
          <w:tab w:val="right" w:leader="dot" w:pos="9070"/>
          <w:tab w:val="clear" w:pos="9060"/>
        </w:tabs>
      </w:pPr>
      <w:r>
        <w:fldChar w:fldCharType="begin"/>
      </w:r>
      <w:r>
        <w:instrText xml:space="preserve"> HYPERLINK \l _Toc26503 </w:instrText>
      </w:r>
      <w:r>
        <w:fldChar w:fldCharType="separate"/>
      </w:r>
      <w:r>
        <w:rPr>
          <w:rFonts w:ascii="宋体" w:hAnsi="宋体" w:eastAsia="宋体" w:cs="宋体"/>
        </w:rPr>
        <w:t>§7 投资组合报告</w:t>
      </w:r>
      <w:r>
        <w:tab/>
      </w:r>
      <w:r>
        <w:fldChar w:fldCharType="begin"/>
      </w:r>
      <w:r>
        <w:instrText xml:space="preserve"> PAGEREF _Toc26503 \h </w:instrText>
      </w:r>
      <w:r>
        <w:fldChar w:fldCharType="separate"/>
      </w:r>
      <w:r>
        <w:t>38</w:t>
      </w:r>
      <w:r>
        <w:fldChar w:fldCharType="end"/>
      </w:r>
      <w:r>
        <w:fldChar w:fldCharType="end"/>
      </w:r>
    </w:p>
    <w:p w14:paraId="429E47A7">
      <w:pPr>
        <w:pStyle w:val="22"/>
        <w:tabs>
          <w:tab w:val="right" w:leader="dot" w:pos="9070"/>
        </w:tabs>
      </w:pPr>
      <w:r>
        <w:fldChar w:fldCharType="begin"/>
      </w:r>
      <w:r>
        <w:instrText xml:space="preserve"> HYPERLINK \l _Toc15147 </w:instrText>
      </w:r>
      <w:r>
        <w:fldChar w:fldCharType="separate"/>
      </w:r>
      <w:r>
        <w:rPr>
          <w:rFonts w:ascii="宋体" w:hAnsi="宋体" w:eastAsia="宋体" w:cs="宋体"/>
        </w:rPr>
        <w:t>7.1 期末基金资产组合情况</w:t>
      </w:r>
      <w:r>
        <w:tab/>
      </w:r>
      <w:r>
        <w:fldChar w:fldCharType="begin"/>
      </w:r>
      <w:r>
        <w:instrText xml:space="preserve"> PAGEREF _Toc15147 \h </w:instrText>
      </w:r>
      <w:r>
        <w:fldChar w:fldCharType="separate"/>
      </w:r>
      <w:r>
        <w:t>39</w:t>
      </w:r>
      <w:r>
        <w:fldChar w:fldCharType="end"/>
      </w:r>
      <w:r>
        <w:fldChar w:fldCharType="end"/>
      </w:r>
    </w:p>
    <w:p w14:paraId="68F6E3C1">
      <w:pPr>
        <w:pStyle w:val="22"/>
        <w:tabs>
          <w:tab w:val="right" w:leader="dot" w:pos="9070"/>
        </w:tabs>
      </w:pPr>
      <w:r>
        <w:fldChar w:fldCharType="begin"/>
      </w:r>
      <w:r>
        <w:instrText xml:space="preserve"> HYPERLINK \l _Toc15466 </w:instrText>
      </w:r>
      <w:r>
        <w:fldChar w:fldCharType="separate"/>
      </w:r>
      <w:r>
        <w:rPr>
          <w:rFonts w:ascii="宋体" w:hAnsi="宋体" w:eastAsia="宋体" w:cs="宋体"/>
        </w:rPr>
        <w:t>7.2 报告期末按行业分类的股票投资组合</w:t>
      </w:r>
      <w:r>
        <w:tab/>
      </w:r>
      <w:r>
        <w:fldChar w:fldCharType="begin"/>
      </w:r>
      <w:r>
        <w:instrText xml:space="preserve"> PAGEREF _Toc15466 \h </w:instrText>
      </w:r>
      <w:r>
        <w:fldChar w:fldCharType="separate"/>
      </w:r>
      <w:r>
        <w:t>39</w:t>
      </w:r>
      <w:r>
        <w:fldChar w:fldCharType="end"/>
      </w:r>
      <w:r>
        <w:fldChar w:fldCharType="end"/>
      </w:r>
    </w:p>
    <w:p w14:paraId="64570956">
      <w:pPr>
        <w:pStyle w:val="22"/>
        <w:tabs>
          <w:tab w:val="right" w:leader="dot" w:pos="9070"/>
        </w:tabs>
      </w:pPr>
      <w:r>
        <w:fldChar w:fldCharType="begin"/>
      </w:r>
      <w:r>
        <w:instrText xml:space="preserve"> HYPERLINK \l _Toc7644 </w:instrText>
      </w:r>
      <w:r>
        <w:fldChar w:fldCharType="separate"/>
      </w:r>
      <w:r>
        <w:rPr>
          <w:rFonts w:ascii="宋体" w:hAnsi="宋体" w:eastAsia="宋体" w:cs="宋体"/>
        </w:rPr>
        <w:t>7.3 期末按公允价值占基金资产净值比例大小排序的所有股票投资明细</w:t>
      </w:r>
      <w:r>
        <w:tab/>
      </w:r>
      <w:r>
        <w:fldChar w:fldCharType="begin"/>
      </w:r>
      <w:r>
        <w:instrText xml:space="preserve"> PAGEREF _Toc7644 \h </w:instrText>
      </w:r>
      <w:r>
        <w:fldChar w:fldCharType="separate"/>
      </w:r>
      <w:r>
        <w:t>40</w:t>
      </w:r>
      <w:r>
        <w:fldChar w:fldCharType="end"/>
      </w:r>
      <w:r>
        <w:fldChar w:fldCharType="end"/>
      </w:r>
    </w:p>
    <w:p w14:paraId="3B232F65">
      <w:pPr>
        <w:pStyle w:val="22"/>
        <w:tabs>
          <w:tab w:val="right" w:leader="dot" w:pos="9070"/>
        </w:tabs>
      </w:pPr>
      <w:r>
        <w:fldChar w:fldCharType="begin"/>
      </w:r>
      <w:r>
        <w:instrText xml:space="preserve"> HYPERLINK \l _Toc31973 </w:instrText>
      </w:r>
      <w:r>
        <w:fldChar w:fldCharType="separate"/>
      </w:r>
      <w:r>
        <w:rPr>
          <w:rFonts w:ascii="宋体" w:hAnsi="宋体" w:eastAsia="宋体" w:cs="宋体"/>
        </w:rPr>
        <w:t>7.4 报告期内股票投资组合的重大变动</w:t>
      </w:r>
      <w:r>
        <w:tab/>
      </w:r>
      <w:r>
        <w:fldChar w:fldCharType="begin"/>
      </w:r>
      <w:r>
        <w:instrText xml:space="preserve"> PAGEREF _Toc31973 \h </w:instrText>
      </w:r>
      <w:r>
        <w:fldChar w:fldCharType="separate"/>
      </w:r>
      <w:r>
        <w:t>40</w:t>
      </w:r>
      <w:r>
        <w:fldChar w:fldCharType="end"/>
      </w:r>
      <w:r>
        <w:fldChar w:fldCharType="end"/>
      </w:r>
    </w:p>
    <w:p w14:paraId="2C7D9E4F">
      <w:pPr>
        <w:pStyle w:val="22"/>
        <w:tabs>
          <w:tab w:val="right" w:leader="dot" w:pos="9070"/>
        </w:tabs>
      </w:pPr>
      <w:r>
        <w:fldChar w:fldCharType="begin"/>
      </w:r>
      <w:r>
        <w:instrText xml:space="preserve"> HYPERLINK \l _Toc31962 </w:instrText>
      </w:r>
      <w:r>
        <w:fldChar w:fldCharType="separate"/>
      </w:r>
      <w:r>
        <w:rPr>
          <w:rFonts w:ascii="宋体" w:hAnsi="宋体" w:eastAsia="宋体" w:cs="宋体"/>
        </w:rPr>
        <w:t>7.5 期末按债券品种分类的债券投资组合</w:t>
      </w:r>
      <w:r>
        <w:tab/>
      </w:r>
      <w:r>
        <w:fldChar w:fldCharType="begin"/>
      </w:r>
      <w:r>
        <w:instrText xml:space="preserve"> PAGEREF _Toc31962 \h </w:instrText>
      </w:r>
      <w:r>
        <w:fldChar w:fldCharType="separate"/>
      </w:r>
      <w:r>
        <w:t>41</w:t>
      </w:r>
      <w:r>
        <w:fldChar w:fldCharType="end"/>
      </w:r>
      <w:r>
        <w:fldChar w:fldCharType="end"/>
      </w:r>
    </w:p>
    <w:p w14:paraId="5D23E890">
      <w:pPr>
        <w:pStyle w:val="22"/>
        <w:tabs>
          <w:tab w:val="right" w:leader="dot" w:pos="9070"/>
        </w:tabs>
      </w:pPr>
      <w:r>
        <w:fldChar w:fldCharType="begin"/>
      </w:r>
      <w:r>
        <w:instrText xml:space="preserve"> HYPERLINK \l _Toc28731 </w:instrText>
      </w:r>
      <w:r>
        <w:fldChar w:fldCharType="separate"/>
      </w:r>
      <w:r>
        <w:rPr>
          <w:rFonts w:ascii="宋体" w:hAnsi="宋体" w:eastAsia="宋体" w:cs="宋体"/>
        </w:rPr>
        <w:t>7.6 期末按公允价值占基金资产净值比例大小排序的前五名债券投资明细</w:t>
      </w:r>
      <w:r>
        <w:tab/>
      </w:r>
      <w:r>
        <w:fldChar w:fldCharType="begin"/>
      </w:r>
      <w:r>
        <w:instrText xml:space="preserve"> PAGEREF _Toc28731 \h </w:instrText>
      </w:r>
      <w:r>
        <w:fldChar w:fldCharType="separate"/>
      </w:r>
      <w:r>
        <w:t>42</w:t>
      </w:r>
      <w:r>
        <w:fldChar w:fldCharType="end"/>
      </w:r>
      <w:r>
        <w:fldChar w:fldCharType="end"/>
      </w:r>
    </w:p>
    <w:p w14:paraId="4997F128">
      <w:pPr>
        <w:pStyle w:val="22"/>
        <w:tabs>
          <w:tab w:val="right" w:leader="dot" w:pos="9070"/>
        </w:tabs>
      </w:pPr>
      <w:r>
        <w:fldChar w:fldCharType="begin"/>
      </w:r>
      <w:r>
        <w:instrText xml:space="preserve"> HYPERLINK \l _Toc7431 </w:instrText>
      </w:r>
      <w:r>
        <w:fldChar w:fldCharType="separate"/>
      </w:r>
      <w:r>
        <w:rPr>
          <w:rFonts w:ascii="宋体" w:hAnsi="宋体" w:eastAsia="宋体" w:cs="宋体"/>
        </w:rPr>
        <w:t>7.7 期末按公允价值占基金资产净值比例大小排序的所有资产支持证券投资明细</w:t>
      </w:r>
      <w:r>
        <w:tab/>
      </w:r>
      <w:r>
        <w:fldChar w:fldCharType="begin"/>
      </w:r>
      <w:r>
        <w:instrText xml:space="preserve"> PAGEREF _Toc7431 \h </w:instrText>
      </w:r>
      <w:r>
        <w:fldChar w:fldCharType="separate"/>
      </w:r>
      <w:r>
        <w:t>42</w:t>
      </w:r>
      <w:r>
        <w:fldChar w:fldCharType="end"/>
      </w:r>
      <w:r>
        <w:fldChar w:fldCharType="end"/>
      </w:r>
    </w:p>
    <w:p w14:paraId="33BA04E3">
      <w:pPr>
        <w:pStyle w:val="22"/>
        <w:tabs>
          <w:tab w:val="right" w:leader="dot" w:pos="9070"/>
        </w:tabs>
      </w:pPr>
      <w:r>
        <w:fldChar w:fldCharType="begin"/>
      </w:r>
      <w:r>
        <w:instrText xml:space="preserve"> HYPERLINK \l _Toc8136 </w:instrText>
      </w:r>
      <w:r>
        <w:fldChar w:fldCharType="separate"/>
      </w:r>
      <w:r>
        <w:rPr>
          <w:rFonts w:ascii="宋体" w:hAnsi="宋体" w:eastAsia="宋体" w:cs="宋体"/>
        </w:rPr>
        <w:t>7.8 报告期末按公允价值占基金资产净值比例大小排序的前五名贵金属投资明细</w:t>
      </w:r>
      <w:r>
        <w:tab/>
      </w:r>
      <w:r>
        <w:fldChar w:fldCharType="begin"/>
      </w:r>
      <w:r>
        <w:instrText xml:space="preserve"> PAGEREF _Toc8136 \h </w:instrText>
      </w:r>
      <w:r>
        <w:fldChar w:fldCharType="separate"/>
      </w:r>
      <w:r>
        <w:t>42</w:t>
      </w:r>
      <w:r>
        <w:fldChar w:fldCharType="end"/>
      </w:r>
      <w:r>
        <w:fldChar w:fldCharType="end"/>
      </w:r>
    </w:p>
    <w:p w14:paraId="09CB1DDA">
      <w:pPr>
        <w:pStyle w:val="22"/>
        <w:tabs>
          <w:tab w:val="right" w:leader="dot" w:pos="9070"/>
        </w:tabs>
      </w:pPr>
      <w:r>
        <w:fldChar w:fldCharType="begin"/>
      </w:r>
      <w:r>
        <w:instrText xml:space="preserve"> HYPERLINK \l _Toc25161 </w:instrText>
      </w:r>
      <w:r>
        <w:fldChar w:fldCharType="separate"/>
      </w:r>
      <w:r>
        <w:rPr>
          <w:rFonts w:ascii="宋体" w:hAnsi="宋体" w:eastAsia="宋体" w:cs="宋体"/>
        </w:rPr>
        <w:t>7.9 期末按公允价值占基金资产净值比例大小排序的前五名权证投资明细</w:t>
      </w:r>
      <w:r>
        <w:tab/>
      </w:r>
      <w:r>
        <w:fldChar w:fldCharType="begin"/>
      </w:r>
      <w:r>
        <w:instrText xml:space="preserve"> PAGEREF _Toc25161 \h </w:instrText>
      </w:r>
      <w:r>
        <w:fldChar w:fldCharType="separate"/>
      </w:r>
      <w:r>
        <w:t>42</w:t>
      </w:r>
      <w:r>
        <w:fldChar w:fldCharType="end"/>
      </w:r>
      <w:r>
        <w:fldChar w:fldCharType="end"/>
      </w:r>
    </w:p>
    <w:p w14:paraId="0BBEA024">
      <w:pPr>
        <w:pStyle w:val="22"/>
        <w:tabs>
          <w:tab w:val="right" w:leader="dot" w:pos="9070"/>
        </w:tabs>
      </w:pPr>
      <w:r>
        <w:fldChar w:fldCharType="begin"/>
      </w:r>
      <w:r>
        <w:instrText xml:space="preserve"> HYPERLINK \l _Toc18409 </w:instrText>
      </w:r>
      <w:r>
        <w:fldChar w:fldCharType="separate"/>
      </w:r>
      <w:r>
        <w:rPr>
          <w:rFonts w:ascii="宋体" w:hAnsi="宋体" w:eastAsia="宋体" w:cs="宋体"/>
        </w:rPr>
        <w:t>7.10 本基金投资股指期货的投资政策</w:t>
      </w:r>
      <w:r>
        <w:tab/>
      </w:r>
      <w:r>
        <w:fldChar w:fldCharType="begin"/>
      </w:r>
      <w:r>
        <w:instrText xml:space="preserve"> PAGEREF _Toc18409 \h </w:instrText>
      </w:r>
      <w:r>
        <w:fldChar w:fldCharType="separate"/>
      </w:r>
      <w:r>
        <w:t>42</w:t>
      </w:r>
      <w:r>
        <w:fldChar w:fldCharType="end"/>
      </w:r>
      <w:r>
        <w:fldChar w:fldCharType="end"/>
      </w:r>
    </w:p>
    <w:p w14:paraId="719801D8">
      <w:pPr>
        <w:pStyle w:val="22"/>
        <w:tabs>
          <w:tab w:val="right" w:leader="dot" w:pos="9070"/>
        </w:tabs>
      </w:pPr>
      <w:r>
        <w:fldChar w:fldCharType="begin"/>
      </w:r>
      <w:r>
        <w:instrText xml:space="preserve"> HYPERLINK \l _Toc10066 </w:instrText>
      </w:r>
      <w:r>
        <w:fldChar w:fldCharType="separate"/>
      </w:r>
      <w:r>
        <w:rPr>
          <w:rFonts w:ascii="宋体" w:hAnsi="宋体" w:eastAsia="宋体" w:cs="宋体"/>
        </w:rPr>
        <w:t>7.11 报告期末本基金投资的国债期货交易情况说明</w:t>
      </w:r>
      <w:r>
        <w:tab/>
      </w:r>
      <w:r>
        <w:fldChar w:fldCharType="begin"/>
      </w:r>
      <w:r>
        <w:instrText xml:space="preserve"> PAGEREF _Toc10066 \h </w:instrText>
      </w:r>
      <w:r>
        <w:fldChar w:fldCharType="separate"/>
      </w:r>
      <w:r>
        <w:t>42</w:t>
      </w:r>
      <w:r>
        <w:fldChar w:fldCharType="end"/>
      </w:r>
      <w:r>
        <w:fldChar w:fldCharType="end"/>
      </w:r>
    </w:p>
    <w:p w14:paraId="00B46FFA">
      <w:pPr>
        <w:pStyle w:val="22"/>
        <w:tabs>
          <w:tab w:val="right" w:leader="dot" w:pos="9070"/>
        </w:tabs>
      </w:pPr>
      <w:r>
        <w:fldChar w:fldCharType="begin"/>
      </w:r>
      <w:r>
        <w:instrText xml:space="preserve"> HYPERLINK \l _Toc20779 </w:instrText>
      </w:r>
      <w:r>
        <w:fldChar w:fldCharType="separate"/>
      </w:r>
      <w:r>
        <w:rPr>
          <w:rFonts w:ascii="宋体" w:hAnsi="宋体" w:eastAsia="宋体" w:cs="宋体"/>
        </w:rPr>
        <w:t>7.12 投资组合报告附注</w:t>
      </w:r>
      <w:r>
        <w:tab/>
      </w:r>
      <w:r>
        <w:fldChar w:fldCharType="begin"/>
      </w:r>
      <w:r>
        <w:instrText xml:space="preserve"> PAGEREF _Toc20779 \h </w:instrText>
      </w:r>
      <w:r>
        <w:fldChar w:fldCharType="separate"/>
      </w:r>
      <w:r>
        <w:t>42</w:t>
      </w:r>
      <w:r>
        <w:fldChar w:fldCharType="end"/>
      </w:r>
      <w:r>
        <w:fldChar w:fldCharType="end"/>
      </w:r>
    </w:p>
    <w:p w14:paraId="2D7C6606">
      <w:pPr>
        <w:pStyle w:val="19"/>
        <w:tabs>
          <w:tab w:val="right" w:leader="dot" w:pos="9070"/>
          <w:tab w:val="clear" w:pos="9060"/>
        </w:tabs>
      </w:pPr>
      <w:r>
        <w:fldChar w:fldCharType="begin"/>
      </w:r>
      <w:r>
        <w:instrText xml:space="preserve"> HYPERLINK \l _Toc20630 </w:instrText>
      </w:r>
      <w:r>
        <w:fldChar w:fldCharType="separate"/>
      </w:r>
      <w:r>
        <w:rPr>
          <w:rFonts w:ascii="宋体" w:hAnsi="宋体" w:eastAsia="宋体" w:cs="宋体"/>
        </w:rPr>
        <w:t>§8 基金份额持有人信息</w:t>
      </w:r>
      <w:r>
        <w:tab/>
      </w:r>
      <w:r>
        <w:fldChar w:fldCharType="begin"/>
      </w:r>
      <w:r>
        <w:instrText xml:space="preserve"> PAGEREF _Toc20630 \h </w:instrText>
      </w:r>
      <w:r>
        <w:fldChar w:fldCharType="separate"/>
      </w:r>
      <w:r>
        <w:t>43</w:t>
      </w:r>
      <w:r>
        <w:fldChar w:fldCharType="end"/>
      </w:r>
      <w:r>
        <w:fldChar w:fldCharType="end"/>
      </w:r>
    </w:p>
    <w:p w14:paraId="1F8F0354">
      <w:pPr>
        <w:pStyle w:val="22"/>
        <w:tabs>
          <w:tab w:val="right" w:leader="dot" w:pos="9070"/>
        </w:tabs>
      </w:pPr>
      <w:r>
        <w:fldChar w:fldCharType="begin"/>
      </w:r>
      <w:r>
        <w:instrText xml:space="preserve"> HYPERLINK \l _Toc7140 </w:instrText>
      </w:r>
      <w:r>
        <w:fldChar w:fldCharType="separate"/>
      </w:r>
      <w:r>
        <w:rPr>
          <w:rFonts w:ascii="宋体" w:hAnsi="宋体" w:eastAsia="宋体" w:cs="宋体"/>
        </w:rPr>
        <w:t>8.1 期末基金份额持有人户数及持有人结构</w:t>
      </w:r>
      <w:r>
        <w:tab/>
      </w:r>
      <w:r>
        <w:fldChar w:fldCharType="begin"/>
      </w:r>
      <w:r>
        <w:instrText xml:space="preserve"> PAGEREF _Toc7140 \h </w:instrText>
      </w:r>
      <w:r>
        <w:fldChar w:fldCharType="separate"/>
      </w:r>
      <w:r>
        <w:t>43</w:t>
      </w:r>
      <w:r>
        <w:fldChar w:fldCharType="end"/>
      </w:r>
      <w:r>
        <w:fldChar w:fldCharType="end"/>
      </w:r>
    </w:p>
    <w:p w14:paraId="66571EB5">
      <w:pPr>
        <w:pStyle w:val="22"/>
        <w:tabs>
          <w:tab w:val="right" w:leader="dot" w:pos="9070"/>
        </w:tabs>
      </w:pPr>
      <w:r>
        <w:fldChar w:fldCharType="begin"/>
      </w:r>
      <w:r>
        <w:instrText xml:space="preserve"> HYPERLINK \l _Toc23547 </w:instrText>
      </w:r>
      <w:r>
        <w:fldChar w:fldCharType="separate"/>
      </w:r>
      <w:r>
        <w:rPr>
          <w:rFonts w:ascii="宋体" w:hAnsi="宋体" w:eastAsia="宋体" w:cs="宋体"/>
        </w:rPr>
        <w:t>8.2 期末基金管理人的从业人员持有本基金的情况</w:t>
      </w:r>
      <w:r>
        <w:tab/>
      </w:r>
      <w:r>
        <w:fldChar w:fldCharType="begin"/>
      </w:r>
      <w:r>
        <w:instrText xml:space="preserve"> PAGEREF _Toc23547 \h </w:instrText>
      </w:r>
      <w:r>
        <w:fldChar w:fldCharType="separate"/>
      </w:r>
      <w:r>
        <w:t>44</w:t>
      </w:r>
      <w:r>
        <w:fldChar w:fldCharType="end"/>
      </w:r>
      <w:r>
        <w:fldChar w:fldCharType="end"/>
      </w:r>
    </w:p>
    <w:p w14:paraId="39A5A991">
      <w:pPr>
        <w:pStyle w:val="22"/>
        <w:tabs>
          <w:tab w:val="right" w:leader="dot" w:pos="9070"/>
        </w:tabs>
      </w:pPr>
      <w:r>
        <w:fldChar w:fldCharType="begin"/>
      </w:r>
      <w:r>
        <w:instrText xml:space="preserve"> HYPERLINK \l _Toc31141 </w:instrText>
      </w:r>
      <w:r>
        <w:fldChar w:fldCharType="separate"/>
      </w:r>
      <w:r>
        <w:rPr>
          <w:rFonts w:ascii="宋体" w:hAnsi="宋体" w:eastAsia="宋体" w:cs="宋体"/>
        </w:rPr>
        <w:t>8.3 期末基金管理人的从业人员持有本开放式基金份额总量区间情况</w:t>
      </w:r>
      <w:r>
        <w:tab/>
      </w:r>
      <w:r>
        <w:fldChar w:fldCharType="begin"/>
      </w:r>
      <w:r>
        <w:instrText xml:space="preserve"> PAGEREF _Toc31141 \h </w:instrText>
      </w:r>
      <w:r>
        <w:fldChar w:fldCharType="separate"/>
      </w:r>
      <w:r>
        <w:t>44</w:t>
      </w:r>
      <w:r>
        <w:fldChar w:fldCharType="end"/>
      </w:r>
      <w:r>
        <w:fldChar w:fldCharType="end"/>
      </w:r>
    </w:p>
    <w:p w14:paraId="0810C5F0">
      <w:pPr>
        <w:pStyle w:val="22"/>
        <w:tabs>
          <w:tab w:val="right" w:leader="dot" w:pos="9070"/>
        </w:tabs>
      </w:pPr>
      <w:r>
        <w:fldChar w:fldCharType="begin"/>
      </w:r>
      <w:r>
        <w:instrText xml:space="preserve"> HYPERLINK \l _Toc31498 </w:instrText>
      </w:r>
      <w:r>
        <w:fldChar w:fldCharType="separate"/>
      </w:r>
      <w:r>
        <w:rPr>
          <w:rFonts w:ascii="宋体" w:hAnsi="宋体" w:eastAsia="宋体" w:cs="宋体"/>
        </w:rPr>
        <w:t>8.4 发起式基金发起资金持有份额情况</w:t>
      </w:r>
      <w:r>
        <w:tab/>
      </w:r>
      <w:r>
        <w:fldChar w:fldCharType="begin"/>
      </w:r>
      <w:r>
        <w:instrText xml:space="preserve"> PAGEREF _Toc31498 \h </w:instrText>
      </w:r>
      <w:r>
        <w:fldChar w:fldCharType="separate"/>
      </w:r>
      <w:r>
        <w:t>44</w:t>
      </w:r>
      <w:r>
        <w:fldChar w:fldCharType="end"/>
      </w:r>
      <w:r>
        <w:fldChar w:fldCharType="end"/>
      </w:r>
    </w:p>
    <w:p w14:paraId="7F0972D7">
      <w:pPr>
        <w:pStyle w:val="19"/>
        <w:tabs>
          <w:tab w:val="right" w:leader="dot" w:pos="9070"/>
          <w:tab w:val="clear" w:pos="9060"/>
        </w:tabs>
      </w:pPr>
      <w:r>
        <w:fldChar w:fldCharType="begin"/>
      </w:r>
      <w:r>
        <w:instrText xml:space="preserve"> HYPERLINK \l _Toc19236 </w:instrText>
      </w:r>
      <w:r>
        <w:fldChar w:fldCharType="separate"/>
      </w:r>
      <w:r>
        <w:rPr>
          <w:rFonts w:ascii="宋体" w:hAnsi="宋体" w:eastAsia="宋体" w:cs="宋体"/>
        </w:rPr>
        <w:t>§9 开放式基金份额变动</w:t>
      </w:r>
      <w:r>
        <w:tab/>
      </w:r>
      <w:r>
        <w:fldChar w:fldCharType="begin"/>
      </w:r>
      <w:r>
        <w:instrText xml:space="preserve"> PAGEREF _Toc19236 \h </w:instrText>
      </w:r>
      <w:r>
        <w:fldChar w:fldCharType="separate"/>
      </w:r>
      <w:r>
        <w:t>45</w:t>
      </w:r>
      <w:r>
        <w:fldChar w:fldCharType="end"/>
      </w:r>
      <w:r>
        <w:fldChar w:fldCharType="end"/>
      </w:r>
    </w:p>
    <w:p w14:paraId="5EA64FDB">
      <w:pPr>
        <w:pStyle w:val="19"/>
        <w:tabs>
          <w:tab w:val="right" w:leader="dot" w:pos="9070"/>
          <w:tab w:val="clear" w:pos="9060"/>
        </w:tabs>
      </w:pPr>
      <w:r>
        <w:fldChar w:fldCharType="begin"/>
      </w:r>
      <w:r>
        <w:instrText xml:space="preserve"> HYPERLINK \l _Toc29609 </w:instrText>
      </w:r>
      <w:r>
        <w:fldChar w:fldCharType="separate"/>
      </w:r>
      <w:r>
        <w:rPr>
          <w:rFonts w:ascii="宋体" w:hAnsi="宋体" w:eastAsia="宋体" w:cs="宋体"/>
        </w:rPr>
        <w:t>§10 重大事件揭示</w:t>
      </w:r>
      <w:r>
        <w:tab/>
      </w:r>
      <w:r>
        <w:fldChar w:fldCharType="begin"/>
      </w:r>
      <w:r>
        <w:instrText xml:space="preserve"> PAGEREF _Toc29609 \h </w:instrText>
      </w:r>
      <w:r>
        <w:fldChar w:fldCharType="separate"/>
      </w:r>
      <w:r>
        <w:t>45</w:t>
      </w:r>
      <w:r>
        <w:fldChar w:fldCharType="end"/>
      </w:r>
      <w:r>
        <w:fldChar w:fldCharType="end"/>
      </w:r>
    </w:p>
    <w:p w14:paraId="332D2526">
      <w:pPr>
        <w:pStyle w:val="22"/>
        <w:tabs>
          <w:tab w:val="right" w:leader="dot" w:pos="9070"/>
        </w:tabs>
      </w:pPr>
      <w:r>
        <w:fldChar w:fldCharType="begin"/>
      </w:r>
      <w:r>
        <w:instrText xml:space="preserve"> HYPERLINK \l _Toc11919 </w:instrText>
      </w:r>
      <w:r>
        <w:fldChar w:fldCharType="separate"/>
      </w:r>
      <w:r>
        <w:rPr>
          <w:rFonts w:ascii="宋体" w:hAnsi="宋体" w:eastAsia="宋体" w:cs="宋体"/>
        </w:rPr>
        <w:t>10.1 基金份额持有人大会决议</w:t>
      </w:r>
      <w:r>
        <w:tab/>
      </w:r>
      <w:r>
        <w:fldChar w:fldCharType="begin"/>
      </w:r>
      <w:r>
        <w:instrText xml:space="preserve"> PAGEREF _Toc11919 \h </w:instrText>
      </w:r>
      <w:r>
        <w:fldChar w:fldCharType="separate"/>
      </w:r>
      <w:r>
        <w:t>45</w:t>
      </w:r>
      <w:r>
        <w:fldChar w:fldCharType="end"/>
      </w:r>
      <w:r>
        <w:fldChar w:fldCharType="end"/>
      </w:r>
    </w:p>
    <w:p w14:paraId="719B0B7F">
      <w:pPr>
        <w:pStyle w:val="22"/>
        <w:tabs>
          <w:tab w:val="right" w:leader="dot" w:pos="9070"/>
        </w:tabs>
      </w:pPr>
      <w:r>
        <w:fldChar w:fldCharType="begin"/>
      </w:r>
      <w:r>
        <w:instrText xml:space="preserve"> HYPERLINK \l _Toc9128 </w:instrText>
      </w:r>
      <w:r>
        <w:fldChar w:fldCharType="separate"/>
      </w:r>
      <w:r>
        <w:rPr>
          <w:rFonts w:ascii="宋体" w:hAnsi="宋体" w:eastAsia="宋体" w:cs="宋体"/>
        </w:rPr>
        <w:t>10.2 基金管理人、基金托管人的专门基金托管部门的重大人事变动</w:t>
      </w:r>
      <w:r>
        <w:tab/>
      </w:r>
      <w:r>
        <w:fldChar w:fldCharType="begin"/>
      </w:r>
      <w:r>
        <w:instrText xml:space="preserve"> PAGEREF _Toc9128 \h </w:instrText>
      </w:r>
      <w:r>
        <w:fldChar w:fldCharType="separate"/>
      </w:r>
      <w:r>
        <w:t>45</w:t>
      </w:r>
      <w:r>
        <w:fldChar w:fldCharType="end"/>
      </w:r>
      <w:r>
        <w:fldChar w:fldCharType="end"/>
      </w:r>
    </w:p>
    <w:p w14:paraId="5C1E23D4">
      <w:pPr>
        <w:pStyle w:val="22"/>
        <w:tabs>
          <w:tab w:val="right" w:leader="dot" w:pos="9070"/>
        </w:tabs>
      </w:pPr>
      <w:r>
        <w:fldChar w:fldCharType="begin"/>
      </w:r>
      <w:r>
        <w:instrText xml:space="preserve"> HYPERLINK \l _Toc18796 </w:instrText>
      </w:r>
      <w:r>
        <w:fldChar w:fldCharType="separate"/>
      </w:r>
      <w:r>
        <w:rPr>
          <w:rFonts w:ascii="宋体" w:hAnsi="宋体" w:eastAsia="宋体" w:cs="宋体"/>
        </w:rPr>
        <w:t>10.3 涉及基金管理人、基金财产、基金托管业务的诉讼</w:t>
      </w:r>
      <w:r>
        <w:tab/>
      </w:r>
      <w:r>
        <w:fldChar w:fldCharType="begin"/>
      </w:r>
      <w:r>
        <w:instrText xml:space="preserve"> PAGEREF _Toc18796 \h </w:instrText>
      </w:r>
      <w:r>
        <w:fldChar w:fldCharType="separate"/>
      </w:r>
      <w:r>
        <w:t>45</w:t>
      </w:r>
      <w:r>
        <w:fldChar w:fldCharType="end"/>
      </w:r>
      <w:r>
        <w:fldChar w:fldCharType="end"/>
      </w:r>
    </w:p>
    <w:p w14:paraId="2BE981FC">
      <w:pPr>
        <w:pStyle w:val="22"/>
        <w:tabs>
          <w:tab w:val="right" w:leader="dot" w:pos="9070"/>
        </w:tabs>
      </w:pPr>
      <w:r>
        <w:fldChar w:fldCharType="begin"/>
      </w:r>
      <w:r>
        <w:instrText xml:space="preserve"> HYPERLINK \l _Toc9635 </w:instrText>
      </w:r>
      <w:r>
        <w:fldChar w:fldCharType="separate"/>
      </w:r>
      <w:r>
        <w:rPr>
          <w:rFonts w:ascii="宋体" w:hAnsi="宋体" w:eastAsia="宋体" w:cs="宋体"/>
        </w:rPr>
        <w:t>10.4 基金投资策略的改变</w:t>
      </w:r>
      <w:r>
        <w:tab/>
      </w:r>
      <w:r>
        <w:fldChar w:fldCharType="begin"/>
      </w:r>
      <w:r>
        <w:instrText xml:space="preserve"> PAGEREF _Toc9635 \h </w:instrText>
      </w:r>
      <w:r>
        <w:fldChar w:fldCharType="separate"/>
      </w:r>
      <w:r>
        <w:t>45</w:t>
      </w:r>
      <w:r>
        <w:fldChar w:fldCharType="end"/>
      </w:r>
      <w:r>
        <w:fldChar w:fldCharType="end"/>
      </w:r>
    </w:p>
    <w:p w14:paraId="30A2F12D">
      <w:pPr>
        <w:pStyle w:val="22"/>
        <w:tabs>
          <w:tab w:val="right" w:leader="dot" w:pos="9070"/>
        </w:tabs>
      </w:pPr>
      <w:r>
        <w:fldChar w:fldCharType="begin"/>
      </w:r>
      <w:r>
        <w:instrText xml:space="preserve"> HYPERLINK \l _Toc21097 </w:instrText>
      </w:r>
      <w:r>
        <w:fldChar w:fldCharType="separate"/>
      </w:r>
      <w:r>
        <w:rPr>
          <w:rFonts w:ascii="宋体" w:hAnsi="宋体" w:eastAsia="宋体" w:cs="宋体"/>
        </w:rPr>
        <w:t>10.5 为基金进行审计的会计师事务所情况</w:t>
      </w:r>
      <w:r>
        <w:tab/>
      </w:r>
      <w:r>
        <w:fldChar w:fldCharType="begin"/>
      </w:r>
      <w:r>
        <w:instrText xml:space="preserve"> PAGEREF _Toc21097 \h </w:instrText>
      </w:r>
      <w:r>
        <w:fldChar w:fldCharType="separate"/>
      </w:r>
      <w:r>
        <w:t>45</w:t>
      </w:r>
      <w:r>
        <w:fldChar w:fldCharType="end"/>
      </w:r>
      <w:r>
        <w:fldChar w:fldCharType="end"/>
      </w:r>
    </w:p>
    <w:p w14:paraId="68DC6679">
      <w:pPr>
        <w:pStyle w:val="22"/>
        <w:tabs>
          <w:tab w:val="right" w:leader="dot" w:pos="9070"/>
        </w:tabs>
      </w:pPr>
      <w:r>
        <w:fldChar w:fldCharType="begin"/>
      </w:r>
      <w:r>
        <w:instrText xml:space="preserve"> HYPERLINK \l _Toc18950 </w:instrText>
      </w:r>
      <w:r>
        <w:fldChar w:fldCharType="separate"/>
      </w:r>
      <w:r>
        <w:rPr>
          <w:rFonts w:ascii="宋体" w:hAnsi="宋体" w:eastAsia="宋体" w:cs="宋体"/>
        </w:rPr>
        <w:t>10.6 管理人、托管人及其高级管理人员受稽查或处罚等情况</w:t>
      </w:r>
      <w:r>
        <w:tab/>
      </w:r>
      <w:r>
        <w:fldChar w:fldCharType="begin"/>
      </w:r>
      <w:r>
        <w:instrText xml:space="preserve"> PAGEREF _Toc18950 \h </w:instrText>
      </w:r>
      <w:r>
        <w:fldChar w:fldCharType="separate"/>
      </w:r>
      <w:r>
        <w:t>45</w:t>
      </w:r>
      <w:r>
        <w:fldChar w:fldCharType="end"/>
      </w:r>
      <w:r>
        <w:fldChar w:fldCharType="end"/>
      </w:r>
    </w:p>
    <w:p w14:paraId="22CEB724">
      <w:pPr>
        <w:pStyle w:val="22"/>
        <w:tabs>
          <w:tab w:val="right" w:leader="dot" w:pos="9070"/>
        </w:tabs>
      </w:pPr>
      <w:r>
        <w:fldChar w:fldCharType="begin"/>
      </w:r>
      <w:r>
        <w:instrText xml:space="preserve"> HYPERLINK \l _Toc25296 </w:instrText>
      </w:r>
      <w:r>
        <w:fldChar w:fldCharType="separate"/>
      </w:r>
      <w:r>
        <w:rPr>
          <w:rFonts w:ascii="宋体" w:hAnsi="宋体" w:eastAsia="宋体" w:cs="宋体"/>
        </w:rPr>
        <w:t>10.7 基金租用证券公司交易单元的有关情况</w:t>
      </w:r>
      <w:r>
        <w:tab/>
      </w:r>
      <w:r>
        <w:fldChar w:fldCharType="begin"/>
      </w:r>
      <w:r>
        <w:instrText xml:space="preserve"> PAGEREF _Toc25296 \h </w:instrText>
      </w:r>
      <w:r>
        <w:fldChar w:fldCharType="separate"/>
      </w:r>
      <w:r>
        <w:t>46</w:t>
      </w:r>
      <w:r>
        <w:fldChar w:fldCharType="end"/>
      </w:r>
      <w:r>
        <w:fldChar w:fldCharType="end"/>
      </w:r>
    </w:p>
    <w:p w14:paraId="53789CF8">
      <w:pPr>
        <w:pStyle w:val="22"/>
        <w:tabs>
          <w:tab w:val="right" w:leader="dot" w:pos="9070"/>
        </w:tabs>
      </w:pPr>
      <w:r>
        <w:fldChar w:fldCharType="begin"/>
      </w:r>
      <w:r>
        <w:instrText xml:space="preserve"> HYPERLINK \l _Toc27968 </w:instrText>
      </w:r>
      <w:r>
        <w:fldChar w:fldCharType="separate"/>
      </w:r>
      <w:r>
        <w:rPr>
          <w:rFonts w:ascii="宋体" w:hAnsi="宋体" w:eastAsia="宋体" w:cs="宋体"/>
        </w:rPr>
        <w:t>10.8 其他重大事件</w:t>
      </w:r>
      <w:r>
        <w:tab/>
      </w:r>
      <w:r>
        <w:fldChar w:fldCharType="begin"/>
      </w:r>
      <w:r>
        <w:instrText xml:space="preserve"> PAGEREF _Toc27968 \h </w:instrText>
      </w:r>
      <w:r>
        <w:fldChar w:fldCharType="separate"/>
      </w:r>
      <w:r>
        <w:t>47</w:t>
      </w:r>
      <w:r>
        <w:fldChar w:fldCharType="end"/>
      </w:r>
      <w:r>
        <w:fldChar w:fldCharType="end"/>
      </w:r>
    </w:p>
    <w:p w14:paraId="4DF6AE41">
      <w:pPr>
        <w:pStyle w:val="19"/>
        <w:tabs>
          <w:tab w:val="right" w:leader="dot" w:pos="9070"/>
          <w:tab w:val="clear" w:pos="9060"/>
        </w:tabs>
      </w:pPr>
      <w:r>
        <w:fldChar w:fldCharType="begin"/>
      </w:r>
      <w:r>
        <w:instrText xml:space="preserve"> HYPERLINK \l _Toc5242 </w:instrText>
      </w:r>
      <w:r>
        <w:fldChar w:fldCharType="separate"/>
      </w:r>
      <w:r>
        <w:rPr>
          <w:rFonts w:ascii="宋体" w:hAnsi="宋体" w:eastAsia="宋体" w:cs="宋体"/>
        </w:rPr>
        <w:t>§11 影响投资者决策的其他重要信息</w:t>
      </w:r>
      <w:r>
        <w:tab/>
      </w:r>
      <w:r>
        <w:fldChar w:fldCharType="begin"/>
      </w:r>
      <w:r>
        <w:instrText xml:space="preserve"> PAGEREF _Toc5242 \h </w:instrText>
      </w:r>
      <w:r>
        <w:fldChar w:fldCharType="separate"/>
      </w:r>
      <w:r>
        <w:t>48</w:t>
      </w:r>
      <w:r>
        <w:fldChar w:fldCharType="end"/>
      </w:r>
      <w:r>
        <w:fldChar w:fldCharType="end"/>
      </w:r>
    </w:p>
    <w:p w14:paraId="73088F00">
      <w:pPr>
        <w:pStyle w:val="22"/>
        <w:tabs>
          <w:tab w:val="right" w:leader="dot" w:pos="9070"/>
        </w:tabs>
      </w:pPr>
      <w:r>
        <w:fldChar w:fldCharType="begin"/>
      </w:r>
      <w:r>
        <w:instrText xml:space="preserve"> HYPERLINK \l _Toc15452 </w:instrText>
      </w:r>
      <w:r>
        <w:fldChar w:fldCharType="separate"/>
      </w:r>
      <w:r>
        <w:rPr>
          <w:rFonts w:ascii="宋体" w:hAnsi="宋体" w:eastAsia="宋体" w:cs="宋体"/>
        </w:rPr>
        <w:t>11.1 报告期内单一投资者持有基金份额比例达到或超过20%的情况</w:t>
      </w:r>
      <w:r>
        <w:tab/>
      </w:r>
      <w:r>
        <w:fldChar w:fldCharType="begin"/>
      </w:r>
      <w:r>
        <w:instrText xml:space="preserve"> PAGEREF _Toc15452 \h </w:instrText>
      </w:r>
      <w:r>
        <w:fldChar w:fldCharType="separate"/>
      </w:r>
      <w:r>
        <w:t>48</w:t>
      </w:r>
      <w:r>
        <w:fldChar w:fldCharType="end"/>
      </w:r>
      <w:r>
        <w:fldChar w:fldCharType="end"/>
      </w:r>
    </w:p>
    <w:p w14:paraId="73588206">
      <w:pPr>
        <w:pStyle w:val="22"/>
        <w:tabs>
          <w:tab w:val="right" w:leader="dot" w:pos="9070"/>
        </w:tabs>
      </w:pPr>
      <w:r>
        <w:fldChar w:fldCharType="begin"/>
      </w:r>
      <w:r>
        <w:instrText xml:space="preserve"> HYPERLINK \l _Toc22645 </w:instrText>
      </w:r>
      <w:r>
        <w:fldChar w:fldCharType="separate"/>
      </w:r>
      <w:r>
        <w:rPr>
          <w:rFonts w:ascii="宋体" w:hAnsi="宋体" w:eastAsia="宋体" w:cs="宋体"/>
        </w:rPr>
        <w:t>11.2 影响投资者决策的其他重要信息</w:t>
      </w:r>
      <w:r>
        <w:tab/>
      </w:r>
      <w:r>
        <w:fldChar w:fldCharType="begin"/>
      </w:r>
      <w:r>
        <w:instrText xml:space="preserve"> PAGEREF _Toc22645 \h </w:instrText>
      </w:r>
      <w:r>
        <w:fldChar w:fldCharType="separate"/>
      </w:r>
      <w:r>
        <w:t>48</w:t>
      </w:r>
      <w:r>
        <w:fldChar w:fldCharType="end"/>
      </w:r>
      <w:r>
        <w:fldChar w:fldCharType="end"/>
      </w:r>
    </w:p>
    <w:p w14:paraId="20A8C390">
      <w:pPr>
        <w:pStyle w:val="19"/>
        <w:tabs>
          <w:tab w:val="right" w:leader="dot" w:pos="9070"/>
          <w:tab w:val="clear" w:pos="9060"/>
        </w:tabs>
      </w:pPr>
      <w:r>
        <w:fldChar w:fldCharType="begin"/>
      </w:r>
      <w:r>
        <w:instrText xml:space="preserve"> HYPERLINK \l _Toc17311 </w:instrText>
      </w:r>
      <w:r>
        <w:fldChar w:fldCharType="separate"/>
      </w:r>
      <w:r>
        <w:rPr>
          <w:rFonts w:ascii="宋体" w:hAnsi="宋体" w:eastAsia="宋体" w:cs="宋体"/>
        </w:rPr>
        <w:t>§12 备查文件目录</w:t>
      </w:r>
      <w:r>
        <w:tab/>
      </w:r>
      <w:r>
        <w:fldChar w:fldCharType="begin"/>
      </w:r>
      <w:r>
        <w:instrText xml:space="preserve"> PAGEREF _Toc17311 \h </w:instrText>
      </w:r>
      <w:r>
        <w:fldChar w:fldCharType="separate"/>
      </w:r>
      <w:r>
        <w:t>48</w:t>
      </w:r>
      <w:r>
        <w:fldChar w:fldCharType="end"/>
      </w:r>
      <w:r>
        <w:fldChar w:fldCharType="end"/>
      </w:r>
    </w:p>
    <w:p w14:paraId="47669A79">
      <w:pPr>
        <w:pStyle w:val="22"/>
        <w:tabs>
          <w:tab w:val="right" w:leader="dot" w:pos="9070"/>
        </w:tabs>
      </w:pPr>
      <w:r>
        <w:fldChar w:fldCharType="begin"/>
      </w:r>
      <w:r>
        <w:instrText xml:space="preserve"> HYPERLINK \l _Toc5047 </w:instrText>
      </w:r>
      <w:r>
        <w:fldChar w:fldCharType="separate"/>
      </w:r>
      <w:r>
        <w:rPr>
          <w:rFonts w:ascii="宋体" w:hAnsi="宋体" w:eastAsia="宋体" w:cs="宋体"/>
        </w:rPr>
        <w:t>12.1 备查文件目录</w:t>
      </w:r>
      <w:r>
        <w:tab/>
      </w:r>
      <w:r>
        <w:fldChar w:fldCharType="begin"/>
      </w:r>
      <w:r>
        <w:instrText xml:space="preserve"> PAGEREF _Toc5047 \h </w:instrText>
      </w:r>
      <w:r>
        <w:fldChar w:fldCharType="separate"/>
      </w:r>
      <w:r>
        <w:t>49</w:t>
      </w:r>
      <w:r>
        <w:fldChar w:fldCharType="end"/>
      </w:r>
      <w:r>
        <w:fldChar w:fldCharType="end"/>
      </w:r>
    </w:p>
    <w:p w14:paraId="5131BCC2">
      <w:pPr>
        <w:pStyle w:val="22"/>
        <w:tabs>
          <w:tab w:val="right" w:leader="dot" w:pos="9070"/>
        </w:tabs>
      </w:pPr>
      <w:r>
        <w:fldChar w:fldCharType="begin"/>
      </w:r>
      <w:r>
        <w:instrText xml:space="preserve"> HYPERLINK \l _Toc16091 </w:instrText>
      </w:r>
      <w:r>
        <w:fldChar w:fldCharType="separate"/>
      </w:r>
      <w:r>
        <w:rPr>
          <w:rFonts w:ascii="宋体" w:hAnsi="宋体" w:eastAsia="宋体" w:cs="宋体"/>
        </w:rPr>
        <w:t>12.2 存放地点</w:t>
      </w:r>
      <w:r>
        <w:tab/>
      </w:r>
      <w:r>
        <w:fldChar w:fldCharType="begin"/>
      </w:r>
      <w:r>
        <w:instrText xml:space="preserve"> PAGEREF _Toc16091 \h </w:instrText>
      </w:r>
      <w:r>
        <w:fldChar w:fldCharType="separate"/>
      </w:r>
      <w:r>
        <w:t>49</w:t>
      </w:r>
      <w:r>
        <w:fldChar w:fldCharType="end"/>
      </w:r>
      <w:r>
        <w:fldChar w:fldCharType="end"/>
      </w:r>
    </w:p>
    <w:p w14:paraId="2784FACE">
      <w:pPr>
        <w:pStyle w:val="22"/>
        <w:tabs>
          <w:tab w:val="right" w:leader="dot" w:pos="9070"/>
        </w:tabs>
      </w:pPr>
      <w:r>
        <w:fldChar w:fldCharType="begin"/>
      </w:r>
      <w:r>
        <w:instrText xml:space="preserve"> HYPERLINK \l _Toc15000 </w:instrText>
      </w:r>
      <w:r>
        <w:fldChar w:fldCharType="separate"/>
      </w:r>
      <w:r>
        <w:rPr>
          <w:rFonts w:ascii="宋体" w:hAnsi="宋体" w:eastAsia="宋体" w:cs="宋体"/>
        </w:rPr>
        <w:t>12.3 查阅方式</w:t>
      </w:r>
      <w:r>
        <w:tab/>
      </w:r>
      <w:r>
        <w:fldChar w:fldCharType="begin"/>
      </w:r>
      <w:r>
        <w:instrText xml:space="preserve"> PAGEREF _Toc15000 \h </w:instrText>
      </w:r>
      <w:r>
        <w:fldChar w:fldCharType="separate"/>
      </w:r>
      <w:r>
        <w:t>49</w:t>
      </w:r>
      <w:r>
        <w:fldChar w:fldCharType="end"/>
      </w:r>
      <w:r>
        <w:fldChar w:fldCharType="end"/>
      </w:r>
    </w:p>
    <w:p w14:paraId="1C1AA67A">
      <w:pPr>
        <w:rPr>
          <w:rFonts w:ascii="宋体" w:hAnsi="宋体" w:eastAsia="宋体"/>
        </w:rPr>
      </w:pPr>
      <w:r>
        <w:fldChar w:fldCharType="end"/>
      </w:r>
    </w:p>
    <w:p w14:paraId="45716991">
      <w:r>
        <w:br w:type="page"/>
      </w:r>
    </w:p>
    <w:p w14:paraId="0B2CB18F">
      <w:pPr>
        <w:pStyle w:val="2"/>
        <w:jc w:val="center"/>
      </w:pPr>
      <w:bookmarkStart w:id="5" w:name="_Toc23237"/>
      <w:r>
        <w:rPr>
          <w:rFonts w:ascii="宋体" w:hAnsi="宋体" w:eastAsia="宋体" w:cs="宋体"/>
        </w:rPr>
        <w:t>§2 基金简介</w:t>
      </w:r>
      <w:bookmarkEnd w:id="5"/>
    </w:p>
    <w:p w14:paraId="639D4463">
      <w:pPr>
        <w:pStyle w:val="3"/>
        <w:jc w:val="left"/>
      </w:pPr>
      <w:bookmarkStart w:id="6" w:name="_Toc30708"/>
      <w:r>
        <w:rPr>
          <w:rFonts w:ascii="宋体" w:hAnsi="宋体" w:eastAsia="宋体" w:cs="宋体"/>
        </w:rPr>
        <w:t>2.1 基金基本情况</w:t>
      </w:r>
      <w:bookmarkEnd w:id="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3157"/>
        <w:gridCol w:w="3273"/>
      </w:tblGrid>
      <w:tr w14:paraId="32BE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tcPr>
          <w:p w14:paraId="3E464DD6">
            <w:pPr>
              <w:spacing w:line="240" w:lineRule="auto"/>
              <w:jc w:val="left"/>
            </w:pPr>
            <w:r>
              <w:rPr>
                <w:rFonts w:ascii="宋体" w:hAnsi="宋体" w:eastAsia="宋体" w:cs="宋体"/>
                <w:b w:val="0"/>
              </w:rPr>
              <w:t>基金名称</w:t>
            </w:r>
          </w:p>
        </w:tc>
        <w:tc>
          <w:tcPr>
            <w:tcW w:w="3462" w:type="pct"/>
            <w:gridSpan w:val="2"/>
          </w:tcPr>
          <w:p w14:paraId="07B6EAC3">
            <w:pPr>
              <w:spacing w:line="240" w:lineRule="auto"/>
              <w:jc w:val="left"/>
            </w:pPr>
            <w:r>
              <w:rPr>
                <w:rFonts w:ascii="宋体" w:hAnsi="宋体" w:eastAsia="宋体" w:cs="宋体"/>
                <w:b w:val="0"/>
              </w:rPr>
              <w:t>东方阿尔法健康产业混合型发起式证券投资基金</w:t>
            </w:r>
          </w:p>
        </w:tc>
      </w:tr>
      <w:tr w14:paraId="6871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6A795C">
            <w:pPr>
              <w:spacing w:line="240" w:lineRule="auto"/>
              <w:jc w:val="left"/>
            </w:pPr>
            <w:r>
              <w:rPr>
                <w:rFonts w:ascii="宋体" w:hAnsi="宋体" w:eastAsia="宋体" w:cs="宋体"/>
                <w:b w:val="0"/>
              </w:rPr>
              <w:t>基金简称</w:t>
            </w:r>
          </w:p>
        </w:tc>
        <w:tc>
          <w:tcPr>
            <w:tcW w:w="0" w:type="dxa"/>
            <w:gridSpan w:val="2"/>
          </w:tcPr>
          <w:p w14:paraId="4A0EE30B">
            <w:pPr>
              <w:spacing w:line="240" w:lineRule="auto"/>
              <w:jc w:val="left"/>
            </w:pPr>
            <w:r>
              <w:rPr>
                <w:rFonts w:ascii="宋体" w:hAnsi="宋体" w:eastAsia="宋体" w:cs="宋体"/>
                <w:b w:val="0"/>
              </w:rPr>
              <w:t>东方阿尔法健康产业混合发起</w:t>
            </w:r>
          </w:p>
        </w:tc>
      </w:tr>
      <w:tr w14:paraId="5756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343B36">
            <w:pPr>
              <w:spacing w:line="240" w:lineRule="auto"/>
              <w:jc w:val="left"/>
            </w:pPr>
            <w:r>
              <w:rPr>
                <w:rFonts w:ascii="宋体" w:hAnsi="宋体" w:eastAsia="宋体" w:cs="宋体"/>
                <w:b w:val="0"/>
              </w:rPr>
              <w:t>基金主代码</w:t>
            </w:r>
          </w:p>
        </w:tc>
        <w:tc>
          <w:tcPr>
            <w:tcW w:w="0" w:type="dxa"/>
            <w:gridSpan w:val="2"/>
          </w:tcPr>
          <w:p w14:paraId="7666AD4E">
            <w:pPr>
              <w:spacing w:line="240" w:lineRule="auto"/>
              <w:jc w:val="left"/>
            </w:pPr>
            <w:r>
              <w:rPr>
                <w:rFonts w:ascii="宋体" w:hAnsi="宋体" w:eastAsia="宋体" w:cs="宋体"/>
                <w:b w:val="0"/>
              </w:rPr>
              <w:t>024357</w:t>
            </w:r>
          </w:p>
        </w:tc>
      </w:tr>
      <w:tr w14:paraId="0461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70C3839">
            <w:pPr>
              <w:spacing w:line="240" w:lineRule="auto"/>
              <w:jc w:val="left"/>
            </w:pPr>
            <w:r>
              <w:rPr>
                <w:rFonts w:ascii="宋体" w:hAnsi="宋体" w:eastAsia="宋体" w:cs="宋体"/>
                <w:b w:val="0"/>
              </w:rPr>
              <w:t>基金运作方式</w:t>
            </w:r>
          </w:p>
        </w:tc>
        <w:tc>
          <w:tcPr>
            <w:tcW w:w="0" w:type="dxa"/>
            <w:gridSpan w:val="2"/>
          </w:tcPr>
          <w:p w14:paraId="297C8CC5">
            <w:pPr>
              <w:spacing w:line="240" w:lineRule="auto"/>
              <w:jc w:val="left"/>
            </w:pPr>
            <w:r>
              <w:rPr>
                <w:rFonts w:ascii="宋体" w:hAnsi="宋体" w:eastAsia="宋体" w:cs="宋体"/>
                <w:b w:val="0"/>
              </w:rPr>
              <w:t>契约型开放式</w:t>
            </w:r>
          </w:p>
        </w:tc>
      </w:tr>
      <w:tr w14:paraId="0B0B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D78011">
            <w:pPr>
              <w:spacing w:line="240" w:lineRule="auto"/>
              <w:jc w:val="left"/>
            </w:pPr>
            <w:r>
              <w:rPr>
                <w:rFonts w:ascii="宋体" w:hAnsi="宋体" w:eastAsia="宋体" w:cs="宋体"/>
                <w:b w:val="0"/>
              </w:rPr>
              <w:t>基金合同生效日</w:t>
            </w:r>
          </w:p>
        </w:tc>
        <w:tc>
          <w:tcPr>
            <w:tcW w:w="0" w:type="dxa"/>
            <w:gridSpan w:val="2"/>
          </w:tcPr>
          <w:p w14:paraId="3B7E720A">
            <w:pPr>
              <w:spacing w:line="240" w:lineRule="auto"/>
              <w:jc w:val="left"/>
            </w:pPr>
            <w:r>
              <w:rPr>
                <w:rFonts w:ascii="宋体" w:hAnsi="宋体" w:eastAsia="宋体" w:cs="宋体"/>
                <w:b w:val="0"/>
              </w:rPr>
              <w:t>2025年06月12日</w:t>
            </w:r>
          </w:p>
        </w:tc>
      </w:tr>
      <w:tr w14:paraId="5EA9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4CA1B31">
            <w:pPr>
              <w:spacing w:line="240" w:lineRule="auto"/>
              <w:jc w:val="left"/>
            </w:pPr>
            <w:r>
              <w:rPr>
                <w:rFonts w:ascii="宋体" w:hAnsi="宋体" w:eastAsia="宋体" w:cs="宋体"/>
                <w:b w:val="0"/>
              </w:rPr>
              <w:t>基金管理人</w:t>
            </w:r>
          </w:p>
        </w:tc>
        <w:tc>
          <w:tcPr>
            <w:tcW w:w="0" w:type="dxa"/>
            <w:gridSpan w:val="2"/>
          </w:tcPr>
          <w:p w14:paraId="11A32690">
            <w:pPr>
              <w:spacing w:line="240" w:lineRule="auto"/>
              <w:jc w:val="left"/>
            </w:pPr>
            <w:r>
              <w:rPr>
                <w:rFonts w:ascii="宋体" w:hAnsi="宋体" w:eastAsia="宋体" w:cs="宋体"/>
                <w:b w:val="0"/>
              </w:rPr>
              <w:t>东方阿尔法基金管理有限公司</w:t>
            </w:r>
          </w:p>
        </w:tc>
      </w:tr>
      <w:tr w14:paraId="03FE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AE7A0D">
            <w:pPr>
              <w:spacing w:line="240" w:lineRule="auto"/>
              <w:jc w:val="left"/>
            </w:pPr>
            <w:r>
              <w:rPr>
                <w:rFonts w:ascii="宋体" w:hAnsi="宋体" w:eastAsia="宋体" w:cs="宋体"/>
                <w:b w:val="0"/>
              </w:rPr>
              <w:t>基金托管人</w:t>
            </w:r>
          </w:p>
        </w:tc>
        <w:tc>
          <w:tcPr>
            <w:tcW w:w="0" w:type="dxa"/>
            <w:gridSpan w:val="2"/>
          </w:tcPr>
          <w:p w14:paraId="47105EC2">
            <w:pPr>
              <w:spacing w:line="240" w:lineRule="auto"/>
              <w:jc w:val="left"/>
            </w:pPr>
            <w:r>
              <w:rPr>
                <w:rFonts w:ascii="宋体" w:hAnsi="宋体" w:eastAsia="宋体" w:cs="宋体"/>
                <w:b w:val="0"/>
              </w:rPr>
              <w:t>中信银行股份有限公司</w:t>
            </w:r>
          </w:p>
        </w:tc>
      </w:tr>
      <w:tr w14:paraId="358B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8F92E9C">
            <w:pPr>
              <w:spacing w:line="240" w:lineRule="auto"/>
              <w:jc w:val="left"/>
            </w:pPr>
            <w:r>
              <w:rPr>
                <w:rFonts w:ascii="宋体" w:hAnsi="宋体" w:eastAsia="宋体" w:cs="宋体"/>
                <w:b w:val="0"/>
              </w:rPr>
              <w:t>报告期末基金份额总额</w:t>
            </w:r>
          </w:p>
        </w:tc>
        <w:tc>
          <w:tcPr>
            <w:tcW w:w="0" w:type="dxa"/>
            <w:gridSpan w:val="2"/>
          </w:tcPr>
          <w:p w14:paraId="03C47CF7">
            <w:pPr>
              <w:spacing w:line="240" w:lineRule="auto"/>
              <w:jc w:val="left"/>
            </w:pPr>
            <w:r>
              <w:rPr>
                <w:rFonts w:ascii="宋体" w:hAnsi="宋体" w:eastAsia="宋体" w:cs="宋体"/>
                <w:b w:val="0"/>
              </w:rPr>
              <w:t>10,671,548.05份</w:t>
            </w:r>
          </w:p>
        </w:tc>
      </w:tr>
      <w:tr w14:paraId="15F5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44F7873">
            <w:pPr>
              <w:spacing w:line="240" w:lineRule="auto"/>
              <w:jc w:val="left"/>
            </w:pPr>
            <w:r>
              <w:rPr>
                <w:rFonts w:ascii="宋体" w:hAnsi="宋体" w:eastAsia="宋体" w:cs="宋体"/>
                <w:b w:val="0"/>
              </w:rPr>
              <w:t>基金合同存续期</w:t>
            </w:r>
          </w:p>
        </w:tc>
        <w:tc>
          <w:tcPr>
            <w:tcW w:w="0" w:type="dxa"/>
            <w:gridSpan w:val="2"/>
          </w:tcPr>
          <w:p w14:paraId="31B6F2FA">
            <w:pPr>
              <w:spacing w:line="240" w:lineRule="auto"/>
              <w:jc w:val="left"/>
            </w:pPr>
            <w:r>
              <w:rPr>
                <w:rFonts w:ascii="宋体" w:hAnsi="宋体" w:eastAsia="宋体" w:cs="宋体"/>
                <w:b w:val="0"/>
              </w:rPr>
              <w:t>不定期</w:t>
            </w:r>
          </w:p>
        </w:tc>
      </w:tr>
      <w:tr w14:paraId="3CAD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E7F4EF7">
            <w:pPr>
              <w:spacing w:line="240" w:lineRule="auto"/>
              <w:jc w:val="left"/>
            </w:pPr>
            <w:r>
              <w:rPr>
                <w:rFonts w:ascii="宋体" w:hAnsi="宋体" w:eastAsia="宋体" w:cs="宋体"/>
                <w:b w:val="0"/>
              </w:rPr>
              <w:t>下属分级基金的基金简称</w:t>
            </w:r>
          </w:p>
        </w:tc>
        <w:tc>
          <w:tcPr>
            <w:tcW w:w="1700" w:type="pct"/>
          </w:tcPr>
          <w:p w14:paraId="4EBEEF6C">
            <w:pPr>
              <w:spacing w:line="240" w:lineRule="auto"/>
              <w:jc w:val="left"/>
            </w:pPr>
            <w:r>
              <w:rPr>
                <w:rFonts w:ascii="宋体" w:hAnsi="宋体" w:eastAsia="宋体" w:cs="宋体"/>
                <w:b w:val="0"/>
              </w:rPr>
              <w:t>东方阿尔法健康产业混合发起A</w:t>
            </w:r>
          </w:p>
        </w:tc>
        <w:tc>
          <w:tcPr>
            <w:tcW w:w="1700" w:type="pct"/>
          </w:tcPr>
          <w:p w14:paraId="37B8429A">
            <w:pPr>
              <w:spacing w:line="240" w:lineRule="auto"/>
              <w:jc w:val="left"/>
            </w:pPr>
            <w:r>
              <w:rPr>
                <w:rFonts w:ascii="宋体" w:hAnsi="宋体" w:eastAsia="宋体" w:cs="宋体"/>
                <w:b w:val="0"/>
              </w:rPr>
              <w:t>东方阿尔法健康产业混合发起C</w:t>
            </w:r>
          </w:p>
        </w:tc>
      </w:tr>
      <w:tr w14:paraId="6B03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5B740E0">
            <w:pPr>
              <w:spacing w:line="240" w:lineRule="auto"/>
              <w:jc w:val="left"/>
            </w:pPr>
            <w:r>
              <w:rPr>
                <w:rFonts w:ascii="宋体" w:hAnsi="宋体" w:eastAsia="宋体" w:cs="宋体"/>
                <w:b w:val="0"/>
              </w:rPr>
              <w:t>下属分级基金的交易代码</w:t>
            </w:r>
          </w:p>
        </w:tc>
        <w:tc>
          <w:tcPr>
            <w:tcW w:w="1700" w:type="pct"/>
          </w:tcPr>
          <w:p w14:paraId="0847377D">
            <w:pPr>
              <w:spacing w:line="240" w:lineRule="auto"/>
              <w:jc w:val="left"/>
            </w:pPr>
            <w:r>
              <w:rPr>
                <w:rFonts w:ascii="宋体" w:hAnsi="宋体" w:eastAsia="宋体" w:cs="宋体"/>
                <w:b w:val="0"/>
              </w:rPr>
              <w:t>024357</w:t>
            </w:r>
          </w:p>
        </w:tc>
        <w:tc>
          <w:tcPr>
            <w:tcW w:w="1700" w:type="pct"/>
          </w:tcPr>
          <w:p w14:paraId="43CE94A9">
            <w:pPr>
              <w:spacing w:line="240" w:lineRule="auto"/>
              <w:jc w:val="left"/>
            </w:pPr>
            <w:r>
              <w:rPr>
                <w:rFonts w:ascii="宋体" w:hAnsi="宋体" w:eastAsia="宋体" w:cs="宋体"/>
                <w:b w:val="0"/>
              </w:rPr>
              <w:t>024358</w:t>
            </w:r>
          </w:p>
        </w:tc>
      </w:tr>
      <w:tr w14:paraId="3BBC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E070319">
            <w:pPr>
              <w:spacing w:line="240" w:lineRule="auto"/>
              <w:jc w:val="left"/>
            </w:pPr>
            <w:r>
              <w:rPr>
                <w:rFonts w:ascii="宋体" w:hAnsi="宋体" w:eastAsia="宋体" w:cs="宋体"/>
                <w:b w:val="0"/>
              </w:rPr>
              <w:t>报告期末下属分级基金的份额总额</w:t>
            </w:r>
          </w:p>
        </w:tc>
        <w:tc>
          <w:tcPr>
            <w:tcW w:w="1700" w:type="pct"/>
          </w:tcPr>
          <w:p w14:paraId="06437398">
            <w:pPr>
              <w:spacing w:line="240" w:lineRule="auto"/>
              <w:jc w:val="left"/>
            </w:pPr>
            <w:r>
              <w:rPr>
                <w:rFonts w:ascii="宋体" w:hAnsi="宋体" w:eastAsia="宋体" w:cs="宋体"/>
                <w:b w:val="0"/>
              </w:rPr>
              <w:t>10,068,231.91份</w:t>
            </w:r>
          </w:p>
        </w:tc>
        <w:tc>
          <w:tcPr>
            <w:tcW w:w="1700" w:type="pct"/>
          </w:tcPr>
          <w:p w14:paraId="369D2B16">
            <w:pPr>
              <w:spacing w:line="240" w:lineRule="auto"/>
              <w:jc w:val="left"/>
            </w:pPr>
            <w:r>
              <w:rPr>
                <w:rFonts w:ascii="宋体" w:hAnsi="宋体" w:eastAsia="宋体" w:cs="宋体"/>
                <w:b w:val="0"/>
              </w:rPr>
              <w:t>603,316.14份</w:t>
            </w:r>
          </w:p>
        </w:tc>
      </w:tr>
    </w:tbl>
    <w:p w14:paraId="7BCE61E7"/>
    <w:p w14:paraId="48DBFD75">
      <w:pPr>
        <w:pStyle w:val="3"/>
        <w:jc w:val="left"/>
      </w:pPr>
      <w:bookmarkStart w:id="7" w:name="_Toc26481"/>
      <w:r>
        <w:rPr>
          <w:rFonts w:ascii="宋体" w:hAnsi="宋体" w:eastAsia="宋体" w:cs="宋体"/>
        </w:rPr>
        <w:t>2.2 基金产品说明</w:t>
      </w:r>
      <w:bookmarkEnd w:id="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5715"/>
      </w:tblGrid>
      <w:tr w14:paraId="7D2B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0E765CE1">
            <w:pPr>
              <w:spacing w:line="240" w:lineRule="auto"/>
              <w:jc w:val="left"/>
            </w:pPr>
            <w:r>
              <w:rPr>
                <w:rFonts w:ascii="宋体" w:hAnsi="宋体" w:eastAsia="宋体" w:cs="宋体"/>
                <w:b w:val="0"/>
              </w:rPr>
              <w:t>投资目标</w:t>
            </w:r>
          </w:p>
        </w:tc>
        <w:tc>
          <w:tcPr>
            <w:tcW w:w="3077" w:type="pct"/>
          </w:tcPr>
          <w:p w14:paraId="49C62802">
            <w:pPr>
              <w:spacing w:line="240" w:lineRule="auto"/>
              <w:jc w:val="left"/>
            </w:pPr>
            <w:r>
              <w:rPr>
                <w:rFonts w:ascii="宋体" w:hAnsi="宋体" w:eastAsia="宋体" w:cs="宋体"/>
                <w:b w:val="0"/>
              </w:rPr>
              <w:t xml:space="preserve">    本基金采用自上而下与自下而上相结合的投资方法，以基本面分析为立足点，精选健康产业相关行业证券，在科学严格管理风险的前提下，谋求基金资产的中长期稳健增值。</w:t>
            </w:r>
          </w:p>
        </w:tc>
      </w:tr>
      <w:tr w14:paraId="23FB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48F5ED">
            <w:pPr>
              <w:spacing w:line="240" w:lineRule="auto"/>
              <w:jc w:val="left"/>
            </w:pPr>
            <w:r>
              <w:rPr>
                <w:rFonts w:ascii="宋体" w:hAnsi="宋体" w:eastAsia="宋体" w:cs="宋体"/>
                <w:b w:val="0"/>
              </w:rPr>
              <w:t>投资策略</w:t>
            </w:r>
          </w:p>
        </w:tc>
        <w:tc>
          <w:tcPr>
            <w:tcW w:w="0" w:type="dxa"/>
          </w:tcPr>
          <w:p w14:paraId="1E546C53">
            <w:pPr>
              <w:spacing w:line="240" w:lineRule="auto"/>
              <w:jc w:val="left"/>
            </w:pPr>
            <w:r>
              <w:rPr>
                <w:rFonts w:ascii="宋体" w:hAnsi="宋体" w:eastAsia="宋体" w:cs="宋体"/>
                <w:b w:val="0"/>
              </w:rPr>
              <w:t xml:space="preserve">    本基金的投资策略主要有以下11个方面内容：</w:t>
            </w:r>
            <w:r>
              <w:rPr>
                <w:rFonts w:ascii="宋体" w:hAnsi="宋体" w:eastAsia="宋体" w:cs="宋体"/>
                <w:b w:val="0"/>
              </w:rPr>
              <w:br w:type="textWrapping"/>
            </w:r>
            <w:r>
              <w:rPr>
                <w:rFonts w:ascii="宋体" w:hAnsi="宋体" w:eastAsia="宋体" w:cs="宋体"/>
                <w:b w:val="0"/>
              </w:rPr>
              <w:t xml:space="preserve">    1、资产配置策略</w:t>
            </w:r>
            <w:r>
              <w:rPr>
                <w:rFonts w:ascii="宋体" w:hAnsi="宋体" w:eastAsia="宋体" w:cs="宋体"/>
                <w:b w:val="0"/>
              </w:rPr>
              <w:br w:type="textWrapping"/>
            </w:r>
            <w:r>
              <w:rPr>
                <w:rFonts w:ascii="宋体" w:hAnsi="宋体" w:eastAsia="宋体" w:cs="宋体"/>
                <w:b w:val="0"/>
              </w:rPr>
              <w:t xml:space="preserve">    本基金结合定性与定量分析经济和市场趋势，评估风险和收益，确定股票、债券、现金等资产的配置比例和调整原则，追求稳定增值，同时持续监控风险并适时调整。</w:t>
            </w:r>
            <w:r>
              <w:rPr>
                <w:rFonts w:ascii="宋体" w:hAnsi="宋体" w:eastAsia="宋体" w:cs="宋体"/>
                <w:b w:val="0"/>
              </w:rPr>
              <w:br w:type="textWrapping"/>
            </w:r>
            <w:r>
              <w:rPr>
                <w:rFonts w:ascii="宋体" w:hAnsi="宋体" w:eastAsia="宋体" w:cs="宋体"/>
                <w:b w:val="0"/>
              </w:rPr>
              <w:t xml:space="preserve">    2、股票投资策略</w:t>
            </w:r>
            <w:r>
              <w:rPr>
                <w:rFonts w:ascii="宋体" w:hAnsi="宋体" w:eastAsia="宋体" w:cs="宋体"/>
                <w:b w:val="0"/>
              </w:rPr>
              <w:br w:type="textWrapping"/>
            </w:r>
            <w:r>
              <w:rPr>
                <w:rFonts w:ascii="宋体" w:hAnsi="宋体" w:eastAsia="宋体" w:cs="宋体"/>
                <w:b w:val="0"/>
              </w:rPr>
              <w:t xml:space="preserve">    基金通过基本面研究，专注健康产业投资主题股票，跟踪行业发展，把握子行业轮动机会。在具体操作上，本基金将主要采用“自上而下”与“自下而上”相结合的方法，自上而下是分析每个阶段行业的主要增长驱动力和产业趋势，进而判断健康产业相关行业内各细分领域的景气度和预期风险收益，在其中配置优质个股。</w:t>
            </w:r>
            <w:r>
              <w:rPr>
                <w:rFonts w:ascii="宋体" w:hAnsi="宋体" w:eastAsia="宋体" w:cs="宋体"/>
                <w:b w:val="0"/>
              </w:rPr>
              <w:br w:type="textWrapping"/>
            </w:r>
            <w:r>
              <w:rPr>
                <w:rFonts w:ascii="宋体" w:hAnsi="宋体" w:eastAsia="宋体" w:cs="宋体"/>
                <w:b w:val="0"/>
              </w:rPr>
              <w:t xml:space="preserve">    3、港股通标的股票投资策略</w:t>
            </w:r>
            <w:r>
              <w:rPr>
                <w:rFonts w:ascii="宋体" w:hAnsi="宋体" w:eastAsia="宋体" w:cs="宋体"/>
                <w:b w:val="0"/>
              </w:rPr>
              <w:br w:type="textWrapping"/>
            </w:r>
            <w:r>
              <w:rPr>
                <w:rFonts w:ascii="宋体" w:hAnsi="宋体" w:eastAsia="宋体" w:cs="宋体"/>
                <w:b w:val="0"/>
              </w:rPr>
              <w:t xml:space="preserve">    本基金将通过内地与香港股票市场交易互联互通机制投资于香港股票市场，不使用合格境内机构投资者(QDII)境外投资额度进行境外投资。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 xml:space="preserve">    4、存托凭证投资策略</w:t>
            </w:r>
            <w:r>
              <w:rPr>
                <w:rFonts w:ascii="宋体" w:hAnsi="宋体" w:eastAsia="宋体" w:cs="宋体"/>
                <w:b w:val="0"/>
              </w:rPr>
              <w:br w:type="textWrapping"/>
            </w:r>
            <w:r>
              <w:rPr>
                <w:rFonts w:ascii="宋体" w:hAnsi="宋体" w:eastAsia="宋体" w:cs="宋体"/>
                <w:b w:val="0"/>
              </w:rPr>
              <w:t xml:space="preserve">    本基金在深入研究的基础上，通过定性分析和定量分析相结合的方式，选择投资价值高的存托凭证进行投资。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 xml:space="preserve">    5、债券类资产投资策略</w:t>
            </w:r>
            <w:r>
              <w:rPr>
                <w:rFonts w:ascii="宋体" w:hAnsi="宋体" w:eastAsia="宋体" w:cs="宋体"/>
                <w:b w:val="0"/>
              </w:rPr>
              <w:br w:type="textWrapping"/>
            </w:r>
            <w:r>
              <w:rPr>
                <w:rFonts w:ascii="宋体" w:hAnsi="宋体" w:eastAsia="宋体" w:cs="宋体"/>
                <w:b w:val="0"/>
              </w:rPr>
              <w:t xml:space="preserve">    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 xml:space="preserve">    6、可转债（含分离交易可转债）及可交换债券投资策略</w:t>
            </w:r>
            <w:r>
              <w:rPr>
                <w:rFonts w:ascii="宋体" w:hAnsi="宋体" w:eastAsia="宋体" w:cs="宋体"/>
                <w:b w:val="0"/>
              </w:rPr>
              <w:br w:type="textWrapping"/>
            </w:r>
            <w:r>
              <w:rPr>
                <w:rFonts w:ascii="宋体" w:hAnsi="宋体" w:eastAsia="宋体" w:cs="宋体"/>
                <w:b w:val="0"/>
              </w:rPr>
              <w:t xml:space="preserve">    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 xml:space="preserve">    7、股指期货投资策略</w:t>
            </w:r>
            <w:r>
              <w:rPr>
                <w:rFonts w:ascii="宋体" w:hAnsi="宋体" w:eastAsia="宋体" w:cs="宋体"/>
                <w:b w:val="0"/>
              </w:rPr>
              <w:br w:type="textWrapping"/>
            </w:r>
            <w:r>
              <w:rPr>
                <w:rFonts w:ascii="宋体" w:hAnsi="宋体" w:eastAsia="宋体" w:cs="宋体"/>
                <w:b w:val="0"/>
              </w:rPr>
              <w:t xml:space="preserve">    本基金将按照风险管理的原则，以套期保值为主要目的，参与股指期货的投资。此外，本基金还将运用股指期货来管理特殊情况下的流动性风险，如预期大额申购赎回、大量分红等。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 xml:space="preserve">    8、融资业务投资策略</w:t>
            </w:r>
            <w:r>
              <w:rPr>
                <w:rFonts w:ascii="宋体" w:hAnsi="宋体" w:eastAsia="宋体" w:cs="宋体"/>
                <w:b w:val="0"/>
              </w:rPr>
              <w:br w:type="textWrapping"/>
            </w:r>
            <w:r>
              <w:rPr>
                <w:rFonts w:ascii="宋体" w:hAnsi="宋体" w:eastAsia="宋体" w:cs="宋体"/>
                <w:b w:val="0"/>
              </w:rPr>
              <w:t xml:space="preserve">    本基金参与融资业务，将综合考虑融资成本、保证金比例、冲抵保证金证券折算率、信用资质等条件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 xml:space="preserve">    9、国债期货投资策略</w:t>
            </w:r>
            <w:r>
              <w:rPr>
                <w:rFonts w:ascii="宋体" w:hAnsi="宋体" w:eastAsia="宋体" w:cs="宋体"/>
                <w:b w:val="0"/>
              </w:rPr>
              <w:br w:type="textWrapping"/>
            </w:r>
            <w:r>
              <w:rPr>
                <w:rFonts w:ascii="宋体" w:hAnsi="宋体" w:eastAsia="宋体" w:cs="宋体"/>
                <w:b w:val="0"/>
              </w:rPr>
              <w:t xml:space="preserve">    本基金以套期保值为主要目的，参与国债期货的投资，管理市场风险，故国债期货空头的合约价值主要与债券组合的多头价值相对应。</w:t>
            </w:r>
            <w:r>
              <w:rPr>
                <w:rFonts w:ascii="宋体" w:hAnsi="宋体" w:eastAsia="宋体" w:cs="宋体"/>
                <w:b w:val="0"/>
              </w:rPr>
              <w:br w:type="textWrapping"/>
            </w:r>
            <w:r>
              <w:rPr>
                <w:rFonts w:ascii="宋体" w:hAnsi="宋体" w:eastAsia="宋体" w:cs="宋体"/>
                <w:b w:val="0"/>
              </w:rPr>
              <w:t xml:space="preserve">    10、股票期权投资策略</w:t>
            </w:r>
            <w:r>
              <w:rPr>
                <w:rFonts w:ascii="宋体" w:hAnsi="宋体" w:eastAsia="宋体" w:cs="宋体"/>
                <w:b w:val="0"/>
              </w:rPr>
              <w:br w:type="textWrapping"/>
            </w:r>
            <w:r>
              <w:rPr>
                <w:rFonts w:ascii="宋体" w:hAnsi="宋体" w:eastAsia="宋体" w:cs="宋体"/>
                <w:b w:val="0"/>
              </w:rPr>
              <w:t xml:space="preserve">    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 xml:space="preserve">    11、资产支持证券投资策略</w:t>
            </w:r>
            <w:r>
              <w:rPr>
                <w:rFonts w:ascii="宋体" w:hAnsi="宋体" w:eastAsia="宋体" w:cs="宋体"/>
                <w:b w:val="0"/>
              </w:rPr>
              <w:br w:type="textWrapping"/>
            </w:r>
            <w:r>
              <w:rPr>
                <w:rFonts w:ascii="宋体" w:hAnsi="宋体" w:eastAsia="宋体" w:cs="宋体"/>
                <w:b w:val="0"/>
              </w:rPr>
              <w:t xml:space="preserve">    本基金将综合运用久期管理、收益率曲线、个券选择以及把握市场交易机会等积极策略，在严格控制风险的情况下，结合信用研究和流动性管理，选择风险调整后收益高的品种进行投资，以期获得长期稳定收益。</w:t>
            </w:r>
          </w:p>
        </w:tc>
      </w:tr>
      <w:tr w14:paraId="7ECF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190FC4">
            <w:pPr>
              <w:spacing w:line="240" w:lineRule="auto"/>
              <w:jc w:val="left"/>
            </w:pPr>
            <w:r>
              <w:rPr>
                <w:rFonts w:ascii="宋体" w:hAnsi="宋体" w:eastAsia="宋体" w:cs="宋体"/>
                <w:b w:val="0"/>
              </w:rPr>
              <w:t>业绩比较基准</w:t>
            </w:r>
          </w:p>
        </w:tc>
        <w:tc>
          <w:tcPr>
            <w:tcW w:w="0" w:type="dxa"/>
          </w:tcPr>
          <w:p w14:paraId="2F62C539">
            <w:pPr>
              <w:spacing w:line="240" w:lineRule="auto"/>
              <w:jc w:val="left"/>
            </w:pPr>
            <w:r>
              <w:rPr>
                <w:rFonts w:ascii="宋体" w:hAnsi="宋体" w:eastAsia="宋体" w:cs="宋体"/>
                <w:b w:val="0"/>
              </w:rPr>
              <w:t xml:space="preserve">    中证医药卫生指数收益率× 40%+ 中证内地消费主题指数收益率× 20%+恒生指数收益率×20%+ 中证综合债券指数收益率×20%</w:t>
            </w:r>
          </w:p>
        </w:tc>
      </w:tr>
      <w:tr w14:paraId="0901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963047">
            <w:pPr>
              <w:spacing w:line="240" w:lineRule="auto"/>
              <w:jc w:val="left"/>
            </w:pPr>
            <w:r>
              <w:rPr>
                <w:rFonts w:ascii="宋体" w:hAnsi="宋体" w:eastAsia="宋体" w:cs="宋体"/>
                <w:b w:val="0"/>
              </w:rPr>
              <w:t>风险收益特征</w:t>
            </w:r>
          </w:p>
        </w:tc>
        <w:tc>
          <w:tcPr>
            <w:tcW w:w="0" w:type="dxa"/>
          </w:tcPr>
          <w:p w14:paraId="72D1B98B">
            <w:pPr>
              <w:spacing w:line="240" w:lineRule="auto"/>
              <w:jc w:val="left"/>
            </w:pPr>
            <w:r>
              <w:rPr>
                <w:rFonts w:ascii="宋体" w:hAnsi="宋体" w:eastAsia="宋体" w:cs="宋体"/>
                <w:b w:val="0"/>
              </w:rPr>
              <w:t xml:space="preserve">    本基金为混合型基金，其预期收益和风险高于货币型基金、债券型基金。本基金如果投资港股通标的股票，需承担汇率风险以及境外市场的风险。</w:t>
            </w:r>
          </w:p>
        </w:tc>
      </w:tr>
    </w:tbl>
    <w:p w14:paraId="2614FEAB"/>
    <w:p w14:paraId="5497513F">
      <w:pPr>
        <w:pStyle w:val="3"/>
        <w:jc w:val="left"/>
      </w:pPr>
      <w:bookmarkStart w:id="8" w:name="_Toc18894"/>
      <w:r>
        <w:rPr>
          <w:rFonts w:ascii="宋体" w:hAnsi="宋体" w:eastAsia="宋体" w:cs="宋体"/>
        </w:rPr>
        <w:t>2.3 基金管理人和基金托管人</w:t>
      </w:r>
      <w:bookmarkEnd w:id="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498"/>
        <w:gridCol w:w="3145"/>
        <w:gridCol w:w="3145"/>
      </w:tblGrid>
      <w:tr w14:paraId="3CEF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gridSpan w:val="2"/>
            <w:shd w:val="clear" w:color="auto" w:fill="D9D9D9"/>
          </w:tcPr>
          <w:p w14:paraId="245565DB">
            <w:pPr>
              <w:spacing w:line="240" w:lineRule="auto"/>
              <w:jc w:val="center"/>
            </w:pPr>
            <w:r>
              <w:rPr>
                <w:rFonts w:ascii="宋体" w:hAnsi="宋体" w:eastAsia="宋体" w:cs="宋体"/>
                <w:b w:val="0"/>
              </w:rPr>
              <w:t>项目</w:t>
            </w:r>
          </w:p>
        </w:tc>
        <w:tc>
          <w:tcPr>
            <w:tcW w:w="1615" w:type="pct"/>
            <w:shd w:val="clear" w:color="auto" w:fill="D9D9D9"/>
          </w:tcPr>
          <w:p w14:paraId="2818693B">
            <w:pPr>
              <w:spacing w:line="240" w:lineRule="auto"/>
              <w:jc w:val="center"/>
            </w:pPr>
            <w:r>
              <w:rPr>
                <w:rFonts w:ascii="宋体" w:hAnsi="宋体" w:eastAsia="宋体" w:cs="宋体"/>
                <w:b w:val="0"/>
              </w:rPr>
              <w:t>基金管理人</w:t>
            </w:r>
          </w:p>
        </w:tc>
        <w:tc>
          <w:tcPr>
            <w:tcW w:w="1615" w:type="pct"/>
            <w:shd w:val="clear" w:color="auto" w:fill="D9D9D9"/>
          </w:tcPr>
          <w:p w14:paraId="4BC233A5">
            <w:pPr>
              <w:spacing w:line="240" w:lineRule="auto"/>
              <w:jc w:val="center"/>
            </w:pPr>
            <w:r>
              <w:rPr>
                <w:rFonts w:ascii="宋体" w:hAnsi="宋体" w:eastAsia="宋体" w:cs="宋体"/>
                <w:b w:val="0"/>
              </w:rPr>
              <w:t>基金托管人</w:t>
            </w:r>
          </w:p>
        </w:tc>
      </w:tr>
      <w:tr w14:paraId="4C3B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2CCDA692">
            <w:pPr>
              <w:spacing w:line="240" w:lineRule="auto"/>
              <w:jc w:val="left"/>
            </w:pPr>
            <w:r>
              <w:rPr>
                <w:rFonts w:ascii="宋体" w:hAnsi="宋体" w:eastAsia="宋体" w:cs="宋体"/>
                <w:b w:val="0"/>
              </w:rPr>
              <w:t>名称</w:t>
            </w:r>
          </w:p>
        </w:tc>
        <w:tc>
          <w:tcPr>
            <w:tcW w:w="0" w:type="dxa"/>
          </w:tcPr>
          <w:p w14:paraId="38EF5C92">
            <w:pPr>
              <w:spacing w:line="240" w:lineRule="auto"/>
              <w:jc w:val="left"/>
            </w:pPr>
            <w:r>
              <w:rPr>
                <w:rFonts w:ascii="宋体" w:hAnsi="宋体" w:eastAsia="宋体" w:cs="宋体"/>
                <w:b w:val="0"/>
              </w:rPr>
              <w:t>东方阿尔法基金管理有限公司</w:t>
            </w:r>
          </w:p>
        </w:tc>
        <w:tc>
          <w:tcPr>
            <w:tcW w:w="0" w:type="dxa"/>
          </w:tcPr>
          <w:p w14:paraId="0C86C4DD">
            <w:pPr>
              <w:spacing w:line="240" w:lineRule="auto"/>
              <w:jc w:val="left"/>
            </w:pPr>
            <w:r>
              <w:rPr>
                <w:rFonts w:ascii="宋体" w:hAnsi="宋体" w:eastAsia="宋体" w:cs="宋体"/>
                <w:b w:val="0"/>
              </w:rPr>
              <w:t>中信银行股份有限公司</w:t>
            </w:r>
          </w:p>
        </w:tc>
      </w:tr>
      <w:tr w14:paraId="40D0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0A56AA0B">
            <w:pPr>
              <w:spacing w:line="240" w:lineRule="auto"/>
              <w:jc w:val="left"/>
            </w:pPr>
            <w:r>
              <w:rPr>
                <w:rFonts w:ascii="宋体" w:hAnsi="宋体" w:eastAsia="宋体" w:cs="宋体"/>
                <w:b w:val="0"/>
              </w:rPr>
              <w:t>信息披露负责人</w:t>
            </w:r>
          </w:p>
        </w:tc>
        <w:tc>
          <w:tcPr>
            <w:tcW w:w="769" w:type="pct"/>
          </w:tcPr>
          <w:p w14:paraId="63439DF7">
            <w:pPr>
              <w:spacing w:line="240" w:lineRule="auto"/>
              <w:jc w:val="left"/>
            </w:pPr>
            <w:r>
              <w:rPr>
                <w:rFonts w:ascii="宋体" w:hAnsi="宋体" w:eastAsia="宋体" w:cs="宋体"/>
                <w:b w:val="0"/>
              </w:rPr>
              <w:t>姓名</w:t>
            </w:r>
          </w:p>
        </w:tc>
        <w:tc>
          <w:tcPr>
            <w:tcW w:w="0" w:type="dxa"/>
          </w:tcPr>
          <w:p w14:paraId="46F8298C">
            <w:pPr>
              <w:spacing w:line="240" w:lineRule="auto"/>
              <w:jc w:val="left"/>
            </w:pPr>
            <w:r>
              <w:rPr>
                <w:rFonts w:ascii="宋体" w:hAnsi="宋体" w:eastAsia="宋体" w:cs="宋体"/>
                <w:b w:val="0"/>
              </w:rPr>
              <w:t>曾健</w:t>
            </w:r>
          </w:p>
        </w:tc>
        <w:tc>
          <w:tcPr>
            <w:tcW w:w="0" w:type="dxa"/>
          </w:tcPr>
          <w:p w14:paraId="0C43AA36">
            <w:pPr>
              <w:spacing w:line="240" w:lineRule="auto"/>
              <w:jc w:val="left"/>
            </w:pPr>
            <w:r>
              <w:rPr>
                <w:rFonts w:ascii="宋体" w:hAnsi="宋体" w:eastAsia="宋体" w:cs="宋体"/>
                <w:b w:val="0"/>
              </w:rPr>
              <w:t>滕菲菲</w:t>
            </w:r>
          </w:p>
        </w:tc>
      </w:tr>
      <w:tr w14:paraId="101D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D7EA1C0"/>
        </w:tc>
        <w:tc>
          <w:tcPr>
            <w:tcW w:w="0" w:type="dxa"/>
          </w:tcPr>
          <w:p w14:paraId="7D2E7155">
            <w:pPr>
              <w:spacing w:line="240" w:lineRule="auto"/>
              <w:jc w:val="left"/>
            </w:pPr>
            <w:r>
              <w:rPr>
                <w:rFonts w:ascii="宋体" w:hAnsi="宋体" w:eastAsia="宋体" w:cs="宋体"/>
                <w:b w:val="0"/>
              </w:rPr>
              <w:t>联系电话</w:t>
            </w:r>
          </w:p>
        </w:tc>
        <w:tc>
          <w:tcPr>
            <w:tcW w:w="0" w:type="dxa"/>
          </w:tcPr>
          <w:p w14:paraId="33491C73">
            <w:pPr>
              <w:spacing w:line="240" w:lineRule="auto"/>
              <w:jc w:val="left"/>
            </w:pPr>
            <w:r>
              <w:rPr>
                <w:rFonts w:ascii="宋体" w:hAnsi="宋体" w:eastAsia="宋体" w:cs="宋体"/>
                <w:b w:val="0"/>
              </w:rPr>
              <w:t>0755-21872900</w:t>
            </w:r>
          </w:p>
        </w:tc>
        <w:tc>
          <w:tcPr>
            <w:tcW w:w="0" w:type="dxa"/>
          </w:tcPr>
          <w:p w14:paraId="2754BB24">
            <w:pPr>
              <w:spacing w:line="240" w:lineRule="auto"/>
              <w:jc w:val="left"/>
            </w:pPr>
            <w:r>
              <w:rPr>
                <w:rFonts w:ascii="宋体" w:hAnsi="宋体" w:eastAsia="宋体" w:cs="宋体"/>
                <w:b w:val="0"/>
              </w:rPr>
              <w:t>4006800000</w:t>
            </w:r>
          </w:p>
        </w:tc>
      </w:tr>
      <w:tr w14:paraId="7880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6E9517B"/>
        </w:tc>
        <w:tc>
          <w:tcPr>
            <w:tcW w:w="0" w:type="dxa"/>
          </w:tcPr>
          <w:p w14:paraId="5A61F80D">
            <w:pPr>
              <w:spacing w:line="240" w:lineRule="auto"/>
              <w:jc w:val="left"/>
            </w:pPr>
            <w:r>
              <w:rPr>
                <w:rFonts w:ascii="宋体" w:hAnsi="宋体" w:eastAsia="宋体" w:cs="宋体"/>
                <w:b w:val="0"/>
              </w:rPr>
              <w:t>电子邮箱</w:t>
            </w:r>
          </w:p>
        </w:tc>
        <w:tc>
          <w:tcPr>
            <w:tcW w:w="0" w:type="dxa"/>
          </w:tcPr>
          <w:p w14:paraId="5DB10F95">
            <w:pPr>
              <w:spacing w:line="240" w:lineRule="auto"/>
              <w:jc w:val="left"/>
            </w:pPr>
            <w:r>
              <w:rPr>
                <w:rFonts w:ascii="宋体" w:hAnsi="宋体" w:eastAsia="宋体" w:cs="宋体"/>
                <w:b w:val="0"/>
              </w:rPr>
              <w:t>service@dfa66.com</w:t>
            </w:r>
          </w:p>
        </w:tc>
        <w:tc>
          <w:tcPr>
            <w:tcW w:w="0" w:type="dxa"/>
          </w:tcPr>
          <w:p w14:paraId="2B397E2B">
            <w:pPr>
              <w:spacing w:line="240" w:lineRule="auto"/>
              <w:jc w:val="left"/>
            </w:pPr>
            <w:r>
              <w:rPr>
                <w:rFonts w:ascii="宋体" w:hAnsi="宋体" w:eastAsia="宋体" w:cs="宋体"/>
                <w:b w:val="0"/>
              </w:rPr>
              <w:t>tengfeifei@citicbank.com</w:t>
            </w:r>
          </w:p>
        </w:tc>
      </w:tr>
      <w:tr w14:paraId="53D2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3A2985BC">
            <w:pPr>
              <w:spacing w:line="240" w:lineRule="auto"/>
              <w:jc w:val="left"/>
            </w:pPr>
            <w:r>
              <w:rPr>
                <w:rFonts w:ascii="宋体" w:hAnsi="宋体" w:eastAsia="宋体" w:cs="宋体"/>
                <w:b w:val="0"/>
              </w:rPr>
              <w:t>客户服务电话</w:t>
            </w:r>
          </w:p>
        </w:tc>
        <w:tc>
          <w:tcPr>
            <w:tcW w:w="0" w:type="dxa"/>
          </w:tcPr>
          <w:p w14:paraId="6A19A6F7">
            <w:pPr>
              <w:spacing w:line="240" w:lineRule="auto"/>
              <w:jc w:val="left"/>
            </w:pPr>
            <w:r>
              <w:rPr>
                <w:rFonts w:ascii="宋体" w:hAnsi="宋体" w:eastAsia="宋体" w:cs="宋体"/>
                <w:b w:val="0"/>
              </w:rPr>
              <w:t>400-930-6677</w:t>
            </w:r>
          </w:p>
        </w:tc>
        <w:tc>
          <w:tcPr>
            <w:tcW w:w="0" w:type="dxa"/>
          </w:tcPr>
          <w:p w14:paraId="6CBB3472">
            <w:pPr>
              <w:spacing w:line="240" w:lineRule="auto"/>
              <w:jc w:val="left"/>
            </w:pPr>
            <w:r>
              <w:rPr>
                <w:rFonts w:ascii="宋体" w:hAnsi="宋体" w:eastAsia="宋体" w:cs="宋体"/>
                <w:b w:val="0"/>
              </w:rPr>
              <w:t>95558</w:t>
            </w:r>
          </w:p>
        </w:tc>
      </w:tr>
      <w:tr w14:paraId="7317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06DBD3C9">
            <w:pPr>
              <w:spacing w:line="240" w:lineRule="auto"/>
              <w:jc w:val="left"/>
            </w:pPr>
            <w:r>
              <w:rPr>
                <w:rFonts w:ascii="宋体" w:hAnsi="宋体" w:eastAsia="宋体" w:cs="宋体"/>
                <w:b w:val="0"/>
              </w:rPr>
              <w:t>传真</w:t>
            </w:r>
          </w:p>
        </w:tc>
        <w:tc>
          <w:tcPr>
            <w:tcW w:w="0" w:type="dxa"/>
          </w:tcPr>
          <w:p w14:paraId="3C705AF4">
            <w:pPr>
              <w:spacing w:line="240" w:lineRule="auto"/>
              <w:jc w:val="left"/>
            </w:pPr>
            <w:r>
              <w:rPr>
                <w:rFonts w:ascii="宋体" w:hAnsi="宋体" w:eastAsia="宋体" w:cs="宋体"/>
                <w:b w:val="0"/>
              </w:rPr>
              <w:t>0755-21872902</w:t>
            </w:r>
          </w:p>
        </w:tc>
        <w:tc>
          <w:tcPr>
            <w:tcW w:w="0" w:type="dxa"/>
          </w:tcPr>
          <w:p w14:paraId="78167F63">
            <w:pPr>
              <w:spacing w:line="240" w:lineRule="auto"/>
              <w:jc w:val="left"/>
            </w:pPr>
            <w:r>
              <w:rPr>
                <w:rFonts w:ascii="宋体" w:hAnsi="宋体" w:eastAsia="宋体" w:cs="宋体"/>
                <w:b w:val="0"/>
              </w:rPr>
              <w:t>010-85230024</w:t>
            </w:r>
          </w:p>
        </w:tc>
      </w:tr>
      <w:tr w14:paraId="7046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37227B90">
            <w:pPr>
              <w:spacing w:line="240" w:lineRule="auto"/>
              <w:jc w:val="left"/>
            </w:pPr>
            <w:r>
              <w:rPr>
                <w:rFonts w:ascii="宋体" w:hAnsi="宋体" w:eastAsia="宋体" w:cs="宋体"/>
                <w:b w:val="0"/>
              </w:rPr>
              <w:t>注册地址</w:t>
            </w:r>
          </w:p>
        </w:tc>
        <w:tc>
          <w:tcPr>
            <w:tcW w:w="0" w:type="dxa"/>
          </w:tcPr>
          <w:p w14:paraId="3C580438">
            <w:pPr>
              <w:spacing w:line="240" w:lineRule="auto"/>
              <w:jc w:val="left"/>
            </w:pPr>
            <w:r>
              <w:rPr>
                <w:rFonts w:ascii="宋体" w:hAnsi="宋体" w:eastAsia="宋体" w:cs="宋体"/>
                <w:b w:val="0"/>
              </w:rPr>
              <w:t>深圳市福田区莲花街道紫荆社区深南大道6008号深圳特区报业大厦23BC</w:t>
            </w:r>
          </w:p>
        </w:tc>
        <w:tc>
          <w:tcPr>
            <w:tcW w:w="0" w:type="dxa"/>
          </w:tcPr>
          <w:p w14:paraId="7D2D609A">
            <w:pPr>
              <w:spacing w:line="240" w:lineRule="auto"/>
              <w:jc w:val="left"/>
            </w:pPr>
            <w:r>
              <w:rPr>
                <w:rFonts w:ascii="宋体" w:hAnsi="宋体" w:eastAsia="宋体" w:cs="宋体"/>
                <w:b w:val="0"/>
              </w:rPr>
              <w:t>北京市朝阳区光华路10号院1号楼6-30层、32-42层</w:t>
            </w:r>
          </w:p>
        </w:tc>
      </w:tr>
      <w:tr w14:paraId="301A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7E186F19">
            <w:pPr>
              <w:spacing w:line="240" w:lineRule="auto"/>
              <w:jc w:val="left"/>
            </w:pPr>
            <w:r>
              <w:rPr>
                <w:rFonts w:ascii="宋体" w:hAnsi="宋体" w:eastAsia="宋体" w:cs="宋体"/>
                <w:b w:val="0"/>
              </w:rPr>
              <w:t>办公地址</w:t>
            </w:r>
          </w:p>
        </w:tc>
        <w:tc>
          <w:tcPr>
            <w:tcW w:w="0" w:type="dxa"/>
          </w:tcPr>
          <w:p w14:paraId="6A5CDE11">
            <w:pPr>
              <w:spacing w:line="240" w:lineRule="auto"/>
              <w:jc w:val="left"/>
            </w:pPr>
            <w:r>
              <w:rPr>
                <w:rFonts w:ascii="宋体" w:hAnsi="宋体" w:eastAsia="宋体" w:cs="宋体"/>
                <w:b w:val="0"/>
              </w:rPr>
              <w:t>深圳市福田区莲花街道紫荆社区深南大道6008号深圳特区报业大厦23BC</w:t>
            </w:r>
          </w:p>
        </w:tc>
        <w:tc>
          <w:tcPr>
            <w:tcW w:w="0" w:type="dxa"/>
          </w:tcPr>
          <w:p w14:paraId="412ABB44">
            <w:pPr>
              <w:spacing w:line="240" w:lineRule="auto"/>
              <w:jc w:val="left"/>
            </w:pPr>
            <w:r>
              <w:rPr>
                <w:rFonts w:ascii="宋体" w:hAnsi="宋体" w:eastAsia="宋体" w:cs="宋体"/>
                <w:b w:val="0"/>
              </w:rPr>
              <w:t>北京市朝阳区光华路10号院1号楼6-30层、32-42层</w:t>
            </w:r>
          </w:p>
        </w:tc>
      </w:tr>
      <w:tr w14:paraId="7F2C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3C0F3F26">
            <w:pPr>
              <w:spacing w:line="240" w:lineRule="auto"/>
              <w:jc w:val="left"/>
            </w:pPr>
            <w:r>
              <w:rPr>
                <w:rFonts w:ascii="宋体" w:hAnsi="宋体" w:eastAsia="宋体" w:cs="宋体"/>
                <w:b w:val="0"/>
              </w:rPr>
              <w:t>邮政编码</w:t>
            </w:r>
          </w:p>
        </w:tc>
        <w:tc>
          <w:tcPr>
            <w:tcW w:w="0" w:type="dxa"/>
          </w:tcPr>
          <w:p w14:paraId="525E7864">
            <w:pPr>
              <w:spacing w:line="240" w:lineRule="auto"/>
              <w:jc w:val="left"/>
            </w:pPr>
            <w:r>
              <w:rPr>
                <w:rFonts w:ascii="宋体" w:hAnsi="宋体" w:eastAsia="宋体" w:cs="宋体"/>
                <w:b w:val="0"/>
              </w:rPr>
              <w:t>518034</w:t>
            </w:r>
          </w:p>
        </w:tc>
        <w:tc>
          <w:tcPr>
            <w:tcW w:w="0" w:type="dxa"/>
          </w:tcPr>
          <w:p w14:paraId="2A4FADE7">
            <w:pPr>
              <w:spacing w:line="240" w:lineRule="auto"/>
              <w:jc w:val="left"/>
            </w:pPr>
            <w:r>
              <w:rPr>
                <w:rFonts w:ascii="宋体" w:hAnsi="宋体" w:eastAsia="宋体" w:cs="宋体"/>
                <w:b w:val="0"/>
              </w:rPr>
              <w:t>100020</w:t>
            </w:r>
          </w:p>
        </w:tc>
      </w:tr>
      <w:tr w14:paraId="1AB8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6A9FFE24">
            <w:pPr>
              <w:spacing w:line="240" w:lineRule="auto"/>
              <w:jc w:val="left"/>
            </w:pPr>
            <w:r>
              <w:rPr>
                <w:rFonts w:ascii="宋体" w:hAnsi="宋体" w:eastAsia="宋体" w:cs="宋体"/>
                <w:b w:val="0"/>
              </w:rPr>
              <w:t>法定代表人</w:t>
            </w:r>
          </w:p>
        </w:tc>
        <w:tc>
          <w:tcPr>
            <w:tcW w:w="0" w:type="dxa"/>
          </w:tcPr>
          <w:p w14:paraId="003640AA">
            <w:pPr>
              <w:spacing w:line="240" w:lineRule="auto"/>
              <w:jc w:val="left"/>
            </w:pPr>
            <w:r>
              <w:rPr>
                <w:rFonts w:ascii="宋体" w:hAnsi="宋体" w:eastAsia="宋体" w:cs="宋体"/>
                <w:b w:val="0"/>
              </w:rPr>
              <w:t>刘明</w:t>
            </w:r>
          </w:p>
        </w:tc>
        <w:tc>
          <w:tcPr>
            <w:tcW w:w="0" w:type="dxa"/>
          </w:tcPr>
          <w:p w14:paraId="4A90AC26">
            <w:pPr>
              <w:spacing w:line="240" w:lineRule="auto"/>
              <w:jc w:val="left"/>
            </w:pPr>
            <w:r>
              <w:rPr>
                <w:rFonts w:ascii="宋体" w:hAnsi="宋体" w:eastAsia="宋体" w:cs="宋体"/>
                <w:b w:val="0"/>
              </w:rPr>
              <w:t>方合英</w:t>
            </w:r>
          </w:p>
        </w:tc>
      </w:tr>
    </w:tbl>
    <w:p w14:paraId="2B58E8F6"/>
    <w:p w14:paraId="6B6565EF">
      <w:pPr>
        <w:pStyle w:val="3"/>
        <w:jc w:val="left"/>
      </w:pPr>
      <w:bookmarkStart w:id="9" w:name="_Toc15975"/>
      <w:r>
        <w:rPr>
          <w:rFonts w:ascii="宋体" w:hAnsi="宋体" w:eastAsia="宋体" w:cs="宋体"/>
        </w:rPr>
        <w:t>2.4 信息披露方式</w:t>
      </w:r>
      <w:bookmarkEnd w:id="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7C27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tcPr>
          <w:p w14:paraId="663456F9">
            <w:pPr>
              <w:spacing w:line="240" w:lineRule="auto"/>
              <w:jc w:val="left"/>
            </w:pPr>
            <w:r>
              <w:rPr>
                <w:rFonts w:ascii="宋体" w:hAnsi="宋体" w:eastAsia="宋体" w:cs="宋体"/>
                <w:b w:val="0"/>
              </w:rPr>
              <w:t>本基金选定的信息披露报纸名称</w:t>
            </w:r>
          </w:p>
        </w:tc>
        <w:tc>
          <w:tcPr>
            <w:tcW w:w="3077" w:type="pct"/>
          </w:tcPr>
          <w:p w14:paraId="681C57EE">
            <w:pPr>
              <w:spacing w:line="240" w:lineRule="auto"/>
              <w:jc w:val="left"/>
            </w:pPr>
            <w:r>
              <w:rPr>
                <w:rFonts w:ascii="宋体" w:hAnsi="宋体" w:eastAsia="宋体" w:cs="宋体"/>
                <w:b w:val="0"/>
              </w:rPr>
              <w:t>证券时报</w:t>
            </w:r>
          </w:p>
        </w:tc>
      </w:tr>
      <w:tr w14:paraId="6035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B2A6AEC">
            <w:pPr>
              <w:spacing w:line="240" w:lineRule="auto"/>
              <w:jc w:val="left"/>
            </w:pPr>
            <w:r>
              <w:rPr>
                <w:rFonts w:ascii="宋体" w:hAnsi="宋体" w:eastAsia="宋体" w:cs="宋体"/>
                <w:b w:val="0"/>
              </w:rPr>
              <w:t>登载基金中期报告正文的管理人互联网网址</w:t>
            </w:r>
          </w:p>
        </w:tc>
        <w:tc>
          <w:tcPr>
            <w:tcW w:w="0" w:type="dxa"/>
          </w:tcPr>
          <w:p w14:paraId="6DB4D2C7">
            <w:pPr>
              <w:spacing w:line="240" w:lineRule="auto"/>
              <w:jc w:val="left"/>
            </w:pPr>
            <w:r>
              <w:rPr>
                <w:rFonts w:ascii="宋体" w:hAnsi="宋体" w:eastAsia="宋体" w:cs="宋体"/>
                <w:b w:val="0"/>
              </w:rPr>
              <w:t>https://www.dfa66.com</w:t>
            </w:r>
          </w:p>
        </w:tc>
      </w:tr>
      <w:tr w14:paraId="663E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6C5B5B">
            <w:pPr>
              <w:spacing w:line="240" w:lineRule="auto"/>
              <w:jc w:val="left"/>
            </w:pPr>
            <w:r>
              <w:rPr>
                <w:rFonts w:ascii="宋体" w:hAnsi="宋体" w:eastAsia="宋体" w:cs="宋体"/>
                <w:b w:val="0"/>
              </w:rPr>
              <w:t>基金中期报告备置地点</w:t>
            </w:r>
          </w:p>
        </w:tc>
        <w:tc>
          <w:tcPr>
            <w:tcW w:w="0" w:type="dxa"/>
          </w:tcPr>
          <w:p w14:paraId="51F65632">
            <w:pPr>
              <w:spacing w:line="240" w:lineRule="auto"/>
              <w:jc w:val="left"/>
            </w:pPr>
            <w:r>
              <w:rPr>
                <w:rFonts w:ascii="宋体" w:hAnsi="宋体" w:eastAsia="宋体" w:cs="宋体"/>
                <w:b w:val="0"/>
              </w:rPr>
              <w:t>基金管理人的办公场所</w:t>
            </w:r>
          </w:p>
        </w:tc>
      </w:tr>
    </w:tbl>
    <w:p w14:paraId="42CE46A7"/>
    <w:p w14:paraId="3FB195E7">
      <w:pPr>
        <w:pStyle w:val="3"/>
        <w:jc w:val="left"/>
      </w:pPr>
      <w:bookmarkStart w:id="10" w:name="_Toc17152"/>
      <w:r>
        <w:rPr>
          <w:rFonts w:ascii="宋体" w:hAnsi="宋体" w:eastAsia="宋体" w:cs="宋体"/>
        </w:rPr>
        <w:t>2.5 其他相关资料</w:t>
      </w:r>
      <w:bookmarkEnd w:id="1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3258"/>
        <w:gridCol w:w="4073"/>
      </w:tblGrid>
      <w:tr w14:paraId="4834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shd w:val="clear" w:color="auto" w:fill="D9D9D9"/>
          </w:tcPr>
          <w:p w14:paraId="1F15CD6C">
            <w:pPr>
              <w:spacing w:line="240" w:lineRule="auto"/>
              <w:jc w:val="center"/>
            </w:pPr>
            <w:r>
              <w:rPr>
                <w:rFonts w:ascii="宋体" w:hAnsi="宋体" w:eastAsia="宋体" w:cs="宋体"/>
                <w:b w:val="0"/>
              </w:rPr>
              <w:t>项目</w:t>
            </w:r>
          </w:p>
        </w:tc>
        <w:tc>
          <w:tcPr>
            <w:tcW w:w="1538" w:type="pct"/>
            <w:shd w:val="clear" w:color="auto" w:fill="D9D9D9"/>
          </w:tcPr>
          <w:p w14:paraId="1F205A3B">
            <w:pPr>
              <w:spacing w:line="240" w:lineRule="auto"/>
              <w:jc w:val="center"/>
            </w:pPr>
            <w:r>
              <w:rPr>
                <w:rFonts w:ascii="宋体" w:hAnsi="宋体" w:eastAsia="宋体" w:cs="宋体"/>
                <w:b w:val="0"/>
              </w:rPr>
              <w:t>名称</w:t>
            </w:r>
          </w:p>
        </w:tc>
        <w:tc>
          <w:tcPr>
            <w:tcW w:w="1923" w:type="pct"/>
            <w:shd w:val="clear" w:color="auto" w:fill="D9D9D9"/>
          </w:tcPr>
          <w:p w14:paraId="5DD6329F">
            <w:pPr>
              <w:spacing w:line="240" w:lineRule="auto"/>
              <w:jc w:val="center"/>
            </w:pPr>
            <w:r>
              <w:rPr>
                <w:rFonts w:ascii="宋体" w:hAnsi="宋体" w:eastAsia="宋体" w:cs="宋体"/>
                <w:b w:val="0"/>
              </w:rPr>
              <w:t>办公地址</w:t>
            </w:r>
          </w:p>
        </w:tc>
      </w:tr>
      <w:tr w14:paraId="0C74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6C566E">
            <w:pPr>
              <w:spacing w:line="240" w:lineRule="auto"/>
              <w:jc w:val="left"/>
            </w:pPr>
            <w:r>
              <w:rPr>
                <w:rFonts w:ascii="宋体" w:hAnsi="宋体" w:eastAsia="宋体" w:cs="宋体"/>
                <w:b w:val="0"/>
              </w:rPr>
              <w:t>金融运营服务机构</w:t>
            </w:r>
          </w:p>
        </w:tc>
        <w:tc>
          <w:tcPr>
            <w:tcW w:w="0" w:type="dxa"/>
          </w:tcPr>
          <w:p w14:paraId="4BF85C1B">
            <w:pPr>
              <w:spacing w:line="240" w:lineRule="auto"/>
              <w:jc w:val="left"/>
            </w:pPr>
            <w:r>
              <w:rPr>
                <w:rFonts w:ascii="宋体" w:hAnsi="宋体" w:eastAsia="宋体" w:cs="宋体"/>
                <w:b w:val="0"/>
              </w:rPr>
              <w:t>招商证券股份有限公司</w:t>
            </w:r>
          </w:p>
        </w:tc>
        <w:tc>
          <w:tcPr>
            <w:tcW w:w="0" w:type="dxa"/>
          </w:tcPr>
          <w:p w14:paraId="380D2F52">
            <w:pPr>
              <w:spacing w:line="240" w:lineRule="auto"/>
              <w:jc w:val="left"/>
            </w:pPr>
            <w:r>
              <w:rPr>
                <w:rFonts w:ascii="宋体" w:hAnsi="宋体" w:eastAsia="宋体" w:cs="宋体"/>
                <w:b w:val="0"/>
              </w:rPr>
              <w:t>广东省深圳市福田区福华一路111号招商证券大厦</w:t>
            </w:r>
          </w:p>
        </w:tc>
      </w:tr>
    </w:tbl>
    <w:p w14:paraId="6CAE6339">
      <w:pPr>
        <w:pStyle w:val="2"/>
        <w:jc w:val="center"/>
      </w:pPr>
      <w:bookmarkStart w:id="11" w:name="_Toc11705"/>
      <w:r>
        <w:rPr>
          <w:rFonts w:ascii="宋体" w:hAnsi="宋体" w:eastAsia="宋体" w:cs="宋体"/>
        </w:rPr>
        <w:t>§3 主要财务指标和基金净值表现</w:t>
      </w:r>
      <w:bookmarkEnd w:id="11"/>
    </w:p>
    <w:p w14:paraId="2CCF8CA5">
      <w:pPr>
        <w:pStyle w:val="3"/>
        <w:jc w:val="left"/>
      </w:pPr>
      <w:bookmarkStart w:id="12" w:name="_Toc25844"/>
      <w:r>
        <w:rPr>
          <w:rFonts w:ascii="宋体" w:hAnsi="宋体" w:eastAsia="宋体" w:cs="宋体"/>
        </w:rPr>
        <w:t>3.1 主要会计数据和财务指标</w:t>
      </w:r>
      <w:bookmarkEnd w:id="12"/>
    </w:p>
    <w:p w14:paraId="04C0F449">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14:paraId="1CE3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14:paraId="1F6A85D9">
            <w:pPr>
              <w:spacing w:line="240" w:lineRule="auto"/>
              <w:jc w:val="left"/>
            </w:pPr>
            <w:r>
              <w:rPr>
                <w:rFonts w:ascii="宋体" w:hAnsi="宋体" w:eastAsia="宋体" w:cs="宋体"/>
                <w:b/>
              </w:rPr>
              <w:t>3.1.1期间数据和指标</w:t>
            </w:r>
          </w:p>
        </w:tc>
        <w:tc>
          <w:tcPr>
            <w:tcW w:w="3077" w:type="pct"/>
            <w:gridSpan w:val="2"/>
            <w:shd w:val="clear" w:color="auto" w:fill="D9D9D9"/>
          </w:tcPr>
          <w:p w14:paraId="579D7B42">
            <w:pPr>
              <w:spacing w:line="240" w:lineRule="auto"/>
              <w:jc w:val="center"/>
            </w:pPr>
            <w:r>
              <w:rPr>
                <w:rFonts w:ascii="宋体" w:hAnsi="宋体" w:eastAsia="宋体" w:cs="宋体"/>
                <w:b w:val="0"/>
              </w:rPr>
              <w:t>报告期（2025年06月12日（基金合同生效日）-2025年06月30日）</w:t>
            </w:r>
          </w:p>
        </w:tc>
      </w:tr>
      <w:tr w14:paraId="5ABB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5D273F5"/>
        </w:tc>
        <w:tc>
          <w:tcPr>
            <w:tcW w:w="1500" w:type="pct"/>
            <w:shd w:val="clear" w:color="auto" w:fill="D9D9D9"/>
          </w:tcPr>
          <w:p w14:paraId="74D07751">
            <w:pPr>
              <w:spacing w:line="240" w:lineRule="auto"/>
              <w:jc w:val="center"/>
            </w:pPr>
            <w:r>
              <w:rPr>
                <w:rFonts w:ascii="宋体" w:hAnsi="宋体" w:eastAsia="宋体" w:cs="宋体"/>
                <w:b w:val="0"/>
              </w:rPr>
              <w:t>东方阿尔法健康产业混合发起A</w:t>
            </w:r>
          </w:p>
        </w:tc>
        <w:tc>
          <w:tcPr>
            <w:tcW w:w="1500" w:type="pct"/>
            <w:shd w:val="clear" w:color="auto" w:fill="D9D9D9"/>
          </w:tcPr>
          <w:p w14:paraId="069BAD71">
            <w:pPr>
              <w:spacing w:line="240" w:lineRule="auto"/>
              <w:jc w:val="center"/>
            </w:pPr>
            <w:r>
              <w:rPr>
                <w:rFonts w:ascii="宋体" w:hAnsi="宋体" w:eastAsia="宋体" w:cs="宋体"/>
                <w:b w:val="0"/>
              </w:rPr>
              <w:t>东方阿尔法健康产业混合发起C</w:t>
            </w:r>
          </w:p>
        </w:tc>
      </w:tr>
      <w:tr w14:paraId="7D55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5CC0291">
            <w:pPr>
              <w:spacing w:line="240" w:lineRule="auto"/>
              <w:jc w:val="left"/>
            </w:pPr>
            <w:r>
              <w:rPr>
                <w:rFonts w:ascii="宋体" w:hAnsi="宋体" w:eastAsia="宋体" w:cs="宋体"/>
                <w:b w:val="0"/>
              </w:rPr>
              <w:t xml:space="preserve">本期已实现收益 </w:t>
            </w:r>
          </w:p>
        </w:tc>
        <w:tc>
          <w:tcPr>
            <w:tcW w:w="1500" w:type="pct"/>
          </w:tcPr>
          <w:p w14:paraId="05247A6A">
            <w:pPr>
              <w:spacing w:line="240" w:lineRule="auto"/>
              <w:jc w:val="right"/>
            </w:pPr>
            <w:r>
              <w:rPr>
                <w:rFonts w:ascii="宋体" w:hAnsi="宋体" w:eastAsia="宋体" w:cs="宋体"/>
                <w:b w:val="0"/>
              </w:rPr>
              <w:t>-22,523.78</w:t>
            </w:r>
          </w:p>
        </w:tc>
        <w:tc>
          <w:tcPr>
            <w:tcW w:w="1500" w:type="pct"/>
          </w:tcPr>
          <w:p w14:paraId="6140C7B0">
            <w:pPr>
              <w:spacing w:line="240" w:lineRule="auto"/>
              <w:jc w:val="right"/>
            </w:pPr>
            <w:r>
              <w:rPr>
                <w:rFonts w:ascii="宋体" w:hAnsi="宋体" w:eastAsia="宋体" w:cs="宋体"/>
                <w:b w:val="0"/>
              </w:rPr>
              <w:t>-1,427.09</w:t>
            </w:r>
          </w:p>
        </w:tc>
      </w:tr>
      <w:tr w14:paraId="34D5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86C244">
            <w:pPr>
              <w:spacing w:line="240" w:lineRule="auto"/>
              <w:jc w:val="left"/>
            </w:pPr>
            <w:r>
              <w:rPr>
                <w:rFonts w:ascii="宋体" w:hAnsi="宋体" w:eastAsia="宋体" w:cs="宋体"/>
                <w:b w:val="0"/>
              </w:rPr>
              <w:t xml:space="preserve">本期利润 </w:t>
            </w:r>
          </w:p>
        </w:tc>
        <w:tc>
          <w:tcPr>
            <w:tcW w:w="1500" w:type="pct"/>
          </w:tcPr>
          <w:p w14:paraId="52B6E3BB">
            <w:pPr>
              <w:spacing w:line="240" w:lineRule="auto"/>
              <w:jc w:val="right"/>
            </w:pPr>
            <w:r>
              <w:rPr>
                <w:rFonts w:ascii="宋体" w:hAnsi="宋体" w:eastAsia="宋体" w:cs="宋体"/>
                <w:b w:val="0"/>
              </w:rPr>
              <w:t>-504,509.93</w:t>
            </w:r>
          </w:p>
        </w:tc>
        <w:tc>
          <w:tcPr>
            <w:tcW w:w="1500" w:type="pct"/>
          </w:tcPr>
          <w:p w14:paraId="74A05C1C">
            <w:pPr>
              <w:spacing w:line="240" w:lineRule="auto"/>
              <w:jc w:val="right"/>
            </w:pPr>
            <w:r>
              <w:rPr>
                <w:rFonts w:ascii="宋体" w:hAnsi="宋体" w:eastAsia="宋体" w:cs="宋体"/>
                <w:b w:val="0"/>
              </w:rPr>
              <w:t>-30,150.38</w:t>
            </w:r>
          </w:p>
        </w:tc>
      </w:tr>
      <w:tr w14:paraId="461C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C92227">
            <w:pPr>
              <w:spacing w:line="240" w:lineRule="auto"/>
              <w:jc w:val="left"/>
            </w:pPr>
            <w:r>
              <w:rPr>
                <w:rFonts w:ascii="宋体" w:hAnsi="宋体" w:eastAsia="宋体" w:cs="宋体"/>
                <w:b w:val="0"/>
              </w:rPr>
              <w:t xml:space="preserve">加权平均基金份额本期利润 </w:t>
            </w:r>
          </w:p>
        </w:tc>
        <w:tc>
          <w:tcPr>
            <w:tcW w:w="1500" w:type="pct"/>
          </w:tcPr>
          <w:p w14:paraId="0E999214">
            <w:pPr>
              <w:spacing w:line="240" w:lineRule="auto"/>
              <w:jc w:val="right"/>
            </w:pPr>
            <w:r>
              <w:rPr>
                <w:rFonts w:ascii="宋体" w:hAnsi="宋体" w:eastAsia="宋体" w:cs="宋体"/>
                <w:b w:val="0"/>
              </w:rPr>
              <w:t>-0.0501</w:t>
            </w:r>
          </w:p>
        </w:tc>
        <w:tc>
          <w:tcPr>
            <w:tcW w:w="1500" w:type="pct"/>
          </w:tcPr>
          <w:p w14:paraId="06103297">
            <w:pPr>
              <w:spacing w:line="240" w:lineRule="auto"/>
              <w:jc w:val="right"/>
            </w:pPr>
            <w:r>
              <w:rPr>
                <w:rFonts w:ascii="宋体" w:hAnsi="宋体" w:eastAsia="宋体" w:cs="宋体"/>
                <w:b w:val="0"/>
              </w:rPr>
              <w:t>-0.0523</w:t>
            </w:r>
          </w:p>
        </w:tc>
      </w:tr>
      <w:tr w14:paraId="1D43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C04672F">
            <w:pPr>
              <w:spacing w:line="240" w:lineRule="auto"/>
              <w:jc w:val="left"/>
            </w:pPr>
            <w:r>
              <w:rPr>
                <w:rFonts w:ascii="宋体" w:hAnsi="宋体" w:eastAsia="宋体" w:cs="宋体"/>
                <w:b w:val="0"/>
              </w:rPr>
              <w:t>本期加权平均净值利润率</w:t>
            </w:r>
          </w:p>
        </w:tc>
        <w:tc>
          <w:tcPr>
            <w:tcW w:w="1500" w:type="pct"/>
          </w:tcPr>
          <w:p w14:paraId="305C6E80">
            <w:pPr>
              <w:spacing w:line="240" w:lineRule="auto"/>
              <w:jc w:val="right"/>
            </w:pPr>
            <w:r>
              <w:rPr>
                <w:rFonts w:ascii="宋体" w:hAnsi="宋体" w:eastAsia="宋体" w:cs="宋体"/>
                <w:b w:val="0"/>
              </w:rPr>
              <w:t>-5.18%</w:t>
            </w:r>
          </w:p>
        </w:tc>
        <w:tc>
          <w:tcPr>
            <w:tcW w:w="1500" w:type="pct"/>
          </w:tcPr>
          <w:p w14:paraId="0F6F95FD">
            <w:pPr>
              <w:spacing w:line="240" w:lineRule="auto"/>
              <w:jc w:val="right"/>
            </w:pPr>
            <w:r>
              <w:rPr>
                <w:rFonts w:ascii="宋体" w:hAnsi="宋体" w:eastAsia="宋体" w:cs="宋体"/>
                <w:b w:val="0"/>
              </w:rPr>
              <w:t>-5.41%</w:t>
            </w:r>
          </w:p>
        </w:tc>
      </w:tr>
      <w:tr w14:paraId="2EEF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5BDA56F">
            <w:pPr>
              <w:spacing w:line="240" w:lineRule="auto"/>
              <w:jc w:val="left"/>
            </w:pPr>
            <w:r>
              <w:rPr>
                <w:rFonts w:ascii="宋体" w:hAnsi="宋体" w:eastAsia="宋体" w:cs="宋体"/>
                <w:b w:val="0"/>
              </w:rPr>
              <w:t>本期基金份额净值增长率</w:t>
            </w:r>
          </w:p>
        </w:tc>
        <w:tc>
          <w:tcPr>
            <w:tcW w:w="1500" w:type="pct"/>
          </w:tcPr>
          <w:p w14:paraId="389E4351">
            <w:pPr>
              <w:spacing w:line="240" w:lineRule="auto"/>
              <w:jc w:val="right"/>
            </w:pPr>
            <w:r>
              <w:rPr>
                <w:rFonts w:ascii="宋体" w:hAnsi="宋体" w:eastAsia="宋体" w:cs="宋体"/>
                <w:b w:val="0"/>
              </w:rPr>
              <w:t>-5.01%</w:t>
            </w:r>
          </w:p>
        </w:tc>
        <w:tc>
          <w:tcPr>
            <w:tcW w:w="1500" w:type="pct"/>
          </w:tcPr>
          <w:p w14:paraId="280F1011">
            <w:pPr>
              <w:spacing w:line="240" w:lineRule="auto"/>
              <w:jc w:val="right"/>
            </w:pPr>
            <w:r>
              <w:rPr>
                <w:rFonts w:ascii="宋体" w:hAnsi="宋体" w:eastAsia="宋体" w:cs="宋体"/>
                <w:b w:val="0"/>
              </w:rPr>
              <w:t>-5.04%</w:t>
            </w:r>
          </w:p>
        </w:tc>
      </w:tr>
      <w:tr w14:paraId="1B52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tcPr>
          <w:p w14:paraId="6A3555F1">
            <w:pPr>
              <w:spacing w:line="240" w:lineRule="auto"/>
              <w:jc w:val="left"/>
            </w:pPr>
            <w:r>
              <w:rPr>
                <w:rFonts w:ascii="宋体" w:hAnsi="宋体" w:eastAsia="宋体" w:cs="宋体"/>
                <w:b/>
              </w:rPr>
              <w:t>3.1.2期末数据和指标</w:t>
            </w:r>
          </w:p>
        </w:tc>
        <w:tc>
          <w:tcPr>
            <w:tcW w:w="0" w:type="dxa"/>
            <w:gridSpan w:val="2"/>
            <w:shd w:val="clear" w:color="auto" w:fill="D9D9D9"/>
          </w:tcPr>
          <w:p w14:paraId="71FE606C">
            <w:pPr>
              <w:spacing w:line="240" w:lineRule="auto"/>
              <w:jc w:val="center"/>
            </w:pPr>
            <w:r>
              <w:rPr>
                <w:rFonts w:ascii="宋体" w:hAnsi="宋体" w:eastAsia="宋体" w:cs="宋体"/>
                <w:b w:val="0"/>
              </w:rPr>
              <w:t>报告期末（2025年06月30日）</w:t>
            </w:r>
          </w:p>
        </w:tc>
      </w:tr>
      <w:tr w14:paraId="0635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5FA484D">
            <w:pPr>
              <w:spacing w:line="240" w:lineRule="auto"/>
              <w:jc w:val="left"/>
            </w:pPr>
            <w:r>
              <w:rPr>
                <w:rFonts w:ascii="宋体" w:hAnsi="宋体" w:eastAsia="宋体" w:cs="宋体"/>
                <w:b w:val="0"/>
              </w:rPr>
              <w:t xml:space="preserve">期末可供分配利润 </w:t>
            </w:r>
          </w:p>
        </w:tc>
        <w:tc>
          <w:tcPr>
            <w:tcW w:w="1500" w:type="pct"/>
          </w:tcPr>
          <w:p w14:paraId="2E492737">
            <w:pPr>
              <w:spacing w:line="240" w:lineRule="auto"/>
              <w:jc w:val="right"/>
            </w:pPr>
            <w:r>
              <w:rPr>
                <w:rFonts w:ascii="宋体" w:hAnsi="宋体" w:eastAsia="宋体" w:cs="宋体"/>
                <w:b w:val="0"/>
              </w:rPr>
              <w:t>-504,725.04</w:t>
            </w:r>
          </w:p>
        </w:tc>
        <w:tc>
          <w:tcPr>
            <w:tcW w:w="1500" w:type="pct"/>
          </w:tcPr>
          <w:p w14:paraId="5EDBA75C">
            <w:pPr>
              <w:spacing w:line="240" w:lineRule="auto"/>
              <w:jc w:val="right"/>
            </w:pPr>
            <w:r>
              <w:rPr>
                <w:rFonts w:ascii="宋体" w:hAnsi="宋体" w:eastAsia="宋体" w:cs="宋体"/>
                <w:b w:val="0"/>
              </w:rPr>
              <w:t>-30,391.25</w:t>
            </w:r>
          </w:p>
        </w:tc>
      </w:tr>
      <w:tr w14:paraId="7A92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6DED42D">
            <w:pPr>
              <w:spacing w:line="240" w:lineRule="auto"/>
              <w:jc w:val="left"/>
            </w:pPr>
            <w:r>
              <w:rPr>
                <w:rFonts w:ascii="宋体" w:hAnsi="宋体" w:eastAsia="宋体" w:cs="宋体"/>
                <w:b w:val="0"/>
              </w:rPr>
              <w:t>期末可供分配基金份额利润</w:t>
            </w:r>
          </w:p>
        </w:tc>
        <w:tc>
          <w:tcPr>
            <w:tcW w:w="1500" w:type="pct"/>
          </w:tcPr>
          <w:p w14:paraId="628EC2C9">
            <w:pPr>
              <w:spacing w:line="240" w:lineRule="auto"/>
              <w:jc w:val="right"/>
            </w:pPr>
            <w:r>
              <w:rPr>
                <w:rFonts w:ascii="宋体" w:hAnsi="宋体" w:eastAsia="宋体" w:cs="宋体"/>
                <w:b w:val="0"/>
              </w:rPr>
              <w:t>-0.0501</w:t>
            </w:r>
          </w:p>
        </w:tc>
        <w:tc>
          <w:tcPr>
            <w:tcW w:w="1500" w:type="pct"/>
          </w:tcPr>
          <w:p w14:paraId="09383DA6">
            <w:pPr>
              <w:spacing w:line="240" w:lineRule="auto"/>
              <w:jc w:val="right"/>
            </w:pPr>
            <w:r>
              <w:rPr>
                <w:rFonts w:ascii="宋体" w:hAnsi="宋体" w:eastAsia="宋体" w:cs="宋体"/>
                <w:b w:val="0"/>
              </w:rPr>
              <w:t>-0.0504</w:t>
            </w:r>
          </w:p>
        </w:tc>
      </w:tr>
      <w:tr w14:paraId="75E2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B06CC5">
            <w:pPr>
              <w:spacing w:line="240" w:lineRule="auto"/>
              <w:jc w:val="left"/>
            </w:pPr>
            <w:r>
              <w:rPr>
                <w:rFonts w:ascii="宋体" w:hAnsi="宋体" w:eastAsia="宋体" w:cs="宋体"/>
                <w:b w:val="0"/>
              </w:rPr>
              <w:t>期末基金资产净值</w:t>
            </w:r>
          </w:p>
        </w:tc>
        <w:tc>
          <w:tcPr>
            <w:tcW w:w="1500" w:type="pct"/>
          </w:tcPr>
          <w:p w14:paraId="50DA5F93">
            <w:pPr>
              <w:spacing w:line="240" w:lineRule="auto"/>
              <w:jc w:val="right"/>
            </w:pPr>
            <w:r>
              <w:rPr>
                <w:rFonts w:ascii="宋体" w:hAnsi="宋体" w:eastAsia="宋体" w:cs="宋体"/>
                <w:b w:val="0"/>
              </w:rPr>
              <w:t>9,563,506.87</w:t>
            </w:r>
          </w:p>
        </w:tc>
        <w:tc>
          <w:tcPr>
            <w:tcW w:w="1500" w:type="pct"/>
          </w:tcPr>
          <w:p w14:paraId="58AB41E5">
            <w:pPr>
              <w:spacing w:line="240" w:lineRule="auto"/>
              <w:jc w:val="right"/>
            </w:pPr>
            <w:r>
              <w:rPr>
                <w:rFonts w:ascii="宋体" w:hAnsi="宋体" w:eastAsia="宋体" w:cs="宋体"/>
                <w:b w:val="0"/>
              </w:rPr>
              <w:t>572,924.89</w:t>
            </w:r>
          </w:p>
        </w:tc>
      </w:tr>
      <w:tr w14:paraId="35E0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F891A94">
            <w:pPr>
              <w:spacing w:line="240" w:lineRule="auto"/>
              <w:jc w:val="left"/>
            </w:pPr>
            <w:r>
              <w:rPr>
                <w:rFonts w:ascii="宋体" w:hAnsi="宋体" w:eastAsia="宋体" w:cs="宋体"/>
                <w:b w:val="0"/>
              </w:rPr>
              <w:t>期末基金份额净值</w:t>
            </w:r>
          </w:p>
        </w:tc>
        <w:tc>
          <w:tcPr>
            <w:tcW w:w="1500" w:type="pct"/>
          </w:tcPr>
          <w:p w14:paraId="7EC6A0B5">
            <w:pPr>
              <w:spacing w:line="240" w:lineRule="auto"/>
              <w:jc w:val="right"/>
            </w:pPr>
            <w:r>
              <w:rPr>
                <w:rFonts w:ascii="宋体" w:hAnsi="宋体" w:eastAsia="宋体" w:cs="宋体"/>
                <w:b w:val="0"/>
              </w:rPr>
              <w:t>0.9499</w:t>
            </w:r>
          </w:p>
        </w:tc>
        <w:tc>
          <w:tcPr>
            <w:tcW w:w="1500" w:type="pct"/>
          </w:tcPr>
          <w:p w14:paraId="3D4A56E0">
            <w:pPr>
              <w:spacing w:line="240" w:lineRule="auto"/>
              <w:jc w:val="right"/>
            </w:pPr>
            <w:r>
              <w:rPr>
                <w:rFonts w:ascii="宋体" w:hAnsi="宋体" w:eastAsia="宋体" w:cs="宋体"/>
                <w:b w:val="0"/>
              </w:rPr>
              <w:t>0.9496</w:t>
            </w:r>
          </w:p>
        </w:tc>
      </w:tr>
      <w:tr w14:paraId="259A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tcPr>
          <w:p w14:paraId="7D334F7A">
            <w:pPr>
              <w:spacing w:line="240" w:lineRule="auto"/>
              <w:jc w:val="left"/>
            </w:pPr>
            <w:r>
              <w:rPr>
                <w:rFonts w:ascii="宋体" w:hAnsi="宋体" w:eastAsia="宋体" w:cs="宋体"/>
                <w:b/>
              </w:rPr>
              <w:t>3.1.3累计期末指标</w:t>
            </w:r>
          </w:p>
        </w:tc>
        <w:tc>
          <w:tcPr>
            <w:tcW w:w="0" w:type="dxa"/>
            <w:gridSpan w:val="2"/>
            <w:shd w:val="clear" w:color="auto" w:fill="D9D9D9"/>
          </w:tcPr>
          <w:p w14:paraId="1F8EB9FD">
            <w:pPr>
              <w:spacing w:line="240" w:lineRule="auto"/>
              <w:jc w:val="center"/>
            </w:pPr>
            <w:r>
              <w:rPr>
                <w:rFonts w:ascii="宋体" w:hAnsi="宋体" w:eastAsia="宋体" w:cs="宋体"/>
                <w:b w:val="0"/>
              </w:rPr>
              <w:t>报告期末（2025年06月30日）</w:t>
            </w:r>
          </w:p>
        </w:tc>
      </w:tr>
      <w:tr w14:paraId="7B57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59BE7FD">
            <w:pPr>
              <w:spacing w:line="240" w:lineRule="auto"/>
              <w:jc w:val="left"/>
            </w:pPr>
            <w:r>
              <w:rPr>
                <w:rFonts w:ascii="宋体" w:hAnsi="宋体" w:eastAsia="宋体" w:cs="宋体"/>
                <w:b w:val="0"/>
              </w:rPr>
              <w:t>基金份额累计净值增长率</w:t>
            </w:r>
          </w:p>
        </w:tc>
        <w:tc>
          <w:tcPr>
            <w:tcW w:w="1500" w:type="pct"/>
          </w:tcPr>
          <w:p w14:paraId="79251734">
            <w:pPr>
              <w:spacing w:line="240" w:lineRule="auto"/>
              <w:jc w:val="right"/>
            </w:pPr>
            <w:r>
              <w:rPr>
                <w:rFonts w:ascii="宋体" w:hAnsi="宋体" w:eastAsia="宋体" w:cs="宋体"/>
                <w:b w:val="0"/>
              </w:rPr>
              <w:t>-5.01%</w:t>
            </w:r>
          </w:p>
        </w:tc>
        <w:tc>
          <w:tcPr>
            <w:tcW w:w="1500" w:type="pct"/>
          </w:tcPr>
          <w:p w14:paraId="088B9C1F">
            <w:pPr>
              <w:spacing w:line="240" w:lineRule="auto"/>
              <w:jc w:val="right"/>
            </w:pPr>
            <w:r>
              <w:rPr>
                <w:rFonts w:ascii="宋体" w:hAnsi="宋体" w:eastAsia="宋体" w:cs="宋体"/>
                <w:b w:val="0"/>
              </w:rPr>
              <w:t>-5.04%</w:t>
            </w:r>
          </w:p>
        </w:tc>
      </w:tr>
    </w:tbl>
    <w:p w14:paraId="6EBCB5A1">
      <w:r>
        <w:rPr>
          <w:rFonts w:ascii="宋体" w:hAnsi="宋体" w:eastAsia="宋体" w:cs="宋体"/>
          <w:b w:val="0"/>
        </w:rPr>
        <w:t>注：1.本期已实现收益指基金本期利息收入、投资收益、其他收入(不含公允价值变动收益)扣除相关费用和信用减值损失后的余额,本期利润为本期已实现收益加上本期公允价值变动收益。</w:t>
      </w:r>
      <w:r>
        <w:rPr>
          <w:rFonts w:ascii="宋体" w:hAnsi="宋体" w:eastAsia="宋体" w:cs="宋体"/>
          <w:b w:val="0"/>
        </w:rPr>
        <w:cr/>
      </w:r>
      <w:r>
        <w:rPr>
          <w:rFonts w:ascii="宋体" w:hAnsi="宋体" w:eastAsia="宋体" w:cs="宋体"/>
          <w:b w:val="0"/>
        </w:rPr>
        <w:t>2.期末可供分配利润，采用期末资产负债表中未分配利润与未分配利润中已实现部分的孰低数（为期末余额，不是当期发生数）。</w:t>
      </w:r>
      <w:r>
        <w:rPr>
          <w:rFonts w:ascii="宋体" w:hAnsi="宋体" w:eastAsia="宋体" w:cs="宋体"/>
          <w:b w:val="0"/>
        </w:rPr>
        <w:cr/>
      </w:r>
      <w:r>
        <w:rPr>
          <w:rFonts w:ascii="宋体" w:hAnsi="宋体" w:eastAsia="宋体" w:cs="宋体"/>
          <w:b w:val="0"/>
        </w:rPr>
        <w:t>3.所述基金业绩指标不包括持有人认购或交易基金的各项费用，计入费用后实际收益水平要低于所列数字。</w:t>
      </w:r>
      <w:r>
        <w:rPr>
          <w:rFonts w:ascii="宋体" w:hAnsi="宋体" w:eastAsia="宋体" w:cs="宋体"/>
          <w:b w:val="0"/>
        </w:rPr>
        <w:cr/>
      </w:r>
      <w:r>
        <w:rPr>
          <w:rFonts w:ascii="宋体" w:hAnsi="宋体" w:eastAsia="宋体" w:cs="宋体"/>
          <w:b w:val="0"/>
        </w:rPr>
        <w:t>4.本基金基金合同于2025年6月12日生效，截止2025年6月30日，本基金成立未满1年。</w:t>
      </w:r>
    </w:p>
    <w:p w14:paraId="57687F4F"/>
    <w:p w14:paraId="369DADF5">
      <w:pPr>
        <w:pStyle w:val="3"/>
        <w:jc w:val="left"/>
      </w:pPr>
      <w:bookmarkStart w:id="13" w:name="_Toc30273"/>
      <w:r>
        <w:rPr>
          <w:rFonts w:ascii="宋体" w:hAnsi="宋体" w:eastAsia="宋体" w:cs="宋体"/>
        </w:rPr>
        <w:t>3.2 基金净值表现</w:t>
      </w:r>
      <w:bookmarkEnd w:id="13"/>
    </w:p>
    <w:p w14:paraId="143D3395">
      <w:r>
        <w:rPr>
          <w:rFonts w:ascii="宋体" w:hAnsi="宋体" w:eastAsia="宋体" w:cs="宋体"/>
          <w:b/>
        </w:rPr>
        <w:t>3.2.1 基金份额净值增长率及其与同期业绩比较基准收益率的比较</w:t>
      </w:r>
    </w:p>
    <w:p w14:paraId="326B3487">
      <w:pPr>
        <w:jc w:val="left"/>
      </w:pPr>
      <w:r>
        <w:rPr>
          <w:rFonts w:ascii="宋体" w:hAnsi="宋体" w:eastAsia="宋体" w:cs="宋体"/>
          <w:b/>
        </w:rPr>
        <w:t>东方阿尔法健康产业混合发起A净值表现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4F73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130EBD18">
            <w:pPr>
              <w:spacing w:line="240" w:lineRule="auto"/>
              <w:jc w:val="center"/>
            </w:pPr>
            <w:r>
              <w:rPr>
                <w:rFonts w:ascii="宋体" w:hAnsi="宋体" w:eastAsia="宋体" w:cs="宋体"/>
                <w:b w:val="0"/>
              </w:rPr>
              <w:t>阶段</w:t>
            </w:r>
          </w:p>
        </w:tc>
        <w:tc>
          <w:tcPr>
            <w:tcW w:w="692" w:type="pct"/>
            <w:shd w:val="clear" w:color="auto" w:fill="D9D9D9"/>
            <w:vAlign w:val="center"/>
          </w:tcPr>
          <w:p w14:paraId="45247759">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649F2288">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4C4DE329">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2954B6D5">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2D8D1FA5">
            <w:pPr>
              <w:spacing w:line="240" w:lineRule="auto"/>
              <w:jc w:val="center"/>
            </w:pPr>
            <w:r>
              <w:rPr>
                <w:rFonts w:ascii="宋体" w:hAnsi="宋体" w:eastAsia="宋体" w:cs="宋体"/>
                <w:b w:val="0"/>
              </w:rPr>
              <w:t>①－③</w:t>
            </w:r>
          </w:p>
        </w:tc>
        <w:tc>
          <w:tcPr>
            <w:tcW w:w="692" w:type="pct"/>
            <w:shd w:val="clear" w:color="auto" w:fill="D9D9D9"/>
            <w:vAlign w:val="center"/>
          </w:tcPr>
          <w:p w14:paraId="4A08878A">
            <w:pPr>
              <w:spacing w:line="240" w:lineRule="auto"/>
              <w:jc w:val="center"/>
            </w:pPr>
            <w:r>
              <w:rPr>
                <w:rFonts w:ascii="宋体" w:hAnsi="宋体" w:eastAsia="宋体" w:cs="宋体"/>
                <w:b w:val="0"/>
              </w:rPr>
              <w:t>②－④</w:t>
            </w:r>
          </w:p>
        </w:tc>
      </w:tr>
      <w:tr w14:paraId="15A8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854AC5F">
            <w:pPr>
              <w:spacing w:line="240" w:lineRule="auto"/>
              <w:jc w:val="left"/>
            </w:pPr>
            <w:r>
              <w:rPr>
                <w:rFonts w:ascii="宋体" w:hAnsi="宋体" w:eastAsia="宋体" w:cs="宋体"/>
                <w:b w:val="0"/>
              </w:rPr>
              <w:t>自基金合同生效起至今</w:t>
            </w:r>
          </w:p>
        </w:tc>
        <w:tc>
          <w:tcPr>
            <w:tcW w:w="0" w:type="dxa"/>
          </w:tcPr>
          <w:p w14:paraId="57935B2A">
            <w:pPr>
              <w:spacing w:line="240" w:lineRule="auto"/>
              <w:jc w:val="right"/>
            </w:pPr>
            <w:r>
              <w:rPr>
                <w:rFonts w:ascii="宋体" w:hAnsi="宋体" w:eastAsia="宋体" w:cs="宋体"/>
                <w:b w:val="0"/>
              </w:rPr>
              <w:t>-5.01%</w:t>
            </w:r>
          </w:p>
        </w:tc>
        <w:tc>
          <w:tcPr>
            <w:tcW w:w="0" w:type="dxa"/>
          </w:tcPr>
          <w:p w14:paraId="0D4B3C78">
            <w:pPr>
              <w:spacing w:line="240" w:lineRule="auto"/>
              <w:jc w:val="right"/>
            </w:pPr>
            <w:r>
              <w:rPr>
                <w:rFonts w:ascii="宋体" w:hAnsi="宋体" w:eastAsia="宋体" w:cs="宋体"/>
                <w:b w:val="0"/>
              </w:rPr>
              <w:t>1.68%</w:t>
            </w:r>
          </w:p>
        </w:tc>
        <w:tc>
          <w:tcPr>
            <w:tcW w:w="0" w:type="dxa"/>
          </w:tcPr>
          <w:p w14:paraId="51AD4B8A">
            <w:pPr>
              <w:spacing w:line="240" w:lineRule="auto"/>
              <w:jc w:val="right"/>
            </w:pPr>
            <w:r>
              <w:rPr>
                <w:rFonts w:ascii="宋体" w:hAnsi="宋体" w:eastAsia="宋体" w:cs="宋体"/>
                <w:b w:val="0"/>
              </w:rPr>
              <w:t>-2.06%</w:t>
            </w:r>
          </w:p>
        </w:tc>
        <w:tc>
          <w:tcPr>
            <w:tcW w:w="0" w:type="dxa"/>
          </w:tcPr>
          <w:p w14:paraId="4111CD9C">
            <w:pPr>
              <w:spacing w:line="240" w:lineRule="auto"/>
              <w:jc w:val="right"/>
            </w:pPr>
            <w:r>
              <w:rPr>
                <w:rFonts w:ascii="宋体" w:hAnsi="宋体" w:eastAsia="宋体" w:cs="宋体"/>
                <w:b w:val="0"/>
              </w:rPr>
              <w:t>0.65%</w:t>
            </w:r>
          </w:p>
        </w:tc>
        <w:tc>
          <w:tcPr>
            <w:tcW w:w="0" w:type="dxa"/>
          </w:tcPr>
          <w:p w14:paraId="77E9A85E">
            <w:pPr>
              <w:spacing w:line="240" w:lineRule="auto"/>
              <w:jc w:val="right"/>
            </w:pPr>
            <w:r>
              <w:rPr>
                <w:rFonts w:ascii="宋体" w:hAnsi="宋体" w:eastAsia="宋体" w:cs="宋体"/>
                <w:b w:val="0"/>
              </w:rPr>
              <w:t>-2.95%</w:t>
            </w:r>
          </w:p>
        </w:tc>
        <w:tc>
          <w:tcPr>
            <w:tcW w:w="0" w:type="dxa"/>
          </w:tcPr>
          <w:p w14:paraId="26F9A58A">
            <w:pPr>
              <w:spacing w:line="240" w:lineRule="auto"/>
              <w:jc w:val="right"/>
            </w:pPr>
            <w:r>
              <w:rPr>
                <w:rFonts w:ascii="宋体" w:hAnsi="宋体" w:eastAsia="宋体" w:cs="宋体"/>
                <w:b w:val="0"/>
              </w:rPr>
              <w:t>1.03%</w:t>
            </w:r>
          </w:p>
        </w:tc>
      </w:tr>
    </w:tbl>
    <w:p w14:paraId="3238C51F">
      <w:pPr>
        <w:jc w:val="left"/>
      </w:pPr>
      <w:r>
        <w:rPr>
          <w:rFonts w:ascii="宋体" w:hAnsi="宋体" w:eastAsia="宋体" w:cs="宋体"/>
          <w:b/>
        </w:rPr>
        <w:t>东方阿尔法健康产业混合发起C净值表现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0795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30BF62D8">
            <w:pPr>
              <w:spacing w:line="240" w:lineRule="auto"/>
              <w:jc w:val="center"/>
            </w:pPr>
            <w:r>
              <w:rPr>
                <w:rFonts w:ascii="宋体" w:hAnsi="宋体" w:eastAsia="宋体" w:cs="宋体"/>
                <w:b w:val="0"/>
              </w:rPr>
              <w:t>阶段</w:t>
            </w:r>
          </w:p>
        </w:tc>
        <w:tc>
          <w:tcPr>
            <w:tcW w:w="692" w:type="pct"/>
            <w:shd w:val="clear" w:color="auto" w:fill="D9D9D9"/>
            <w:vAlign w:val="center"/>
          </w:tcPr>
          <w:p w14:paraId="2FF2C396">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0AB4E4C9">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64FDBBDF">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477CF906">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77BB1B76">
            <w:pPr>
              <w:spacing w:line="240" w:lineRule="auto"/>
              <w:jc w:val="center"/>
            </w:pPr>
            <w:r>
              <w:rPr>
                <w:rFonts w:ascii="宋体" w:hAnsi="宋体" w:eastAsia="宋体" w:cs="宋体"/>
                <w:b w:val="0"/>
              </w:rPr>
              <w:t>①－③</w:t>
            </w:r>
          </w:p>
        </w:tc>
        <w:tc>
          <w:tcPr>
            <w:tcW w:w="692" w:type="pct"/>
            <w:shd w:val="clear" w:color="auto" w:fill="D9D9D9"/>
            <w:vAlign w:val="center"/>
          </w:tcPr>
          <w:p w14:paraId="323F179C">
            <w:pPr>
              <w:spacing w:line="240" w:lineRule="auto"/>
              <w:jc w:val="center"/>
            </w:pPr>
            <w:r>
              <w:rPr>
                <w:rFonts w:ascii="宋体" w:hAnsi="宋体" w:eastAsia="宋体" w:cs="宋体"/>
                <w:b w:val="0"/>
              </w:rPr>
              <w:t>②－④</w:t>
            </w:r>
          </w:p>
        </w:tc>
      </w:tr>
      <w:tr w14:paraId="0C15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A545E8">
            <w:pPr>
              <w:spacing w:line="240" w:lineRule="auto"/>
              <w:jc w:val="left"/>
            </w:pPr>
            <w:r>
              <w:rPr>
                <w:rFonts w:ascii="宋体" w:hAnsi="宋体" w:eastAsia="宋体" w:cs="宋体"/>
                <w:b w:val="0"/>
              </w:rPr>
              <w:t>自基金合同生效起至今</w:t>
            </w:r>
          </w:p>
        </w:tc>
        <w:tc>
          <w:tcPr>
            <w:tcW w:w="0" w:type="dxa"/>
          </w:tcPr>
          <w:p w14:paraId="34E6267F">
            <w:pPr>
              <w:spacing w:line="240" w:lineRule="auto"/>
              <w:jc w:val="right"/>
            </w:pPr>
            <w:r>
              <w:rPr>
                <w:rFonts w:ascii="宋体" w:hAnsi="宋体" w:eastAsia="宋体" w:cs="宋体"/>
                <w:b w:val="0"/>
              </w:rPr>
              <w:t>-5.04%</w:t>
            </w:r>
          </w:p>
        </w:tc>
        <w:tc>
          <w:tcPr>
            <w:tcW w:w="0" w:type="dxa"/>
          </w:tcPr>
          <w:p w14:paraId="2D5221B9">
            <w:pPr>
              <w:spacing w:line="240" w:lineRule="auto"/>
              <w:jc w:val="right"/>
            </w:pPr>
            <w:r>
              <w:rPr>
                <w:rFonts w:ascii="宋体" w:hAnsi="宋体" w:eastAsia="宋体" w:cs="宋体"/>
                <w:b w:val="0"/>
              </w:rPr>
              <w:t>1.68%</w:t>
            </w:r>
          </w:p>
        </w:tc>
        <w:tc>
          <w:tcPr>
            <w:tcW w:w="0" w:type="dxa"/>
          </w:tcPr>
          <w:p w14:paraId="1558B4C7">
            <w:pPr>
              <w:spacing w:line="240" w:lineRule="auto"/>
              <w:jc w:val="right"/>
            </w:pPr>
            <w:r>
              <w:rPr>
                <w:rFonts w:ascii="宋体" w:hAnsi="宋体" w:eastAsia="宋体" w:cs="宋体"/>
                <w:b w:val="0"/>
              </w:rPr>
              <w:t>-2.06%</w:t>
            </w:r>
          </w:p>
        </w:tc>
        <w:tc>
          <w:tcPr>
            <w:tcW w:w="0" w:type="dxa"/>
          </w:tcPr>
          <w:p w14:paraId="444DFA02">
            <w:pPr>
              <w:spacing w:line="240" w:lineRule="auto"/>
              <w:jc w:val="right"/>
            </w:pPr>
            <w:r>
              <w:rPr>
                <w:rFonts w:ascii="宋体" w:hAnsi="宋体" w:eastAsia="宋体" w:cs="宋体"/>
                <w:b w:val="0"/>
              </w:rPr>
              <w:t>0.65%</w:t>
            </w:r>
          </w:p>
        </w:tc>
        <w:tc>
          <w:tcPr>
            <w:tcW w:w="0" w:type="dxa"/>
          </w:tcPr>
          <w:p w14:paraId="79A8FD0F">
            <w:pPr>
              <w:spacing w:line="240" w:lineRule="auto"/>
              <w:jc w:val="right"/>
            </w:pPr>
            <w:r>
              <w:rPr>
                <w:rFonts w:ascii="宋体" w:hAnsi="宋体" w:eastAsia="宋体" w:cs="宋体"/>
                <w:b w:val="0"/>
              </w:rPr>
              <w:t>-2.98%</w:t>
            </w:r>
          </w:p>
        </w:tc>
        <w:tc>
          <w:tcPr>
            <w:tcW w:w="0" w:type="dxa"/>
          </w:tcPr>
          <w:p w14:paraId="461E192A">
            <w:pPr>
              <w:spacing w:line="240" w:lineRule="auto"/>
              <w:jc w:val="right"/>
            </w:pPr>
            <w:r>
              <w:rPr>
                <w:rFonts w:ascii="宋体" w:hAnsi="宋体" w:eastAsia="宋体" w:cs="宋体"/>
                <w:b w:val="0"/>
              </w:rPr>
              <w:t>1.03%</w:t>
            </w:r>
          </w:p>
        </w:tc>
      </w:tr>
    </w:tbl>
    <w:p w14:paraId="17AF4AD6">
      <w:r>
        <w:rPr>
          <w:rFonts w:ascii="宋体" w:hAnsi="宋体" w:eastAsia="宋体" w:cs="宋体"/>
          <w:b w:val="0"/>
        </w:rPr>
        <w:t>注：1、本基金的业绩比较基准为：中证医药卫生指数收益率×40%+中证内地消费主题指数收益率×20%+恒生指数收益率×20%+中证综合债券指数收益率×20%。</w:t>
      </w:r>
      <w:r>
        <w:rPr>
          <w:rFonts w:ascii="宋体" w:hAnsi="宋体" w:eastAsia="宋体" w:cs="宋体"/>
          <w:b w:val="0"/>
        </w:rPr>
        <w:cr/>
      </w:r>
      <w:r>
        <w:rPr>
          <w:rFonts w:ascii="宋体" w:hAnsi="宋体" w:eastAsia="宋体" w:cs="宋体"/>
          <w:b w:val="0"/>
        </w:rPr>
        <w:t>2、本基金自2025年6月12日成立至今尚未满1个月，无过去一个月、三个月、六个月、一年和三年的净值表现。</w:t>
      </w:r>
    </w:p>
    <w:p w14:paraId="1DC6406C"/>
    <w:p w14:paraId="0C4617BE">
      <w:r>
        <w:rPr>
          <w:rFonts w:ascii="宋体" w:hAnsi="宋体" w:eastAsia="宋体" w:cs="宋体"/>
          <w:b/>
        </w:rPr>
        <w:t>3.2.2 自基金合同生效以来基金份额累计净值增长率变动及其与同期业绩比较基准收益率变动的比较</w:t>
      </w:r>
    </w:p>
    <w:p w14:paraId="63AF704F">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6CCF1493"/>
    <w:p w14:paraId="2BCFD44C">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7D168C8B">
      <w:r>
        <w:rPr>
          <w:rFonts w:ascii="宋体" w:hAnsi="宋体" w:eastAsia="宋体" w:cs="宋体"/>
          <w:b w:val="0"/>
        </w:rPr>
        <w:t>注：本基金的基金合同于2025年06月12日生效，截至本报告期末，本基金成立未满1年。2025年本基金净值增长率与同期业绩比较基准收益率按本基金实际存续期计算。</w:t>
      </w:r>
    </w:p>
    <w:p w14:paraId="24521C93">
      <w:pPr>
        <w:pStyle w:val="2"/>
        <w:jc w:val="center"/>
      </w:pPr>
      <w:bookmarkStart w:id="14" w:name="_Toc1485"/>
      <w:r>
        <w:rPr>
          <w:rFonts w:ascii="宋体" w:hAnsi="宋体" w:eastAsia="宋体" w:cs="宋体"/>
        </w:rPr>
        <w:t>§4 管理人报告</w:t>
      </w:r>
      <w:bookmarkEnd w:id="14"/>
    </w:p>
    <w:p w14:paraId="0225BBAB">
      <w:pPr>
        <w:pStyle w:val="3"/>
        <w:jc w:val="left"/>
      </w:pPr>
      <w:bookmarkStart w:id="15" w:name="_Toc4994"/>
      <w:r>
        <w:rPr>
          <w:rFonts w:ascii="宋体" w:hAnsi="宋体" w:eastAsia="宋体" w:cs="宋体"/>
        </w:rPr>
        <w:t>4.1 基金管理人及基金经理情况</w:t>
      </w:r>
      <w:bookmarkEnd w:id="15"/>
    </w:p>
    <w:p w14:paraId="4EB3B884">
      <w:r>
        <w:rPr>
          <w:rFonts w:ascii="宋体" w:hAnsi="宋体" w:eastAsia="宋体" w:cs="宋体"/>
          <w:b/>
        </w:rPr>
        <w:t>4.1.1 基金管理人及其管理基金的经验</w:t>
      </w:r>
    </w:p>
    <w:p w14:paraId="6D3CC91A">
      <w:pPr>
        <w:jc w:val="left"/>
      </w:pPr>
      <w:r>
        <w:rPr>
          <w:rFonts w:ascii="宋体" w:hAnsi="宋体" w:eastAsia="宋体" w:cs="宋体"/>
          <w:b w:val="0"/>
        </w:rPr>
        <w:t xml:space="preserve">    东方阿尔法基金管理有限公司（以下简称"东方阿尔法基金"）于2017年6月24日经中国证监会批准，2017年7月4日注册成立，公司总部设在广东省深圳市，证券期货业务范围包括公开募集证券投资基金管理、基金销售、特定客户资产管理。截至报告期末，注册资本为1亿元人民币。</w:t>
      </w:r>
      <w:r>
        <w:rPr>
          <w:rFonts w:ascii="宋体" w:hAnsi="宋体" w:eastAsia="宋体" w:cs="宋体"/>
          <w:b w:val="0"/>
        </w:rPr>
        <w:cr/>
      </w:r>
      <w:r>
        <w:rPr>
          <w:rFonts w:ascii="宋体" w:hAnsi="宋体" w:eastAsia="宋体" w:cs="宋体"/>
          <w:b w:val="0"/>
        </w:rPr>
        <w:t xml:space="preserve">    东方阿尔法基金作为华南地区首家纯员工持股的公募基金管理公司，公司股权结构为刘明、珠海共同成长投资合伙企业（有限合伙）、肖冰、曾健分别持有公司44.46%、39.56%、13.98%、2%的股权。</w:t>
      </w:r>
      <w:r>
        <w:rPr>
          <w:rFonts w:ascii="宋体" w:hAnsi="宋体" w:eastAsia="宋体" w:cs="宋体"/>
          <w:b w:val="0"/>
        </w:rPr>
        <w:cr/>
      </w:r>
      <w:r>
        <w:rPr>
          <w:rFonts w:ascii="宋体" w:hAnsi="宋体" w:eastAsia="宋体" w:cs="宋体"/>
          <w:b w:val="0"/>
        </w:rPr>
        <w:t xml:space="preserve">    截至报告期末，东方阿尔法基金管理资产规模54.38亿元，旗下管理10只公开募集证券投资基金和1只私募资产管理计划。</w:t>
      </w:r>
    </w:p>
    <w:p w14:paraId="696F1919"/>
    <w:p w14:paraId="222DE079">
      <w:r>
        <w:rPr>
          <w:rFonts w:ascii="宋体" w:hAnsi="宋体" w:eastAsia="宋体" w:cs="宋体"/>
          <w:b/>
        </w:rPr>
        <w:t>4.1.2 基金经理（或基金经理小组）及基金经理助理简介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14:paraId="7862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8" w:type="pct"/>
            <w:vMerge w:val="restart"/>
            <w:shd w:val="clear" w:color="auto" w:fill="D9D9D9"/>
            <w:vAlign w:val="center"/>
          </w:tcPr>
          <w:p w14:paraId="5ECFE9E5">
            <w:pPr>
              <w:spacing w:line="240" w:lineRule="auto"/>
              <w:jc w:val="center"/>
            </w:pPr>
            <w:r>
              <w:rPr>
                <w:rFonts w:ascii="宋体" w:hAnsi="宋体" w:eastAsia="宋体" w:cs="宋体"/>
                <w:b w:val="0"/>
              </w:rPr>
              <w:t>姓名</w:t>
            </w:r>
          </w:p>
        </w:tc>
        <w:tc>
          <w:tcPr>
            <w:tcW w:w="1231" w:type="pct"/>
            <w:vMerge w:val="restart"/>
            <w:shd w:val="clear" w:color="auto" w:fill="D9D9D9"/>
            <w:vAlign w:val="center"/>
          </w:tcPr>
          <w:p w14:paraId="5BEE7968">
            <w:pPr>
              <w:spacing w:line="240" w:lineRule="auto"/>
              <w:jc w:val="center"/>
            </w:pPr>
            <w:r>
              <w:rPr>
                <w:rFonts w:ascii="宋体" w:hAnsi="宋体" w:eastAsia="宋体" w:cs="宋体"/>
                <w:b w:val="0"/>
              </w:rPr>
              <w:t>职务</w:t>
            </w:r>
          </w:p>
        </w:tc>
        <w:tc>
          <w:tcPr>
            <w:tcW w:w="808" w:type="pct"/>
            <w:gridSpan w:val="2"/>
            <w:shd w:val="clear" w:color="auto" w:fill="D9D9D9"/>
            <w:vAlign w:val="center"/>
          </w:tcPr>
          <w:p w14:paraId="02486998">
            <w:pPr>
              <w:spacing w:line="240" w:lineRule="auto"/>
              <w:jc w:val="center"/>
            </w:pPr>
            <w:r>
              <w:rPr>
                <w:rFonts w:ascii="宋体" w:hAnsi="宋体" w:eastAsia="宋体" w:cs="宋体"/>
                <w:b w:val="0"/>
              </w:rPr>
              <w:t>任本基金的基金经理（助理）期限</w:t>
            </w:r>
          </w:p>
        </w:tc>
        <w:tc>
          <w:tcPr>
            <w:tcW w:w="308" w:type="pct"/>
            <w:vMerge w:val="restart"/>
            <w:shd w:val="clear" w:color="auto" w:fill="D9D9D9"/>
            <w:vAlign w:val="center"/>
          </w:tcPr>
          <w:p w14:paraId="0A30FC27">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14:paraId="1643E2FF">
            <w:pPr>
              <w:spacing w:line="240" w:lineRule="auto"/>
              <w:jc w:val="center"/>
            </w:pPr>
            <w:r>
              <w:rPr>
                <w:rFonts w:ascii="宋体" w:hAnsi="宋体" w:eastAsia="宋体" w:cs="宋体"/>
                <w:b w:val="0"/>
              </w:rPr>
              <w:t>说明</w:t>
            </w:r>
          </w:p>
        </w:tc>
      </w:tr>
      <w:tr w14:paraId="79DD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AC24459"/>
        </w:tc>
        <w:tc>
          <w:tcPr>
            <w:vMerge w:val="continue"/>
          </w:tcPr>
          <w:p w14:paraId="7AD1A5E2"/>
        </w:tc>
        <w:tc>
          <w:tcPr>
            <w:tcW w:w="400" w:type="pct"/>
            <w:shd w:val="clear" w:color="auto" w:fill="D9D9D9"/>
            <w:vAlign w:val="center"/>
          </w:tcPr>
          <w:p w14:paraId="3D4796E8">
            <w:pPr>
              <w:spacing w:line="240" w:lineRule="auto"/>
              <w:jc w:val="center"/>
            </w:pPr>
            <w:r>
              <w:rPr>
                <w:rFonts w:ascii="宋体" w:hAnsi="宋体" w:eastAsia="宋体" w:cs="宋体"/>
                <w:b w:val="0"/>
              </w:rPr>
              <w:t>任职日期</w:t>
            </w:r>
          </w:p>
        </w:tc>
        <w:tc>
          <w:tcPr>
            <w:tcW w:w="392" w:type="pct"/>
            <w:shd w:val="clear" w:color="auto" w:fill="D9D9D9"/>
            <w:vAlign w:val="center"/>
          </w:tcPr>
          <w:p w14:paraId="1CFF4FCC">
            <w:pPr>
              <w:spacing w:line="240" w:lineRule="auto"/>
              <w:jc w:val="center"/>
            </w:pPr>
            <w:r>
              <w:rPr>
                <w:rFonts w:ascii="宋体" w:hAnsi="宋体" w:eastAsia="宋体" w:cs="宋体"/>
                <w:b w:val="0"/>
              </w:rPr>
              <w:t>离任日期</w:t>
            </w:r>
          </w:p>
        </w:tc>
        <w:tc>
          <w:tcPr>
            <w:vMerge w:val="continue"/>
          </w:tcPr>
          <w:p w14:paraId="60DD1416"/>
        </w:tc>
        <w:tc>
          <w:tcPr>
            <w:vMerge w:val="continue"/>
          </w:tcPr>
          <w:p w14:paraId="7459BC59"/>
        </w:tc>
      </w:tr>
      <w:tr w14:paraId="63D5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087561">
            <w:pPr>
              <w:spacing w:line="240" w:lineRule="auto"/>
              <w:jc w:val="left"/>
            </w:pPr>
            <w:r>
              <w:rPr>
                <w:rFonts w:ascii="宋体" w:hAnsi="宋体" w:eastAsia="宋体" w:cs="宋体"/>
                <w:b w:val="0"/>
              </w:rPr>
              <w:t>孟昱</w:t>
            </w:r>
          </w:p>
        </w:tc>
        <w:tc>
          <w:tcPr>
            <w:tcW w:w="0" w:type="dxa"/>
            <w:vAlign w:val="center"/>
          </w:tcPr>
          <w:p w14:paraId="301644E3">
            <w:pPr>
              <w:spacing w:line="240" w:lineRule="auto"/>
              <w:jc w:val="left"/>
            </w:pPr>
            <w:r>
              <w:rPr>
                <w:rFonts w:ascii="宋体" w:hAnsi="宋体" w:eastAsia="宋体" w:cs="宋体"/>
                <w:b w:val="0"/>
              </w:rPr>
              <w:t>基金经理</w:t>
            </w:r>
          </w:p>
        </w:tc>
        <w:tc>
          <w:tcPr>
            <w:tcW w:w="0" w:type="dxa"/>
            <w:vAlign w:val="center"/>
          </w:tcPr>
          <w:p w14:paraId="7A679451">
            <w:pPr>
              <w:spacing w:line="240" w:lineRule="auto"/>
              <w:jc w:val="left"/>
            </w:pPr>
            <w:r>
              <w:rPr>
                <w:rFonts w:ascii="宋体" w:hAnsi="宋体" w:eastAsia="宋体" w:cs="宋体"/>
                <w:b w:val="0"/>
              </w:rPr>
              <w:t>2025-06-12</w:t>
            </w:r>
          </w:p>
        </w:tc>
        <w:tc>
          <w:tcPr>
            <w:tcW w:w="0" w:type="dxa"/>
            <w:vAlign w:val="center"/>
          </w:tcPr>
          <w:p w14:paraId="274896BC">
            <w:pPr>
              <w:spacing w:line="240" w:lineRule="auto"/>
              <w:jc w:val="left"/>
            </w:pPr>
            <w:r>
              <w:rPr>
                <w:rFonts w:ascii="宋体" w:hAnsi="宋体" w:eastAsia="宋体" w:cs="宋体"/>
                <w:b w:val="0"/>
              </w:rPr>
              <w:t>-</w:t>
            </w:r>
          </w:p>
        </w:tc>
        <w:tc>
          <w:tcPr>
            <w:tcW w:w="0" w:type="dxa"/>
            <w:vAlign w:val="center"/>
          </w:tcPr>
          <w:p w14:paraId="01A47599">
            <w:pPr>
              <w:spacing w:line="240" w:lineRule="auto"/>
              <w:jc w:val="left"/>
            </w:pPr>
            <w:r>
              <w:rPr>
                <w:rFonts w:ascii="宋体" w:hAnsi="宋体" w:eastAsia="宋体" w:cs="宋体"/>
                <w:b w:val="0"/>
              </w:rPr>
              <w:t>5年</w:t>
            </w:r>
          </w:p>
        </w:tc>
        <w:tc>
          <w:tcPr>
            <w:tcW w:w="0" w:type="dxa"/>
            <w:vAlign w:val="center"/>
          </w:tcPr>
          <w:p w14:paraId="584CF085">
            <w:pPr>
              <w:spacing w:line="240" w:lineRule="auto"/>
              <w:jc w:val="left"/>
            </w:pPr>
            <w:r>
              <w:rPr>
                <w:rFonts w:ascii="宋体" w:hAnsi="宋体" w:eastAsia="宋体" w:cs="宋体"/>
                <w:b w:val="0"/>
              </w:rPr>
              <w:t>孟昱先生，中山大学理学硕士，2020年8月至2021年9月，在深圳市涌容资产管理有限公司工作，任研究部研究员；2021年10月至2023年10月，在深圳市中欧瑞博投资管理股份有限公司工作，历任医药投研部研究员、基金经理；2023年10月，入职东方阿尔法基金管理有限公司公募投资部，现任东方阿尔法基金管理有限公司基金经理</w:t>
            </w:r>
          </w:p>
        </w:tc>
      </w:tr>
    </w:tbl>
    <w:p w14:paraId="41E1A84A">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14:paraId="59E0E1D3"/>
    <w:p w14:paraId="3344974C">
      <w:pPr>
        <w:pStyle w:val="3"/>
        <w:jc w:val="left"/>
      </w:pPr>
      <w:bookmarkStart w:id="16" w:name="_Toc24901"/>
      <w:r>
        <w:rPr>
          <w:rFonts w:ascii="宋体" w:hAnsi="宋体" w:eastAsia="宋体" w:cs="宋体"/>
        </w:rPr>
        <w:t>4.2 管理人对报告期内本基金运作遵规守信情况的说明</w:t>
      </w:r>
      <w:bookmarkEnd w:id="16"/>
    </w:p>
    <w:p w14:paraId="6B92F4A5">
      <w:pPr>
        <w:jc w:val="left"/>
      </w:pPr>
      <w:r>
        <w:rPr>
          <w:rFonts w:ascii="宋体" w:hAnsi="宋体" w:eastAsia="宋体" w:cs="宋体"/>
          <w:b w:val="0"/>
        </w:rPr>
        <w:t xml:space="preserve">    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有关法律法规的规定，本着诚实信用、勤勉尽责的原则管理和运用基金资产，在严格控制风险的基础上，为基金份额持有人谋求最大利益。本报告期内，基金运作整体合法合规，没有损害基金份额持有人利益。基金的投资范围、投资比例及投资组合符合有关法律法规及基金合同的规定。</w:t>
      </w:r>
    </w:p>
    <w:p w14:paraId="061E8170"/>
    <w:p w14:paraId="6EC5F060">
      <w:pPr>
        <w:pStyle w:val="3"/>
        <w:jc w:val="left"/>
      </w:pPr>
      <w:bookmarkStart w:id="17" w:name="_Toc20360"/>
      <w:r>
        <w:rPr>
          <w:rFonts w:ascii="宋体" w:hAnsi="宋体" w:eastAsia="宋体" w:cs="宋体"/>
        </w:rPr>
        <w:t>4.3 管理人对报告期内公平交易情况的专项说明</w:t>
      </w:r>
      <w:bookmarkEnd w:id="17"/>
    </w:p>
    <w:p w14:paraId="7E365B6F">
      <w:r>
        <w:rPr>
          <w:rFonts w:ascii="宋体" w:hAnsi="宋体" w:eastAsia="宋体" w:cs="宋体"/>
          <w:b/>
        </w:rPr>
        <w:t>4.3.1 公平交易制度的执行情况</w:t>
      </w:r>
    </w:p>
    <w:p w14:paraId="73AB7F35">
      <w:pPr>
        <w:jc w:val="left"/>
      </w:pPr>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14:paraId="3F34C180"/>
    <w:p w14:paraId="04369BC7">
      <w:r>
        <w:rPr>
          <w:rFonts w:ascii="宋体" w:hAnsi="宋体" w:eastAsia="宋体" w:cs="宋体"/>
          <w:b/>
        </w:rPr>
        <w:t>4.3.2 异常交易行为的专项说明</w:t>
      </w:r>
    </w:p>
    <w:p w14:paraId="2D9C9AB7">
      <w:pPr>
        <w:jc w:val="left"/>
      </w:pPr>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14:paraId="22EBBC90"/>
    <w:p w14:paraId="42C715EE">
      <w:pPr>
        <w:pStyle w:val="3"/>
        <w:jc w:val="left"/>
      </w:pPr>
      <w:bookmarkStart w:id="18" w:name="_Toc2441"/>
      <w:r>
        <w:rPr>
          <w:rFonts w:ascii="宋体" w:hAnsi="宋体" w:eastAsia="宋体" w:cs="宋体"/>
        </w:rPr>
        <w:t>4.4 管理人对报告期内基金的投资策略和业绩表现的说明</w:t>
      </w:r>
      <w:bookmarkEnd w:id="18"/>
    </w:p>
    <w:p w14:paraId="7FFC531E">
      <w:r>
        <w:rPr>
          <w:rFonts w:ascii="宋体" w:hAnsi="宋体" w:eastAsia="宋体" w:cs="宋体"/>
          <w:b/>
        </w:rPr>
        <w:t>4.4.1 报告期内基金投资策略和运作分析</w:t>
      </w:r>
    </w:p>
    <w:p w14:paraId="015A8721">
      <w:pPr>
        <w:jc w:val="left"/>
      </w:pPr>
      <w:r>
        <w:rPr>
          <w:rFonts w:ascii="宋体" w:hAnsi="宋体" w:eastAsia="宋体" w:cs="宋体"/>
          <w:b w:val="0"/>
        </w:rPr>
        <w:t xml:space="preserve">    2025年上半年，医药指数整体表现良好，各大医药指数均有不同程度的上涨。其中，创新药等子赛道表现突出，而疫苗等部分子赛道则呈现下跌态势。申万医药指数上涨7.36%，在31个申万一级行业板块中位列第11位；A股医药生物指数上涨10.10%，跑赢沪深300指数8.90个百分点，行业涨跌幅排名第4；恒生生物科技指数大涨57%，生物科技股领涨港股。细分行业中，化学制剂涨幅较大，上涨19.59%表现突出，原料药涨幅居前，上涨17.01%。</w:t>
      </w:r>
      <w:r>
        <w:rPr>
          <w:rFonts w:ascii="宋体" w:hAnsi="宋体" w:eastAsia="宋体" w:cs="宋体"/>
          <w:b w:val="0"/>
        </w:rPr>
        <w:cr/>
      </w:r>
      <w:r>
        <w:rPr>
          <w:rFonts w:ascii="宋体" w:hAnsi="宋体" w:eastAsia="宋体" w:cs="宋体"/>
          <w:b w:val="0"/>
        </w:rPr>
        <w:t xml:space="preserve">    从季度表现来看，第一季度医药板块整体强势，但内部结构分化明显，创新药、CXO、AI医疗等细分领域表现优异。进入第二季度，创新药板块进一步脱颖而出，成为市场焦点。这一轮创新药的崛起，主要得益于海外BD授权预期的推动。2025年上半年，创新药海外BD授权交易累计达46笔，首付款总计233.4亿元，交易对价总包合计4710亿元，已超过2023至2024年全年的水平。中国创新药海外授权的历史总交易对价有望突破2000亿美元，首付款累计达成165.8亿美元。据CNBC报道，截至2025年5月20日，在首付款5000万美元以上的BD交易中，中国占比高达42%，而2024年这一比例为27%，2019年时仅为0%。这一显著增长表明，全球医药领域对中国新药研发的认可度正在不断提升。</w:t>
      </w:r>
      <w:r>
        <w:rPr>
          <w:rFonts w:ascii="宋体" w:hAnsi="宋体" w:eastAsia="宋体" w:cs="宋体"/>
          <w:b w:val="0"/>
        </w:rPr>
        <w:cr/>
      </w:r>
      <w:r>
        <w:rPr>
          <w:rFonts w:ascii="宋体" w:hAnsi="宋体" w:eastAsia="宋体" w:cs="宋体"/>
          <w:b w:val="0"/>
        </w:rPr>
        <w:t xml:space="preserve">    与此同时，国内创新药企业也迎来了收获期。多家头部创新药企预计在未来2年内实现盈亏平衡，多家生物科技公司的核心产品有望在年内获批上市并产生销售额。2025年，国内创新药公司预计总收入将超过1500亿元，同比增速保持在30%以上，预计明年将接近2000亿元。</w:t>
      </w:r>
      <w:r>
        <w:rPr>
          <w:rFonts w:ascii="宋体" w:hAnsi="宋体" w:eastAsia="宋体" w:cs="宋体"/>
          <w:b w:val="0"/>
        </w:rPr>
        <w:cr/>
      </w:r>
      <w:r>
        <w:rPr>
          <w:rFonts w:ascii="宋体" w:hAnsi="宋体" w:eastAsia="宋体" w:cs="宋体"/>
          <w:b w:val="0"/>
        </w:rPr>
        <w:t xml:space="preserve">    政策层面也为创新药产业的发展提供了有力支持。自2022年底以来，创新药支持政策的延续性良好。商保丙类目录的推出、国谈创新药入院、医保谈判价格的优化、医保基金结算的改善以及对部分满足条件的创新药提前预付医保资金等措施，均体现了政策的友好性。此外，价格体系也在逐渐放松。近期，《医疗保障法（草案）》的推出，以立法形式保障医保基金运行的独立性，并明确医保局不再独断定价体系，进一步为创新药产业的发展创造了良好的政策环境。</w:t>
      </w:r>
      <w:r>
        <w:rPr>
          <w:rFonts w:ascii="宋体" w:hAnsi="宋体" w:eastAsia="宋体" w:cs="宋体"/>
          <w:b w:val="0"/>
        </w:rPr>
        <w:cr/>
      </w:r>
      <w:r>
        <w:rPr>
          <w:rFonts w:ascii="宋体" w:hAnsi="宋体" w:eastAsia="宋体" w:cs="宋体"/>
          <w:b w:val="0"/>
        </w:rPr>
        <w:t xml:space="preserve">    除了从产业研究和基本面的视角出发，我们团队在复盘本次医药行情的演绎时，也对资金和筹码结构做了一些思考。本轮行情始于国内宏观流动性政策发力，而CPI和PPI的数据显示这是一个跟随扭转的过程。流动性的充盈使得A股中中小市值公司最为受益，因此在A股的持仓中，我们计划提高中小市值弹性资产的持仓比例。另一方面，港股受益于国内流动性充盈和海外降息预期，下半年预期也会有不错的回报。考虑到港股参与者大多数都是专业投资机构，我们的港股选择更偏向核心大票。对于有优质临床资产、商业化业绩持续兑现的公司，我们愿意忍受更高的溢价继续持有或加仓。</w:t>
      </w:r>
      <w:r>
        <w:rPr>
          <w:rFonts w:ascii="宋体" w:hAnsi="宋体" w:eastAsia="宋体" w:cs="宋体"/>
          <w:b w:val="0"/>
        </w:rPr>
        <w:cr/>
      </w:r>
      <w:r>
        <w:rPr>
          <w:rFonts w:ascii="宋体" w:hAnsi="宋体" w:eastAsia="宋体" w:cs="宋体"/>
          <w:b w:val="0"/>
        </w:rPr>
        <w:t xml:space="preserve">    综上所述，创新药产业的发展趋势已经形成。当前，创新药的定价仍遵循产品销售峰值3倍PS的大框架，DCF模型仍可有效评估大多数创新药资产的合理价值，尚未出现明显的泡沫化迹象。从单一创新药物的价值兑现来看，可分为三个阶段：创新分子临床价值POC阶段、海外市场拓展或授权阶段以及药物上市后的商业化快速爬坡期。目前，本轮创新药板块的快速上涨主要基于临床POC阶段的成果和海外授权预期，尚未进入商业化阶段的价值释放。</w:t>
      </w:r>
      <w:r>
        <w:rPr>
          <w:rFonts w:ascii="宋体" w:hAnsi="宋体" w:eastAsia="宋体" w:cs="宋体"/>
          <w:b w:val="0"/>
        </w:rPr>
        <w:cr/>
      </w:r>
      <w:r>
        <w:rPr>
          <w:rFonts w:ascii="宋体" w:hAnsi="宋体" w:eastAsia="宋体" w:cs="宋体"/>
          <w:b w:val="0"/>
        </w:rPr>
        <w:t xml:space="preserve">    基于以上分析，本基金的定位和投资策略将更加专注于产业趋势的研究，对创新药这一已形成趋势性发展的产业进行更集中的配置。具体分为以下方向：（1）真正具有出海潜质的创新药资产；（2）已经完成转型的龙头药企；（3）早期非热门靶点及适应症的突破，随着流动性的宽裕，关注度和估值容忍度可以得到提升。</w:t>
      </w:r>
    </w:p>
    <w:p w14:paraId="7B3DEEB4"/>
    <w:p w14:paraId="450211E9">
      <w:r>
        <w:rPr>
          <w:rFonts w:ascii="宋体" w:hAnsi="宋体" w:eastAsia="宋体" w:cs="宋体"/>
          <w:b/>
        </w:rPr>
        <w:t>4.4.2 报告期内基金的业绩表现</w:t>
      </w:r>
    </w:p>
    <w:p w14:paraId="480E0930">
      <w:pPr>
        <w:jc w:val="left"/>
      </w:pPr>
      <w:r>
        <w:rPr>
          <w:rFonts w:ascii="宋体" w:hAnsi="宋体" w:eastAsia="宋体" w:cs="宋体"/>
          <w:b w:val="0"/>
        </w:rPr>
        <w:t xml:space="preserve">    截至报告期末东方阿尔法健康产业混合发起A基金份额净值为0.9499元，本报告期内，该类基金份额净值增长率为-5.01%，同期业绩比较基准收益率为-2.06%；截至报告期末东方阿尔法健康产业混合发起C基金份额净值为0.9496元，本报告期内，该类基金份额净值增长率为-5.04%，同期业绩比较基准收益率为-2.06%。</w:t>
      </w:r>
    </w:p>
    <w:p w14:paraId="14110B03"/>
    <w:p w14:paraId="2587C1F5">
      <w:pPr>
        <w:pStyle w:val="3"/>
        <w:jc w:val="left"/>
      </w:pPr>
      <w:bookmarkStart w:id="19" w:name="_Toc27347"/>
      <w:r>
        <w:rPr>
          <w:rFonts w:ascii="宋体" w:hAnsi="宋体" w:eastAsia="宋体" w:cs="宋体"/>
        </w:rPr>
        <w:t>4.5 管理人对宏观经济、证券市场及行业走势的简要展望</w:t>
      </w:r>
      <w:bookmarkEnd w:id="19"/>
    </w:p>
    <w:p w14:paraId="2C92F6A9">
      <w:pPr>
        <w:jc w:val="left"/>
      </w:pPr>
      <w:r>
        <w:rPr>
          <w:rFonts w:ascii="宋体" w:hAnsi="宋体" w:eastAsia="宋体" w:cs="宋体"/>
          <w:b w:val="0"/>
        </w:rPr>
        <w:t xml:space="preserve">    宏观经济方面，本轮医药行情始于国内宏观流动性政策发力，CPI和PPI数据显示这是一个跟随扭转的过程。预计未来宏观经济将继续保持稳定增长，宏观流动性政策有望继续保持稳健，为证券市场和医药行业的持续发展提供良好的宏观经济环境。国内流动性充盈，海外降息预期等因素也将对宏观经济和证券市场产生积极影响。</w:t>
      </w:r>
      <w:r>
        <w:rPr>
          <w:rFonts w:ascii="宋体" w:hAnsi="宋体" w:eastAsia="宋体" w:cs="宋体"/>
          <w:b w:val="0"/>
        </w:rPr>
        <w:cr/>
      </w:r>
      <w:r>
        <w:rPr>
          <w:rFonts w:ascii="宋体" w:hAnsi="宋体" w:eastAsia="宋体" w:cs="宋体"/>
          <w:b w:val="0"/>
        </w:rPr>
        <w:t xml:space="preserve">    证券市场方面，在宏观经济稳定增长和宏观流动性政策稳健的背景下，证券市场有望继续保持活跃。A股市场中，中小市值公司由于其较高的成长性和弹性，将继续受到市场关注，我们计划提高中小市值弹性资产的持仓比例。港股市场受益于国内流动性充盈和海外降息预期，下半年预期也会有不错的回报。考虑到港股参与者大多数都是专业投资机构，我们的港股选择更偏向核心大票。对于有优质临床资产、商业化业绩持续兑现的公司，我们愿意忍受更高的溢价继续持有或加仓。</w:t>
      </w:r>
      <w:r>
        <w:rPr>
          <w:rFonts w:ascii="宋体" w:hAnsi="宋体" w:eastAsia="宋体" w:cs="宋体"/>
          <w:b w:val="0"/>
        </w:rPr>
        <w:cr/>
      </w:r>
      <w:r>
        <w:rPr>
          <w:rFonts w:ascii="宋体" w:hAnsi="宋体" w:eastAsia="宋体" w:cs="宋体"/>
          <w:b w:val="0"/>
        </w:rPr>
        <w:t xml:space="preserve">    行业走势方面，创新药产业的发展趋势已经形成。当前，创新药的定价仍遵循产品销售峰值3倍PS的大框架，DCF模型仍可有效评估大多数创新药资产的合理价值，尚未出现明显的泡沫化迹象。从单一创新药物的价值兑现来看，可分为三个阶段：创新分子临床价值POC阶段、海外市场拓展或授权阶段以及药物上市后的商业化快速爬坡期。目前，本轮创新药板块的快速上涨主要基于临床POC阶段的成果和海外授权预期，尚未进入商业化阶段的价值释放。未来，随着创新药的进一步发展和商业化进程的推进，创新药产业有望继续保持良好的发展态势，我们将继续关注并重点配置具有出海潜质的创新药资产、已完成转型的龙头药企以及早期非热门靶点及适应症的突破等方向。</w:t>
      </w:r>
    </w:p>
    <w:p w14:paraId="563A79F6"/>
    <w:p w14:paraId="3E6DE616">
      <w:pPr>
        <w:pStyle w:val="3"/>
        <w:jc w:val="left"/>
      </w:pPr>
      <w:bookmarkStart w:id="20" w:name="_Toc32767"/>
      <w:r>
        <w:rPr>
          <w:rFonts w:ascii="宋体" w:hAnsi="宋体" w:eastAsia="宋体" w:cs="宋体"/>
        </w:rPr>
        <w:t>4.6 管理人对报告期内基金估值程序等事项的说明</w:t>
      </w:r>
      <w:bookmarkEnd w:id="20"/>
    </w:p>
    <w:p w14:paraId="7726E42C">
      <w:pPr>
        <w:jc w:val="left"/>
      </w:pPr>
      <w:r>
        <w:rPr>
          <w:rFonts w:ascii="宋体" w:hAnsi="宋体" w:eastAsia="宋体" w:cs="宋体"/>
          <w:b w:val="0"/>
        </w:rPr>
        <w:t xml:space="preserve">    本基金管理人已将本基金的基金估值核算业务外包给本基金的金融运营服务机构--招商证券股份有限公司。本基金金融运营服务机构按照企业会计准则、中国证监会相关规定和基金合同关于估值的约定，对基金所持有的投资品种进行估值。本基金金融运营服务机构使用可靠的估值业务系统，估值人员熟悉各类投资品种的估值原则和具体估值程序。估值流程中包含风险监测、控制和报告机制。金融运营服务机构改变估值技术，导致基金资产净值的变化在0.25%以上的，对所采用的相关估值技术、假设及输入值的适当性咨询会计师事务所的专业意见。本基金托管人根据法律法规要求履行估值及净值计算的复核责任。</w:t>
      </w:r>
      <w:r>
        <w:rPr>
          <w:rFonts w:ascii="宋体" w:hAnsi="宋体" w:eastAsia="宋体" w:cs="宋体"/>
          <w:b w:val="0"/>
        </w:rPr>
        <w:cr/>
      </w:r>
      <w:r>
        <w:rPr>
          <w:rFonts w:ascii="宋体" w:hAnsi="宋体" w:eastAsia="宋体" w:cs="宋体"/>
          <w:b w:val="0"/>
        </w:rPr>
        <w:t xml:space="preserve">    本基金管理人建立了估值小组，成员由运作保障部、公募投资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eastAsia="宋体" w:cs="宋体"/>
          <w:b w:val="0"/>
        </w:rPr>
        <w:cr/>
      </w:r>
      <w:r>
        <w:rPr>
          <w:rFonts w:ascii="宋体" w:hAnsi="宋体" w:eastAsia="宋体" w:cs="宋体"/>
          <w:b w:val="0"/>
        </w:rPr>
        <w:t xml:space="preserve">    本基金本报告期内，参与估值流程各方之间无重大利益冲突。</w:t>
      </w:r>
    </w:p>
    <w:p w14:paraId="117FEA95"/>
    <w:p w14:paraId="4979D22B">
      <w:pPr>
        <w:pStyle w:val="3"/>
        <w:jc w:val="left"/>
      </w:pPr>
      <w:bookmarkStart w:id="21" w:name="_Toc8336"/>
      <w:r>
        <w:rPr>
          <w:rFonts w:ascii="宋体" w:hAnsi="宋体" w:eastAsia="宋体" w:cs="宋体"/>
        </w:rPr>
        <w:t>4.7 管理人对报告期内基金利润分配情况的说明</w:t>
      </w:r>
      <w:bookmarkEnd w:id="21"/>
    </w:p>
    <w:p w14:paraId="4D6DFAD5">
      <w:pPr>
        <w:jc w:val="left"/>
      </w:pPr>
      <w:r>
        <w:rPr>
          <w:rFonts w:ascii="宋体" w:hAnsi="宋体" w:eastAsia="宋体" w:cs="宋体"/>
          <w:b w:val="0"/>
        </w:rPr>
        <w:t xml:space="preserve">    本基金本报告期内未实施利润分配。</w:t>
      </w:r>
    </w:p>
    <w:p w14:paraId="6566EC06"/>
    <w:p w14:paraId="697D4D76">
      <w:pPr>
        <w:pStyle w:val="3"/>
        <w:jc w:val="left"/>
      </w:pPr>
      <w:bookmarkStart w:id="22" w:name="_Toc15630"/>
      <w:r>
        <w:rPr>
          <w:rFonts w:ascii="宋体" w:hAnsi="宋体" w:eastAsia="宋体" w:cs="宋体"/>
        </w:rPr>
        <w:t>4.8 报告期内管理人对本基金持有人数或基金资产净值预警情形的说明</w:t>
      </w:r>
      <w:bookmarkEnd w:id="22"/>
    </w:p>
    <w:p w14:paraId="37204DC4">
      <w:pPr>
        <w:jc w:val="left"/>
      </w:pPr>
      <w:r>
        <w:rPr>
          <w:rFonts w:ascii="宋体" w:hAnsi="宋体" w:eastAsia="宋体" w:cs="宋体"/>
          <w:b w:val="0"/>
        </w:rPr>
        <w:t xml:space="preserve">    无。</w:t>
      </w:r>
    </w:p>
    <w:p w14:paraId="5D59C77C">
      <w:pPr>
        <w:pStyle w:val="2"/>
        <w:jc w:val="center"/>
      </w:pPr>
      <w:bookmarkStart w:id="23" w:name="_Toc20912"/>
      <w:r>
        <w:rPr>
          <w:rFonts w:ascii="宋体" w:hAnsi="宋体" w:eastAsia="宋体" w:cs="宋体"/>
        </w:rPr>
        <w:t>§5 托管人报告</w:t>
      </w:r>
      <w:bookmarkEnd w:id="23"/>
    </w:p>
    <w:p w14:paraId="5E1BE402">
      <w:pPr>
        <w:pStyle w:val="3"/>
        <w:jc w:val="left"/>
      </w:pPr>
      <w:bookmarkStart w:id="24" w:name="_Toc26471"/>
      <w:r>
        <w:rPr>
          <w:rFonts w:ascii="宋体" w:hAnsi="宋体" w:eastAsia="宋体" w:cs="宋体"/>
        </w:rPr>
        <w:t>5.1 报告期内本基金托管人遵规守信情况声明</w:t>
      </w:r>
      <w:bookmarkEnd w:id="24"/>
    </w:p>
    <w:p w14:paraId="40600276">
      <w:pPr>
        <w:jc w:val="left"/>
      </w:pPr>
      <w:r>
        <w:rPr>
          <w:rFonts w:ascii="宋体" w:hAnsi="宋体" w:eastAsia="宋体" w:cs="宋体"/>
          <w:b w:val="0"/>
        </w:rPr>
        <w:t xml:space="preserve">    作为本基金的托管人，中信银行严格遵守了《中华人民共和国证券投资基金法》及其他有关法律法规、基金合同和托管协议的规定，对东方阿尔法健康产业混合型发起式证券投资基金2025年上半年的投资运作，进行了认真、独立的会计核算和必要的投资监督，履行了托管人的义务，不存在任何损害基金份额持有人利益的行为。</w:t>
      </w:r>
    </w:p>
    <w:p w14:paraId="6DC7826A"/>
    <w:p w14:paraId="64BF76EE">
      <w:pPr>
        <w:pStyle w:val="3"/>
        <w:jc w:val="left"/>
      </w:pPr>
      <w:bookmarkStart w:id="25" w:name="_Toc13723"/>
      <w:r>
        <w:rPr>
          <w:rFonts w:ascii="宋体" w:hAnsi="宋体" w:eastAsia="宋体" w:cs="宋体"/>
        </w:rPr>
        <w:t>5.2 托管人对报告期内本基金投资运作遵规守信、净值计算、利润分配等情况的说明</w:t>
      </w:r>
      <w:bookmarkEnd w:id="25"/>
    </w:p>
    <w:p w14:paraId="31D1307D">
      <w:pPr>
        <w:jc w:val="left"/>
      </w:pPr>
      <w:r>
        <w:rPr>
          <w:rFonts w:ascii="宋体" w:hAnsi="宋体" w:eastAsia="宋体" w:cs="宋体"/>
          <w:b w:val="0"/>
        </w:rPr>
        <w:t xml:space="preserve">    本托管人认为，东方阿尔法基金管理有限公司在东方阿尔法健康产业混合型发起式证券投资基金的投资运作、基金资产净值的计算、基金份额申购赎回价格的计算、基金费用开支及利润分配等问题上，不存在损害基金份额持有人利益的行为；在报告期内，严格遵守了《中华人民共和国证券投资基金法》等有关法律法规，在各重要方面的运作严格按照基金合同的规定进行。</w:t>
      </w:r>
    </w:p>
    <w:p w14:paraId="61701B99"/>
    <w:p w14:paraId="2C98250C">
      <w:pPr>
        <w:pStyle w:val="3"/>
        <w:jc w:val="left"/>
      </w:pPr>
      <w:bookmarkStart w:id="26" w:name="_Toc15972"/>
      <w:r>
        <w:rPr>
          <w:rFonts w:ascii="宋体" w:hAnsi="宋体" w:eastAsia="宋体" w:cs="宋体"/>
        </w:rPr>
        <w:t>5.3 托管人对本中期报告中财务信息等内容的真实、准确和完整发表意见</w:t>
      </w:r>
      <w:bookmarkEnd w:id="26"/>
    </w:p>
    <w:p w14:paraId="592554CA">
      <w:pPr>
        <w:jc w:val="left"/>
      </w:pPr>
      <w:r>
        <w:rPr>
          <w:rFonts w:ascii="宋体" w:hAnsi="宋体" w:eastAsia="宋体" w:cs="宋体"/>
          <w:b w:val="0"/>
        </w:rPr>
        <w:t xml:space="preserve">    本托管人认为，东方阿尔法基金管理有限公司的信息披露事务符合《公开募集证券投资基金信息披露管理办法》及其他相关法律法规的规定，基金管理人所编制和披露的2025年中期报告中的财务指标、净值表现、收益分配情况、财务会计报告、投资组合报告等信息真实、准确、完整，未发现有损害基金持有人利益的行为。</w:t>
      </w:r>
    </w:p>
    <w:p w14:paraId="4DA3F6DA">
      <w:pPr>
        <w:pStyle w:val="2"/>
        <w:jc w:val="center"/>
      </w:pPr>
      <w:bookmarkStart w:id="27" w:name="_Toc9615"/>
      <w:r>
        <w:rPr>
          <w:rFonts w:ascii="宋体" w:hAnsi="宋体" w:eastAsia="宋体" w:cs="宋体"/>
        </w:rPr>
        <w:t>§6 半年度财务会计报告(未经审计)</w:t>
      </w:r>
      <w:bookmarkEnd w:id="27"/>
    </w:p>
    <w:p w14:paraId="2A8CA724">
      <w:pPr>
        <w:pStyle w:val="3"/>
        <w:jc w:val="left"/>
      </w:pPr>
      <w:bookmarkStart w:id="28" w:name="_Toc6252"/>
      <w:r>
        <w:rPr>
          <w:rFonts w:ascii="宋体" w:hAnsi="宋体" w:eastAsia="宋体" w:cs="宋体"/>
        </w:rPr>
        <w:t>6.1 资产负债表</w:t>
      </w:r>
      <w:bookmarkEnd w:id="28"/>
    </w:p>
    <w:p w14:paraId="28C27E56">
      <w:pPr>
        <w:jc w:val="left"/>
      </w:pPr>
      <w:r>
        <w:rPr>
          <w:rFonts w:ascii="宋体" w:hAnsi="宋体" w:eastAsia="宋体" w:cs="宋体"/>
          <w:b w:val="0"/>
        </w:rPr>
        <w:t>会计主体：东方阿尔法健康产业混合型发起式证券投资基金</w:t>
      </w:r>
    </w:p>
    <w:p w14:paraId="1A4B9FA1">
      <w:pPr>
        <w:jc w:val="left"/>
      </w:pPr>
      <w:r>
        <w:rPr>
          <w:rFonts w:ascii="宋体" w:hAnsi="宋体" w:eastAsia="宋体" w:cs="宋体"/>
          <w:b w:val="0"/>
        </w:rPr>
        <w:t>报告截止日：2025年06月30日</w:t>
      </w:r>
    </w:p>
    <w:p w14:paraId="5B9D1B8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1547"/>
        <w:gridCol w:w="3095"/>
      </w:tblGrid>
      <w:tr w14:paraId="4061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tcPr>
          <w:p w14:paraId="4D8B8629">
            <w:pPr>
              <w:spacing w:line="240" w:lineRule="auto"/>
              <w:jc w:val="center"/>
            </w:pPr>
            <w:r>
              <w:rPr>
                <w:rFonts w:ascii="宋体" w:hAnsi="宋体" w:eastAsia="宋体" w:cs="宋体"/>
                <w:b/>
              </w:rPr>
              <w:t xml:space="preserve">资 产 </w:t>
            </w:r>
          </w:p>
        </w:tc>
        <w:tc>
          <w:tcPr>
            <w:tcW w:w="769" w:type="pct"/>
            <w:shd w:val="clear" w:color="auto" w:fill="D9D9D9"/>
          </w:tcPr>
          <w:p w14:paraId="64533E72">
            <w:pPr>
              <w:spacing w:line="240" w:lineRule="auto"/>
              <w:jc w:val="center"/>
            </w:pPr>
            <w:r>
              <w:rPr>
                <w:rFonts w:ascii="宋体" w:hAnsi="宋体" w:eastAsia="宋体" w:cs="宋体"/>
                <w:b/>
              </w:rPr>
              <w:t>附注号</w:t>
            </w:r>
          </w:p>
        </w:tc>
        <w:tc>
          <w:tcPr>
            <w:tcW w:w="1538" w:type="pct"/>
            <w:shd w:val="clear" w:color="auto" w:fill="D9D9D9"/>
          </w:tcPr>
          <w:p w14:paraId="73D1CC2F">
            <w:pPr>
              <w:spacing w:line="240" w:lineRule="auto"/>
              <w:jc w:val="center"/>
            </w:pPr>
            <w:r>
              <w:rPr>
                <w:rFonts w:ascii="宋体" w:hAnsi="宋体" w:eastAsia="宋体" w:cs="宋体"/>
                <w:b/>
              </w:rPr>
              <w:t>本期末2025年06月30日</w:t>
            </w:r>
          </w:p>
        </w:tc>
      </w:tr>
      <w:tr w14:paraId="7F57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001EFD">
            <w:pPr>
              <w:spacing w:line="240" w:lineRule="auto"/>
              <w:jc w:val="left"/>
            </w:pPr>
            <w:r>
              <w:rPr>
                <w:rFonts w:ascii="宋体" w:hAnsi="宋体" w:eastAsia="宋体" w:cs="宋体"/>
                <w:b/>
              </w:rPr>
              <w:t>资 产：</w:t>
            </w:r>
          </w:p>
        </w:tc>
        <w:tc>
          <w:tcPr>
            <w:tcW w:w="0" w:type="dxa"/>
          </w:tcPr>
          <w:p w14:paraId="45C68922">
            <w:pPr>
              <w:spacing w:line="240" w:lineRule="auto"/>
              <w:jc w:val="center"/>
            </w:pPr>
          </w:p>
        </w:tc>
        <w:tc>
          <w:tcPr>
            <w:tcW w:w="0" w:type="dxa"/>
          </w:tcPr>
          <w:p w14:paraId="118180C1">
            <w:pPr>
              <w:spacing w:line="240" w:lineRule="auto"/>
              <w:jc w:val="center"/>
            </w:pPr>
          </w:p>
        </w:tc>
      </w:tr>
      <w:tr w14:paraId="151E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59A76DD">
            <w:pPr>
              <w:spacing w:line="240" w:lineRule="auto"/>
              <w:jc w:val="left"/>
            </w:pPr>
            <w:r>
              <w:rPr>
                <w:rFonts w:ascii="宋体" w:hAnsi="宋体" w:eastAsia="宋体" w:cs="宋体"/>
                <w:b w:val="0"/>
              </w:rPr>
              <w:t>货币资金</w:t>
            </w:r>
          </w:p>
        </w:tc>
        <w:tc>
          <w:tcPr>
            <w:tcW w:w="0" w:type="dxa"/>
          </w:tcPr>
          <w:p w14:paraId="10CAC216">
            <w:pPr>
              <w:spacing w:line="240" w:lineRule="auto"/>
              <w:jc w:val="center"/>
            </w:pPr>
            <w:r>
              <w:rPr>
                <w:rFonts w:ascii="宋体" w:hAnsi="宋体" w:eastAsia="宋体" w:cs="宋体"/>
                <w:b w:val="0"/>
              </w:rPr>
              <w:t>6.4.7.1</w:t>
            </w:r>
          </w:p>
        </w:tc>
        <w:tc>
          <w:tcPr>
            <w:tcW w:w="0" w:type="dxa"/>
          </w:tcPr>
          <w:p w14:paraId="5921930D">
            <w:pPr>
              <w:spacing w:line="240" w:lineRule="auto"/>
              <w:jc w:val="right"/>
            </w:pPr>
            <w:r>
              <w:rPr>
                <w:rFonts w:ascii="宋体" w:hAnsi="宋体" w:eastAsia="宋体" w:cs="宋体"/>
                <w:b w:val="0"/>
              </w:rPr>
              <w:t>436,557.55</w:t>
            </w:r>
          </w:p>
        </w:tc>
      </w:tr>
      <w:tr w14:paraId="6D78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1DD0A71">
            <w:pPr>
              <w:spacing w:line="240" w:lineRule="auto"/>
              <w:jc w:val="left"/>
            </w:pPr>
            <w:r>
              <w:rPr>
                <w:rFonts w:ascii="宋体" w:hAnsi="宋体" w:eastAsia="宋体" w:cs="宋体"/>
                <w:b w:val="0"/>
              </w:rPr>
              <w:t>结算备付金</w:t>
            </w:r>
          </w:p>
        </w:tc>
        <w:tc>
          <w:tcPr>
            <w:tcW w:w="0" w:type="dxa"/>
          </w:tcPr>
          <w:p w14:paraId="6626BB27">
            <w:pPr>
              <w:spacing w:line="240" w:lineRule="auto"/>
              <w:jc w:val="center"/>
            </w:pPr>
          </w:p>
        </w:tc>
        <w:tc>
          <w:tcPr>
            <w:tcW w:w="0" w:type="dxa"/>
          </w:tcPr>
          <w:p w14:paraId="409C7466">
            <w:pPr>
              <w:spacing w:line="240" w:lineRule="auto"/>
              <w:jc w:val="right"/>
            </w:pPr>
            <w:r>
              <w:rPr>
                <w:rFonts w:ascii="宋体" w:hAnsi="宋体" w:eastAsia="宋体" w:cs="宋体"/>
                <w:b w:val="0"/>
              </w:rPr>
              <w:t>-</w:t>
            </w:r>
          </w:p>
        </w:tc>
      </w:tr>
      <w:tr w14:paraId="6E98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974C7A0">
            <w:pPr>
              <w:spacing w:line="240" w:lineRule="auto"/>
              <w:jc w:val="left"/>
            </w:pPr>
            <w:r>
              <w:rPr>
                <w:rFonts w:ascii="宋体" w:hAnsi="宋体" w:eastAsia="宋体" w:cs="宋体"/>
                <w:b w:val="0"/>
              </w:rPr>
              <w:t>存出保证金</w:t>
            </w:r>
          </w:p>
        </w:tc>
        <w:tc>
          <w:tcPr>
            <w:tcW w:w="0" w:type="dxa"/>
          </w:tcPr>
          <w:p w14:paraId="6496BCD4">
            <w:pPr>
              <w:spacing w:line="240" w:lineRule="auto"/>
              <w:jc w:val="center"/>
            </w:pPr>
          </w:p>
        </w:tc>
        <w:tc>
          <w:tcPr>
            <w:tcW w:w="0" w:type="dxa"/>
          </w:tcPr>
          <w:p w14:paraId="19836BCC">
            <w:pPr>
              <w:spacing w:line="240" w:lineRule="auto"/>
              <w:jc w:val="right"/>
            </w:pPr>
            <w:r>
              <w:rPr>
                <w:rFonts w:ascii="宋体" w:hAnsi="宋体" w:eastAsia="宋体" w:cs="宋体"/>
                <w:b w:val="0"/>
              </w:rPr>
              <w:t>-</w:t>
            </w:r>
          </w:p>
        </w:tc>
      </w:tr>
      <w:tr w14:paraId="1CF7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9FC8A85">
            <w:pPr>
              <w:spacing w:line="240" w:lineRule="auto"/>
              <w:jc w:val="left"/>
            </w:pPr>
            <w:r>
              <w:rPr>
                <w:rFonts w:ascii="宋体" w:hAnsi="宋体" w:eastAsia="宋体" w:cs="宋体"/>
                <w:b w:val="0"/>
              </w:rPr>
              <w:t>交易性金融资产</w:t>
            </w:r>
          </w:p>
        </w:tc>
        <w:tc>
          <w:tcPr>
            <w:tcW w:w="0" w:type="dxa"/>
          </w:tcPr>
          <w:p w14:paraId="3DBDB338">
            <w:pPr>
              <w:spacing w:line="240" w:lineRule="auto"/>
              <w:jc w:val="center"/>
            </w:pPr>
            <w:r>
              <w:rPr>
                <w:rFonts w:ascii="宋体" w:hAnsi="宋体" w:eastAsia="宋体" w:cs="宋体"/>
                <w:b w:val="0"/>
              </w:rPr>
              <w:t>6.4.7.2</w:t>
            </w:r>
          </w:p>
        </w:tc>
        <w:tc>
          <w:tcPr>
            <w:tcW w:w="0" w:type="dxa"/>
          </w:tcPr>
          <w:p w14:paraId="468029D0">
            <w:pPr>
              <w:spacing w:line="240" w:lineRule="auto"/>
              <w:jc w:val="right"/>
            </w:pPr>
            <w:r>
              <w:rPr>
                <w:rFonts w:ascii="宋体" w:hAnsi="宋体" w:eastAsia="宋体" w:cs="宋体"/>
                <w:b w:val="0"/>
              </w:rPr>
              <w:t>9,797,006.39</w:t>
            </w:r>
          </w:p>
        </w:tc>
      </w:tr>
      <w:tr w14:paraId="07B9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68E4D1A">
            <w:pPr>
              <w:spacing w:line="240" w:lineRule="auto"/>
              <w:jc w:val="left"/>
            </w:pPr>
            <w:r>
              <w:rPr>
                <w:rFonts w:ascii="宋体" w:hAnsi="宋体" w:eastAsia="宋体" w:cs="宋体"/>
                <w:b w:val="0"/>
              </w:rPr>
              <w:t>其中：股票投资</w:t>
            </w:r>
          </w:p>
        </w:tc>
        <w:tc>
          <w:tcPr>
            <w:tcW w:w="0" w:type="dxa"/>
          </w:tcPr>
          <w:p w14:paraId="5322C800">
            <w:pPr>
              <w:spacing w:line="240" w:lineRule="auto"/>
              <w:jc w:val="center"/>
            </w:pPr>
          </w:p>
        </w:tc>
        <w:tc>
          <w:tcPr>
            <w:tcW w:w="0" w:type="dxa"/>
          </w:tcPr>
          <w:p w14:paraId="2D2C0900">
            <w:pPr>
              <w:spacing w:line="240" w:lineRule="auto"/>
              <w:jc w:val="right"/>
            </w:pPr>
            <w:r>
              <w:rPr>
                <w:rFonts w:ascii="宋体" w:hAnsi="宋体" w:eastAsia="宋体" w:cs="宋体"/>
                <w:b w:val="0"/>
              </w:rPr>
              <w:t>9,195,152.31</w:t>
            </w:r>
          </w:p>
        </w:tc>
      </w:tr>
      <w:tr w14:paraId="5F9F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5B99074">
            <w:pPr>
              <w:spacing w:line="240" w:lineRule="auto"/>
              <w:jc w:val="left"/>
            </w:pPr>
            <w:r>
              <w:rPr>
                <w:rFonts w:ascii="宋体" w:hAnsi="宋体" w:eastAsia="宋体" w:cs="宋体"/>
                <w:b w:val="0"/>
              </w:rPr>
              <w:t xml:space="preserve">      基金投资</w:t>
            </w:r>
          </w:p>
        </w:tc>
        <w:tc>
          <w:tcPr>
            <w:tcW w:w="0" w:type="dxa"/>
          </w:tcPr>
          <w:p w14:paraId="5F883483">
            <w:pPr>
              <w:spacing w:line="240" w:lineRule="auto"/>
              <w:jc w:val="center"/>
            </w:pPr>
          </w:p>
        </w:tc>
        <w:tc>
          <w:tcPr>
            <w:tcW w:w="0" w:type="dxa"/>
          </w:tcPr>
          <w:p w14:paraId="409C5BDC">
            <w:pPr>
              <w:spacing w:line="240" w:lineRule="auto"/>
              <w:jc w:val="right"/>
            </w:pPr>
            <w:r>
              <w:rPr>
                <w:rFonts w:ascii="宋体" w:hAnsi="宋体" w:eastAsia="宋体" w:cs="宋体"/>
                <w:b w:val="0"/>
              </w:rPr>
              <w:t>-</w:t>
            </w:r>
          </w:p>
        </w:tc>
      </w:tr>
      <w:tr w14:paraId="3516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DE69264">
            <w:pPr>
              <w:spacing w:line="240" w:lineRule="auto"/>
              <w:jc w:val="left"/>
            </w:pPr>
            <w:r>
              <w:rPr>
                <w:rFonts w:ascii="宋体" w:hAnsi="宋体" w:eastAsia="宋体" w:cs="宋体"/>
                <w:b w:val="0"/>
              </w:rPr>
              <w:t xml:space="preserve">      债券投资</w:t>
            </w:r>
          </w:p>
        </w:tc>
        <w:tc>
          <w:tcPr>
            <w:tcW w:w="0" w:type="dxa"/>
          </w:tcPr>
          <w:p w14:paraId="1D545E47">
            <w:pPr>
              <w:spacing w:line="240" w:lineRule="auto"/>
              <w:jc w:val="center"/>
            </w:pPr>
          </w:p>
        </w:tc>
        <w:tc>
          <w:tcPr>
            <w:tcW w:w="0" w:type="dxa"/>
          </w:tcPr>
          <w:p w14:paraId="2CD90327">
            <w:pPr>
              <w:spacing w:line="240" w:lineRule="auto"/>
              <w:jc w:val="right"/>
            </w:pPr>
            <w:r>
              <w:rPr>
                <w:rFonts w:ascii="宋体" w:hAnsi="宋体" w:eastAsia="宋体" w:cs="宋体"/>
                <w:b w:val="0"/>
              </w:rPr>
              <w:t>601,854.08</w:t>
            </w:r>
          </w:p>
        </w:tc>
      </w:tr>
      <w:tr w14:paraId="05E6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F2FD7A">
            <w:pPr>
              <w:spacing w:line="240" w:lineRule="auto"/>
              <w:jc w:val="left"/>
            </w:pPr>
            <w:r>
              <w:rPr>
                <w:rFonts w:ascii="宋体" w:hAnsi="宋体" w:eastAsia="宋体" w:cs="宋体"/>
                <w:b w:val="0"/>
              </w:rPr>
              <w:t xml:space="preserve">      资产支持证券投资</w:t>
            </w:r>
          </w:p>
        </w:tc>
        <w:tc>
          <w:tcPr>
            <w:tcW w:w="0" w:type="dxa"/>
          </w:tcPr>
          <w:p w14:paraId="30988D91">
            <w:pPr>
              <w:spacing w:line="240" w:lineRule="auto"/>
              <w:jc w:val="center"/>
            </w:pPr>
          </w:p>
        </w:tc>
        <w:tc>
          <w:tcPr>
            <w:tcW w:w="0" w:type="dxa"/>
          </w:tcPr>
          <w:p w14:paraId="219D8F2F">
            <w:pPr>
              <w:spacing w:line="240" w:lineRule="auto"/>
              <w:jc w:val="right"/>
            </w:pPr>
            <w:r>
              <w:rPr>
                <w:rFonts w:ascii="宋体" w:hAnsi="宋体" w:eastAsia="宋体" w:cs="宋体"/>
                <w:b w:val="0"/>
              </w:rPr>
              <w:t>-</w:t>
            </w:r>
          </w:p>
        </w:tc>
      </w:tr>
      <w:tr w14:paraId="46DA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9A4263E">
            <w:pPr>
              <w:spacing w:line="240" w:lineRule="auto"/>
              <w:jc w:val="left"/>
            </w:pPr>
            <w:r>
              <w:rPr>
                <w:rFonts w:ascii="宋体" w:hAnsi="宋体" w:eastAsia="宋体" w:cs="宋体"/>
                <w:b w:val="0"/>
              </w:rPr>
              <w:t xml:space="preserve">      贵金属投资</w:t>
            </w:r>
          </w:p>
        </w:tc>
        <w:tc>
          <w:tcPr>
            <w:tcW w:w="0" w:type="dxa"/>
          </w:tcPr>
          <w:p w14:paraId="485C2F28">
            <w:pPr>
              <w:spacing w:line="240" w:lineRule="auto"/>
              <w:jc w:val="center"/>
            </w:pPr>
          </w:p>
        </w:tc>
        <w:tc>
          <w:tcPr>
            <w:tcW w:w="0" w:type="dxa"/>
          </w:tcPr>
          <w:p w14:paraId="2716D662">
            <w:pPr>
              <w:spacing w:line="240" w:lineRule="auto"/>
              <w:jc w:val="right"/>
            </w:pPr>
            <w:r>
              <w:rPr>
                <w:rFonts w:ascii="宋体" w:hAnsi="宋体" w:eastAsia="宋体" w:cs="宋体"/>
                <w:b w:val="0"/>
              </w:rPr>
              <w:t>-</w:t>
            </w:r>
          </w:p>
        </w:tc>
      </w:tr>
      <w:tr w14:paraId="575A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7396EF7">
            <w:pPr>
              <w:spacing w:line="240" w:lineRule="auto"/>
              <w:jc w:val="left"/>
            </w:pPr>
            <w:r>
              <w:rPr>
                <w:rFonts w:ascii="宋体" w:hAnsi="宋体" w:eastAsia="宋体" w:cs="宋体"/>
                <w:b w:val="0"/>
              </w:rPr>
              <w:t xml:space="preserve">      其他投资</w:t>
            </w:r>
          </w:p>
        </w:tc>
        <w:tc>
          <w:tcPr>
            <w:tcW w:w="0" w:type="dxa"/>
          </w:tcPr>
          <w:p w14:paraId="3A355B9F">
            <w:pPr>
              <w:spacing w:line="240" w:lineRule="auto"/>
              <w:jc w:val="center"/>
            </w:pPr>
          </w:p>
        </w:tc>
        <w:tc>
          <w:tcPr>
            <w:tcW w:w="0" w:type="dxa"/>
          </w:tcPr>
          <w:p w14:paraId="0B820858">
            <w:pPr>
              <w:spacing w:line="240" w:lineRule="auto"/>
              <w:jc w:val="right"/>
            </w:pPr>
            <w:r>
              <w:rPr>
                <w:rFonts w:ascii="宋体" w:hAnsi="宋体" w:eastAsia="宋体" w:cs="宋体"/>
                <w:b w:val="0"/>
              </w:rPr>
              <w:t>-</w:t>
            </w:r>
          </w:p>
        </w:tc>
      </w:tr>
      <w:tr w14:paraId="15CD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8E7D378">
            <w:pPr>
              <w:spacing w:line="240" w:lineRule="auto"/>
              <w:jc w:val="left"/>
            </w:pPr>
            <w:r>
              <w:rPr>
                <w:rFonts w:ascii="宋体" w:hAnsi="宋体" w:eastAsia="宋体" w:cs="宋体"/>
                <w:b w:val="0"/>
              </w:rPr>
              <w:t>衍生金融资产</w:t>
            </w:r>
          </w:p>
        </w:tc>
        <w:tc>
          <w:tcPr>
            <w:tcW w:w="0" w:type="dxa"/>
          </w:tcPr>
          <w:p w14:paraId="06853250">
            <w:pPr>
              <w:spacing w:line="240" w:lineRule="auto"/>
              <w:jc w:val="center"/>
            </w:pPr>
            <w:r>
              <w:rPr>
                <w:rFonts w:ascii="宋体" w:hAnsi="宋体" w:eastAsia="宋体" w:cs="宋体"/>
                <w:b w:val="0"/>
              </w:rPr>
              <w:t>6.4.7.3</w:t>
            </w:r>
          </w:p>
        </w:tc>
        <w:tc>
          <w:tcPr>
            <w:tcW w:w="0" w:type="dxa"/>
          </w:tcPr>
          <w:p w14:paraId="272EA3DB">
            <w:pPr>
              <w:spacing w:line="240" w:lineRule="auto"/>
              <w:jc w:val="right"/>
            </w:pPr>
            <w:r>
              <w:rPr>
                <w:rFonts w:ascii="宋体" w:hAnsi="宋体" w:eastAsia="宋体" w:cs="宋体"/>
                <w:b w:val="0"/>
              </w:rPr>
              <w:t>-</w:t>
            </w:r>
          </w:p>
        </w:tc>
      </w:tr>
      <w:tr w14:paraId="3536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3DABF1C">
            <w:pPr>
              <w:spacing w:line="240" w:lineRule="auto"/>
              <w:jc w:val="left"/>
            </w:pPr>
            <w:r>
              <w:rPr>
                <w:rFonts w:ascii="宋体" w:hAnsi="宋体" w:eastAsia="宋体" w:cs="宋体"/>
                <w:b w:val="0"/>
              </w:rPr>
              <w:t>买入返售金融资产</w:t>
            </w:r>
          </w:p>
        </w:tc>
        <w:tc>
          <w:tcPr>
            <w:tcW w:w="0" w:type="dxa"/>
          </w:tcPr>
          <w:p w14:paraId="75FC5E4C">
            <w:pPr>
              <w:spacing w:line="240" w:lineRule="auto"/>
              <w:jc w:val="center"/>
            </w:pPr>
            <w:r>
              <w:rPr>
                <w:rFonts w:ascii="宋体" w:hAnsi="宋体" w:eastAsia="宋体" w:cs="宋体"/>
                <w:b w:val="0"/>
              </w:rPr>
              <w:t>6.4.7.4</w:t>
            </w:r>
          </w:p>
        </w:tc>
        <w:tc>
          <w:tcPr>
            <w:tcW w:w="0" w:type="dxa"/>
          </w:tcPr>
          <w:p w14:paraId="5AFA72E3">
            <w:pPr>
              <w:spacing w:line="240" w:lineRule="auto"/>
              <w:jc w:val="right"/>
            </w:pPr>
            <w:r>
              <w:rPr>
                <w:rFonts w:ascii="宋体" w:hAnsi="宋体" w:eastAsia="宋体" w:cs="宋体"/>
                <w:b w:val="0"/>
              </w:rPr>
              <w:t>-</w:t>
            </w:r>
          </w:p>
        </w:tc>
      </w:tr>
      <w:tr w14:paraId="6710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2224C52">
            <w:pPr>
              <w:spacing w:line="240" w:lineRule="auto"/>
              <w:jc w:val="left"/>
            </w:pPr>
            <w:r>
              <w:rPr>
                <w:rFonts w:ascii="宋体" w:hAnsi="宋体" w:eastAsia="宋体" w:cs="宋体"/>
                <w:b w:val="0"/>
              </w:rPr>
              <w:t>应收清算款</w:t>
            </w:r>
          </w:p>
        </w:tc>
        <w:tc>
          <w:tcPr>
            <w:tcW w:w="0" w:type="dxa"/>
          </w:tcPr>
          <w:p w14:paraId="5092E68F">
            <w:pPr>
              <w:spacing w:line="240" w:lineRule="auto"/>
              <w:jc w:val="center"/>
            </w:pPr>
          </w:p>
        </w:tc>
        <w:tc>
          <w:tcPr>
            <w:tcW w:w="0" w:type="dxa"/>
          </w:tcPr>
          <w:p w14:paraId="1345CA42">
            <w:pPr>
              <w:spacing w:line="240" w:lineRule="auto"/>
              <w:jc w:val="right"/>
            </w:pPr>
            <w:r>
              <w:rPr>
                <w:rFonts w:ascii="宋体" w:hAnsi="宋体" w:eastAsia="宋体" w:cs="宋体"/>
                <w:b w:val="0"/>
              </w:rPr>
              <w:t>-</w:t>
            </w:r>
          </w:p>
        </w:tc>
      </w:tr>
      <w:tr w14:paraId="6A21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8E8F15">
            <w:pPr>
              <w:spacing w:line="240" w:lineRule="auto"/>
              <w:jc w:val="left"/>
            </w:pPr>
            <w:r>
              <w:rPr>
                <w:rFonts w:ascii="宋体" w:hAnsi="宋体" w:eastAsia="宋体" w:cs="宋体"/>
                <w:b w:val="0"/>
              </w:rPr>
              <w:t>应收股利</w:t>
            </w:r>
          </w:p>
        </w:tc>
        <w:tc>
          <w:tcPr>
            <w:tcW w:w="0" w:type="dxa"/>
          </w:tcPr>
          <w:p w14:paraId="0F77C33C">
            <w:pPr>
              <w:spacing w:line="240" w:lineRule="auto"/>
              <w:jc w:val="center"/>
            </w:pPr>
          </w:p>
        </w:tc>
        <w:tc>
          <w:tcPr>
            <w:tcW w:w="0" w:type="dxa"/>
          </w:tcPr>
          <w:p w14:paraId="1C85CB71">
            <w:pPr>
              <w:spacing w:line="240" w:lineRule="auto"/>
              <w:jc w:val="right"/>
            </w:pPr>
            <w:r>
              <w:rPr>
                <w:rFonts w:ascii="宋体" w:hAnsi="宋体" w:eastAsia="宋体" w:cs="宋体"/>
                <w:b w:val="0"/>
              </w:rPr>
              <w:t>-</w:t>
            </w:r>
          </w:p>
        </w:tc>
      </w:tr>
      <w:tr w14:paraId="5705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DB2EACC">
            <w:pPr>
              <w:spacing w:line="240" w:lineRule="auto"/>
              <w:jc w:val="left"/>
            </w:pPr>
            <w:r>
              <w:rPr>
                <w:rFonts w:ascii="宋体" w:hAnsi="宋体" w:eastAsia="宋体" w:cs="宋体"/>
                <w:b w:val="0"/>
              </w:rPr>
              <w:t>应收申购款</w:t>
            </w:r>
          </w:p>
        </w:tc>
        <w:tc>
          <w:tcPr>
            <w:tcW w:w="0" w:type="dxa"/>
          </w:tcPr>
          <w:p w14:paraId="46BEC56A">
            <w:pPr>
              <w:spacing w:line="240" w:lineRule="auto"/>
              <w:jc w:val="center"/>
            </w:pPr>
          </w:p>
        </w:tc>
        <w:tc>
          <w:tcPr>
            <w:tcW w:w="0" w:type="dxa"/>
          </w:tcPr>
          <w:p w14:paraId="3949FFF8">
            <w:pPr>
              <w:spacing w:line="240" w:lineRule="auto"/>
              <w:jc w:val="right"/>
            </w:pPr>
            <w:r>
              <w:rPr>
                <w:rFonts w:ascii="宋体" w:hAnsi="宋体" w:eastAsia="宋体" w:cs="宋体"/>
                <w:b w:val="0"/>
              </w:rPr>
              <w:t>31,356.01</w:t>
            </w:r>
          </w:p>
        </w:tc>
      </w:tr>
      <w:tr w14:paraId="16FA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5DF20C0">
            <w:pPr>
              <w:spacing w:line="240" w:lineRule="auto"/>
              <w:jc w:val="left"/>
            </w:pPr>
            <w:r>
              <w:rPr>
                <w:rFonts w:ascii="宋体" w:hAnsi="宋体" w:eastAsia="宋体" w:cs="宋体"/>
                <w:b w:val="0"/>
              </w:rPr>
              <w:t>递延所得税资产</w:t>
            </w:r>
          </w:p>
        </w:tc>
        <w:tc>
          <w:tcPr>
            <w:tcW w:w="0" w:type="dxa"/>
          </w:tcPr>
          <w:p w14:paraId="34AA4372">
            <w:pPr>
              <w:spacing w:line="240" w:lineRule="auto"/>
              <w:jc w:val="center"/>
            </w:pPr>
          </w:p>
        </w:tc>
        <w:tc>
          <w:tcPr>
            <w:tcW w:w="0" w:type="dxa"/>
          </w:tcPr>
          <w:p w14:paraId="014E6475">
            <w:pPr>
              <w:spacing w:line="240" w:lineRule="auto"/>
              <w:jc w:val="right"/>
            </w:pPr>
            <w:r>
              <w:rPr>
                <w:rFonts w:ascii="宋体" w:hAnsi="宋体" w:eastAsia="宋体" w:cs="宋体"/>
                <w:b w:val="0"/>
              </w:rPr>
              <w:t>-</w:t>
            </w:r>
          </w:p>
        </w:tc>
      </w:tr>
      <w:tr w14:paraId="0DB3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DFE951">
            <w:pPr>
              <w:spacing w:line="240" w:lineRule="auto"/>
              <w:jc w:val="left"/>
            </w:pPr>
            <w:r>
              <w:rPr>
                <w:rFonts w:ascii="宋体" w:hAnsi="宋体" w:eastAsia="宋体" w:cs="宋体"/>
                <w:b w:val="0"/>
              </w:rPr>
              <w:t>其他资产</w:t>
            </w:r>
          </w:p>
        </w:tc>
        <w:tc>
          <w:tcPr>
            <w:tcW w:w="0" w:type="dxa"/>
          </w:tcPr>
          <w:p w14:paraId="21F766AB">
            <w:pPr>
              <w:spacing w:line="240" w:lineRule="auto"/>
              <w:jc w:val="center"/>
            </w:pPr>
            <w:r>
              <w:rPr>
                <w:rFonts w:ascii="宋体" w:hAnsi="宋体" w:eastAsia="宋体" w:cs="宋体"/>
                <w:b w:val="0"/>
              </w:rPr>
              <w:t>6.4.7.5</w:t>
            </w:r>
          </w:p>
        </w:tc>
        <w:tc>
          <w:tcPr>
            <w:tcW w:w="0" w:type="dxa"/>
          </w:tcPr>
          <w:p w14:paraId="5738E067">
            <w:pPr>
              <w:spacing w:line="240" w:lineRule="auto"/>
              <w:jc w:val="right"/>
            </w:pPr>
            <w:r>
              <w:rPr>
                <w:rFonts w:ascii="宋体" w:hAnsi="宋体" w:eastAsia="宋体" w:cs="宋体"/>
                <w:b w:val="0"/>
              </w:rPr>
              <w:t>-</w:t>
            </w:r>
          </w:p>
        </w:tc>
      </w:tr>
      <w:tr w14:paraId="7E44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8E27DC1">
            <w:pPr>
              <w:spacing w:line="240" w:lineRule="auto"/>
              <w:jc w:val="left"/>
            </w:pPr>
            <w:r>
              <w:rPr>
                <w:rFonts w:ascii="宋体" w:hAnsi="宋体" w:eastAsia="宋体" w:cs="宋体"/>
                <w:b w:val="0"/>
              </w:rPr>
              <w:t>资产总计</w:t>
            </w:r>
          </w:p>
        </w:tc>
        <w:tc>
          <w:tcPr>
            <w:tcW w:w="0" w:type="dxa"/>
          </w:tcPr>
          <w:p w14:paraId="6BE0BC31">
            <w:pPr>
              <w:spacing w:line="240" w:lineRule="auto"/>
              <w:jc w:val="center"/>
            </w:pPr>
          </w:p>
        </w:tc>
        <w:tc>
          <w:tcPr>
            <w:tcW w:w="0" w:type="dxa"/>
          </w:tcPr>
          <w:p w14:paraId="122E6C60">
            <w:pPr>
              <w:spacing w:line="240" w:lineRule="auto"/>
              <w:jc w:val="right"/>
            </w:pPr>
            <w:r>
              <w:rPr>
                <w:rFonts w:ascii="宋体" w:hAnsi="宋体" w:eastAsia="宋体" w:cs="宋体"/>
                <w:b w:val="0"/>
              </w:rPr>
              <w:t>10,264,919.95</w:t>
            </w:r>
          </w:p>
        </w:tc>
      </w:tr>
      <w:tr w14:paraId="0200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tcPr>
          <w:p w14:paraId="6055B330">
            <w:pPr>
              <w:spacing w:line="240" w:lineRule="auto"/>
              <w:jc w:val="center"/>
            </w:pPr>
            <w:r>
              <w:rPr>
                <w:rFonts w:ascii="宋体" w:hAnsi="宋体" w:eastAsia="宋体" w:cs="宋体"/>
                <w:b/>
              </w:rPr>
              <w:t>负债和净资产</w:t>
            </w:r>
          </w:p>
        </w:tc>
        <w:tc>
          <w:tcPr>
            <w:tcW w:w="0" w:type="dxa"/>
            <w:shd w:val="clear" w:color="auto" w:fill="D9D9D9"/>
          </w:tcPr>
          <w:p w14:paraId="13A456F0">
            <w:pPr>
              <w:spacing w:line="240" w:lineRule="auto"/>
              <w:jc w:val="center"/>
            </w:pPr>
            <w:r>
              <w:rPr>
                <w:rFonts w:ascii="宋体" w:hAnsi="宋体" w:eastAsia="宋体" w:cs="宋体"/>
                <w:b/>
              </w:rPr>
              <w:t>附注号</w:t>
            </w:r>
          </w:p>
        </w:tc>
        <w:tc>
          <w:tcPr>
            <w:tcW w:w="0" w:type="dxa"/>
            <w:shd w:val="clear" w:color="auto" w:fill="D9D9D9"/>
          </w:tcPr>
          <w:p w14:paraId="4FA75B1D">
            <w:pPr>
              <w:spacing w:line="240" w:lineRule="auto"/>
              <w:jc w:val="center"/>
            </w:pPr>
            <w:r>
              <w:rPr>
                <w:rFonts w:ascii="宋体" w:hAnsi="宋体" w:eastAsia="宋体" w:cs="宋体"/>
                <w:b/>
              </w:rPr>
              <w:t>本期末2025年06月30日</w:t>
            </w:r>
          </w:p>
        </w:tc>
      </w:tr>
      <w:tr w14:paraId="225B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37A3C2E">
            <w:pPr>
              <w:spacing w:line="240" w:lineRule="auto"/>
              <w:jc w:val="left"/>
            </w:pPr>
            <w:r>
              <w:rPr>
                <w:rFonts w:ascii="宋体" w:hAnsi="宋体" w:eastAsia="宋体" w:cs="宋体"/>
                <w:b/>
              </w:rPr>
              <w:t>负 债：</w:t>
            </w:r>
          </w:p>
        </w:tc>
        <w:tc>
          <w:tcPr>
            <w:tcW w:w="0" w:type="dxa"/>
          </w:tcPr>
          <w:p w14:paraId="6352EDE9">
            <w:pPr>
              <w:spacing w:line="240" w:lineRule="auto"/>
              <w:jc w:val="center"/>
            </w:pPr>
          </w:p>
        </w:tc>
        <w:tc>
          <w:tcPr>
            <w:tcW w:w="0" w:type="dxa"/>
          </w:tcPr>
          <w:p w14:paraId="340589C3">
            <w:pPr>
              <w:spacing w:line="240" w:lineRule="auto"/>
              <w:jc w:val="center"/>
            </w:pPr>
          </w:p>
        </w:tc>
      </w:tr>
      <w:tr w14:paraId="349D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F062FD">
            <w:pPr>
              <w:spacing w:line="240" w:lineRule="auto"/>
              <w:jc w:val="left"/>
            </w:pPr>
            <w:r>
              <w:rPr>
                <w:rFonts w:ascii="宋体" w:hAnsi="宋体" w:eastAsia="宋体" w:cs="宋体"/>
                <w:b w:val="0"/>
              </w:rPr>
              <w:t>短期借款</w:t>
            </w:r>
          </w:p>
        </w:tc>
        <w:tc>
          <w:tcPr>
            <w:tcW w:w="0" w:type="dxa"/>
          </w:tcPr>
          <w:p w14:paraId="52113391">
            <w:pPr>
              <w:spacing w:line="240" w:lineRule="auto"/>
              <w:jc w:val="center"/>
            </w:pPr>
          </w:p>
        </w:tc>
        <w:tc>
          <w:tcPr>
            <w:tcW w:w="0" w:type="dxa"/>
          </w:tcPr>
          <w:p w14:paraId="1BAC8405">
            <w:pPr>
              <w:spacing w:line="240" w:lineRule="auto"/>
              <w:jc w:val="right"/>
            </w:pPr>
            <w:r>
              <w:rPr>
                <w:rFonts w:ascii="宋体" w:hAnsi="宋体" w:eastAsia="宋体" w:cs="宋体"/>
                <w:b w:val="0"/>
              </w:rPr>
              <w:t>-</w:t>
            </w:r>
          </w:p>
        </w:tc>
      </w:tr>
      <w:tr w14:paraId="18F1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B4C93DE">
            <w:pPr>
              <w:spacing w:line="240" w:lineRule="auto"/>
              <w:jc w:val="left"/>
            </w:pPr>
            <w:r>
              <w:rPr>
                <w:rFonts w:ascii="宋体" w:hAnsi="宋体" w:eastAsia="宋体" w:cs="宋体"/>
                <w:b w:val="0"/>
              </w:rPr>
              <w:t>交易性金融负债</w:t>
            </w:r>
          </w:p>
        </w:tc>
        <w:tc>
          <w:tcPr>
            <w:tcW w:w="0" w:type="dxa"/>
          </w:tcPr>
          <w:p w14:paraId="74C42F07">
            <w:pPr>
              <w:spacing w:line="240" w:lineRule="auto"/>
              <w:jc w:val="center"/>
            </w:pPr>
          </w:p>
        </w:tc>
        <w:tc>
          <w:tcPr>
            <w:tcW w:w="0" w:type="dxa"/>
          </w:tcPr>
          <w:p w14:paraId="449839F1">
            <w:pPr>
              <w:spacing w:line="240" w:lineRule="auto"/>
              <w:jc w:val="right"/>
            </w:pPr>
            <w:r>
              <w:rPr>
                <w:rFonts w:ascii="宋体" w:hAnsi="宋体" w:eastAsia="宋体" w:cs="宋体"/>
                <w:b w:val="0"/>
              </w:rPr>
              <w:t>-</w:t>
            </w:r>
          </w:p>
        </w:tc>
      </w:tr>
      <w:tr w14:paraId="24CD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E89504A">
            <w:pPr>
              <w:spacing w:line="240" w:lineRule="auto"/>
              <w:jc w:val="left"/>
            </w:pPr>
            <w:r>
              <w:rPr>
                <w:rFonts w:ascii="宋体" w:hAnsi="宋体" w:eastAsia="宋体" w:cs="宋体"/>
                <w:b w:val="0"/>
              </w:rPr>
              <w:t>衍生金融负债</w:t>
            </w:r>
          </w:p>
        </w:tc>
        <w:tc>
          <w:tcPr>
            <w:tcW w:w="0" w:type="dxa"/>
          </w:tcPr>
          <w:p w14:paraId="45E09B29">
            <w:pPr>
              <w:spacing w:line="240" w:lineRule="auto"/>
              <w:jc w:val="center"/>
            </w:pPr>
            <w:r>
              <w:rPr>
                <w:rFonts w:ascii="宋体" w:hAnsi="宋体" w:eastAsia="宋体" w:cs="宋体"/>
                <w:b w:val="0"/>
              </w:rPr>
              <w:t>6.4.7.3</w:t>
            </w:r>
          </w:p>
        </w:tc>
        <w:tc>
          <w:tcPr>
            <w:tcW w:w="0" w:type="dxa"/>
          </w:tcPr>
          <w:p w14:paraId="631F2DF6">
            <w:pPr>
              <w:spacing w:line="240" w:lineRule="auto"/>
              <w:jc w:val="right"/>
            </w:pPr>
            <w:r>
              <w:rPr>
                <w:rFonts w:ascii="宋体" w:hAnsi="宋体" w:eastAsia="宋体" w:cs="宋体"/>
                <w:b w:val="0"/>
              </w:rPr>
              <w:t>-</w:t>
            </w:r>
          </w:p>
        </w:tc>
      </w:tr>
      <w:tr w14:paraId="4BAB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7007824">
            <w:pPr>
              <w:spacing w:line="240" w:lineRule="auto"/>
              <w:jc w:val="left"/>
            </w:pPr>
            <w:r>
              <w:rPr>
                <w:rFonts w:ascii="宋体" w:hAnsi="宋体" w:eastAsia="宋体" w:cs="宋体"/>
                <w:b w:val="0"/>
              </w:rPr>
              <w:t>卖出回购金融资产款</w:t>
            </w:r>
          </w:p>
        </w:tc>
        <w:tc>
          <w:tcPr>
            <w:tcW w:w="0" w:type="dxa"/>
          </w:tcPr>
          <w:p w14:paraId="1DB4CB47">
            <w:pPr>
              <w:spacing w:line="240" w:lineRule="auto"/>
              <w:jc w:val="center"/>
            </w:pPr>
          </w:p>
        </w:tc>
        <w:tc>
          <w:tcPr>
            <w:tcW w:w="0" w:type="dxa"/>
          </w:tcPr>
          <w:p w14:paraId="2CDF808B">
            <w:pPr>
              <w:spacing w:line="240" w:lineRule="auto"/>
              <w:jc w:val="right"/>
            </w:pPr>
            <w:r>
              <w:rPr>
                <w:rFonts w:ascii="宋体" w:hAnsi="宋体" w:eastAsia="宋体" w:cs="宋体"/>
                <w:b w:val="0"/>
              </w:rPr>
              <w:t>-</w:t>
            </w:r>
          </w:p>
        </w:tc>
      </w:tr>
      <w:tr w14:paraId="418D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8670D9">
            <w:pPr>
              <w:spacing w:line="240" w:lineRule="auto"/>
              <w:jc w:val="left"/>
            </w:pPr>
            <w:r>
              <w:rPr>
                <w:rFonts w:ascii="宋体" w:hAnsi="宋体" w:eastAsia="宋体" w:cs="宋体"/>
                <w:b w:val="0"/>
              </w:rPr>
              <w:t>应付清算款</w:t>
            </w:r>
          </w:p>
        </w:tc>
        <w:tc>
          <w:tcPr>
            <w:tcW w:w="0" w:type="dxa"/>
          </w:tcPr>
          <w:p w14:paraId="651450EC">
            <w:pPr>
              <w:spacing w:line="240" w:lineRule="auto"/>
              <w:jc w:val="center"/>
            </w:pPr>
          </w:p>
        </w:tc>
        <w:tc>
          <w:tcPr>
            <w:tcW w:w="0" w:type="dxa"/>
          </w:tcPr>
          <w:p w14:paraId="331EA890">
            <w:pPr>
              <w:spacing w:line="240" w:lineRule="auto"/>
              <w:jc w:val="right"/>
            </w:pPr>
            <w:r>
              <w:rPr>
                <w:rFonts w:ascii="宋体" w:hAnsi="宋体" w:eastAsia="宋体" w:cs="宋体"/>
                <w:b w:val="0"/>
              </w:rPr>
              <w:t>88,579.17</w:t>
            </w:r>
          </w:p>
        </w:tc>
      </w:tr>
      <w:tr w14:paraId="28F1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161F01C">
            <w:pPr>
              <w:spacing w:line="240" w:lineRule="auto"/>
              <w:jc w:val="left"/>
            </w:pPr>
            <w:r>
              <w:rPr>
                <w:rFonts w:ascii="宋体" w:hAnsi="宋体" w:eastAsia="宋体" w:cs="宋体"/>
                <w:b w:val="0"/>
              </w:rPr>
              <w:t>应付赎回款</w:t>
            </w:r>
          </w:p>
        </w:tc>
        <w:tc>
          <w:tcPr>
            <w:tcW w:w="0" w:type="dxa"/>
          </w:tcPr>
          <w:p w14:paraId="52AA6594">
            <w:pPr>
              <w:spacing w:line="240" w:lineRule="auto"/>
              <w:jc w:val="center"/>
            </w:pPr>
          </w:p>
        </w:tc>
        <w:tc>
          <w:tcPr>
            <w:tcW w:w="0" w:type="dxa"/>
          </w:tcPr>
          <w:p w14:paraId="30464718">
            <w:pPr>
              <w:spacing w:line="240" w:lineRule="auto"/>
              <w:jc w:val="right"/>
            </w:pPr>
            <w:r>
              <w:rPr>
                <w:rFonts w:ascii="宋体" w:hAnsi="宋体" w:eastAsia="宋体" w:cs="宋体"/>
                <w:b w:val="0"/>
              </w:rPr>
              <w:t>27,084.46</w:t>
            </w:r>
          </w:p>
        </w:tc>
      </w:tr>
      <w:tr w14:paraId="12CE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0CF449">
            <w:pPr>
              <w:spacing w:line="240" w:lineRule="auto"/>
              <w:jc w:val="left"/>
            </w:pPr>
            <w:r>
              <w:rPr>
                <w:rFonts w:ascii="宋体" w:hAnsi="宋体" w:eastAsia="宋体" w:cs="宋体"/>
                <w:b w:val="0"/>
              </w:rPr>
              <w:t>应付管理人报酬</w:t>
            </w:r>
          </w:p>
        </w:tc>
        <w:tc>
          <w:tcPr>
            <w:tcW w:w="0" w:type="dxa"/>
          </w:tcPr>
          <w:p w14:paraId="675E3F6B">
            <w:pPr>
              <w:spacing w:line="240" w:lineRule="auto"/>
              <w:jc w:val="center"/>
            </w:pPr>
          </w:p>
        </w:tc>
        <w:tc>
          <w:tcPr>
            <w:tcW w:w="0" w:type="dxa"/>
          </w:tcPr>
          <w:p w14:paraId="55D71433">
            <w:pPr>
              <w:spacing w:line="240" w:lineRule="auto"/>
              <w:jc w:val="right"/>
            </w:pPr>
            <w:r>
              <w:rPr>
                <w:rFonts w:ascii="宋体" w:hAnsi="宋体" w:eastAsia="宋体" w:cs="宋体"/>
                <w:b w:val="0"/>
              </w:rPr>
              <w:t>6,061.18</w:t>
            </w:r>
          </w:p>
        </w:tc>
      </w:tr>
      <w:tr w14:paraId="10CC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EF288B3">
            <w:pPr>
              <w:spacing w:line="240" w:lineRule="auto"/>
              <w:jc w:val="left"/>
            </w:pPr>
            <w:r>
              <w:rPr>
                <w:rFonts w:ascii="宋体" w:hAnsi="宋体" w:eastAsia="宋体" w:cs="宋体"/>
                <w:b w:val="0"/>
              </w:rPr>
              <w:t>应付托管费</w:t>
            </w:r>
          </w:p>
        </w:tc>
        <w:tc>
          <w:tcPr>
            <w:tcW w:w="0" w:type="dxa"/>
          </w:tcPr>
          <w:p w14:paraId="2917E710">
            <w:pPr>
              <w:spacing w:line="240" w:lineRule="auto"/>
              <w:jc w:val="center"/>
            </w:pPr>
          </w:p>
        </w:tc>
        <w:tc>
          <w:tcPr>
            <w:tcW w:w="0" w:type="dxa"/>
          </w:tcPr>
          <w:p w14:paraId="383B3AEA">
            <w:pPr>
              <w:spacing w:line="240" w:lineRule="auto"/>
              <w:jc w:val="right"/>
            </w:pPr>
            <w:r>
              <w:rPr>
                <w:rFonts w:ascii="宋体" w:hAnsi="宋体" w:eastAsia="宋体" w:cs="宋体"/>
                <w:b w:val="0"/>
              </w:rPr>
              <w:t>1,010.20</w:t>
            </w:r>
          </w:p>
        </w:tc>
      </w:tr>
      <w:tr w14:paraId="3374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750E072">
            <w:pPr>
              <w:spacing w:line="240" w:lineRule="auto"/>
              <w:jc w:val="left"/>
            </w:pPr>
            <w:r>
              <w:rPr>
                <w:rFonts w:ascii="宋体" w:hAnsi="宋体" w:eastAsia="宋体" w:cs="宋体"/>
                <w:b w:val="0"/>
              </w:rPr>
              <w:t>应付销售服务费</w:t>
            </w:r>
          </w:p>
        </w:tc>
        <w:tc>
          <w:tcPr>
            <w:tcW w:w="0" w:type="dxa"/>
          </w:tcPr>
          <w:p w14:paraId="3D447E85">
            <w:pPr>
              <w:spacing w:line="240" w:lineRule="auto"/>
              <w:jc w:val="center"/>
            </w:pPr>
          </w:p>
        </w:tc>
        <w:tc>
          <w:tcPr>
            <w:tcW w:w="0" w:type="dxa"/>
          </w:tcPr>
          <w:p w14:paraId="2B17095E">
            <w:pPr>
              <w:spacing w:line="240" w:lineRule="auto"/>
              <w:jc w:val="right"/>
            </w:pPr>
            <w:r>
              <w:rPr>
                <w:rFonts w:ascii="宋体" w:hAnsi="宋体" w:eastAsia="宋体" w:cs="宋体"/>
                <w:b w:val="0"/>
              </w:rPr>
              <w:t>137.35</w:t>
            </w:r>
          </w:p>
        </w:tc>
      </w:tr>
      <w:tr w14:paraId="4CC4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9A08C2">
            <w:pPr>
              <w:spacing w:line="240" w:lineRule="auto"/>
              <w:jc w:val="left"/>
            </w:pPr>
            <w:r>
              <w:rPr>
                <w:rFonts w:ascii="宋体" w:hAnsi="宋体" w:eastAsia="宋体" w:cs="宋体"/>
                <w:b w:val="0"/>
              </w:rPr>
              <w:t>应付投资顾问费</w:t>
            </w:r>
          </w:p>
        </w:tc>
        <w:tc>
          <w:tcPr>
            <w:tcW w:w="0" w:type="dxa"/>
          </w:tcPr>
          <w:p w14:paraId="49CC3FD1">
            <w:pPr>
              <w:spacing w:line="240" w:lineRule="auto"/>
              <w:jc w:val="center"/>
            </w:pPr>
          </w:p>
        </w:tc>
        <w:tc>
          <w:tcPr>
            <w:tcW w:w="0" w:type="dxa"/>
          </w:tcPr>
          <w:p w14:paraId="4794537B">
            <w:pPr>
              <w:spacing w:line="240" w:lineRule="auto"/>
              <w:jc w:val="right"/>
            </w:pPr>
            <w:r>
              <w:rPr>
                <w:rFonts w:ascii="宋体" w:hAnsi="宋体" w:eastAsia="宋体" w:cs="宋体"/>
                <w:b w:val="0"/>
              </w:rPr>
              <w:t>-</w:t>
            </w:r>
          </w:p>
        </w:tc>
      </w:tr>
      <w:tr w14:paraId="0492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4971E3">
            <w:pPr>
              <w:spacing w:line="240" w:lineRule="auto"/>
              <w:jc w:val="left"/>
            </w:pPr>
            <w:r>
              <w:rPr>
                <w:rFonts w:ascii="宋体" w:hAnsi="宋体" w:eastAsia="宋体" w:cs="宋体"/>
                <w:b w:val="0"/>
              </w:rPr>
              <w:t>应交税费</w:t>
            </w:r>
          </w:p>
        </w:tc>
        <w:tc>
          <w:tcPr>
            <w:tcW w:w="0" w:type="dxa"/>
          </w:tcPr>
          <w:p w14:paraId="47A27731">
            <w:pPr>
              <w:spacing w:line="240" w:lineRule="auto"/>
              <w:jc w:val="center"/>
            </w:pPr>
          </w:p>
        </w:tc>
        <w:tc>
          <w:tcPr>
            <w:tcW w:w="0" w:type="dxa"/>
          </w:tcPr>
          <w:p w14:paraId="298D09A3">
            <w:pPr>
              <w:spacing w:line="240" w:lineRule="auto"/>
              <w:jc w:val="right"/>
            </w:pPr>
            <w:r>
              <w:rPr>
                <w:rFonts w:ascii="宋体" w:hAnsi="宋体" w:eastAsia="宋体" w:cs="宋体"/>
                <w:b w:val="0"/>
              </w:rPr>
              <w:t>-</w:t>
            </w:r>
          </w:p>
        </w:tc>
      </w:tr>
      <w:tr w14:paraId="3A23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51E61A5">
            <w:pPr>
              <w:spacing w:line="240" w:lineRule="auto"/>
              <w:jc w:val="left"/>
            </w:pPr>
            <w:r>
              <w:rPr>
                <w:rFonts w:ascii="宋体" w:hAnsi="宋体" w:eastAsia="宋体" w:cs="宋体"/>
                <w:b w:val="0"/>
              </w:rPr>
              <w:t>应付利润</w:t>
            </w:r>
          </w:p>
        </w:tc>
        <w:tc>
          <w:tcPr>
            <w:tcW w:w="0" w:type="dxa"/>
          </w:tcPr>
          <w:p w14:paraId="5818DD77">
            <w:pPr>
              <w:spacing w:line="240" w:lineRule="auto"/>
              <w:jc w:val="center"/>
            </w:pPr>
          </w:p>
        </w:tc>
        <w:tc>
          <w:tcPr>
            <w:tcW w:w="0" w:type="dxa"/>
          </w:tcPr>
          <w:p w14:paraId="6DF0C4CE">
            <w:pPr>
              <w:spacing w:line="240" w:lineRule="auto"/>
              <w:jc w:val="right"/>
            </w:pPr>
            <w:r>
              <w:rPr>
                <w:rFonts w:ascii="宋体" w:hAnsi="宋体" w:eastAsia="宋体" w:cs="宋体"/>
                <w:b w:val="0"/>
              </w:rPr>
              <w:t>-</w:t>
            </w:r>
          </w:p>
        </w:tc>
      </w:tr>
      <w:tr w14:paraId="7A93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1876045">
            <w:pPr>
              <w:spacing w:line="240" w:lineRule="auto"/>
              <w:jc w:val="left"/>
            </w:pPr>
            <w:r>
              <w:rPr>
                <w:rFonts w:ascii="宋体" w:hAnsi="宋体" w:eastAsia="宋体" w:cs="宋体"/>
                <w:b w:val="0"/>
              </w:rPr>
              <w:t>递延所得税负债</w:t>
            </w:r>
          </w:p>
        </w:tc>
        <w:tc>
          <w:tcPr>
            <w:tcW w:w="0" w:type="dxa"/>
          </w:tcPr>
          <w:p w14:paraId="099E544F">
            <w:pPr>
              <w:spacing w:line="240" w:lineRule="auto"/>
              <w:jc w:val="center"/>
            </w:pPr>
          </w:p>
        </w:tc>
        <w:tc>
          <w:tcPr>
            <w:tcW w:w="0" w:type="dxa"/>
          </w:tcPr>
          <w:p w14:paraId="17486690">
            <w:pPr>
              <w:spacing w:line="240" w:lineRule="auto"/>
              <w:jc w:val="right"/>
            </w:pPr>
            <w:r>
              <w:rPr>
                <w:rFonts w:ascii="宋体" w:hAnsi="宋体" w:eastAsia="宋体" w:cs="宋体"/>
                <w:b w:val="0"/>
              </w:rPr>
              <w:t>-</w:t>
            </w:r>
          </w:p>
        </w:tc>
      </w:tr>
      <w:tr w14:paraId="6A70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06A7C7">
            <w:pPr>
              <w:spacing w:line="240" w:lineRule="auto"/>
              <w:jc w:val="left"/>
            </w:pPr>
            <w:r>
              <w:rPr>
                <w:rFonts w:ascii="宋体" w:hAnsi="宋体" w:eastAsia="宋体" w:cs="宋体"/>
                <w:b w:val="0"/>
              </w:rPr>
              <w:t>其他负债</w:t>
            </w:r>
          </w:p>
        </w:tc>
        <w:tc>
          <w:tcPr>
            <w:tcW w:w="0" w:type="dxa"/>
          </w:tcPr>
          <w:p w14:paraId="6E428288">
            <w:pPr>
              <w:spacing w:line="240" w:lineRule="auto"/>
              <w:jc w:val="center"/>
            </w:pPr>
            <w:r>
              <w:rPr>
                <w:rFonts w:ascii="宋体" w:hAnsi="宋体" w:eastAsia="宋体" w:cs="宋体"/>
                <w:b w:val="0"/>
              </w:rPr>
              <w:t>6.4.7.6</w:t>
            </w:r>
          </w:p>
        </w:tc>
        <w:tc>
          <w:tcPr>
            <w:tcW w:w="0" w:type="dxa"/>
          </w:tcPr>
          <w:p w14:paraId="59A73CDD">
            <w:pPr>
              <w:spacing w:line="240" w:lineRule="auto"/>
              <w:jc w:val="right"/>
            </w:pPr>
            <w:r>
              <w:rPr>
                <w:rFonts w:ascii="宋体" w:hAnsi="宋体" w:eastAsia="宋体" w:cs="宋体"/>
                <w:b w:val="0"/>
              </w:rPr>
              <w:t>5,615.83</w:t>
            </w:r>
          </w:p>
        </w:tc>
      </w:tr>
      <w:tr w14:paraId="5BBC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B9904D">
            <w:pPr>
              <w:spacing w:line="240" w:lineRule="auto"/>
              <w:jc w:val="left"/>
            </w:pPr>
            <w:r>
              <w:rPr>
                <w:rFonts w:ascii="宋体" w:hAnsi="宋体" w:eastAsia="宋体" w:cs="宋体"/>
                <w:b w:val="0"/>
              </w:rPr>
              <w:t>负债合计</w:t>
            </w:r>
          </w:p>
        </w:tc>
        <w:tc>
          <w:tcPr>
            <w:tcW w:w="0" w:type="dxa"/>
          </w:tcPr>
          <w:p w14:paraId="0AE02158">
            <w:pPr>
              <w:spacing w:line="240" w:lineRule="auto"/>
              <w:jc w:val="center"/>
            </w:pPr>
          </w:p>
        </w:tc>
        <w:tc>
          <w:tcPr>
            <w:tcW w:w="0" w:type="dxa"/>
          </w:tcPr>
          <w:p w14:paraId="1EAF7C9F">
            <w:pPr>
              <w:spacing w:line="240" w:lineRule="auto"/>
              <w:jc w:val="right"/>
            </w:pPr>
            <w:r>
              <w:rPr>
                <w:rFonts w:ascii="宋体" w:hAnsi="宋体" w:eastAsia="宋体" w:cs="宋体"/>
                <w:b w:val="0"/>
              </w:rPr>
              <w:t>128,488.19</w:t>
            </w:r>
          </w:p>
        </w:tc>
      </w:tr>
      <w:tr w14:paraId="510E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3A77AF9">
            <w:pPr>
              <w:spacing w:line="240" w:lineRule="auto"/>
              <w:jc w:val="left"/>
            </w:pPr>
            <w:r>
              <w:rPr>
                <w:rFonts w:ascii="宋体" w:hAnsi="宋体" w:eastAsia="宋体" w:cs="宋体"/>
                <w:b/>
              </w:rPr>
              <w:t>净资产：</w:t>
            </w:r>
          </w:p>
        </w:tc>
        <w:tc>
          <w:tcPr>
            <w:tcW w:w="0" w:type="dxa"/>
          </w:tcPr>
          <w:p w14:paraId="340ABCD9">
            <w:pPr>
              <w:spacing w:line="240" w:lineRule="auto"/>
              <w:jc w:val="center"/>
            </w:pPr>
          </w:p>
        </w:tc>
        <w:tc>
          <w:tcPr>
            <w:tcW w:w="0" w:type="dxa"/>
          </w:tcPr>
          <w:p w14:paraId="7BF41C29">
            <w:pPr>
              <w:spacing w:line="240" w:lineRule="auto"/>
              <w:jc w:val="center"/>
            </w:pPr>
          </w:p>
        </w:tc>
      </w:tr>
      <w:tr w14:paraId="3E6D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A1CBED5">
            <w:pPr>
              <w:spacing w:line="240" w:lineRule="auto"/>
              <w:jc w:val="left"/>
            </w:pPr>
            <w:r>
              <w:rPr>
                <w:rFonts w:ascii="宋体" w:hAnsi="宋体" w:eastAsia="宋体" w:cs="宋体"/>
                <w:b w:val="0"/>
              </w:rPr>
              <w:t>实收基金</w:t>
            </w:r>
          </w:p>
        </w:tc>
        <w:tc>
          <w:tcPr>
            <w:tcW w:w="0" w:type="dxa"/>
          </w:tcPr>
          <w:p w14:paraId="79B6560A">
            <w:pPr>
              <w:spacing w:line="240" w:lineRule="auto"/>
              <w:jc w:val="center"/>
            </w:pPr>
            <w:r>
              <w:rPr>
                <w:rFonts w:ascii="宋体" w:hAnsi="宋体" w:eastAsia="宋体" w:cs="宋体"/>
                <w:b w:val="0"/>
              </w:rPr>
              <w:t>6.4.7.7</w:t>
            </w:r>
          </w:p>
        </w:tc>
        <w:tc>
          <w:tcPr>
            <w:tcW w:w="0" w:type="dxa"/>
          </w:tcPr>
          <w:p w14:paraId="4A10EA33">
            <w:pPr>
              <w:spacing w:line="240" w:lineRule="auto"/>
              <w:jc w:val="right"/>
            </w:pPr>
            <w:r>
              <w:rPr>
                <w:rFonts w:ascii="宋体" w:hAnsi="宋体" w:eastAsia="宋体" w:cs="宋体"/>
                <w:b w:val="0"/>
              </w:rPr>
              <w:t>10,671,548.05</w:t>
            </w:r>
          </w:p>
        </w:tc>
      </w:tr>
      <w:tr w14:paraId="651F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9B80D76">
            <w:pPr>
              <w:spacing w:line="240" w:lineRule="auto"/>
              <w:jc w:val="left"/>
            </w:pPr>
            <w:r>
              <w:rPr>
                <w:rFonts w:ascii="宋体" w:hAnsi="宋体" w:eastAsia="宋体" w:cs="宋体"/>
                <w:b w:val="0"/>
              </w:rPr>
              <w:t>未分配利润</w:t>
            </w:r>
          </w:p>
        </w:tc>
        <w:tc>
          <w:tcPr>
            <w:tcW w:w="0" w:type="dxa"/>
          </w:tcPr>
          <w:p w14:paraId="64BA3C38">
            <w:pPr>
              <w:spacing w:line="240" w:lineRule="auto"/>
              <w:jc w:val="center"/>
            </w:pPr>
            <w:r>
              <w:rPr>
                <w:rFonts w:ascii="宋体" w:hAnsi="宋体" w:eastAsia="宋体" w:cs="宋体"/>
                <w:b w:val="0"/>
              </w:rPr>
              <w:t>6.4.7.8</w:t>
            </w:r>
          </w:p>
        </w:tc>
        <w:tc>
          <w:tcPr>
            <w:tcW w:w="0" w:type="dxa"/>
          </w:tcPr>
          <w:p w14:paraId="76AD06A6">
            <w:pPr>
              <w:spacing w:line="240" w:lineRule="auto"/>
              <w:jc w:val="right"/>
            </w:pPr>
            <w:r>
              <w:rPr>
                <w:rFonts w:ascii="宋体" w:hAnsi="宋体" w:eastAsia="宋体" w:cs="宋体"/>
                <w:b w:val="0"/>
              </w:rPr>
              <w:t>-535,116.29</w:t>
            </w:r>
          </w:p>
        </w:tc>
      </w:tr>
      <w:tr w14:paraId="5D5A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406C74">
            <w:pPr>
              <w:spacing w:line="240" w:lineRule="auto"/>
              <w:jc w:val="left"/>
            </w:pPr>
            <w:r>
              <w:rPr>
                <w:rFonts w:ascii="宋体" w:hAnsi="宋体" w:eastAsia="宋体" w:cs="宋体"/>
                <w:b w:val="0"/>
              </w:rPr>
              <w:t>净资产合计</w:t>
            </w:r>
          </w:p>
        </w:tc>
        <w:tc>
          <w:tcPr>
            <w:tcW w:w="0" w:type="dxa"/>
          </w:tcPr>
          <w:p w14:paraId="4B55D9D6">
            <w:pPr>
              <w:spacing w:line="240" w:lineRule="auto"/>
              <w:jc w:val="center"/>
            </w:pPr>
          </w:p>
        </w:tc>
        <w:tc>
          <w:tcPr>
            <w:tcW w:w="0" w:type="dxa"/>
          </w:tcPr>
          <w:p w14:paraId="6DF71076">
            <w:pPr>
              <w:spacing w:line="240" w:lineRule="auto"/>
              <w:jc w:val="right"/>
            </w:pPr>
            <w:r>
              <w:rPr>
                <w:rFonts w:ascii="宋体" w:hAnsi="宋体" w:eastAsia="宋体" w:cs="宋体"/>
                <w:b w:val="0"/>
              </w:rPr>
              <w:t>10,136,431.76</w:t>
            </w:r>
          </w:p>
        </w:tc>
      </w:tr>
      <w:tr w14:paraId="5D29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93287AE">
            <w:pPr>
              <w:spacing w:line="240" w:lineRule="auto"/>
              <w:jc w:val="left"/>
            </w:pPr>
            <w:r>
              <w:rPr>
                <w:rFonts w:ascii="宋体" w:hAnsi="宋体" w:eastAsia="宋体" w:cs="宋体"/>
                <w:b w:val="0"/>
              </w:rPr>
              <w:t>负债和净资产总计</w:t>
            </w:r>
          </w:p>
        </w:tc>
        <w:tc>
          <w:tcPr>
            <w:tcW w:w="0" w:type="dxa"/>
          </w:tcPr>
          <w:p w14:paraId="34EB9B00">
            <w:pPr>
              <w:spacing w:line="240" w:lineRule="auto"/>
              <w:jc w:val="center"/>
            </w:pPr>
          </w:p>
        </w:tc>
        <w:tc>
          <w:tcPr>
            <w:tcW w:w="0" w:type="dxa"/>
          </w:tcPr>
          <w:p w14:paraId="00249027">
            <w:pPr>
              <w:spacing w:line="240" w:lineRule="auto"/>
              <w:jc w:val="right"/>
            </w:pPr>
            <w:r>
              <w:rPr>
                <w:rFonts w:ascii="宋体" w:hAnsi="宋体" w:eastAsia="宋体" w:cs="宋体"/>
                <w:b w:val="0"/>
              </w:rPr>
              <w:t>10,264,919.95</w:t>
            </w:r>
          </w:p>
        </w:tc>
      </w:tr>
    </w:tbl>
    <w:p w14:paraId="338D9F83">
      <w:r>
        <w:rPr>
          <w:rFonts w:ascii="宋体" w:hAnsi="宋体" w:eastAsia="宋体" w:cs="宋体"/>
          <w:b w:val="0"/>
        </w:rPr>
        <w:t>注：1、报告截止日2025年06月30日，东方阿尔法健康产业混合发起A类基金份额净值0.9499元，东方阿尔法健康产业混合发起C类基金份额净值0.9496元，基金份额总额10,671,548.05份，其中东方阿尔法健康产业混合发起A类基金份额10,068,231.91份，东方阿尔法健康产业混合发起C类基金份额603,316.14份。</w:t>
      </w:r>
      <w:r>
        <w:rPr>
          <w:rFonts w:ascii="宋体" w:hAnsi="宋体" w:eastAsia="宋体" w:cs="宋体"/>
          <w:b w:val="0"/>
        </w:rPr>
        <w:cr/>
      </w:r>
      <w:r>
        <w:rPr>
          <w:rFonts w:ascii="宋体" w:hAnsi="宋体" w:eastAsia="宋体" w:cs="宋体"/>
          <w:b w:val="0"/>
        </w:rPr>
        <w:t>2、本基金合同生效日为2025年06月12日，本报告期实际报告期间为2025年06月12日至2025年06月30日。截至报告期末本基金合同生效未满半年，本报告期的财务报表及报表附注均无同期对比数据。</w:t>
      </w:r>
    </w:p>
    <w:p w14:paraId="5F146115"/>
    <w:p w14:paraId="2CC61BAD">
      <w:pPr>
        <w:pStyle w:val="3"/>
        <w:jc w:val="left"/>
      </w:pPr>
      <w:bookmarkStart w:id="29" w:name="_Toc32751"/>
      <w:r>
        <w:rPr>
          <w:rFonts w:ascii="宋体" w:hAnsi="宋体" w:eastAsia="宋体" w:cs="宋体"/>
        </w:rPr>
        <w:t>6.2 利润表</w:t>
      </w:r>
      <w:bookmarkEnd w:id="29"/>
    </w:p>
    <w:p w14:paraId="1D6775F8">
      <w:pPr>
        <w:jc w:val="left"/>
      </w:pPr>
      <w:r>
        <w:rPr>
          <w:rFonts w:ascii="宋体" w:hAnsi="宋体" w:eastAsia="宋体" w:cs="宋体"/>
          <w:b w:val="0"/>
        </w:rPr>
        <w:t>会计主体：东方阿尔法健康产业混合型发起式证券投资基金</w:t>
      </w:r>
    </w:p>
    <w:p w14:paraId="0ECA90F7">
      <w:pPr>
        <w:jc w:val="left"/>
      </w:pPr>
      <w:r>
        <w:rPr>
          <w:rFonts w:ascii="宋体" w:hAnsi="宋体" w:eastAsia="宋体" w:cs="宋体"/>
          <w:b w:val="0"/>
        </w:rPr>
        <w:t>本报告期：2025年06月12日（基金合同生效日）至2025年06月30日</w:t>
      </w:r>
    </w:p>
    <w:p w14:paraId="5580020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1547"/>
        <w:gridCol w:w="3095"/>
      </w:tblGrid>
      <w:tr w14:paraId="5F03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2F2A7B0F">
            <w:pPr>
              <w:spacing w:line="240" w:lineRule="auto"/>
              <w:jc w:val="center"/>
            </w:pPr>
            <w:r>
              <w:rPr>
                <w:rFonts w:ascii="宋体" w:hAnsi="宋体" w:eastAsia="宋体" w:cs="宋体"/>
                <w:b/>
              </w:rPr>
              <w:t>项 目</w:t>
            </w:r>
          </w:p>
        </w:tc>
        <w:tc>
          <w:tcPr>
            <w:tcW w:w="769" w:type="pct"/>
            <w:shd w:val="clear" w:color="auto" w:fill="D9D9D9"/>
            <w:vAlign w:val="center"/>
          </w:tcPr>
          <w:p w14:paraId="507F4714">
            <w:pPr>
              <w:spacing w:line="240" w:lineRule="auto"/>
              <w:jc w:val="center"/>
            </w:pPr>
            <w:r>
              <w:rPr>
                <w:rFonts w:ascii="宋体" w:hAnsi="宋体" w:eastAsia="宋体" w:cs="宋体"/>
                <w:b/>
              </w:rPr>
              <w:t>附注号</w:t>
            </w:r>
          </w:p>
        </w:tc>
        <w:tc>
          <w:tcPr>
            <w:tcW w:w="1538" w:type="pct"/>
            <w:shd w:val="clear" w:color="auto" w:fill="D9D9D9"/>
            <w:vAlign w:val="center"/>
          </w:tcPr>
          <w:p w14:paraId="59A342FA">
            <w:pPr>
              <w:spacing w:line="240" w:lineRule="auto"/>
              <w:jc w:val="center"/>
            </w:pPr>
            <w:r>
              <w:rPr>
                <w:rFonts w:ascii="宋体" w:hAnsi="宋体" w:eastAsia="宋体" w:cs="宋体"/>
                <w:b/>
              </w:rPr>
              <w:t>本期2025年06月12日（基金合同生效日）至2025年06月30日</w:t>
            </w:r>
          </w:p>
        </w:tc>
      </w:tr>
      <w:tr w14:paraId="0775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AD62E02">
            <w:pPr>
              <w:spacing w:line="240" w:lineRule="auto"/>
              <w:jc w:val="left"/>
            </w:pPr>
            <w:r>
              <w:rPr>
                <w:rFonts w:ascii="宋体" w:hAnsi="宋体" w:eastAsia="宋体" w:cs="宋体"/>
                <w:b/>
              </w:rPr>
              <w:t>一、营业总收入</w:t>
            </w:r>
          </w:p>
        </w:tc>
        <w:tc>
          <w:tcPr>
            <w:tcW w:w="0" w:type="dxa"/>
          </w:tcPr>
          <w:p w14:paraId="41AEF07C">
            <w:pPr>
              <w:spacing w:line="240" w:lineRule="auto"/>
              <w:jc w:val="center"/>
            </w:pPr>
          </w:p>
        </w:tc>
        <w:tc>
          <w:tcPr>
            <w:tcW w:w="0" w:type="dxa"/>
          </w:tcPr>
          <w:p w14:paraId="2F5F614D">
            <w:pPr>
              <w:spacing w:line="240" w:lineRule="auto"/>
              <w:jc w:val="right"/>
            </w:pPr>
            <w:r>
              <w:rPr>
                <w:rFonts w:ascii="宋体" w:hAnsi="宋体" w:eastAsia="宋体" w:cs="宋体"/>
                <w:b w:val="0"/>
              </w:rPr>
              <w:t>-520,625.77</w:t>
            </w:r>
          </w:p>
        </w:tc>
      </w:tr>
      <w:tr w14:paraId="0D27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CC1FC05">
            <w:pPr>
              <w:spacing w:line="240" w:lineRule="auto"/>
              <w:jc w:val="left"/>
            </w:pPr>
            <w:r>
              <w:rPr>
                <w:rFonts w:ascii="宋体" w:hAnsi="宋体" w:eastAsia="宋体" w:cs="宋体"/>
                <w:b w:val="0"/>
              </w:rPr>
              <w:t>1.利息收入</w:t>
            </w:r>
          </w:p>
        </w:tc>
        <w:tc>
          <w:tcPr>
            <w:tcW w:w="0" w:type="dxa"/>
          </w:tcPr>
          <w:p w14:paraId="3525B127">
            <w:pPr>
              <w:spacing w:line="240" w:lineRule="auto"/>
              <w:jc w:val="center"/>
            </w:pPr>
          </w:p>
        </w:tc>
        <w:tc>
          <w:tcPr>
            <w:tcW w:w="0" w:type="dxa"/>
          </w:tcPr>
          <w:p w14:paraId="429B7BA7">
            <w:pPr>
              <w:spacing w:line="240" w:lineRule="auto"/>
              <w:jc w:val="right"/>
            </w:pPr>
            <w:r>
              <w:rPr>
                <w:rFonts w:ascii="宋体" w:hAnsi="宋体" w:eastAsia="宋体" w:cs="宋体"/>
                <w:b w:val="0"/>
              </w:rPr>
              <w:t>126.39</w:t>
            </w:r>
          </w:p>
        </w:tc>
      </w:tr>
      <w:tr w14:paraId="5263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DA5B66">
            <w:pPr>
              <w:spacing w:line="240" w:lineRule="auto"/>
              <w:jc w:val="left"/>
            </w:pPr>
            <w:r>
              <w:rPr>
                <w:rFonts w:ascii="宋体" w:hAnsi="宋体" w:eastAsia="宋体" w:cs="宋体"/>
                <w:b w:val="0"/>
              </w:rPr>
              <w:t>其中：存款利息收入</w:t>
            </w:r>
          </w:p>
        </w:tc>
        <w:tc>
          <w:tcPr>
            <w:tcW w:w="0" w:type="dxa"/>
          </w:tcPr>
          <w:p w14:paraId="1B600FFA">
            <w:pPr>
              <w:spacing w:line="240" w:lineRule="auto"/>
              <w:jc w:val="center"/>
            </w:pPr>
            <w:r>
              <w:rPr>
                <w:rFonts w:ascii="宋体" w:hAnsi="宋体" w:eastAsia="宋体" w:cs="宋体"/>
                <w:b w:val="0"/>
              </w:rPr>
              <w:t>6.4.7.9</w:t>
            </w:r>
          </w:p>
        </w:tc>
        <w:tc>
          <w:tcPr>
            <w:tcW w:w="0" w:type="dxa"/>
          </w:tcPr>
          <w:p w14:paraId="45729B6F">
            <w:pPr>
              <w:spacing w:line="240" w:lineRule="auto"/>
              <w:jc w:val="right"/>
            </w:pPr>
            <w:r>
              <w:rPr>
                <w:rFonts w:ascii="宋体" w:hAnsi="宋体" w:eastAsia="宋体" w:cs="宋体"/>
                <w:b w:val="0"/>
              </w:rPr>
              <w:t>126.39</w:t>
            </w:r>
          </w:p>
        </w:tc>
      </w:tr>
      <w:tr w14:paraId="6470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69C3855">
            <w:pPr>
              <w:spacing w:line="240" w:lineRule="auto"/>
              <w:jc w:val="left"/>
            </w:pPr>
            <w:r>
              <w:rPr>
                <w:rFonts w:ascii="宋体" w:hAnsi="宋体" w:eastAsia="宋体" w:cs="宋体"/>
                <w:b w:val="0"/>
              </w:rPr>
              <w:t xml:space="preserve">      债券利息收入</w:t>
            </w:r>
          </w:p>
        </w:tc>
        <w:tc>
          <w:tcPr>
            <w:tcW w:w="0" w:type="dxa"/>
          </w:tcPr>
          <w:p w14:paraId="5797CB4B">
            <w:pPr>
              <w:spacing w:line="240" w:lineRule="auto"/>
              <w:jc w:val="center"/>
            </w:pPr>
          </w:p>
        </w:tc>
        <w:tc>
          <w:tcPr>
            <w:tcW w:w="0" w:type="dxa"/>
          </w:tcPr>
          <w:p w14:paraId="2A7029CF">
            <w:pPr>
              <w:spacing w:line="240" w:lineRule="auto"/>
              <w:jc w:val="right"/>
            </w:pPr>
            <w:r>
              <w:rPr>
                <w:rFonts w:ascii="宋体" w:hAnsi="宋体" w:eastAsia="宋体" w:cs="宋体"/>
                <w:b w:val="0"/>
              </w:rPr>
              <w:t>-</w:t>
            </w:r>
          </w:p>
        </w:tc>
      </w:tr>
      <w:tr w14:paraId="661C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1BAD37">
            <w:pPr>
              <w:spacing w:line="240" w:lineRule="auto"/>
              <w:jc w:val="left"/>
            </w:pPr>
            <w:r>
              <w:rPr>
                <w:rFonts w:ascii="宋体" w:hAnsi="宋体" w:eastAsia="宋体" w:cs="宋体"/>
                <w:b w:val="0"/>
              </w:rPr>
              <w:t xml:space="preserve">      资产支持证券利息收入</w:t>
            </w:r>
          </w:p>
        </w:tc>
        <w:tc>
          <w:tcPr>
            <w:tcW w:w="0" w:type="dxa"/>
          </w:tcPr>
          <w:p w14:paraId="6F59A2D2">
            <w:pPr>
              <w:spacing w:line="240" w:lineRule="auto"/>
              <w:jc w:val="center"/>
            </w:pPr>
          </w:p>
        </w:tc>
        <w:tc>
          <w:tcPr>
            <w:tcW w:w="0" w:type="dxa"/>
          </w:tcPr>
          <w:p w14:paraId="22CCEC9D">
            <w:pPr>
              <w:spacing w:line="240" w:lineRule="auto"/>
              <w:jc w:val="right"/>
            </w:pPr>
            <w:r>
              <w:rPr>
                <w:rFonts w:ascii="宋体" w:hAnsi="宋体" w:eastAsia="宋体" w:cs="宋体"/>
                <w:b w:val="0"/>
              </w:rPr>
              <w:t>-</w:t>
            </w:r>
          </w:p>
        </w:tc>
      </w:tr>
      <w:tr w14:paraId="66AC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ED86C1B">
            <w:pPr>
              <w:spacing w:line="240" w:lineRule="auto"/>
              <w:jc w:val="left"/>
            </w:pPr>
            <w:r>
              <w:rPr>
                <w:rFonts w:ascii="宋体" w:hAnsi="宋体" w:eastAsia="宋体" w:cs="宋体"/>
                <w:b w:val="0"/>
              </w:rPr>
              <w:t xml:space="preserve">      买入返售金融资产收入</w:t>
            </w:r>
          </w:p>
        </w:tc>
        <w:tc>
          <w:tcPr>
            <w:tcW w:w="0" w:type="dxa"/>
          </w:tcPr>
          <w:p w14:paraId="6458F2B3">
            <w:pPr>
              <w:spacing w:line="240" w:lineRule="auto"/>
              <w:jc w:val="center"/>
            </w:pPr>
          </w:p>
        </w:tc>
        <w:tc>
          <w:tcPr>
            <w:tcW w:w="0" w:type="dxa"/>
          </w:tcPr>
          <w:p w14:paraId="1EE13872">
            <w:pPr>
              <w:spacing w:line="240" w:lineRule="auto"/>
              <w:jc w:val="right"/>
            </w:pPr>
            <w:r>
              <w:rPr>
                <w:rFonts w:ascii="宋体" w:hAnsi="宋体" w:eastAsia="宋体" w:cs="宋体"/>
                <w:b w:val="0"/>
              </w:rPr>
              <w:t>-</w:t>
            </w:r>
          </w:p>
        </w:tc>
      </w:tr>
      <w:tr w14:paraId="6F40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408A037">
            <w:pPr>
              <w:spacing w:line="240" w:lineRule="auto"/>
              <w:jc w:val="left"/>
            </w:pPr>
            <w:r>
              <w:rPr>
                <w:rFonts w:ascii="宋体" w:hAnsi="宋体" w:eastAsia="宋体" w:cs="宋体"/>
                <w:b w:val="0"/>
              </w:rPr>
              <w:t xml:space="preserve">      其他利息收入</w:t>
            </w:r>
          </w:p>
        </w:tc>
        <w:tc>
          <w:tcPr>
            <w:tcW w:w="0" w:type="dxa"/>
          </w:tcPr>
          <w:p w14:paraId="25FC3F6E">
            <w:pPr>
              <w:spacing w:line="240" w:lineRule="auto"/>
              <w:jc w:val="center"/>
            </w:pPr>
          </w:p>
        </w:tc>
        <w:tc>
          <w:tcPr>
            <w:tcW w:w="0" w:type="dxa"/>
          </w:tcPr>
          <w:p w14:paraId="1A66D575">
            <w:pPr>
              <w:spacing w:line="240" w:lineRule="auto"/>
              <w:jc w:val="right"/>
            </w:pPr>
            <w:r>
              <w:rPr>
                <w:rFonts w:ascii="宋体" w:hAnsi="宋体" w:eastAsia="宋体" w:cs="宋体"/>
                <w:b w:val="0"/>
              </w:rPr>
              <w:t>-</w:t>
            </w:r>
          </w:p>
        </w:tc>
      </w:tr>
      <w:tr w14:paraId="51DD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C445E64">
            <w:pPr>
              <w:spacing w:line="240" w:lineRule="auto"/>
              <w:jc w:val="left"/>
            </w:pPr>
            <w:r>
              <w:rPr>
                <w:rFonts w:ascii="宋体" w:hAnsi="宋体" w:eastAsia="宋体" w:cs="宋体"/>
                <w:b w:val="0"/>
              </w:rPr>
              <w:t>2.投资收益（损失以“-”填列）</w:t>
            </w:r>
          </w:p>
        </w:tc>
        <w:tc>
          <w:tcPr>
            <w:tcW w:w="0" w:type="dxa"/>
          </w:tcPr>
          <w:p w14:paraId="31B1BD6D">
            <w:pPr>
              <w:spacing w:line="240" w:lineRule="auto"/>
              <w:jc w:val="center"/>
            </w:pPr>
          </w:p>
        </w:tc>
        <w:tc>
          <w:tcPr>
            <w:tcW w:w="0" w:type="dxa"/>
          </w:tcPr>
          <w:p w14:paraId="512883CF">
            <w:pPr>
              <w:spacing w:line="240" w:lineRule="auto"/>
              <w:jc w:val="right"/>
            </w:pPr>
            <w:r>
              <w:rPr>
                <w:rFonts w:ascii="宋体" w:hAnsi="宋体" w:eastAsia="宋体" w:cs="宋体"/>
                <w:b w:val="0"/>
              </w:rPr>
              <w:t>-10,444.07</w:t>
            </w:r>
          </w:p>
        </w:tc>
      </w:tr>
      <w:tr w14:paraId="7289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4DA5367">
            <w:pPr>
              <w:spacing w:line="240" w:lineRule="auto"/>
              <w:jc w:val="left"/>
            </w:pPr>
            <w:r>
              <w:rPr>
                <w:rFonts w:ascii="宋体" w:hAnsi="宋体" w:eastAsia="宋体" w:cs="宋体"/>
                <w:b w:val="0"/>
              </w:rPr>
              <w:t>其中：股票投资收益</w:t>
            </w:r>
          </w:p>
        </w:tc>
        <w:tc>
          <w:tcPr>
            <w:tcW w:w="0" w:type="dxa"/>
          </w:tcPr>
          <w:p w14:paraId="66519E93">
            <w:pPr>
              <w:spacing w:line="240" w:lineRule="auto"/>
              <w:jc w:val="center"/>
            </w:pPr>
            <w:r>
              <w:rPr>
                <w:rFonts w:ascii="宋体" w:hAnsi="宋体" w:eastAsia="宋体" w:cs="宋体"/>
                <w:b w:val="0"/>
              </w:rPr>
              <w:t>6.4.7.10</w:t>
            </w:r>
          </w:p>
        </w:tc>
        <w:tc>
          <w:tcPr>
            <w:tcW w:w="0" w:type="dxa"/>
          </w:tcPr>
          <w:p w14:paraId="31BB5053">
            <w:pPr>
              <w:spacing w:line="240" w:lineRule="auto"/>
              <w:jc w:val="right"/>
            </w:pPr>
            <w:r>
              <w:rPr>
                <w:rFonts w:ascii="宋体" w:hAnsi="宋体" w:eastAsia="宋体" w:cs="宋体"/>
                <w:b w:val="0"/>
              </w:rPr>
              <w:t>-10,766.80</w:t>
            </w:r>
          </w:p>
        </w:tc>
      </w:tr>
      <w:tr w14:paraId="076B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6AEB3F7">
            <w:pPr>
              <w:spacing w:line="240" w:lineRule="auto"/>
              <w:jc w:val="left"/>
            </w:pPr>
            <w:r>
              <w:rPr>
                <w:rFonts w:ascii="宋体" w:hAnsi="宋体" w:eastAsia="宋体" w:cs="宋体"/>
                <w:b w:val="0"/>
              </w:rPr>
              <w:t xml:space="preserve">      基金投资收益</w:t>
            </w:r>
          </w:p>
        </w:tc>
        <w:tc>
          <w:tcPr>
            <w:tcW w:w="0" w:type="dxa"/>
          </w:tcPr>
          <w:p w14:paraId="32555281">
            <w:pPr>
              <w:spacing w:line="240" w:lineRule="auto"/>
              <w:jc w:val="center"/>
            </w:pPr>
          </w:p>
        </w:tc>
        <w:tc>
          <w:tcPr>
            <w:tcW w:w="0" w:type="dxa"/>
          </w:tcPr>
          <w:p w14:paraId="7B8A25E2">
            <w:pPr>
              <w:spacing w:line="240" w:lineRule="auto"/>
              <w:jc w:val="right"/>
            </w:pPr>
            <w:r>
              <w:rPr>
                <w:rFonts w:ascii="宋体" w:hAnsi="宋体" w:eastAsia="宋体" w:cs="宋体"/>
                <w:b w:val="0"/>
              </w:rPr>
              <w:t>-</w:t>
            </w:r>
          </w:p>
        </w:tc>
      </w:tr>
      <w:tr w14:paraId="7A9D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42D5B4F">
            <w:pPr>
              <w:spacing w:line="240" w:lineRule="auto"/>
              <w:jc w:val="left"/>
            </w:pPr>
            <w:r>
              <w:rPr>
                <w:rFonts w:ascii="宋体" w:hAnsi="宋体" w:eastAsia="宋体" w:cs="宋体"/>
                <w:b w:val="0"/>
              </w:rPr>
              <w:t xml:space="preserve">      债券投资收益</w:t>
            </w:r>
          </w:p>
        </w:tc>
        <w:tc>
          <w:tcPr>
            <w:tcW w:w="0" w:type="dxa"/>
          </w:tcPr>
          <w:p w14:paraId="409483FC">
            <w:pPr>
              <w:spacing w:line="240" w:lineRule="auto"/>
              <w:jc w:val="center"/>
            </w:pPr>
            <w:r>
              <w:rPr>
                <w:rFonts w:ascii="宋体" w:hAnsi="宋体" w:eastAsia="宋体" w:cs="宋体"/>
                <w:b w:val="0"/>
              </w:rPr>
              <w:t>6.4.7.11</w:t>
            </w:r>
          </w:p>
        </w:tc>
        <w:tc>
          <w:tcPr>
            <w:tcW w:w="0" w:type="dxa"/>
          </w:tcPr>
          <w:p w14:paraId="56B90849">
            <w:pPr>
              <w:spacing w:line="240" w:lineRule="auto"/>
              <w:jc w:val="right"/>
            </w:pPr>
            <w:r>
              <w:rPr>
                <w:rFonts w:ascii="宋体" w:hAnsi="宋体" w:eastAsia="宋体" w:cs="宋体"/>
                <w:b w:val="0"/>
              </w:rPr>
              <w:t>322.73</w:t>
            </w:r>
          </w:p>
        </w:tc>
      </w:tr>
      <w:tr w14:paraId="5228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35F4EF">
            <w:pPr>
              <w:spacing w:line="240" w:lineRule="auto"/>
              <w:jc w:val="left"/>
            </w:pPr>
            <w:r>
              <w:rPr>
                <w:rFonts w:ascii="宋体" w:hAnsi="宋体" w:eastAsia="宋体" w:cs="宋体"/>
                <w:b w:val="0"/>
              </w:rPr>
              <w:t xml:space="preserve">      资产支持证券投资收益</w:t>
            </w:r>
          </w:p>
        </w:tc>
        <w:tc>
          <w:tcPr>
            <w:tcW w:w="0" w:type="dxa"/>
          </w:tcPr>
          <w:p w14:paraId="0AA91D7A">
            <w:pPr>
              <w:spacing w:line="240" w:lineRule="auto"/>
              <w:jc w:val="center"/>
            </w:pPr>
            <w:r>
              <w:rPr>
                <w:rFonts w:ascii="宋体" w:hAnsi="宋体" w:eastAsia="宋体" w:cs="宋体"/>
                <w:b w:val="0"/>
              </w:rPr>
              <w:t>6.4.7.12</w:t>
            </w:r>
          </w:p>
        </w:tc>
        <w:tc>
          <w:tcPr>
            <w:tcW w:w="0" w:type="dxa"/>
          </w:tcPr>
          <w:p w14:paraId="2FEE6540">
            <w:pPr>
              <w:spacing w:line="240" w:lineRule="auto"/>
              <w:jc w:val="right"/>
            </w:pPr>
            <w:r>
              <w:rPr>
                <w:rFonts w:ascii="宋体" w:hAnsi="宋体" w:eastAsia="宋体" w:cs="宋体"/>
                <w:b w:val="0"/>
              </w:rPr>
              <w:t>-</w:t>
            </w:r>
          </w:p>
        </w:tc>
      </w:tr>
      <w:tr w14:paraId="0463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457DB81">
            <w:pPr>
              <w:spacing w:line="240" w:lineRule="auto"/>
              <w:jc w:val="left"/>
            </w:pPr>
            <w:r>
              <w:rPr>
                <w:rFonts w:ascii="宋体" w:hAnsi="宋体" w:eastAsia="宋体" w:cs="宋体"/>
                <w:b w:val="0"/>
              </w:rPr>
              <w:t xml:space="preserve">      贵金属投资收益</w:t>
            </w:r>
          </w:p>
        </w:tc>
        <w:tc>
          <w:tcPr>
            <w:tcW w:w="0" w:type="dxa"/>
          </w:tcPr>
          <w:p w14:paraId="5BE35B3B">
            <w:pPr>
              <w:spacing w:line="240" w:lineRule="auto"/>
              <w:jc w:val="center"/>
            </w:pPr>
            <w:r>
              <w:rPr>
                <w:rFonts w:ascii="宋体" w:hAnsi="宋体" w:eastAsia="宋体" w:cs="宋体"/>
                <w:b w:val="0"/>
              </w:rPr>
              <w:t>6.4.7.13</w:t>
            </w:r>
          </w:p>
        </w:tc>
        <w:tc>
          <w:tcPr>
            <w:tcW w:w="0" w:type="dxa"/>
          </w:tcPr>
          <w:p w14:paraId="5549A642">
            <w:pPr>
              <w:spacing w:line="240" w:lineRule="auto"/>
              <w:jc w:val="right"/>
            </w:pPr>
            <w:r>
              <w:rPr>
                <w:rFonts w:ascii="宋体" w:hAnsi="宋体" w:eastAsia="宋体" w:cs="宋体"/>
                <w:b w:val="0"/>
              </w:rPr>
              <w:t>-</w:t>
            </w:r>
          </w:p>
        </w:tc>
      </w:tr>
      <w:tr w14:paraId="45F7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480DE99">
            <w:pPr>
              <w:spacing w:line="240" w:lineRule="auto"/>
              <w:jc w:val="left"/>
            </w:pPr>
            <w:r>
              <w:rPr>
                <w:rFonts w:ascii="宋体" w:hAnsi="宋体" w:eastAsia="宋体" w:cs="宋体"/>
                <w:b w:val="0"/>
              </w:rPr>
              <w:t xml:space="preserve">      衍生工具收益</w:t>
            </w:r>
          </w:p>
        </w:tc>
        <w:tc>
          <w:tcPr>
            <w:tcW w:w="0" w:type="dxa"/>
          </w:tcPr>
          <w:p w14:paraId="3F48BA4E">
            <w:pPr>
              <w:spacing w:line="240" w:lineRule="auto"/>
              <w:jc w:val="center"/>
            </w:pPr>
            <w:r>
              <w:rPr>
                <w:rFonts w:ascii="宋体" w:hAnsi="宋体" w:eastAsia="宋体" w:cs="宋体"/>
                <w:b w:val="0"/>
              </w:rPr>
              <w:t>6.4.7.14</w:t>
            </w:r>
          </w:p>
        </w:tc>
        <w:tc>
          <w:tcPr>
            <w:tcW w:w="0" w:type="dxa"/>
          </w:tcPr>
          <w:p w14:paraId="4309636E">
            <w:pPr>
              <w:spacing w:line="240" w:lineRule="auto"/>
              <w:jc w:val="right"/>
            </w:pPr>
            <w:r>
              <w:rPr>
                <w:rFonts w:ascii="宋体" w:hAnsi="宋体" w:eastAsia="宋体" w:cs="宋体"/>
                <w:b w:val="0"/>
              </w:rPr>
              <w:t>-</w:t>
            </w:r>
          </w:p>
        </w:tc>
      </w:tr>
      <w:tr w14:paraId="6768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8A3A274">
            <w:pPr>
              <w:spacing w:line="240" w:lineRule="auto"/>
              <w:jc w:val="left"/>
            </w:pPr>
            <w:r>
              <w:rPr>
                <w:rFonts w:ascii="宋体" w:hAnsi="宋体" w:eastAsia="宋体" w:cs="宋体"/>
                <w:b w:val="0"/>
              </w:rPr>
              <w:t xml:space="preserve">      股利收益</w:t>
            </w:r>
          </w:p>
        </w:tc>
        <w:tc>
          <w:tcPr>
            <w:tcW w:w="0" w:type="dxa"/>
          </w:tcPr>
          <w:p w14:paraId="201D5746">
            <w:pPr>
              <w:spacing w:line="240" w:lineRule="auto"/>
              <w:jc w:val="center"/>
            </w:pPr>
          </w:p>
        </w:tc>
        <w:tc>
          <w:tcPr>
            <w:tcW w:w="0" w:type="dxa"/>
          </w:tcPr>
          <w:p w14:paraId="573743DB">
            <w:pPr>
              <w:spacing w:line="240" w:lineRule="auto"/>
              <w:jc w:val="right"/>
            </w:pPr>
            <w:r>
              <w:rPr>
                <w:rFonts w:ascii="宋体" w:hAnsi="宋体" w:eastAsia="宋体" w:cs="宋体"/>
                <w:b w:val="0"/>
              </w:rPr>
              <w:t>-</w:t>
            </w:r>
          </w:p>
        </w:tc>
      </w:tr>
      <w:tr w14:paraId="6EA6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4B442A">
            <w:pPr>
              <w:spacing w:line="240" w:lineRule="auto"/>
              <w:jc w:val="left"/>
            </w:pPr>
            <w:r>
              <w:rPr>
                <w:rFonts w:ascii="宋体" w:hAnsi="宋体" w:eastAsia="宋体" w:cs="宋体"/>
                <w:b w:val="0"/>
              </w:rPr>
              <w:t xml:space="preserve">      其他投资收益</w:t>
            </w:r>
          </w:p>
        </w:tc>
        <w:tc>
          <w:tcPr>
            <w:tcW w:w="0" w:type="dxa"/>
          </w:tcPr>
          <w:p w14:paraId="4D1034EC">
            <w:pPr>
              <w:spacing w:line="240" w:lineRule="auto"/>
              <w:jc w:val="center"/>
            </w:pPr>
          </w:p>
        </w:tc>
        <w:tc>
          <w:tcPr>
            <w:tcW w:w="0" w:type="dxa"/>
          </w:tcPr>
          <w:p w14:paraId="2E5C0A31">
            <w:pPr>
              <w:spacing w:line="240" w:lineRule="auto"/>
              <w:jc w:val="right"/>
            </w:pPr>
            <w:r>
              <w:rPr>
                <w:rFonts w:ascii="宋体" w:hAnsi="宋体" w:eastAsia="宋体" w:cs="宋体"/>
                <w:b w:val="0"/>
              </w:rPr>
              <w:t>-</w:t>
            </w:r>
          </w:p>
        </w:tc>
      </w:tr>
      <w:tr w14:paraId="2903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7373B94">
            <w:pPr>
              <w:spacing w:line="240" w:lineRule="auto"/>
              <w:jc w:val="left"/>
            </w:pPr>
            <w:r>
              <w:rPr>
                <w:rFonts w:ascii="宋体" w:hAnsi="宋体" w:eastAsia="宋体" w:cs="宋体"/>
                <w:b w:val="0"/>
              </w:rPr>
              <w:t>3.公允价值变动收益（损失以“-”号填列）</w:t>
            </w:r>
          </w:p>
        </w:tc>
        <w:tc>
          <w:tcPr>
            <w:tcW w:w="0" w:type="dxa"/>
          </w:tcPr>
          <w:p w14:paraId="7AEB1812">
            <w:pPr>
              <w:spacing w:line="240" w:lineRule="auto"/>
              <w:jc w:val="center"/>
            </w:pPr>
            <w:r>
              <w:rPr>
                <w:rFonts w:ascii="宋体" w:hAnsi="宋体" w:eastAsia="宋体" w:cs="宋体"/>
                <w:b w:val="0"/>
              </w:rPr>
              <w:t>6.4.7.15</w:t>
            </w:r>
          </w:p>
        </w:tc>
        <w:tc>
          <w:tcPr>
            <w:tcW w:w="0" w:type="dxa"/>
          </w:tcPr>
          <w:p w14:paraId="24AB1F77">
            <w:pPr>
              <w:spacing w:line="240" w:lineRule="auto"/>
              <w:jc w:val="right"/>
            </w:pPr>
            <w:r>
              <w:rPr>
                <w:rFonts w:ascii="宋体" w:hAnsi="宋体" w:eastAsia="宋体" w:cs="宋体"/>
                <w:b w:val="0"/>
              </w:rPr>
              <w:t>-510,709.44</w:t>
            </w:r>
          </w:p>
        </w:tc>
      </w:tr>
      <w:tr w14:paraId="56EC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18ACEC">
            <w:pPr>
              <w:spacing w:line="240" w:lineRule="auto"/>
              <w:jc w:val="left"/>
            </w:pPr>
            <w:r>
              <w:rPr>
                <w:rFonts w:ascii="宋体" w:hAnsi="宋体" w:eastAsia="宋体" w:cs="宋体"/>
                <w:b w:val="0"/>
              </w:rPr>
              <w:t>4.汇兑收益（损失以“-”号填列）</w:t>
            </w:r>
          </w:p>
        </w:tc>
        <w:tc>
          <w:tcPr>
            <w:tcW w:w="0" w:type="dxa"/>
          </w:tcPr>
          <w:p w14:paraId="0047DC9B">
            <w:pPr>
              <w:spacing w:line="240" w:lineRule="auto"/>
              <w:jc w:val="center"/>
            </w:pPr>
          </w:p>
        </w:tc>
        <w:tc>
          <w:tcPr>
            <w:tcW w:w="0" w:type="dxa"/>
          </w:tcPr>
          <w:p w14:paraId="4BEDB288">
            <w:pPr>
              <w:spacing w:line="240" w:lineRule="auto"/>
              <w:jc w:val="right"/>
            </w:pPr>
            <w:r>
              <w:rPr>
                <w:rFonts w:ascii="宋体" w:hAnsi="宋体" w:eastAsia="宋体" w:cs="宋体"/>
                <w:b w:val="0"/>
              </w:rPr>
              <w:t>-</w:t>
            </w:r>
          </w:p>
        </w:tc>
      </w:tr>
      <w:tr w14:paraId="4967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2C34E3">
            <w:pPr>
              <w:spacing w:line="240" w:lineRule="auto"/>
              <w:jc w:val="left"/>
            </w:pPr>
            <w:r>
              <w:rPr>
                <w:rFonts w:ascii="宋体" w:hAnsi="宋体" w:eastAsia="宋体" w:cs="宋体"/>
                <w:b w:val="0"/>
              </w:rPr>
              <w:t>5.其他收入（损失以“-”号填列）</w:t>
            </w:r>
          </w:p>
        </w:tc>
        <w:tc>
          <w:tcPr>
            <w:tcW w:w="0" w:type="dxa"/>
          </w:tcPr>
          <w:p w14:paraId="0BEBE14C">
            <w:pPr>
              <w:spacing w:line="240" w:lineRule="auto"/>
              <w:jc w:val="center"/>
            </w:pPr>
            <w:r>
              <w:rPr>
                <w:rFonts w:ascii="宋体" w:hAnsi="宋体" w:eastAsia="宋体" w:cs="宋体"/>
                <w:b w:val="0"/>
              </w:rPr>
              <w:t>6.4.7.16</w:t>
            </w:r>
          </w:p>
        </w:tc>
        <w:tc>
          <w:tcPr>
            <w:tcW w:w="0" w:type="dxa"/>
          </w:tcPr>
          <w:p w14:paraId="27046BB5">
            <w:pPr>
              <w:spacing w:line="240" w:lineRule="auto"/>
              <w:jc w:val="right"/>
            </w:pPr>
            <w:r>
              <w:rPr>
                <w:rFonts w:ascii="宋体" w:hAnsi="宋体" w:eastAsia="宋体" w:cs="宋体"/>
                <w:b w:val="0"/>
              </w:rPr>
              <w:t>401.35</w:t>
            </w:r>
          </w:p>
        </w:tc>
      </w:tr>
      <w:tr w14:paraId="26D8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9EC9B97">
            <w:pPr>
              <w:spacing w:line="240" w:lineRule="auto"/>
              <w:jc w:val="left"/>
            </w:pPr>
            <w:r>
              <w:rPr>
                <w:rFonts w:ascii="宋体" w:hAnsi="宋体" w:eastAsia="宋体" w:cs="宋体"/>
                <w:b/>
              </w:rPr>
              <w:t>减：二、营业总支出</w:t>
            </w:r>
          </w:p>
        </w:tc>
        <w:tc>
          <w:tcPr>
            <w:tcW w:w="0" w:type="dxa"/>
          </w:tcPr>
          <w:p w14:paraId="4DF62A20">
            <w:pPr>
              <w:spacing w:line="240" w:lineRule="auto"/>
              <w:jc w:val="center"/>
            </w:pPr>
          </w:p>
        </w:tc>
        <w:tc>
          <w:tcPr>
            <w:tcW w:w="0" w:type="dxa"/>
          </w:tcPr>
          <w:p w14:paraId="2FEFDDE2">
            <w:pPr>
              <w:spacing w:line="240" w:lineRule="auto"/>
              <w:jc w:val="right"/>
            </w:pPr>
            <w:r>
              <w:rPr>
                <w:rFonts w:ascii="宋体" w:hAnsi="宋体" w:eastAsia="宋体" w:cs="宋体"/>
                <w:b w:val="0"/>
              </w:rPr>
              <w:t>14,034.54</w:t>
            </w:r>
          </w:p>
        </w:tc>
      </w:tr>
      <w:tr w14:paraId="0069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85F418A">
            <w:pPr>
              <w:spacing w:line="240" w:lineRule="auto"/>
              <w:jc w:val="left"/>
            </w:pPr>
            <w:r>
              <w:rPr>
                <w:rFonts w:ascii="宋体" w:hAnsi="宋体" w:eastAsia="宋体" w:cs="宋体"/>
                <w:b w:val="0"/>
              </w:rPr>
              <w:t>1．管理人报酬</w:t>
            </w:r>
          </w:p>
        </w:tc>
        <w:tc>
          <w:tcPr>
            <w:tcW w:w="0" w:type="dxa"/>
          </w:tcPr>
          <w:p w14:paraId="6DDC414D">
            <w:pPr>
              <w:spacing w:line="240" w:lineRule="auto"/>
              <w:jc w:val="center"/>
            </w:pPr>
            <w:r>
              <w:rPr>
                <w:rFonts w:ascii="宋体" w:hAnsi="宋体" w:eastAsia="宋体" w:cs="宋体"/>
                <w:b w:val="0"/>
              </w:rPr>
              <w:t>6.4.10.2.1</w:t>
            </w:r>
          </w:p>
        </w:tc>
        <w:tc>
          <w:tcPr>
            <w:tcW w:w="0" w:type="dxa"/>
          </w:tcPr>
          <w:p w14:paraId="1D37D39D">
            <w:pPr>
              <w:spacing w:line="240" w:lineRule="auto"/>
              <w:jc w:val="right"/>
            </w:pPr>
            <w:r>
              <w:rPr>
                <w:rFonts w:ascii="宋体" w:hAnsi="宋体" w:eastAsia="宋体" w:cs="宋体"/>
                <w:b w:val="0"/>
              </w:rPr>
              <w:t>6,061.18</w:t>
            </w:r>
          </w:p>
        </w:tc>
      </w:tr>
      <w:tr w14:paraId="25A9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B1F1C43">
            <w:pPr>
              <w:spacing w:line="240" w:lineRule="auto"/>
              <w:jc w:val="left"/>
            </w:pPr>
            <w:r>
              <w:rPr>
                <w:rFonts w:ascii="宋体" w:hAnsi="宋体" w:eastAsia="宋体" w:cs="宋体"/>
                <w:b w:val="0"/>
              </w:rPr>
              <w:t>2．托管费</w:t>
            </w:r>
          </w:p>
        </w:tc>
        <w:tc>
          <w:tcPr>
            <w:tcW w:w="0" w:type="dxa"/>
          </w:tcPr>
          <w:p w14:paraId="04261C2A">
            <w:pPr>
              <w:spacing w:line="240" w:lineRule="auto"/>
              <w:jc w:val="center"/>
            </w:pPr>
            <w:r>
              <w:rPr>
                <w:rFonts w:ascii="宋体" w:hAnsi="宋体" w:eastAsia="宋体" w:cs="宋体"/>
                <w:b w:val="0"/>
              </w:rPr>
              <w:t>6.4.10.2.2</w:t>
            </w:r>
          </w:p>
        </w:tc>
        <w:tc>
          <w:tcPr>
            <w:tcW w:w="0" w:type="dxa"/>
          </w:tcPr>
          <w:p w14:paraId="4CE0FC6C">
            <w:pPr>
              <w:spacing w:line="240" w:lineRule="auto"/>
              <w:jc w:val="right"/>
            </w:pPr>
            <w:r>
              <w:rPr>
                <w:rFonts w:ascii="宋体" w:hAnsi="宋体" w:eastAsia="宋体" w:cs="宋体"/>
                <w:b w:val="0"/>
              </w:rPr>
              <w:t>1,010.20</w:t>
            </w:r>
          </w:p>
        </w:tc>
      </w:tr>
      <w:tr w14:paraId="218E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129BBAD">
            <w:pPr>
              <w:spacing w:line="240" w:lineRule="auto"/>
              <w:jc w:val="left"/>
            </w:pPr>
            <w:r>
              <w:rPr>
                <w:rFonts w:ascii="宋体" w:hAnsi="宋体" w:eastAsia="宋体" w:cs="宋体"/>
                <w:b w:val="0"/>
              </w:rPr>
              <w:t>3．销售服务费</w:t>
            </w:r>
          </w:p>
        </w:tc>
        <w:tc>
          <w:tcPr>
            <w:tcW w:w="0" w:type="dxa"/>
          </w:tcPr>
          <w:p w14:paraId="362AB09B">
            <w:pPr>
              <w:spacing w:line="240" w:lineRule="auto"/>
              <w:jc w:val="center"/>
            </w:pPr>
            <w:r>
              <w:rPr>
                <w:rFonts w:ascii="宋体" w:hAnsi="宋体" w:eastAsia="宋体" w:cs="宋体"/>
                <w:b w:val="0"/>
              </w:rPr>
              <w:t>6.4.10.2.3</w:t>
            </w:r>
          </w:p>
        </w:tc>
        <w:tc>
          <w:tcPr>
            <w:tcW w:w="0" w:type="dxa"/>
          </w:tcPr>
          <w:p w14:paraId="0BF69D95">
            <w:pPr>
              <w:spacing w:line="240" w:lineRule="auto"/>
              <w:jc w:val="right"/>
            </w:pPr>
            <w:r>
              <w:rPr>
                <w:rFonts w:ascii="宋体" w:hAnsi="宋体" w:eastAsia="宋体" w:cs="宋体"/>
                <w:b w:val="0"/>
              </w:rPr>
              <w:t>137.35</w:t>
            </w:r>
          </w:p>
        </w:tc>
      </w:tr>
      <w:tr w14:paraId="2B09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694A292">
            <w:pPr>
              <w:spacing w:line="240" w:lineRule="auto"/>
              <w:jc w:val="left"/>
            </w:pPr>
            <w:r>
              <w:rPr>
                <w:rFonts w:ascii="宋体" w:hAnsi="宋体" w:eastAsia="宋体" w:cs="宋体"/>
                <w:b w:val="0"/>
              </w:rPr>
              <w:t>4．投资顾问费</w:t>
            </w:r>
          </w:p>
        </w:tc>
        <w:tc>
          <w:tcPr>
            <w:tcW w:w="0" w:type="dxa"/>
          </w:tcPr>
          <w:p w14:paraId="4289C890">
            <w:pPr>
              <w:spacing w:line="240" w:lineRule="auto"/>
              <w:jc w:val="center"/>
            </w:pPr>
          </w:p>
        </w:tc>
        <w:tc>
          <w:tcPr>
            <w:tcW w:w="0" w:type="dxa"/>
          </w:tcPr>
          <w:p w14:paraId="625D4842">
            <w:pPr>
              <w:spacing w:line="240" w:lineRule="auto"/>
              <w:jc w:val="right"/>
            </w:pPr>
            <w:r>
              <w:rPr>
                <w:rFonts w:ascii="宋体" w:hAnsi="宋体" w:eastAsia="宋体" w:cs="宋体"/>
                <w:b w:val="0"/>
              </w:rPr>
              <w:t>-</w:t>
            </w:r>
          </w:p>
        </w:tc>
      </w:tr>
      <w:tr w14:paraId="47F1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0FC6118">
            <w:pPr>
              <w:spacing w:line="240" w:lineRule="auto"/>
              <w:jc w:val="left"/>
            </w:pPr>
            <w:r>
              <w:rPr>
                <w:rFonts w:ascii="宋体" w:hAnsi="宋体" w:eastAsia="宋体" w:cs="宋体"/>
                <w:b w:val="0"/>
              </w:rPr>
              <w:t>5．利息支出</w:t>
            </w:r>
          </w:p>
        </w:tc>
        <w:tc>
          <w:tcPr>
            <w:tcW w:w="0" w:type="dxa"/>
          </w:tcPr>
          <w:p w14:paraId="623D9C8E">
            <w:pPr>
              <w:spacing w:line="240" w:lineRule="auto"/>
              <w:jc w:val="center"/>
            </w:pPr>
          </w:p>
        </w:tc>
        <w:tc>
          <w:tcPr>
            <w:tcW w:w="0" w:type="dxa"/>
          </w:tcPr>
          <w:p w14:paraId="628D6678">
            <w:pPr>
              <w:spacing w:line="240" w:lineRule="auto"/>
              <w:jc w:val="right"/>
            </w:pPr>
            <w:r>
              <w:rPr>
                <w:rFonts w:ascii="宋体" w:hAnsi="宋体" w:eastAsia="宋体" w:cs="宋体"/>
                <w:b w:val="0"/>
              </w:rPr>
              <w:t>-</w:t>
            </w:r>
          </w:p>
        </w:tc>
      </w:tr>
      <w:tr w14:paraId="3E41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183B04">
            <w:pPr>
              <w:spacing w:line="240" w:lineRule="auto"/>
              <w:jc w:val="left"/>
            </w:pPr>
            <w:r>
              <w:rPr>
                <w:rFonts w:ascii="宋体" w:hAnsi="宋体" w:eastAsia="宋体" w:cs="宋体"/>
                <w:b w:val="0"/>
              </w:rPr>
              <w:t>其中：卖出回购金融资产支出</w:t>
            </w:r>
          </w:p>
        </w:tc>
        <w:tc>
          <w:tcPr>
            <w:tcW w:w="0" w:type="dxa"/>
          </w:tcPr>
          <w:p w14:paraId="0DB12BC5">
            <w:pPr>
              <w:spacing w:line="240" w:lineRule="auto"/>
              <w:jc w:val="center"/>
            </w:pPr>
          </w:p>
        </w:tc>
        <w:tc>
          <w:tcPr>
            <w:tcW w:w="0" w:type="dxa"/>
          </w:tcPr>
          <w:p w14:paraId="0F88FDE0">
            <w:pPr>
              <w:spacing w:line="240" w:lineRule="auto"/>
              <w:jc w:val="right"/>
            </w:pPr>
            <w:r>
              <w:rPr>
                <w:rFonts w:ascii="宋体" w:hAnsi="宋体" w:eastAsia="宋体" w:cs="宋体"/>
                <w:b w:val="0"/>
              </w:rPr>
              <w:t>-</w:t>
            </w:r>
          </w:p>
        </w:tc>
      </w:tr>
      <w:tr w14:paraId="7C0D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2FC8D3B">
            <w:pPr>
              <w:spacing w:line="240" w:lineRule="auto"/>
              <w:jc w:val="left"/>
            </w:pPr>
            <w:r>
              <w:rPr>
                <w:rFonts w:ascii="宋体" w:hAnsi="宋体" w:eastAsia="宋体" w:cs="宋体"/>
                <w:b w:val="0"/>
              </w:rPr>
              <w:t>6．信用减值损失</w:t>
            </w:r>
          </w:p>
        </w:tc>
        <w:tc>
          <w:tcPr>
            <w:tcW w:w="0" w:type="dxa"/>
          </w:tcPr>
          <w:p w14:paraId="4BCA92FB">
            <w:pPr>
              <w:spacing w:line="240" w:lineRule="auto"/>
              <w:jc w:val="center"/>
            </w:pPr>
          </w:p>
        </w:tc>
        <w:tc>
          <w:tcPr>
            <w:tcW w:w="0" w:type="dxa"/>
          </w:tcPr>
          <w:p w14:paraId="3D5D073D">
            <w:pPr>
              <w:spacing w:line="240" w:lineRule="auto"/>
              <w:jc w:val="right"/>
            </w:pPr>
            <w:r>
              <w:rPr>
                <w:rFonts w:ascii="宋体" w:hAnsi="宋体" w:eastAsia="宋体" w:cs="宋体"/>
                <w:b w:val="0"/>
              </w:rPr>
              <w:t>-</w:t>
            </w:r>
          </w:p>
        </w:tc>
      </w:tr>
      <w:tr w14:paraId="24E4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85337F">
            <w:pPr>
              <w:spacing w:line="240" w:lineRule="auto"/>
              <w:jc w:val="left"/>
            </w:pPr>
            <w:r>
              <w:rPr>
                <w:rFonts w:ascii="宋体" w:hAnsi="宋体" w:eastAsia="宋体" w:cs="宋体"/>
                <w:b w:val="0"/>
              </w:rPr>
              <w:t>7．税金及附加</w:t>
            </w:r>
          </w:p>
        </w:tc>
        <w:tc>
          <w:tcPr>
            <w:tcW w:w="0" w:type="dxa"/>
          </w:tcPr>
          <w:p w14:paraId="5C732EBC">
            <w:pPr>
              <w:spacing w:line="240" w:lineRule="auto"/>
              <w:jc w:val="center"/>
            </w:pPr>
          </w:p>
        </w:tc>
        <w:tc>
          <w:tcPr>
            <w:tcW w:w="0" w:type="dxa"/>
          </w:tcPr>
          <w:p w14:paraId="220DBFD1">
            <w:pPr>
              <w:spacing w:line="240" w:lineRule="auto"/>
              <w:jc w:val="right"/>
            </w:pPr>
            <w:r>
              <w:rPr>
                <w:rFonts w:ascii="宋体" w:hAnsi="宋体" w:eastAsia="宋体" w:cs="宋体"/>
                <w:b w:val="0"/>
              </w:rPr>
              <w:t>-</w:t>
            </w:r>
          </w:p>
        </w:tc>
      </w:tr>
      <w:tr w14:paraId="3395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2F5BE42">
            <w:pPr>
              <w:spacing w:line="240" w:lineRule="auto"/>
              <w:jc w:val="left"/>
            </w:pPr>
            <w:r>
              <w:rPr>
                <w:rFonts w:ascii="宋体" w:hAnsi="宋体" w:eastAsia="宋体" w:cs="宋体"/>
                <w:b w:val="0"/>
              </w:rPr>
              <w:t>8．其他费用</w:t>
            </w:r>
          </w:p>
        </w:tc>
        <w:tc>
          <w:tcPr>
            <w:tcW w:w="0" w:type="dxa"/>
          </w:tcPr>
          <w:p w14:paraId="661FC6C7">
            <w:pPr>
              <w:spacing w:line="240" w:lineRule="auto"/>
              <w:jc w:val="center"/>
            </w:pPr>
            <w:r>
              <w:rPr>
                <w:rFonts w:ascii="宋体" w:hAnsi="宋体" w:eastAsia="宋体" w:cs="宋体"/>
                <w:b w:val="0"/>
              </w:rPr>
              <w:t>6.4.7.17</w:t>
            </w:r>
          </w:p>
        </w:tc>
        <w:tc>
          <w:tcPr>
            <w:tcW w:w="0" w:type="dxa"/>
          </w:tcPr>
          <w:p w14:paraId="4BAC1C27">
            <w:pPr>
              <w:spacing w:line="240" w:lineRule="auto"/>
              <w:jc w:val="right"/>
            </w:pPr>
            <w:r>
              <w:rPr>
                <w:rFonts w:ascii="宋体" w:hAnsi="宋体" w:eastAsia="宋体" w:cs="宋体"/>
                <w:b w:val="0"/>
              </w:rPr>
              <w:t>6,825.81</w:t>
            </w:r>
          </w:p>
        </w:tc>
      </w:tr>
      <w:tr w14:paraId="3067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8B99191">
            <w:pPr>
              <w:spacing w:line="240" w:lineRule="auto"/>
              <w:jc w:val="left"/>
            </w:pPr>
            <w:r>
              <w:rPr>
                <w:rFonts w:ascii="宋体" w:hAnsi="宋体" w:eastAsia="宋体" w:cs="宋体"/>
                <w:b/>
              </w:rPr>
              <w:t>三、利润总额（亏损总额以“-”号填列）</w:t>
            </w:r>
          </w:p>
        </w:tc>
        <w:tc>
          <w:tcPr>
            <w:tcW w:w="0" w:type="dxa"/>
          </w:tcPr>
          <w:p w14:paraId="455A3F78">
            <w:pPr>
              <w:spacing w:line="240" w:lineRule="auto"/>
              <w:jc w:val="center"/>
            </w:pPr>
          </w:p>
        </w:tc>
        <w:tc>
          <w:tcPr>
            <w:tcW w:w="0" w:type="dxa"/>
          </w:tcPr>
          <w:p w14:paraId="40322FA8">
            <w:pPr>
              <w:spacing w:line="240" w:lineRule="auto"/>
              <w:jc w:val="right"/>
            </w:pPr>
            <w:r>
              <w:rPr>
                <w:rFonts w:ascii="宋体" w:hAnsi="宋体" w:eastAsia="宋体" w:cs="宋体"/>
                <w:b w:val="0"/>
              </w:rPr>
              <w:t>-534,660.31</w:t>
            </w:r>
          </w:p>
        </w:tc>
      </w:tr>
      <w:tr w14:paraId="061E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9FD6F51">
            <w:pPr>
              <w:spacing w:line="240" w:lineRule="auto"/>
              <w:jc w:val="left"/>
            </w:pPr>
            <w:r>
              <w:rPr>
                <w:rFonts w:ascii="宋体" w:hAnsi="宋体" w:eastAsia="宋体" w:cs="宋体"/>
                <w:b w:val="0"/>
              </w:rPr>
              <w:t>减：所得税费用</w:t>
            </w:r>
          </w:p>
        </w:tc>
        <w:tc>
          <w:tcPr>
            <w:tcW w:w="0" w:type="dxa"/>
          </w:tcPr>
          <w:p w14:paraId="72B28492">
            <w:pPr>
              <w:spacing w:line="240" w:lineRule="auto"/>
              <w:jc w:val="center"/>
            </w:pPr>
          </w:p>
        </w:tc>
        <w:tc>
          <w:tcPr>
            <w:tcW w:w="0" w:type="dxa"/>
          </w:tcPr>
          <w:p w14:paraId="02761656">
            <w:pPr>
              <w:spacing w:line="240" w:lineRule="auto"/>
              <w:jc w:val="right"/>
            </w:pPr>
            <w:r>
              <w:rPr>
                <w:rFonts w:ascii="宋体" w:hAnsi="宋体" w:eastAsia="宋体" w:cs="宋体"/>
                <w:b w:val="0"/>
              </w:rPr>
              <w:t>-</w:t>
            </w:r>
          </w:p>
        </w:tc>
      </w:tr>
      <w:tr w14:paraId="2968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8E66DD">
            <w:pPr>
              <w:spacing w:line="240" w:lineRule="auto"/>
              <w:jc w:val="left"/>
            </w:pPr>
            <w:r>
              <w:rPr>
                <w:rFonts w:ascii="宋体" w:hAnsi="宋体" w:eastAsia="宋体" w:cs="宋体"/>
                <w:b/>
              </w:rPr>
              <w:t>四、净利润（净亏损以“-”号填列）</w:t>
            </w:r>
          </w:p>
        </w:tc>
        <w:tc>
          <w:tcPr>
            <w:tcW w:w="0" w:type="dxa"/>
          </w:tcPr>
          <w:p w14:paraId="54F963B0">
            <w:pPr>
              <w:spacing w:line="240" w:lineRule="auto"/>
              <w:jc w:val="center"/>
            </w:pPr>
          </w:p>
        </w:tc>
        <w:tc>
          <w:tcPr>
            <w:tcW w:w="0" w:type="dxa"/>
          </w:tcPr>
          <w:p w14:paraId="6816AD73">
            <w:pPr>
              <w:spacing w:line="240" w:lineRule="auto"/>
              <w:jc w:val="right"/>
            </w:pPr>
            <w:r>
              <w:rPr>
                <w:rFonts w:ascii="宋体" w:hAnsi="宋体" w:eastAsia="宋体" w:cs="宋体"/>
                <w:b w:val="0"/>
              </w:rPr>
              <w:t>-534,660.31</w:t>
            </w:r>
          </w:p>
        </w:tc>
      </w:tr>
      <w:tr w14:paraId="7BC5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8C6ACF">
            <w:pPr>
              <w:spacing w:line="240" w:lineRule="auto"/>
              <w:jc w:val="left"/>
            </w:pPr>
            <w:r>
              <w:rPr>
                <w:rFonts w:ascii="宋体" w:hAnsi="宋体" w:eastAsia="宋体" w:cs="宋体"/>
                <w:b/>
              </w:rPr>
              <w:t>五、其他综合收益的税后净额</w:t>
            </w:r>
          </w:p>
        </w:tc>
        <w:tc>
          <w:tcPr>
            <w:tcW w:w="0" w:type="dxa"/>
          </w:tcPr>
          <w:p w14:paraId="172F01AD">
            <w:pPr>
              <w:spacing w:line="240" w:lineRule="auto"/>
              <w:jc w:val="center"/>
            </w:pPr>
          </w:p>
        </w:tc>
        <w:tc>
          <w:tcPr>
            <w:tcW w:w="0" w:type="dxa"/>
          </w:tcPr>
          <w:p w14:paraId="36C9B5E3">
            <w:pPr>
              <w:spacing w:line="240" w:lineRule="auto"/>
              <w:jc w:val="right"/>
            </w:pPr>
            <w:r>
              <w:rPr>
                <w:rFonts w:ascii="宋体" w:hAnsi="宋体" w:eastAsia="宋体" w:cs="宋体"/>
                <w:b w:val="0"/>
              </w:rPr>
              <w:t>-</w:t>
            </w:r>
          </w:p>
        </w:tc>
      </w:tr>
      <w:tr w14:paraId="3383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5CD080">
            <w:pPr>
              <w:spacing w:line="240" w:lineRule="auto"/>
              <w:jc w:val="left"/>
            </w:pPr>
            <w:r>
              <w:rPr>
                <w:rFonts w:ascii="宋体" w:hAnsi="宋体" w:eastAsia="宋体" w:cs="宋体"/>
                <w:b/>
              </w:rPr>
              <w:t>六、综合收益总额</w:t>
            </w:r>
          </w:p>
        </w:tc>
        <w:tc>
          <w:tcPr>
            <w:tcW w:w="0" w:type="dxa"/>
          </w:tcPr>
          <w:p w14:paraId="7A2B5F01">
            <w:pPr>
              <w:spacing w:line="240" w:lineRule="auto"/>
              <w:jc w:val="center"/>
            </w:pPr>
          </w:p>
        </w:tc>
        <w:tc>
          <w:tcPr>
            <w:tcW w:w="0" w:type="dxa"/>
          </w:tcPr>
          <w:p w14:paraId="50267EE0">
            <w:pPr>
              <w:spacing w:line="240" w:lineRule="auto"/>
              <w:jc w:val="right"/>
            </w:pPr>
            <w:r>
              <w:rPr>
                <w:rFonts w:ascii="宋体" w:hAnsi="宋体" w:eastAsia="宋体" w:cs="宋体"/>
                <w:b w:val="0"/>
              </w:rPr>
              <w:t>-534,660.31</w:t>
            </w:r>
          </w:p>
        </w:tc>
      </w:tr>
    </w:tbl>
    <w:p w14:paraId="38E1F819">
      <w:r>
        <w:rPr>
          <w:rFonts w:ascii="宋体" w:hAnsi="宋体" w:eastAsia="宋体" w:cs="宋体"/>
          <w:b w:val="0"/>
        </w:rPr>
        <w:t>注：本基金合同生效日为2025年06月12日，本报告期实际报告期间为2025年06月12日至2025年06月30日。截至报告期末本基金合同生效未满半年，本报告期的财务报表及报表附注均无同期对比数据。</w:t>
      </w:r>
    </w:p>
    <w:p w14:paraId="5D7F1ED9"/>
    <w:p w14:paraId="0B997AFC">
      <w:pPr>
        <w:pStyle w:val="3"/>
        <w:jc w:val="left"/>
      </w:pPr>
      <w:bookmarkStart w:id="30" w:name="_Toc7559"/>
      <w:r>
        <w:rPr>
          <w:rFonts w:ascii="宋体" w:hAnsi="宋体" w:eastAsia="宋体" w:cs="宋体"/>
        </w:rPr>
        <w:t>6.3 净资产变动表</w:t>
      </w:r>
      <w:bookmarkEnd w:id="30"/>
    </w:p>
    <w:p w14:paraId="23D8C901">
      <w:pPr>
        <w:jc w:val="left"/>
      </w:pPr>
      <w:r>
        <w:rPr>
          <w:rFonts w:ascii="宋体" w:hAnsi="宋体" w:eastAsia="宋体" w:cs="宋体"/>
          <w:b w:val="0"/>
        </w:rPr>
        <w:t>会计主体：东方阿尔法健康产业混合型发起式证券投资基金</w:t>
      </w:r>
    </w:p>
    <w:p w14:paraId="2D044157">
      <w:pPr>
        <w:jc w:val="left"/>
      </w:pPr>
      <w:r>
        <w:rPr>
          <w:rFonts w:ascii="宋体" w:hAnsi="宋体" w:eastAsia="宋体" w:cs="宋体"/>
          <w:b w:val="0"/>
        </w:rPr>
        <w:t>本报告期：2025年06月12日（基金合同生效日）至2025年06月30日</w:t>
      </w:r>
    </w:p>
    <w:p w14:paraId="2642E89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2000"/>
        <w:gridCol w:w="2000"/>
        <w:gridCol w:w="2001"/>
      </w:tblGrid>
      <w:tr w14:paraId="1E71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Merge w:val="restart"/>
            <w:shd w:val="clear" w:color="auto" w:fill="D9D9D9"/>
            <w:vAlign w:val="center"/>
          </w:tcPr>
          <w:p w14:paraId="135140B8">
            <w:pPr>
              <w:spacing w:line="240" w:lineRule="auto"/>
              <w:jc w:val="center"/>
            </w:pPr>
            <w:r>
              <w:rPr>
                <w:rFonts w:ascii="宋体" w:hAnsi="宋体" w:eastAsia="宋体" w:cs="宋体"/>
                <w:b/>
              </w:rPr>
              <w:t>项 目</w:t>
            </w:r>
          </w:p>
        </w:tc>
        <w:tc>
          <w:tcPr>
            <w:tcW w:w="3231" w:type="pct"/>
            <w:gridSpan w:val="3"/>
            <w:shd w:val="clear" w:color="auto" w:fill="D9D9D9"/>
          </w:tcPr>
          <w:p w14:paraId="4FDDD9BE">
            <w:pPr>
              <w:spacing w:line="240" w:lineRule="auto"/>
              <w:jc w:val="center"/>
            </w:pPr>
            <w:r>
              <w:rPr>
                <w:rFonts w:ascii="宋体" w:hAnsi="宋体" w:eastAsia="宋体" w:cs="宋体"/>
                <w:b/>
              </w:rPr>
              <w:t>本期2025年06月12日（基金合同生效日）至2025年06月30日</w:t>
            </w:r>
          </w:p>
        </w:tc>
      </w:tr>
      <w:tr w14:paraId="1C52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4432299"/>
        </w:tc>
        <w:tc>
          <w:tcPr>
            <w:tcW w:w="1077" w:type="pct"/>
            <w:shd w:val="clear" w:color="auto" w:fill="D9D9D9"/>
          </w:tcPr>
          <w:p w14:paraId="63810E13">
            <w:pPr>
              <w:spacing w:line="240" w:lineRule="auto"/>
              <w:jc w:val="center"/>
            </w:pPr>
            <w:r>
              <w:rPr>
                <w:rFonts w:ascii="宋体" w:hAnsi="宋体" w:eastAsia="宋体" w:cs="宋体"/>
                <w:b/>
              </w:rPr>
              <w:t>实收基金</w:t>
            </w:r>
          </w:p>
        </w:tc>
        <w:tc>
          <w:tcPr>
            <w:tcW w:w="1077" w:type="pct"/>
            <w:shd w:val="clear" w:color="auto" w:fill="D9D9D9"/>
          </w:tcPr>
          <w:p w14:paraId="5CB68208">
            <w:pPr>
              <w:spacing w:line="240" w:lineRule="auto"/>
              <w:jc w:val="center"/>
            </w:pPr>
            <w:r>
              <w:rPr>
                <w:rFonts w:ascii="宋体" w:hAnsi="宋体" w:eastAsia="宋体" w:cs="宋体"/>
                <w:b/>
              </w:rPr>
              <w:t>未分配利润</w:t>
            </w:r>
          </w:p>
        </w:tc>
        <w:tc>
          <w:tcPr>
            <w:tcW w:w="1077" w:type="pct"/>
            <w:shd w:val="clear" w:color="auto" w:fill="D9D9D9"/>
          </w:tcPr>
          <w:p w14:paraId="62524A02">
            <w:pPr>
              <w:spacing w:line="240" w:lineRule="auto"/>
              <w:jc w:val="center"/>
            </w:pPr>
            <w:r>
              <w:rPr>
                <w:rFonts w:ascii="宋体" w:hAnsi="宋体" w:eastAsia="宋体" w:cs="宋体"/>
                <w:b/>
              </w:rPr>
              <w:t>净资产合计</w:t>
            </w:r>
          </w:p>
        </w:tc>
      </w:tr>
      <w:tr w14:paraId="7887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799219">
            <w:pPr>
              <w:spacing w:line="240" w:lineRule="auto"/>
              <w:jc w:val="left"/>
            </w:pPr>
            <w:r>
              <w:rPr>
                <w:rFonts w:ascii="宋体" w:hAnsi="宋体" w:eastAsia="宋体" w:cs="宋体"/>
                <w:b w:val="0"/>
              </w:rPr>
              <w:t>一、上期期末净资产</w:t>
            </w:r>
          </w:p>
        </w:tc>
        <w:tc>
          <w:tcPr>
            <w:tcW w:w="0" w:type="dxa"/>
          </w:tcPr>
          <w:p w14:paraId="3B5DC008">
            <w:pPr>
              <w:spacing w:line="240" w:lineRule="auto"/>
              <w:jc w:val="right"/>
            </w:pPr>
            <w:r>
              <w:rPr>
                <w:rFonts w:ascii="宋体" w:hAnsi="宋体" w:eastAsia="宋体" w:cs="宋体"/>
                <w:b w:val="0"/>
              </w:rPr>
              <w:t>-</w:t>
            </w:r>
          </w:p>
        </w:tc>
        <w:tc>
          <w:tcPr>
            <w:tcW w:w="0" w:type="dxa"/>
          </w:tcPr>
          <w:p w14:paraId="14120BDA">
            <w:pPr>
              <w:spacing w:line="240" w:lineRule="auto"/>
              <w:jc w:val="right"/>
            </w:pPr>
            <w:r>
              <w:rPr>
                <w:rFonts w:ascii="宋体" w:hAnsi="宋体" w:eastAsia="宋体" w:cs="宋体"/>
                <w:b w:val="0"/>
              </w:rPr>
              <w:t>-</w:t>
            </w:r>
          </w:p>
        </w:tc>
        <w:tc>
          <w:tcPr>
            <w:tcW w:w="0" w:type="dxa"/>
          </w:tcPr>
          <w:p w14:paraId="20DDE08C">
            <w:pPr>
              <w:spacing w:line="240" w:lineRule="auto"/>
              <w:jc w:val="right"/>
            </w:pPr>
            <w:r>
              <w:rPr>
                <w:rFonts w:ascii="宋体" w:hAnsi="宋体" w:eastAsia="宋体" w:cs="宋体"/>
                <w:b w:val="0"/>
              </w:rPr>
              <w:t>-</w:t>
            </w:r>
          </w:p>
        </w:tc>
      </w:tr>
      <w:tr w14:paraId="5A76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34883E">
            <w:pPr>
              <w:spacing w:line="240" w:lineRule="auto"/>
              <w:jc w:val="left"/>
            </w:pPr>
            <w:r>
              <w:rPr>
                <w:rFonts w:ascii="宋体" w:hAnsi="宋体" w:eastAsia="宋体" w:cs="宋体"/>
                <w:b w:val="0"/>
              </w:rPr>
              <w:t>二、本期期初净资产</w:t>
            </w:r>
          </w:p>
        </w:tc>
        <w:tc>
          <w:tcPr>
            <w:tcW w:w="0" w:type="dxa"/>
          </w:tcPr>
          <w:p w14:paraId="1BDA17DA">
            <w:pPr>
              <w:spacing w:line="240" w:lineRule="auto"/>
              <w:jc w:val="right"/>
            </w:pPr>
            <w:r>
              <w:rPr>
                <w:rFonts w:ascii="宋体" w:hAnsi="宋体" w:eastAsia="宋体" w:cs="宋体"/>
                <w:b w:val="0"/>
              </w:rPr>
              <w:t>10,635,723.86</w:t>
            </w:r>
          </w:p>
        </w:tc>
        <w:tc>
          <w:tcPr>
            <w:tcW w:w="0" w:type="dxa"/>
          </w:tcPr>
          <w:p w14:paraId="327D488E">
            <w:pPr>
              <w:spacing w:line="240" w:lineRule="auto"/>
              <w:jc w:val="right"/>
            </w:pPr>
            <w:r>
              <w:rPr>
                <w:rFonts w:ascii="宋体" w:hAnsi="宋体" w:eastAsia="宋体" w:cs="宋体"/>
                <w:b w:val="0"/>
              </w:rPr>
              <w:t>-</w:t>
            </w:r>
          </w:p>
        </w:tc>
        <w:tc>
          <w:tcPr>
            <w:tcW w:w="0" w:type="dxa"/>
          </w:tcPr>
          <w:p w14:paraId="3C39FECB">
            <w:pPr>
              <w:spacing w:line="240" w:lineRule="auto"/>
              <w:jc w:val="right"/>
            </w:pPr>
            <w:r>
              <w:rPr>
                <w:rFonts w:ascii="宋体" w:hAnsi="宋体" w:eastAsia="宋体" w:cs="宋体"/>
                <w:b w:val="0"/>
              </w:rPr>
              <w:t>10,635,723.86</w:t>
            </w:r>
          </w:p>
        </w:tc>
      </w:tr>
      <w:tr w14:paraId="4135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EF017D">
            <w:pPr>
              <w:spacing w:line="240" w:lineRule="auto"/>
              <w:jc w:val="left"/>
            </w:pPr>
            <w:r>
              <w:rPr>
                <w:rFonts w:ascii="宋体" w:hAnsi="宋体" w:eastAsia="宋体" w:cs="宋体"/>
                <w:b w:val="0"/>
              </w:rPr>
              <w:t>三、本期增减变动额（减少以“-”号填列）</w:t>
            </w:r>
          </w:p>
        </w:tc>
        <w:tc>
          <w:tcPr>
            <w:tcW w:w="0" w:type="dxa"/>
          </w:tcPr>
          <w:p w14:paraId="6E4DC4EC">
            <w:pPr>
              <w:spacing w:line="240" w:lineRule="auto"/>
              <w:jc w:val="right"/>
            </w:pPr>
            <w:r>
              <w:rPr>
                <w:rFonts w:ascii="宋体" w:hAnsi="宋体" w:eastAsia="宋体" w:cs="宋体"/>
                <w:b w:val="0"/>
              </w:rPr>
              <w:t>35,824.19</w:t>
            </w:r>
          </w:p>
        </w:tc>
        <w:tc>
          <w:tcPr>
            <w:tcW w:w="0" w:type="dxa"/>
          </w:tcPr>
          <w:p w14:paraId="57046B62">
            <w:pPr>
              <w:spacing w:line="240" w:lineRule="auto"/>
              <w:jc w:val="right"/>
            </w:pPr>
            <w:r>
              <w:rPr>
                <w:rFonts w:ascii="宋体" w:hAnsi="宋体" w:eastAsia="宋体" w:cs="宋体"/>
                <w:b w:val="0"/>
              </w:rPr>
              <w:t>-535,116.29</w:t>
            </w:r>
          </w:p>
        </w:tc>
        <w:tc>
          <w:tcPr>
            <w:tcW w:w="0" w:type="dxa"/>
          </w:tcPr>
          <w:p w14:paraId="383AEFF4">
            <w:pPr>
              <w:spacing w:line="240" w:lineRule="auto"/>
              <w:jc w:val="right"/>
            </w:pPr>
            <w:r>
              <w:rPr>
                <w:rFonts w:ascii="宋体" w:hAnsi="宋体" w:eastAsia="宋体" w:cs="宋体"/>
                <w:b w:val="0"/>
              </w:rPr>
              <w:t>-499,292.10</w:t>
            </w:r>
          </w:p>
        </w:tc>
      </w:tr>
      <w:tr w14:paraId="722F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7E3B280">
            <w:pPr>
              <w:spacing w:line="240" w:lineRule="auto"/>
              <w:jc w:val="left"/>
            </w:pPr>
            <w:r>
              <w:rPr>
                <w:rFonts w:ascii="宋体" w:hAnsi="宋体" w:eastAsia="宋体" w:cs="宋体"/>
                <w:b w:val="0"/>
              </w:rPr>
              <w:t>（一）、综合收益总额</w:t>
            </w:r>
          </w:p>
        </w:tc>
        <w:tc>
          <w:tcPr>
            <w:tcW w:w="0" w:type="dxa"/>
          </w:tcPr>
          <w:p w14:paraId="05B1AF5A">
            <w:pPr>
              <w:spacing w:line="240" w:lineRule="auto"/>
              <w:jc w:val="right"/>
            </w:pPr>
            <w:r>
              <w:rPr>
                <w:rFonts w:ascii="宋体" w:hAnsi="宋体" w:eastAsia="宋体" w:cs="宋体"/>
                <w:b w:val="0"/>
              </w:rPr>
              <w:t>-</w:t>
            </w:r>
          </w:p>
        </w:tc>
        <w:tc>
          <w:tcPr>
            <w:tcW w:w="0" w:type="dxa"/>
          </w:tcPr>
          <w:p w14:paraId="5D2A3D31">
            <w:pPr>
              <w:spacing w:line="240" w:lineRule="auto"/>
              <w:jc w:val="right"/>
            </w:pPr>
            <w:r>
              <w:rPr>
                <w:rFonts w:ascii="宋体" w:hAnsi="宋体" w:eastAsia="宋体" w:cs="宋体"/>
                <w:b w:val="0"/>
              </w:rPr>
              <w:t>-534,660.31</w:t>
            </w:r>
          </w:p>
        </w:tc>
        <w:tc>
          <w:tcPr>
            <w:tcW w:w="0" w:type="dxa"/>
          </w:tcPr>
          <w:p w14:paraId="0511EFEA">
            <w:pPr>
              <w:spacing w:line="240" w:lineRule="auto"/>
              <w:jc w:val="right"/>
            </w:pPr>
            <w:r>
              <w:rPr>
                <w:rFonts w:ascii="宋体" w:hAnsi="宋体" w:eastAsia="宋体" w:cs="宋体"/>
                <w:b w:val="0"/>
              </w:rPr>
              <w:t>-534,660.31</w:t>
            </w:r>
          </w:p>
        </w:tc>
      </w:tr>
      <w:tr w14:paraId="4B8C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5FF3E2">
            <w:pPr>
              <w:spacing w:line="240" w:lineRule="auto"/>
              <w:jc w:val="left"/>
            </w:pPr>
            <w:r>
              <w:rPr>
                <w:rFonts w:ascii="宋体" w:hAnsi="宋体" w:eastAsia="宋体" w:cs="宋体"/>
                <w:b w:val="0"/>
              </w:rPr>
              <w:t>（二）、本期基金份额交易产生的净资产变动数（净资产减少以“-”号填列）</w:t>
            </w:r>
          </w:p>
        </w:tc>
        <w:tc>
          <w:tcPr>
            <w:tcW w:w="0" w:type="dxa"/>
          </w:tcPr>
          <w:p w14:paraId="022FF1AA">
            <w:pPr>
              <w:spacing w:line="240" w:lineRule="auto"/>
              <w:jc w:val="right"/>
            </w:pPr>
            <w:r>
              <w:rPr>
                <w:rFonts w:ascii="宋体" w:hAnsi="宋体" w:eastAsia="宋体" w:cs="宋体"/>
                <w:b w:val="0"/>
              </w:rPr>
              <w:t>35,824.19</w:t>
            </w:r>
          </w:p>
        </w:tc>
        <w:tc>
          <w:tcPr>
            <w:tcW w:w="0" w:type="dxa"/>
          </w:tcPr>
          <w:p w14:paraId="78315088">
            <w:pPr>
              <w:spacing w:line="240" w:lineRule="auto"/>
              <w:jc w:val="right"/>
            </w:pPr>
            <w:r>
              <w:rPr>
                <w:rFonts w:ascii="宋体" w:hAnsi="宋体" w:eastAsia="宋体" w:cs="宋体"/>
                <w:b w:val="0"/>
              </w:rPr>
              <w:t>-455.98</w:t>
            </w:r>
          </w:p>
        </w:tc>
        <w:tc>
          <w:tcPr>
            <w:tcW w:w="0" w:type="dxa"/>
          </w:tcPr>
          <w:p w14:paraId="481808C1">
            <w:pPr>
              <w:spacing w:line="240" w:lineRule="auto"/>
              <w:jc w:val="right"/>
            </w:pPr>
            <w:r>
              <w:rPr>
                <w:rFonts w:ascii="宋体" w:hAnsi="宋体" w:eastAsia="宋体" w:cs="宋体"/>
                <w:b w:val="0"/>
              </w:rPr>
              <w:t>35,368.21</w:t>
            </w:r>
          </w:p>
        </w:tc>
      </w:tr>
      <w:tr w14:paraId="3196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58B633">
            <w:pPr>
              <w:spacing w:line="240" w:lineRule="auto"/>
              <w:jc w:val="left"/>
            </w:pPr>
            <w:r>
              <w:rPr>
                <w:rFonts w:ascii="宋体" w:hAnsi="宋体" w:eastAsia="宋体" w:cs="宋体"/>
                <w:b w:val="0"/>
              </w:rPr>
              <w:t>其中：1.基金申购款</w:t>
            </w:r>
          </w:p>
        </w:tc>
        <w:tc>
          <w:tcPr>
            <w:tcW w:w="0" w:type="dxa"/>
          </w:tcPr>
          <w:p w14:paraId="44D1F8BA">
            <w:pPr>
              <w:spacing w:line="240" w:lineRule="auto"/>
              <w:jc w:val="right"/>
            </w:pPr>
            <w:r>
              <w:rPr>
                <w:rFonts w:ascii="宋体" w:hAnsi="宋体" w:eastAsia="宋体" w:cs="宋体"/>
                <w:b w:val="0"/>
              </w:rPr>
              <w:t>120,090.55</w:t>
            </w:r>
          </w:p>
        </w:tc>
        <w:tc>
          <w:tcPr>
            <w:tcW w:w="0" w:type="dxa"/>
          </w:tcPr>
          <w:p w14:paraId="793970E0">
            <w:pPr>
              <w:spacing w:line="240" w:lineRule="auto"/>
              <w:jc w:val="right"/>
            </w:pPr>
            <w:r>
              <w:rPr>
                <w:rFonts w:ascii="宋体" w:hAnsi="宋体" w:eastAsia="宋体" w:cs="宋体"/>
                <w:b w:val="0"/>
              </w:rPr>
              <w:t>-5,280.13</w:t>
            </w:r>
          </w:p>
        </w:tc>
        <w:tc>
          <w:tcPr>
            <w:tcW w:w="0" w:type="dxa"/>
          </w:tcPr>
          <w:p w14:paraId="41679280">
            <w:pPr>
              <w:spacing w:line="240" w:lineRule="auto"/>
              <w:jc w:val="right"/>
            </w:pPr>
            <w:r>
              <w:rPr>
                <w:rFonts w:ascii="宋体" w:hAnsi="宋体" w:eastAsia="宋体" w:cs="宋体"/>
                <w:b w:val="0"/>
              </w:rPr>
              <w:t>114,810.42</w:t>
            </w:r>
          </w:p>
        </w:tc>
      </w:tr>
      <w:tr w14:paraId="6A5A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168690">
            <w:pPr>
              <w:spacing w:line="240" w:lineRule="auto"/>
              <w:jc w:val="left"/>
            </w:pPr>
            <w:r>
              <w:rPr>
                <w:rFonts w:ascii="宋体" w:hAnsi="宋体" w:eastAsia="宋体" w:cs="宋体"/>
                <w:b w:val="0"/>
              </w:rPr>
              <w:t xml:space="preserve">      2.基金赎回款</w:t>
            </w:r>
          </w:p>
        </w:tc>
        <w:tc>
          <w:tcPr>
            <w:tcW w:w="0" w:type="dxa"/>
          </w:tcPr>
          <w:p w14:paraId="73FA6AE8">
            <w:pPr>
              <w:spacing w:line="240" w:lineRule="auto"/>
              <w:jc w:val="right"/>
            </w:pPr>
            <w:r>
              <w:rPr>
                <w:rFonts w:ascii="宋体" w:hAnsi="宋体" w:eastAsia="宋体" w:cs="宋体"/>
                <w:b w:val="0"/>
              </w:rPr>
              <w:t>-84,266.36</w:t>
            </w:r>
          </w:p>
        </w:tc>
        <w:tc>
          <w:tcPr>
            <w:tcW w:w="0" w:type="dxa"/>
          </w:tcPr>
          <w:p w14:paraId="30FBF516">
            <w:pPr>
              <w:spacing w:line="240" w:lineRule="auto"/>
              <w:jc w:val="right"/>
            </w:pPr>
            <w:r>
              <w:rPr>
                <w:rFonts w:ascii="宋体" w:hAnsi="宋体" w:eastAsia="宋体" w:cs="宋体"/>
                <w:b w:val="0"/>
              </w:rPr>
              <w:t>4,824.15</w:t>
            </w:r>
          </w:p>
        </w:tc>
        <w:tc>
          <w:tcPr>
            <w:tcW w:w="0" w:type="dxa"/>
          </w:tcPr>
          <w:p w14:paraId="60550A7F">
            <w:pPr>
              <w:spacing w:line="240" w:lineRule="auto"/>
              <w:jc w:val="right"/>
            </w:pPr>
            <w:r>
              <w:rPr>
                <w:rFonts w:ascii="宋体" w:hAnsi="宋体" w:eastAsia="宋体" w:cs="宋体"/>
                <w:b w:val="0"/>
              </w:rPr>
              <w:t>-79,442.21</w:t>
            </w:r>
          </w:p>
        </w:tc>
      </w:tr>
      <w:tr w14:paraId="59A8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1769501">
            <w:pPr>
              <w:spacing w:line="240" w:lineRule="auto"/>
              <w:jc w:val="left"/>
            </w:pPr>
            <w:r>
              <w:rPr>
                <w:rFonts w:ascii="宋体" w:hAnsi="宋体" w:eastAsia="宋体" w:cs="宋体"/>
                <w:b w:val="0"/>
              </w:rPr>
              <w:t>（三）、本期向基金份额持有人分配利润产生的净资产变动（净资产减少以“-”号填列）</w:t>
            </w:r>
          </w:p>
        </w:tc>
        <w:tc>
          <w:tcPr>
            <w:tcW w:w="0" w:type="dxa"/>
          </w:tcPr>
          <w:p w14:paraId="5E35167C">
            <w:pPr>
              <w:spacing w:line="240" w:lineRule="auto"/>
              <w:jc w:val="right"/>
            </w:pPr>
            <w:r>
              <w:rPr>
                <w:rFonts w:ascii="宋体" w:hAnsi="宋体" w:eastAsia="宋体" w:cs="宋体"/>
                <w:b w:val="0"/>
              </w:rPr>
              <w:t>-</w:t>
            </w:r>
          </w:p>
        </w:tc>
        <w:tc>
          <w:tcPr>
            <w:tcW w:w="0" w:type="dxa"/>
          </w:tcPr>
          <w:p w14:paraId="7A088FAC">
            <w:pPr>
              <w:spacing w:line="240" w:lineRule="auto"/>
              <w:jc w:val="right"/>
            </w:pPr>
            <w:r>
              <w:rPr>
                <w:rFonts w:ascii="宋体" w:hAnsi="宋体" w:eastAsia="宋体" w:cs="宋体"/>
                <w:b w:val="0"/>
              </w:rPr>
              <w:t>-</w:t>
            </w:r>
          </w:p>
        </w:tc>
        <w:tc>
          <w:tcPr>
            <w:tcW w:w="0" w:type="dxa"/>
          </w:tcPr>
          <w:p w14:paraId="23B03C02">
            <w:pPr>
              <w:spacing w:line="240" w:lineRule="auto"/>
              <w:jc w:val="right"/>
            </w:pPr>
            <w:r>
              <w:rPr>
                <w:rFonts w:ascii="宋体" w:hAnsi="宋体" w:eastAsia="宋体" w:cs="宋体"/>
                <w:b w:val="0"/>
              </w:rPr>
              <w:t>-</w:t>
            </w:r>
          </w:p>
        </w:tc>
      </w:tr>
      <w:tr w14:paraId="3137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542EF67">
            <w:pPr>
              <w:spacing w:line="240" w:lineRule="auto"/>
              <w:jc w:val="left"/>
            </w:pPr>
            <w:r>
              <w:rPr>
                <w:rFonts w:ascii="宋体" w:hAnsi="宋体" w:eastAsia="宋体" w:cs="宋体"/>
                <w:b w:val="0"/>
              </w:rPr>
              <w:t>四、本期期末净资产</w:t>
            </w:r>
          </w:p>
        </w:tc>
        <w:tc>
          <w:tcPr>
            <w:tcW w:w="0" w:type="dxa"/>
          </w:tcPr>
          <w:p w14:paraId="58878BBE">
            <w:pPr>
              <w:spacing w:line="240" w:lineRule="auto"/>
              <w:jc w:val="right"/>
            </w:pPr>
            <w:r>
              <w:rPr>
                <w:rFonts w:ascii="宋体" w:hAnsi="宋体" w:eastAsia="宋体" w:cs="宋体"/>
                <w:b w:val="0"/>
              </w:rPr>
              <w:t>10,671,548.05</w:t>
            </w:r>
          </w:p>
        </w:tc>
        <w:tc>
          <w:tcPr>
            <w:tcW w:w="0" w:type="dxa"/>
          </w:tcPr>
          <w:p w14:paraId="070543BC">
            <w:pPr>
              <w:spacing w:line="240" w:lineRule="auto"/>
              <w:jc w:val="right"/>
            </w:pPr>
            <w:r>
              <w:rPr>
                <w:rFonts w:ascii="宋体" w:hAnsi="宋体" w:eastAsia="宋体" w:cs="宋体"/>
                <w:b w:val="0"/>
              </w:rPr>
              <w:t>-535,116.29</w:t>
            </w:r>
          </w:p>
        </w:tc>
        <w:tc>
          <w:tcPr>
            <w:tcW w:w="0" w:type="dxa"/>
          </w:tcPr>
          <w:p w14:paraId="22E0AA4E">
            <w:pPr>
              <w:spacing w:line="240" w:lineRule="auto"/>
              <w:jc w:val="right"/>
            </w:pPr>
            <w:r>
              <w:rPr>
                <w:rFonts w:ascii="宋体" w:hAnsi="宋体" w:eastAsia="宋体" w:cs="宋体"/>
                <w:b w:val="0"/>
              </w:rPr>
              <w:t>10,136,431.76</w:t>
            </w:r>
          </w:p>
        </w:tc>
      </w:tr>
    </w:tbl>
    <w:p w14:paraId="32827E2F">
      <w:r>
        <w:rPr>
          <w:rFonts w:ascii="宋体" w:hAnsi="宋体" w:eastAsia="宋体" w:cs="宋体"/>
          <w:b w:val="0"/>
        </w:rPr>
        <w:t>注：本基金合同生效日为2025年06月12日，本报告期实际报告期间为2025年06月12日至2025年06月30日。截至报告期末本基金合同生效未满半年，本报告期的财务报表及报表附注均无同期对比数据。</w:t>
      </w:r>
    </w:p>
    <w:p w14:paraId="611F7E41"/>
    <w:p w14:paraId="0043A056">
      <w:pPr>
        <w:jc w:val="left"/>
      </w:pPr>
      <w:r>
        <w:rPr>
          <w:rFonts w:ascii="宋体" w:hAnsi="宋体" w:eastAsia="宋体" w:cs="宋体"/>
          <w:b w:val="0"/>
        </w:rPr>
        <w:t>报表附注为财务报表的组成部分。</w:t>
      </w:r>
    </w:p>
    <w:p w14:paraId="1B69041A">
      <w:pPr>
        <w:jc w:val="left"/>
      </w:pPr>
      <w:r>
        <w:rPr>
          <w:rFonts w:ascii="宋体" w:hAnsi="宋体" w:eastAsia="宋体" w:cs="宋体"/>
          <w:b w:val="0"/>
        </w:rPr>
        <w:t>本报告6.1至6.4财务报表由下列负责人签署:</w:t>
      </w:r>
    </w:p>
    <w:tbl>
      <w:tblPr>
        <w:tblStyle w:val="27"/>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95"/>
        <w:gridCol w:w="3095"/>
        <w:gridCol w:w="3096"/>
      </w:tblGrid>
      <w:tr w14:paraId="3E2231C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tcPr>
          <w:p w14:paraId="4AC4413B">
            <w:pPr>
              <w:spacing w:line="240" w:lineRule="auto"/>
              <w:jc w:val="center"/>
            </w:pPr>
            <w:r>
              <w:rPr>
                <w:rFonts w:ascii="宋体" w:hAnsi="宋体" w:eastAsia="宋体" w:cs="宋体"/>
                <w:b w:val="0"/>
              </w:rPr>
              <w:t>刘明</w:t>
            </w:r>
          </w:p>
        </w:tc>
        <w:tc>
          <w:tcPr>
            <w:tcW w:w="1538" w:type="pct"/>
          </w:tcPr>
          <w:p w14:paraId="0F6A3B67">
            <w:pPr>
              <w:spacing w:line="240" w:lineRule="auto"/>
              <w:jc w:val="center"/>
            </w:pPr>
            <w:r>
              <w:rPr>
                <w:rFonts w:ascii="宋体" w:hAnsi="宋体" w:eastAsia="宋体" w:cs="宋体"/>
                <w:b w:val="0"/>
              </w:rPr>
              <w:t>曹渊</w:t>
            </w:r>
          </w:p>
        </w:tc>
        <w:tc>
          <w:tcPr>
            <w:tcW w:w="1538" w:type="pct"/>
          </w:tcPr>
          <w:p w14:paraId="0ADBD866">
            <w:pPr>
              <w:spacing w:line="240" w:lineRule="auto"/>
              <w:jc w:val="center"/>
            </w:pPr>
            <w:r>
              <w:rPr>
                <w:rFonts w:ascii="宋体" w:hAnsi="宋体" w:eastAsia="宋体" w:cs="宋体"/>
                <w:b w:val="0"/>
              </w:rPr>
              <w:t>张珂</w:t>
            </w:r>
          </w:p>
        </w:tc>
      </w:tr>
      <w:tr w14:paraId="5C63283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tcPr>
          <w:p w14:paraId="1C61464A">
            <w:pPr>
              <w:spacing w:line="240" w:lineRule="auto"/>
              <w:jc w:val="center"/>
            </w:pPr>
            <w:r>
              <w:rPr>
                <w:rFonts w:ascii="宋体" w:hAnsi="宋体" w:eastAsia="宋体" w:cs="宋体"/>
                <w:b w:val="0"/>
              </w:rPr>
              <w:t>—————————</w:t>
            </w:r>
          </w:p>
        </w:tc>
        <w:tc>
          <w:tcPr>
            <w:tcW w:w="1538" w:type="pct"/>
          </w:tcPr>
          <w:p w14:paraId="016F597D">
            <w:pPr>
              <w:spacing w:line="240" w:lineRule="auto"/>
              <w:jc w:val="center"/>
            </w:pPr>
            <w:r>
              <w:rPr>
                <w:rFonts w:ascii="宋体" w:hAnsi="宋体" w:eastAsia="宋体" w:cs="宋体"/>
                <w:b w:val="0"/>
              </w:rPr>
              <w:t>—————————</w:t>
            </w:r>
          </w:p>
        </w:tc>
        <w:tc>
          <w:tcPr>
            <w:tcW w:w="1538" w:type="pct"/>
          </w:tcPr>
          <w:p w14:paraId="4CDA81C3">
            <w:pPr>
              <w:spacing w:line="240" w:lineRule="auto"/>
              <w:jc w:val="center"/>
            </w:pPr>
            <w:r>
              <w:rPr>
                <w:rFonts w:ascii="宋体" w:hAnsi="宋体" w:eastAsia="宋体" w:cs="宋体"/>
                <w:b w:val="0"/>
              </w:rPr>
              <w:t>—————————</w:t>
            </w:r>
          </w:p>
        </w:tc>
      </w:tr>
      <w:tr w14:paraId="685E0F1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tcPr>
          <w:p w14:paraId="2179BFDB">
            <w:pPr>
              <w:spacing w:line="240" w:lineRule="auto"/>
              <w:jc w:val="center"/>
            </w:pPr>
            <w:r>
              <w:rPr>
                <w:rFonts w:ascii="宋体" w:hAnsi="宋体" w:eastAsia="宋体" w:cs="宋体"/>
                <w:b w:val="0"/>
              </w:rPr>
              <w:t>基金管理人负责人</w:t>
            </w:r>
          </w:p>
        </w:tc>
        <w:tc>
          <w:tcPr>
            <w:tcW w:w="1538" w:type="pct"/>
          </w:tcPr>
          <w:p w14:paraId="17560905">
            <w:pPr>
              <w:spacing w:line="240" w:lineRule="auto"/>
              <w:jc w:val="center"/>
            </w:pPr>
            <w:r>
              <w:rPr>
                <w:rFonts w:ascii="宋体" w:hAnsi="宋体" w:eastAsia="宋体" w:cs="宋体"/>
                <w:b w:val="0"/>
              </w:rPr>
              <w:t>主管会计工作负责人</w:t>
            </w:r>
          </w:p>
        </w:tc>
        <w:tc>
          <w:tcPr>
            <w:tcW w:w="1538" w:type="pct"/>
          </w:tcPr>
          <w:p w14:paraId="4D4B80D7">
            <w:pPr>
              <w:spacing w:line="240" w:lineRule="auto"/>
              <w:jc w:val="center"/>
            </w:pPr>
            <w:r>
              <w:rPr>
                <w:rFonts w:ascii="宋体" w:hAnsi="宋体" w:eastAsia="宋体" w:cs="宋体"/>
                <w:b w:val="0"/>
              </w:rPr>
              <w:t>会计机构负责人</w:t>
            </w:r>
          </w:p>
        </w:tc>
      </w:tr>
    </w:tbl>
    <w:p w14:paraId="448B6846"/>
    <w:p w14:paraId="5DEDEC14">
      <w:pPr>
        <w:pStyle w:val="3"/>
        <w:jc w:val="left"/>
      </w:pPr>
      <w:bookmarkStart w:id="31" w:name="_Toc19211"/>
      <w:r>
        <w:rPr>
          <w:rFonts w:ascii="宋体" w:hAnsi="宋体" w:eastAsia="宋体" w:cs="宋体"/>
        </w:rPr>
        <w:t>6.4 报表附注</w:t>
      </w:r>
      <w:bookmarkEnd w:id="31"/>
    </w:p>
    <w:p w14:paraId="1B035114">
      <w:r>
        <w:rPr>
          <w:rFonts w:ascii="宋体" w:hAnsi="宋体" w:eastAsia="宋体" w:cs="宋体"/>
          <w:b/>
        </w:rPr>
        <w:t>6.4.1 基金基本情况</w:t>
      </w:r>
    </w:p>
    <w:p w14:paraId="332667E2">
      <w:pPr>
        <w:jc w:val="left"/>
      </w:pPr>
      <w:r>
        <w:rPr>
          <w:rFonts w:ascii="宋体" w:hAnsi="宋体" w:eastAsia="宋体" w:cs="宋体"/>
          <w:b w:val="0"/>
        </w:rPr>
        <w:t xml:space="preserve">    东方阿尔法健康产业混合型发起式证券投资基金(以下简称"本基金")经中国证券监督管理委员会(以下简称"中国证监会")证监许可[2023]第1870号《关于准予东方阿尔法健康产业混合型发起式证券投资基金注册的批复》以及机构司函[2025]716号《关于东方阿尔法健康产业混合型发起式证券投资基金延期募集备案的回函》核准，由东方阿尔法基金管理有限公司依照《中华人民共和国证券投资基金法》和《东方阿尔法健康产业混合型发起式证券投资基金基金合同》负责公开募集。本基金为契约型开放式基金，存续期限不定，首次设立募集不包括认购资金利息共募集人民币10,635,000.18元，业经容诚会计师事务所(特殊普通合伙)容诚验字[2025]200Z0083号验资报告予以验证。经向中国证监会备案，《东方阿尔法健康产业混合型发起式证券投资基金基金合同》于2025年6月12日正式生效，基金合同生效日的基金份额总额为10,635,723.86份基金份额，其中认购资金利息折合723.68份基金份额。本基金的基金管理人为东方阿尔法基金管理有限公司，基金托管人为中信银行股份有限公司。</w:t>
      </w:r>
      <w:r>
        <w:rPr>
          <w:rFonts w:ascii="宋体" w:hAnsi="宋体" w:eastAsia="宋体" w:cs="宋体"/>
          <w:b w:val="0"/>
        </w:rPr>
        <w:cr/>
      </w:r>
      <w:r>
        <w:rPr>
          <w:rFonts w:ascii="宋体" w:hAnsi="宋体" w:eastAsia="宋体" w:cs="宋体"/>
          <w:b w:val="0"/>
        </w:rPr>
        <w:t xml:space="preserve">    本基金为发起式基金，发起资金认购部分为10,001,519.03份基金份额，发起资金认购方承诺使用发起资金认购的基金份额持有期限不少于3年。</w:t>
      </w:r>
      <w:r>
        <w:rPr>
          <w:rFonts w:ascii="宋体" w:hAnsi="宋体" w:eastAsia="宋体" w:cs="宋体"/>
          <w:b w:val="0"/>
        </w:rPr>
        <w:cr/>
      </w:r>
      <w:r>
        <w:rPr>
          <w:rFonts w:ascii="宋体" w:hAnsi="宋体" w:eastAsia="宋体" w:cs="宋体"/>
          <w:b w:val="0"/>
        </w:rPr>
        <w:t xml:space="preserve">    根据《东方阿尔法健康产业混合型发起式证券投资基金基金合同》和《东方阿尔法健康产业混合型发起式证券投资基金招募说明书》，本基金根据所收取认购/申购费用、销售服务费用方式的差异，将基金份额分为不同的类别。收取认购/申购费用、赎回费用而不计提销售服务费，并在赎回时根据持有期限收取赎回费用的基金份额，称为A类基金份额；不收取认购/申购费、赎回时根据持有期限收取赎回费用，且从本类别基金资产中计提销售服务费的基金份额，称为C类基金份额。本基金A类、C类两种收费模式并存，各类基金份额分别计算基金份额净值。投资人可自由选择认购/申购某一类别的基金份额，但各类别基金份额之间不能相互转换。</w:t>
      </w:r>
      <w:r>
        <w:rPr>
          <w:rFonts w:ascii="宋体" w:hAnsi="宋体" w:eastAsia="宋体" w:cs="宋体"/>
          <w:b w:val="0"/>
        </w:rPr>
        <w:cr/>
      </w:r>
      <w:r>
        <w:rPr>
          <w:rFonts w:ascii="宋体" w:hAnsi="宋体" w:eastAsia="宋体" w:cs="宋体"/>
          <w:b w:val="0"/>
        </w:rPr>
        <w:t xml:space="preserve">    根据《中华人民共和国证券投资基金法》和《东方阿尔法健康产业混合型发起式证券投资基金基金合同》的有关规定，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本基金的业绩比较基准为：中证医药卫生指数收益率×40%+中证内地消费主题指数收益率×20%+恒生指数收益率×20%+中证综合债券指数收益率×20%。</w:t>
      </w:r>
    </w:p>
    <w:p w14:paraId="283FC10E"/>
    <w:p w14:paraId="5AD78A22">
      <w:r>
        <w:rPr>
          <w:rFonts w:ascii="宋体" w:hAnsi="宋体" w:eastAsia="宋体" w:cs="宋体"/>
          <w:b/>
        </w:rPr>
        <w:t>6.4.2 会计报表的编制基础</w:t>
      </w:r>
    </w:p>
    <w:p w14:paraId="0B761603">
      <w:pPr>
        <w:jc w:val="left"/>
      </w:pPr>
      <w:r>
        <w:rPr>
          <w:rFonts w:ascii="宋体" w:hAnsi="宋体" w:eastAsia="宋体" w:cs="宋体"/>
          <w:b w:val="0"/>
        </w:rPr>
        <w:t xml:space="preserve">    本基金的财务报表按照财政部于2006年2月15日及以后期间颁布的《企业会计准则－基本准则》、各项具体会计准则及相关规定(以下合称"企业会计准则")、中国证监会颁布的《证券投资基金信息披露XBRL模板第3号&lt;年度报告和中期报告&gt;》、中国证券投资基金业协会(以下简称"中国基金业协会")颁布的《证券投资基金会计核算业务指引》、《东方阿尔法健康产业混合型发起式证券投资基金基金合同》和在财务报表附注6.4.4所列示的中国证监会、中国基金业协会发布的有关规定及允许的基金行业实务操作编制。</w:t>
      </w:r>
      <w:r>
        <w:rPr>
          <w:rFonts w:ascii="宋体" w:hAnsi="宋体" w:eastAsia="宋体" w:cs="宋体"/>
          <w:b w:val="0"/>
        </w:rPr>
        <w:cr/>
      </w:r>
      <w:r>
        <w:rPr>
          <w:rFonts w:ascii="宋体" w:hAnsi="宋体" w:eastAsia="宋体" w:cs="宋体"/>
          <w:b w:val="0"/>
        </w:rPr>
        <w:t xml:space="preserve">    本财务报表以持续经营为基础编制。</w:t>
      </w:r>
    </w:p>
    <w:p w14:paraId="4D8D4688"/>
    <w:p w14:paraId="6EC742A1">
      <w:r>
        <w:rPr>
          <w:rFonts w:ascii="宋体" w:hAnsi="宋体" w:eastAsia="宋体" w:cs="宋体"/>
          <w:b/>
        </w:rPr>
        <w:t>6.4.3 遵循企业会计准则及其他有关规定的声明</w:t>
      </w:r>
    </w:p>
    <w:p w14:paraId="346E370F">
      <w:pPr>
        <w:jc w:val="left"/>
      </w:pPr>
      <w:r>
        <w:rPr>
          <w:rFonts w:ascii="宋体" w:hAnsi="宋体" w:eastAsia="宋体" w:cs="宋体"/>
          <w:b w:val="0"/>
        </w:rPr>
        <w:t xml:space="preserve">    本基金2025年06月12日(基金合同生效日)至2025年06月30日止期间的财务报表符合企业会计准则的要求，真实、完整地反映了本基金2025年06月30日的财务状况以及2025年06月12日(基金合同生效日)至2025年06月30日止期间的经营成果和净资产变动情况等有关信息。</w:t>
      </w:r>
    </w:p>
    <w:p w14:paraId="5CFA1BF4"/>
    <w:p w14:paraId="11AA7CCB">
      <w:r>
        <w:rPr>
          <w:rFonts w:ascii="宋体" w:hAnsi="宋体" w:eastAsia="宋体" w:cs="宋体"/>
          <w:b/>
        </w:rPr>
        <w:t>6.4.4 重要会计政策和会计估计</w:t>
      </w:r>
    </w:p>
    <w:p w14:paraId="60DB7722"/>
    <w:p w14:paraId="2166AF7D">
      <w:r>
        <w:rPr>
          <w:rFonts w:ascii="宋体" w:hAnsi="宋体" w:eastAsia="宋体" w:cs="宋体"/>
          <w:b/>
        </w:rPr>
        <w:t>6.4.4.1 会计年度</w:t>
      </w:r>
    </w:p>
    <w:p w14:paraId="55D1FBFC">
      <w:pPr>
        <w:jc w:val="left"/>
      </w:pPr>
      <w:r>
        <w:rPr>
          <w:rFonts w:ascii="宋体" w:hAnsi="宋体" w:eastAsia="宋体" w:cs="宋体"/>
          <w:b w:val="0"/>
        </w:rPr>
        <w:t xml:space="preserve">    本基金会计年度为公历1月1日起至12月31日止。本期财务报表的实际编制期间为2025年06月12日（基金合同生效日）至2025年06月30日止期间。</w:t>
      </w:r>
    </w:p>
    <w:p w14:paraId="522FBE04"/>
    <w:p w14:paraId="1157241A">
      <w:r>
        <w:rPr>
          <w:rFonts w:ascii="宋体" w:hAnsi="宋体" w:eastAsia="宋体" w:cs="宋体"/>
          <w:b/>
        </w:rPr>
        <w:t>6.4.4.2 记账本位币</w:t>
      </w:r>
    </w:p>
    <w:p w14:paraId="2D94A2C9">
      <w:pPr>
        <w:jc w:val="left"/>
      </w:pPr>
      <w:r>
        <w:rPr>
          <w:rFonts w:ascii="宋体" w:hAnsi="宋体" w:eastAsia="宋体" w:cs="宋体"/>
          <w:b w:val="0"/>
        </w:rPr>
        <w:t xml:space="preserve">    本基金的记账本位币为人民币。</w:t>
      </w:r>
    </w:p>
    <w:p w14:paraId="20039CF7"/>
    <w:p w14:paraId="78208B5F">
      <w:r>
        <w:rPr>
          <w:rFonts w:ascii="宋体" w:hAnsi="宋体" w:eastAsia="宋体" w:cs="宋体"/>
          <w:b/>
        </w:rPr>
        <w:t>6.4.4.3 金融资产和金融负债的分类</w:t>
      </w:r>
    </w:p>
    <w:p w14:paraId="258AAB34">
      <w:pPr>
        <w:jc w:val="left"/>
      </w:pPr>
      <w:r>
        <w:rPr>
          <w:rFonts w:ascii="宋体" w:hAnsi="宋体" w:eastAsia="宋体" w:cs="宋体"/>
          <w:b w:val="0"/>
        </w:rPr>
        <w:t xml:space="preserve">    金融工具，是指形成一方的金融资产并形成其他方的金融负债或权益工具的合同。当本基金成为金融工具合同的一方时，确认相关的金融资产或金融负债。</w:t>
      </w:r>
      <w:r>
        <w:rPr>
          <w:rFonts w:ascii="宋体" w:hAnsi="宋体" w:eastAsia="宋体" w:cs="宋体"/>
          <w:b w:val="0"/>
        </w:rPr>
        <w:cr/>
      </w:r>
      <w:r>
        <w:rPr>
          <w:rFonts w:ascii="宋体" w:hAnsi="宋体" w:eastAsia="宋体" w:cs="宋体"/>
          <w:b w:val="0"/>
        </w:rPr>
        <w:t xml:space="preserve">    (1)金融资产</w:t>
      </w:r>
      <w:r>
        <w:rPr>
          <w:rFonts w:ascii="宋体" w:hAnsi="宋体" w:eastAsia="宋体" w:cs="宋体"/>
          <w:b w:val="0"/>
        </w:rPr>
        <w:cr/>
      </w:r>
      <w:r>
        <w:rPr>
          <w:rFonts w:ascii="宋体" w:hAnsi="宋体" w:eastAsia="宋体" w:cs="宋体"/>
          <w:b w:val="0"/>
        </w:rPr>
        <w:t xml:space="preserve">    金融资产于初始确认时分类为：以摊余成本计量的金融资产、以公允价值计量且其变动计入其他综合收益的金融资产及以公允价值计量且其变动计入当期损益的金融资产。金融资产的分类取决于本基金管理金融资产的业务模式和金融资产的合同现金流量特征。本基金现无金融资产分类为以公允价值计量且其变动计入其他综合收益的金融资产。</w:t>
      </w:r>
      <w:r>
        <w:rPr>
          <w:rFonts w:ascii="宋体" w:hAnsi="宋体" w:eastAsia="宋体" w:cs="宋体"/>
          <w:b w:val="0"/>
        </w:rPr>
        <w:cr/>
      </w:r>
      <w:r>
        <w:rPr>
          <w:rFonts w:ascii="宋体" w:hAnsi="宋体" w:eastAsia="宋体" w:cs="宋体"/>
          <w:b w:val="0"/>
        </w:rPr>
        <w:t xml:space="preserve">    1）债务工具</w:t>
      </w:r>
      <w:r>
        <w:rPr>
          <w:rFonts w:ascii="宋体" w:hAnsi="宋体" w:eastAsia="宋体" w:cs="宋体"/>
          <w:b w:val="0"/>
        </w:rPr>
        <w:cr/>
      </w:r>
      <w:r>
        <w:rPr>
          <w:rFonts w:ascii="宋体" w:hAnsi="宋体" w:eastAsia="宋体" w:cs="宋体"/>
          <w:b w:val="0"/>
        </w:rPr>
        <w:t xml:space="preserve">    本基金持有的债务工具是指从发行方角度分析符合金融负债定义的工具，分别采用以下两种方式进行计量：</w:t>
      </w:r>
      <w:r>
        <w:rPr>
          <w:rFonts w:ascii="宋体" w:hAnsi="宋体" w:eastAsia="宋体" w:cs="宋体"/>
          <w:b w:val="0"/>
        </w:rPr>
        <w:cr/>
      </w:r>
      <w:r>
        <w:rPr>
          <w:rFonts w:ascii="宋体" w:hAnsi="宋体" w:eastAsia="宋体" w:cs="宋体"/>
          <w:b w:val="0"/>
        </w:rPr>
        <w:t xml:space="preserve">    a.以摊余成本计量：</w:t>
      </w:r>
      <w:r>
        <w:rPr>
          <w:rFonts w:ascii="宋体" w:hAnsi="宋体" w:eastAsia="宋体" w:cs="宋体"/>
          <w:b w:val="0"/>
        </w:rPr>
        <w:cr/>
      </w:r>
      <w:r>
        <w:rPr>
          <w:rFonts w:ascii="宋体" w:hAnsi="宋体" w:eastAsia="宋体" w:cs="宋体"/>
          <w:b w:val="0"/>
        </w:rPr>
        <w:t xml:space="preserve">    本基金管理以摊余成本计量的金融资产的业务模式为以收取合同现金流量为目标，且以摊余成本计量的金融资产的合同现金流量特征与基本借贷安排相一致，即在特定日期产生的现金流量，仅为对本金和以未偿付本金金额为基础的利息的支付。本基金持有的以摊余成本计量的金融资产主要为银行存款、买入返售金融资产和其他各类应收款项等。</w:t>
      </w:r>
      <w:r>
        <w:rPr>
          <w:rFonts w:ascii="宋体" w:hAnsi="宋体" w:eastAsia="宋体" w:cs="宋体"/>
          <w:b w:val="0"/>
        </w:rPr>
        <w:cr/>
      </w:r>
      <w:r>
        <w:rPr>
          <w:rFonts w:ascii="宋体" w:hAnsi="宋体" w:eastAsia="宋体" w:cs="宋体"/>
          <w:b w:val="0"/>
        </w:rPr>
        <w:t xml:space="preserve">    b.以公允价值计量且其变动计入当期损益：</w:t>
      </w:r>
      <w:r>
        <w:rPr>
          <w:rFonts w:ascii="宋体" w:hAnsi="宋体" w:eastAsia="宋体" w:cs="宋体"/>
          <w:b w:val="0"/>
        </w:rPr>
        <w:cr/>
      </w:r>
      <w:r>
        <w:rPr>
          <w:rFonts w:ascii="宋体" w:hAnsi="宋体" w:eastAsia="宋体" w:cs="宋体"/>
          <w:b w:val="0"/>
        </w:rPr>
        <w:t xml:space="preserve">    本基金将持有的未划分为以摊余成本计量的债务工具，以公允价值计量且其变动计入当期损益。本基金持有的以公允价值计量且其变动计入当期损益的金融资产主要为债券投资和资产支持证券投资，在资产负债表中以交易性金融资产列示。</w:t>
      </w:r>
      <w:r>
        <w:rPr>
          <w:rFonts w:ascii="宋体" w:hAnsi="宋体" w:eastAsia="宋体" w:cs="宋体"/>
          <w:b w:val="0"/>
        </w:rPr>
        <w:cr/>
      </w:r>
      <w:r>
        <w:rPr>
          <w:rFonts w:ascii="宋体" w:hAnsi="宋体" w:eastAsia="宋体" w:cs="宋体"/>
          <w:b w:val="0"/>
        </w:rPr>
        <w:t xml:space="preserve">    2）权益工具</w:t>
      </w:r>
      <w:r>
        <w:rPr>
          <w:rFonts w:ascii="宋体" w:hAnsi="宋体" w:eastAsia="宋体" w:cs="宋体"/>
          <w:b w:val="0"/>
        </w:rPr>
        <w:cr/>
      </w:r>
      <w:r>
        <w:rPr>
          <w:rFonts w:ascii="宋体" w:hAnsi="宋体" w:eastAsia="宋体" w:cs="宋体"/>
          <w:b w:val="0"/>
        </w:rPr>
        <w:t xml:space="preserve">    权益工具是指从发行方角度分析符合权益定义的工具。本基金将对其没有控制、共同控制和重大影响的权益工具(主要为股票投资)按照公允价值计量且其变动计入当期损益，在资产负债表中列示为交易性金融资产。</w:t>
      </w:r>
      <w:r>
        <w:rPr>
          <w:rFonts w:ascii="宋体" w:hAnsi="宋体" w:eastAsia="宋体" w:cs="宋体"/>
          <w:b w:val="0"/>
        </w:rPr>
        <w:cr/>
      </w:r>
      <w:r>
        <w:rPr>
          <w:rFonts w:ascii="宋体" w:hAnsi="宋体" w:eastAsia="宋体" w:cs="宋体"/>
          <w:b w:val="0"/>
        </w:rPr>
        <w:t xml:space="preserve">    (2)金融负债</w:t>
      </w:r>
      <w:r>
        <w:rPr>
          <w:rFonts w:ascii="宋体" w:hAnsi="宋体" w:eastAsia="宋体" w:cs="宋体"/>
          <w:b w:val="0"/>
        </w:rPr>
        <w:cr/>
      </w:r>
      <w:r>
        <w:rPr>
          <w:rFonts w:ascii="宋体" w:hAnsi="宋体" w:eastAsia="宋体" w:cs="宋体"/>
          <w:b w:val="0"/>
        </w:rPr>
        <w:t xml:space="preserve">    金融负债于初始确认时分类为以摊余成本计量的金融负债和以公允价值计量且其变动计入当期损益的金融负债。本基金目前暂无金融负债分类为以公允价值计量且其变动计入当期损益的金融负债。本基金持有的以摊余成本计量的金融负债包括卖出回购金融资产款和其他各类应付款项等。</w:t>
      </w:r>
      <w:r>
        <w:rPr>
          <w:rFonts w:ascii="宋体" w:hAnsi="宋体" w:eastAsia="宋体" w:cs="宋体"/>
          <w:b w:val="0"/>
        </w:rPr>
        <w:cr/>
      </w:r>
      <w:r>
        <w:rPr>
          <w:rFonts w:ascii="宋体" w:hAnsi="宋体" w:eastAsia="宋体" w:cs="宋体"/>
          <w:b w:val="0"/>
        </w:rPr>
        <w:t xml:space="preserve">    (3)衍生金融工具</w:t>
      </w:r>
      <w:r>
        <w:rPr>
          <w:rFonts w:ascii="宋体" w:hAnsi="宋体" w:eastAsia="宋体" w:cs="宋体"/>
          <w:b w:val="0"/>
        </w:rPr>
        <w:cr/>
      </w:r>
      <w:r>
        <w:rPr>
          <w:rFonts w:ascii="宋体" w:hAnsi="宋体" w:eastAsia="宋体" w:cs="宋体"/>
          <w:b w:val="0"/>
        </w:rPr>
        <w:t xml:space="preserve">    本基金将持有的衍生金融工具以公允价值计量且其变动计入当期损益，在资产负债表中列示为衍生金融资产/负债。</w:t>
      </w:r>
    </w:p>
    <w:p w14:paraId="633ECB70"/>
    <w:p w14:paraId="036FB387">
      <w:r>
        <w:rPr>
          <w:rFonts w:ascii="宋体" w:hAnsi="宋体" w:eastAsia="宋体" w:cs="宋体"/>
          <w:b/>
        </w:rPr>
        <w:t>6.4.4.4 金融资产和金融负债的初始确认、后续计量和终止确认</w:t>
      </w:r>
    </w:p>
    <w:p w14:paraId="20F2EA17">
      <w:pPr>
        <w:jc w:val="left"/>
      </w:pPr>
      <w:r>
        <w:rPr>
          <w:rFonts w:ascii="宋体" w:hAnsi="宋体" w:eastAsia="宋体" w:cs="宋体"/>
          <w:b w:val="0"/>
        </w:rPr>
        <w:t xml:space="preserve">    金融资产或金融负债在初始确认时以公允价值计量。对于以公允价值计量且其变动计入当期损益的金融资产和金融负债，相关交易费用计入当期损益；对于支付的价款中包含的债券或资产支持证券起息日或上次除息日至购买日止的利息，确认为应计利息，包含在交易性金融资产的账面价值中。对于其他类别的金融资产和金融负债，相关交易费用计入初始确认金额。</w:t>
      </w:r>
      <w:r>
        <w:rPr>
          <w:rFonts w:ascii="宋体" w:hAnsi="宋体" w:eastAsia="宋体" w:cs="宋体"/>
          <w:b w:val="0"/>
        </w:rPr>
        <w:cr/>
      </w:r>
      <w:r>
        <w:rPr>
          <w:rFonts w:ascii="宋体" w:hAnsi="宋体" w:eastAsia="宋体" w:cs="宋体"/>
          <w:b w:val="0"/>
        </w:rPr>
        <w:t xml:space="preserve">    对于以公允价值计量且其变动计入当期损益的金融资产，按照公允价值进行后续计量；对于应收款项和其他金融负债采用实际利率法，以摊余成本进行后续计量。</w:t>
      </w:r>
      <w:r>
        <w:rPr>
          <w:rFonts w:ascii="宋体" w:hAnsi="宋体" w:eastAsia="宋体" w:cs="宋体"/>
          <w:b w:val="0"/>
        </w:rPr>
        <w:cr/>
      </w:r>
      <w:r>
        <w:rPr>
          <w:rFonts w:ascii="宋体" w:hAnsi="宋体" w:eastAsia="宋体" w:cs="宋体"/>
          <w:b w:val="0"/>
        </w:rPr>
        <w:t xml:space="preserve">    本基金对于以摊余成本计量的金融资产，以预期信用损失为基础确认损失准备。</w:t>
      </w:r>
      <w:r>
        <w:rPr>
          <w:rFonts w:ascii="宋体" w:hAnsi="宋体" w:eastAsia="宋体" w:cs="宋体"/>
          <w:b w:val="0"/>
        </w:rPr>
        <w:cr/>
      </w:r>
      <w:r>
        <w:rPr>
          <w:rFonts w:ascii="宋体" w:hAnsi="宋体" w:eastAsia="宋体" w:cs="宋体"/>
          <w:b w:val="0"/>
        </w:rPr>
        <w:t xml:space="preserve">    本基金考虑在资产负债表日无须付出不必要的额外成本和努力即可获得的有关过去事项、当前状况以及对未来经济状况的预测等合理且有依据的信息，以发生违约的风险为权重，计算合同应收的现金流量与预期能收到的现金流量之间差额的现值的概率加权金额，确认预期信用损失。</w:t>
      </w:r>
      <w:r>
        <w:rPr>
          <w:rFonts w:ascii="宋体" w:hAnsi="宋体" w:eastAsia="宋体" w:cs="宋体"/>
          <w:b w:val="0"/>
        </w:rPr>
        <w:cr/>
      </w:r>
      <w:r>
        <w:rPr>
          <w:rFonts w:ascii="宋体" w:hAnsi="宋体" w:eastAsia="宋体" w:cs="宋体"/>
          <w:b w:val="0"/>
        </w:rPr>
        <w:t xml:space="preserve">    于每个资产负债表日，本基金对于处于不同阶段的金融工具的预期信用损失分别进行计量。金融工具自初始确认后信用风险未显著增加的，处于第一阶段，本基金按照未来12个月内的预期信用损失计量损失准备；金融工具自初始确认后信用风险已显著增加但尚未发生信用减值的，处于第二阶段，本基金按照该工具整个存续期的预期信用损失计量损失准备；金融工具自初始确认后已经发生信用减值的，处于第三阶段，本基金按照该工具整个存续期的预期信用损失计量损失准备。</w:t>
      </w:r>
      <w:r>
        <w:rPr>
          <w:rFonts w:ascii="宋体" w:hAnsi="宋体" w:eastAsia="宋体" w:cs="宋体"/>
          <w:b w:val="0"/>
        </w:rPr>
        <w:cr/>
      </w:r>
      <w:r>
        <w:rPr>
          <w:rFonts w:ascii="宋体" w:hAnsi="宋体" w:eastAsia="宋体" w:cs="宋体"/>
          <w:b w:val="0"/>
        </w:rPr>
        <w:t xml:space="preserve">    对于在资产负债表日具有较低信用风险的金融工具，本基金假设其信用风险自初始确认后并未显著增加，认定为处于第一阶段的金融工具，按照未来12个月内的预期信用损失计量损失准备。</w:t>
      </w:r>
      <w:r>
        <w:rPr>
          <w:rFonts w:ascii="宋体" w:hAnsi="宋体" w:eastAsia="宋体" w:cs="宋体"/>
          <w:b w:val="0"/>
        </w:rPr>
        <w:cr/>
      </w:r>
      <w:r>
        <w:rPr>
          <w:rFonts w:ascii="宋体" w:hAnsi="宋体" w:eastAsia="宋体" w:cs="宋体"/>
          <w:b w:val="0"/>
        </w:rPr>
        <w:t xml:space="preserve">    本基金对于处于第一阶段和第二阶段的金融工具，按照其未扣除减值准备的账面余额和实际利率计算利息收入。对于处于第三阶段的金融工具，按照其账面余额减已计提减值准备后的摊余成本和实际利率计算利息收入。</w:t>
      </w:r>
      <w:r>
        <w:rPr>
          <w:rFonts w:ascii="宋体" w:hAnsi="宋体" w:eastAsia="宋体" w:cs="宋体"/>
          <w:b w:val="0"/>
        </w:rPr>
        <w:cr/>
      </w:r>
      <w:r>
        <w:rPr>
          <w:rFonts w:ascii="宋体" w:hAnsi="宋体" w:eastAsia="宋体" w:cs="宋体"/>
          <w:b w:val="0"/>
        </w:rPr>
        <w:t xml:space="preserve">    本基金将计提或转回的损失准备计入当期损益。</w:t>
      </w:r>
      <w:r>
        <w:rPr>
          <w:rFonts w:ascii="宋体" w:hAnsi="宋体" w:eastAsia="宋体" w:cs="宋体"/>
          <w:b w:val="0"/>
        </w:rPr>
        <w:cr/>
      </w:r>
      <w:r>
        <w:rPr>
          <w:rFonts w:ascii="宋体" w:hAnsi="宋体" w:eastAsia="宋体" w:cs="宋体"/>
          <w:b w:val="0"/>
        </w:rPr>
        <w:t xml:space="preserve">    金融资产满足下列条件之一的，予以终止确认：(1) 收取该金融资产现金流量的合同权利终止；(2) 该金融资产已转移，且本基金将金融资产所有权上几乎所有的风险和报酬转移给转入方；或者(3) 该金融资产已转移，虽然本基金既没有转移也没有保留金融资产所有权上几乎所有的风险和报酬，但是放弃了对该金融资产控制。</w:t>
      </w:r>
      <w:r>
        <w:rPr>
          <w:rFonts w:ascii="宋体" w:hAnsi="宋体" w:eastAsia="宋体" w:cs="宋体"/>
          <w:b w:val="0"/>
        </w:rPr>
        <w:cr/>
      </w:r>
      <w:r>
        <w:rPr>
          <w:rFonts w:ascii="宋体" w:hAnsi="宋体" w:eastAsia="宋体" w:cs="宋体"/>
          <w:b w:val="0"/>
        </w:rPr>
        <w:t xml:space="preserve">    金融资产终止确认时，其账面价值与收到的对价的差额，计入当期损益。</w:t>
      </w:r>
      <w:r>
        <w:rPr>
          <w:rFonts w:ascii="宋体" w:hAnsi="宋体" w:eastAsia="宋体" w:cs="宋体"/>
          <w:b w:val="0"/>
        </w:rPr>
        <w:cr/>
      </w:r>
      <w:r>
        <w:rPr>
          <w:rFonts w:ascii="宋体" w:hAnsi="宋体" w:eastAsia="宋体" w:cs="宋体"/>
          <w:b w:val="0"/>
        </w:rPr>
        <w:t xml:space="preserve">    当金融负债的现时义务全部或部分已经解除时，终止确认该金融负债或义务已解除的部分。终止确认部分的账面价值与支付的对价之间的差额，计入当期损益。</w:t>
      </w:r>
    </w:p>
    <w:p w14:paraId="660A9B5B"/>
    <w:p w14:paraId="3D2886A9">
      <w:r>
        <w:rPr>
          <w:rFonts w:ascii="宋体" w:hAnsi="宋体" w:eastAsia="宋体" w:cs="宋体"/>
          <w:b/>
        </w:rPr>
        <w:t>6.4.4.5 金融资产和金融负债的估值原则</w:t>
      </w:r>
    </w:p>
    <w:p w14:paraId="21B89A49">
      <w:pPr>
        <w:jc w:val="left"/>
      </w:pPr>
      <w:r>
        <w:rPr>
          <w:rFonts w:ascii="宋体" w:hAnsi="宋体" w:eastAsia="宋体" w:cs="宋体"/>
          <w:b w:val="0"/>
        </w:rPr>
        <w:t xml:space="preserve">    本基金持有的股票投资和债券投资按如下原则确定公允价值并进行估值：</w:t>
      </w:r>
      <w:r>
        <w:rPr>
          <w:rFonts w:ascii="宋体" w:hAnsi="宋体" w:eastAsia="宋体" w:cs="宋体"/>
          <w:b w:val="0"/>
        </w:rPr>
        <w:cr/>
      </w:r>
      <w:r>
        <w:rPr>
          <w:rFonts w:ascii="宋体" w:hAnsi="宋体" w:eastAsia="宋体" w:cs="宋体"/>
          <w:b w:val="0"/>
        </w:rPr>
        <w:t xml:space="preserve">    (1)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r>
        <w:rPr>
          <w:rFonts w:ascii="宋体" w:hAnsi="宋体" w:eastAsia="宋体" w:cs="宋体"/>
          <w:b w:val="0"/>
        </w:rPr>
        <w:cr/>
      </w:r>
      <w:r>
        <w:rPr>
          <w:rFonts w:ascii="宋体" w:hAnsi="宋体" w:eastAsia="宋体" w:cs="宋体"/>
          <w:b w:val="0"/>
        </w:rPr>
        <w:t xml:space="preserve">    (2)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r>
        <w:rPr>
          <w:rFonts w:ascii="宋体" w:hAnsi="宋体" w:eastAsia="宋体" w:cs="宋体"/>
          <w:b w:val="0"/>
        </w:rPr>
        <w:cr/>
      </w:r>
      <w:r>
        <w:rPr>
          <w:rFonts w:ascii="宋体" w:hAnsi="宋体" w:eastAsia="宋体" w:cs="宋体"/>
          <w:b w:val="0"/>
        </w:rPr>
        <w:t xml:space="preserve">    (3)如经济环境发生重大变化或证券发行人发生影响金融工具价格的重大事件，应对估值进行调整并确定公允价值。</w:t>
      </w:r>
    </w:p>
    <w:p w14:paraId="6504FC31"/>
    <w:p w14:paraId="2F1A3C4A">
      <w:r>
        <w:rPr>
          <w:rFonts w:ascii="宋体" w:hAnsi="宋体" w:eastAsia="宋体" w:cs="宋体"/>
          <w:b/>
        </w:rPr>
        <w:t>6.4.4.6 金融资产和金融负债的抵销</w:t>
      </w:r>
    </w:p>
    <w:p w14:paraId="17F91E45">
      <w:pPr>
        <w:jc w:val="left"/>
      </w:pPr>
      <w:r>
        <w:rPr>
          <w:rFonts w:ascii="宋体" w:hAnsi="宋体" w:eastAsia="宋体" w:cs="宋体"/>
          <w:b w:val="0"/>
        </w:rPr>
        <w:t xml:space="preserve">    本基金持有的资产和承担的负债基本为金融资产和金融负债。当本基金1）具有抵销已确认金额的法定权利且该种法定权利现在是可执行的；且2）交易双方准备按净额结算时，金融资产与金融负债按抵销后的净额在资产负债表中列示。</w:t>
      </w:r>
    </w:p>
    <w:p w14:paraId="123C1309"/>
    <w:p w14:paraId="78FD0312">
      <w:r>
        <w:rPr>
          <w:rFonts w:ascii="宋体" w:hAnsi="宋体" w:eastAsia="宋体" w:cs="宋体"/>
          <w:b/>
        </w:rPr>
        <w:t>6.4.4.7 实收基金</w:t>
      </w:r>
    </w:p>
    <w:p w14:paraId="066D9F3B">
      <w:pPr>
        <w:jc w:val="left"/>
      </w:pPr>
      <w:r>
        <w:rPr>
          <w:rFonts w:ascii="宋体" w:hAnsi="宋体" w:eastAsia="宋体" w:cs="宋体"/>
          <w:b w:val="0"/>
        </w:rPr>
        <w:t xml:space="preserve">    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r>
        <w:rPr>
          <w:rFonts w:ascii="宋体" w:hAnsi="宋体" w:eastAsia="宋体" w:cs="宋体"/>
          <w:b w:val="0"/>
        </w:rPr>
        <w:cr/>
      </w:r>
      <w:r>
        <w:rPr>
          <w:rFonts w:ascii="宋体" w:hAnsi="宋体" w:eastAsia="宋体" w:cs="宋体"/>
          <w:b w:val="0"/>
        </w:rPr>
        <w:t xml:space="preserve">    本基金发行的份额作为可回售工具具备以下特征：(1) 赋予基金份额持有人在基金清算时按比例份额获得该基金净资产的权利，这里所指基金净资产是扣除所有优先于该基金份额对基金资产要求权之后的剩余资产；这里所指按比例份额是清算时将基金的净资产分拆为金额相等的单位，并且将单位金额乘以基金份额持有人所持有的单位数量；(2) 该工具所属的类别次于其他所有工具类别，即本基金份额在归属于该类别前无须转换为另一种工具，且在清算时对基金资产没有优先于其他工具的要求权；(3) 该工具所属的类别中(该类别次于其他所有工具类别)，所有工具具有相同的特征(例如它们必须都具有可回售特征，并且用于计算回购或赎回价格的公式或其他方法都相同)；(4) 除了发行方应当以现金或其他金融资产回购或赎回该基金份额的合同义务外，该工具不满足金融负债定义中的任何其他特征；(5) 该工具在存续期内的预计现金流量总额，应当实质上基于该基金存续期内基金的损益、已确认净资产的变动、已确认和未确认净资产的公允价值变动(不包括本基金的任何影响)。</w:t>
      </w:r>
      <w:r>
        <w:rPr>
          <w:rFonts w:ascii="宋体" w:hAnsi="宋体" w:eastAsia="宋体" w:cs="宋体"/>
          <w:b w:val="0"/>
        </w:rPr>
        <w:cr/>
      </w:r>
      <w:r>
        <w:rPr>
          <w:rFonts w:ascii="宋体" w:hAnsi="宋体" w:eastAsia="宋体" w:cs="宋体"/>
          <w:b w:val="0"/>
        </w:rPr>
        <w:t xml:space="preserve">    可回售工具，是指根据合同约定，持有方有权将该工具回售给发行方以获取现金或其他金融资产的权利，或者在未来某一不确定事项发生或者持有方死亡或退休时，自动回售给发行方的金融工具。</w:t>
      </w:r>
      <w:r>
        <w:rPr>
          <w:rFonts w:ascii="宋体" w:hAnsi="宋体" w:eastAsia="宋体" w:cs="宋体"/>
          <w:b w:val="0"/>
        </w:rPr>
        <w:cr/>
      </w:r>
      <w:r>
        <w:rPr>
          <w:rFonts w:ascii="宋体" w:hAnsi="宋体" w:eastAsia="宋体" w:cs="宋体"/>
          <w:b w:val="0"/>
        </w:rPr>
        <w:t xml:space="preserve">    本基金没有同时具备下列特征的其他金融工具或合同：(1) 现金流量总额实质上基于基金的损益、已确认净资产的变动、己确认和未确认净资产的公允价值变动(不包括该基金或合同的任何影响)；(2) 实质上限制或固定了上述工具持有方所获得的剩余回报。</w:t>
      </w:r>
      <w:r>
        <w:rPr>
          <w:rFonts w:ascii="宋体" w:hAnsi="宋体" w:eastAsia="宋体" w:cs="宋体"/>
          <w:b w:val="0"/>
        </w:rPr>
        <w:cr/>
      </w:r>
      <w:r>
        <w:rPr>
          <w:rFonts w:ascii="宋体" w:hAnsi="宋体" w:eastAsia="宋体" w:cs="宋体"/>
          <w:b w:val="0"/>
        </w:rPr>
        <w:t xml:space="preserve">    本基金将实收基金分类为权益工具，列报于净资产。</w:t>
      </w:r>
    </w:p>
    <w:p w14:paraId="389D686D"/>
    <w:p w14:paraId="2237B439">
      <w:r>
        <w:rPr>
          <w:rFonts w:ascii="宋体" w:hAnsi="宋体" w:eastAsia="宋体" w:cs="宋体"/>
          <w:b/>
        </w:rPr>
        <w:t>6.4.4.8 损益平准金</w:t>
      </w:r>
    </w:p>
    <w:p w14:paraId="311A8AB8">
      <w:pPr>
        <w:jc w:val="left"/>
      </w:pPr>
      <w:r>
        <w:rPr>
          <w:rFonts w:ascii="宋体" w:hAnsi="宋体" w:eastAsia="宋体" w:cs="宋体"/>
          <w:b w:val="0"/>
        </w:rPr>
        <w:t xml:space="preserve">    损益平准金包括已实现平准金和未实现平准金。已实现平准金指在申购或赎回基金份额时，申购或赎回款项中包含的按累计未分配的已实现损益占净资产比例计算的金额。未实现平准金指在申购或赎回基金份额时，申购或赎回款项中包含的按累计未实现损益占净资产比例计算的金额。损益平准金于基金申购确认日或基金赎回确认日认列，并于期末全额转入未分配利润/(累计亏损)。</w:t>
      </w:r>
    </w:p>
    <w:p w14:paraId="2D2749A2"/>
    <w:p w14:paraId="2C92E872">
      <w:r>
        <w:rPr>
          <w:rFonts w:ascii="宋体" w:hAnsi="宋体" w:eastAsia="宋体" w:cs="宋体"/>
          <w:b/>
        </w:rPr>
        <w:t>6.4.4.9 收入/（损失）的确认和计量</w:t>
      </w:r>
    </w:p>
    <w:p w14:paraId="2F1B6261">
      <w:pPr>
        <w:jc w:val="left"/>
      </w:pPr>
      <w:r>
        <w:rPr>
          <w:rFonts w:ascii="宋体" w:hAnsi="宋体" w:eastAsia="宋体" w:cs="宋体"/>
          <w:b w:val="0"/>
        </w:rPr>
        <w:t xml:space="preserve">    股票投资在持有期间应取得的现金股利扣除由上市公司代扣代缴的个人所得税后的净额确认为投资收益。债券投资在持有期间应取得的按票面利率(对于贴现债为按发行价计算的利率)或合同利率计算的利息扣除在适用情况下由债券发行企业代扣代缴的个人所得税及由基金管理人缴纳的增值税后的净额确认为投资收益。</w:t>
      </w:r>
      <w:r>
        <w:rPr>
          <w:rFonts w:ascii="宋体" w:hAnsi="宋体" w:eastAsia="宋体" w:cs="宋体"/>
          <w:b w:val="0"/>
        </w:rPr>
        <w:cr/>
      </w:r>
      <w:r>
        <w:rPr>
          <w:rFonts w:ascii="宋体" w:hAnsi="宋体" w:eastAsia="宋体" w:cs="宋体"/>
          <w:b w:val="0"/>
        </w:rPr>
        <w:t xml:space="preserve">    以公允价值计量且其变动计入当期损益的金融资产在持有期间的公允价值变动扣除按票面利率(对于贴现债为按发行价计算的利率)或合同利率计算的利息确认为公允价值变动损益；于处置时，其处置价格与初始确认金额之间的差额扣除相关交易费用后的净额确认为投资收益，其中包括从公允价值变动损益结转的公允价值累计变动额。</w:t>
      </w:r>
      <w:r>
        <w:rPr>
          <w:rFonts w:ascii="宋体" w:hAnsi="宋体" w:eastAsia="宋体" w:cs="宋体"/>
          <w:b w:val="0"/>
        </w:rPr>
        <w:cr/>
      </w:r>
      <w:r>
        <w:rPr>
          <w:rFonts w:ascii="宋体" w:hAnsi="宋体" w:eastAsia="宋体" w:cs="宋体"/>
          <w:b w:val="0"/>
        </w:rPr>
        <w:t xml:space="preserve">    应收款项在持有期间确认的利息收入按实际利率法计算，实际利率法与直线法差异较小的则按直线法计算。</w:t>
      </w:r>
    </w:p>
    <w:p w14:paraId="4B4C546D"/>
    <w:p w14:paraId="564D8054">
      <w:r>
        <w:rPr>
          <w:rFonts w:ascii="宋体" w:hAnsi="宋体" w:eastAsia="宋体" w:cs="宋体"/>
          <w:b/>
        </w:rPr>
        <w:t>6.4.4.10 费用的确认和计量</w:t>
      </w:r>
    </w:p>
    <w:p w14:paraId="20E91566">
      <w:pPr>
        <w:jc w:val="left"/>
      </w:pPr>
      <w:r>
        <w:rPr>
          <w:rFonts w:ascii="宋体" w:hAnsi="宋体" w:eastAsia="宋体" w:cs="宋体"/>
          <w:b w:val="0"/>
        </w:rPr>
        <w:t xml:space="preserve">    本基金的管理人报酬、托管费和销售服务费在费用涵盖期间按基金合同约定的费率和计算方法逐日确认。</w:t>
      </w:r>
      <w:r>
        <w:rPr>
          <w:rFonts w:ascii="宋体" w:hAnsi="宋体" w:eastAsia="宋体" w:cs="宋体"/>
          <w:b w:val="0"/>
        </w:rPr>
        <w:cr/>
      </w:r>
      <w:r>
        <w:rPr>
          <w:rFonts w:ascii="宋体" w:hAnsi="宋体" w:eastAsia="宋体" w:cs="宋体"/>
          <w:b w:val="0"/>
        </w:rPr>
        <w:t xml:space="preserve">    以摊余成本计量的金融负债在持有期间确认的利息支出按实际利率法计算，实际利率法与直线法差异较小的则按直线法计算。</w:t>
      </w:r>
    </w:p>
    <w:p w14:paraId="4E411098"/>
    <w:p w14:paraId="30E8C05D">
      <w:r>
        <w:rPr>
          <w:rFonts w:ascii="宋体" w:hAnsi="宋体" w:eastAsia="宋体" w:cs="宋体"/>
          <w:b/>
        </w:rPr>
        <w:t>6.4.4.11 基金的收益分配政策</w:t>
      </w:r>
    </w:p>
    <w:p w14:paraId="759EAD92">
      <w:pPr>
        <w:jc w:val="left"/>
      </w:pPr>
      <w:r>
        <w:rPr>
          <w:rFonts w:ascii="宋体" w:hAnsi="宋体" w:eastAsia="宋体" w:cs="宋体"/>
          <w:b w:val="0"/>
        </w:rPr>
        <w:t xml:space="preserve">    本基金同一类别的每一基金份额享有同等分配权。本基金收益以现金形式分配，但基金份额持有人可选择现金红利或将现金红利按分红除权日的基金份额净值自动转为基金份额进行再投资。</w:t>
      </w:r>
      <w:r>
        <w:rPr>
          <w:rFonts w:ascii="宋体" w:hAnsi="宋体" w:eastAsia="宋体" w:cs="宋体"/>
          <w:b w:val="0"/>
        </w:rPr>
        <w:cr/>
      </w:r>
      <w:r>
        <w:rPr>
          <w:rFonts w:ascii="宋体" w:hAnsi="宋体" w:eastAsia="宋体" w:cs="宋体"/>
          <w:b w:val="0"/>
        </w:rPr>
        <w:t xml:space="preserve">    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r>
        <w:rPr>
          <w:rFonts w:ascii="宋体" w:hAnsi="宋体" w:eastAsia="宋体" w:cs="宋体"/>
          <w:b w:val="0"/>
        </w:rPr>
        <w:cr/>
      </w:r>
      <w:r>
        <w:rPr>
          <w:rFonts w:ascii="宋体" w:hAnsi="宋体" w:eastAsia="宋体" w:cs="宋体"/>
          <w:b w:val="0"/>
        </w:rPr>
        <w:t xml:space="preserve">    经宣告的拟分配基金收益于分红除权日从所有者权益转出。</w:t>
      </w:r>
    </w:p>
    <w:p w14:paraId="0AE48438"/>
    <w:p w14:paraId="5A3D7E81">
      <w:r>
        <w:rPr>
          <w:rFonts w:ascii="宋体" w:hAnsi="宋体" w:eastAsia="宋体" w:cs="宋体"/>
          <w:b/>
        </w:rPr>
        <w:t>6.4.4.12 外币交易</w:t>
      </w:r>
    </w:p>
    <w:p w14:paraId="4856531C">
      <w:pPr>
        <w:jc w:val="left"/>
      </w:pPr>
      <w:r>
        <w:rPr>
          <w:rFonts w:ascii="宋体" w:hAnsi="宋体" w:eastAsia="宋体" w:cs="宋体"/>
          <w:b w:val="0"/>
        </w:rPr>
        <w:t xml:space="preserve">    外币交易按交易发生日的即期汇率将外币金额折算为人民币入账。</w:t>
      </w:r>
      <w:r>
        <w:rPr>
          <w:rFonts w:ascii="宋体" w:hAnsi="宋体" w:eastAsia="宋体" w:cs="宋体"/>
          <w:b w:val="0"/>
        </w:rPr>
        <w:cr/>
      </w:r>
      <w:r>
        <w:rPr>
          <w:rFonts w:ascii="宋体" w:hAnsi="宋体" w:eastAsia="宋体" w:cs="宋体"/>
          <w:b w:val="0"/>
        </w:rPr>
        <w:t xml:space="preserve">    以公允价值计量的外币非货币性项目，于估值日采用估值日的即期汇率折算为人民币，所产生的折算差额直接计入公允价值变动损益科目。</w:t>
      </w:r>
    </w:p>
    <w:p w14:paraId="176BCEDF"/>
    <w:p w14:paraId="3E657279">
      <w:r>
        <w:rPr>
          <w:rFonts w:ascii="宋体" w:hAnsi="宋体" w:eastAsia="宋体" w:cs="宋体"/>
          <w:b/>
        </w:rPr>
        <w:t>6.4.4.13 分部报告</w:t>
      </w:r>
    </w:p>
    <w:p w14:paraId="1862DC9A">
      <w:pPr>
        <w:jc w:val="left"/>
      </w:pPr>
      <w:r>
        <w:rPr>
          <w:rFonts w:ascii="宋体" w:hAnsi="宋体" w:eastAsia="宋体" w:cs="宋体"/>
          <w:b w:val="0"/>
        </w:rPr>
        <w:t xml:space="preserve">    本基金以内部组织结构、管理要求、内部报告制度为依据确定经营分部，以经营分部为基础确定报告分部并披露分部信息。经营分部是指本基金内同时满足下列条件的组成部分：</w:t>
      </w:r>
      <w:r>
        <w:rPr>
          <w:rFonts w:ascii="宋体" w:hAnsi="宋体" w:eastAsia="宋体" w:cs="宋体"/>
          <w:b w:val="0"/>
        </w:rPr>
        <w:cr/>
      </w:r>
      <w:r>
        <w:rPr>
          <w:rFonts w:ascii="宋体" w:hAnsi="宋体" w:eastAsia="宋体" w:cs="宋体"/>
          <w:b w:val="0"/>
        </w:rPr>
        <w:t xml:space="preserve">    (1)该组成部分能够在日常活动中产生收入、发生费用；</w:t>
      </w:r>
      <w:r>
        <w:rPr>
          <w:rFonts w:ascii="宋体" w:hAnsi="宋体" w:eastAsia="宋体" w:cs="宋体"/>
          <w:b w:val="0"/>
        </w:rPr>
        <w:cr/>
      </w:r>
      <w:r>
        <w:rPr>
          <w:rFonts w:ascii="宋体" w:hAnsi="宋体" w:eastAsia="宋体" w:cs="宋体"/>
          <w:b w:val="0"/>
        </w:rPr>
        <w:t xml:space="preserve">    (2)本基金的基金管理人能够定期评价该组成部分的经营成果，以决定向其配置资源、评价其业绩；</w:t>
      </w:r>
      <w:r>
        <w:rPr>
          <w:rFonts w:ascii="宋体" w:hAnsi="宋体" w:eastAsia="宋体" w:cs="宋体"/>
          <w:b w:val="0"/>
        </w:rPr>
        <w:cr/>
      </w:r>
      <w:r>
        <w:rPr>
          <w:rFonts w:ascii="宋体" w:hAnsi="宋体" w:eastAsia="宋体" w:cs="宋体"/>
          <w:b w:val="0"/>
        </w:rPr>
        <w:t xml:space="preserve">    (3)本基金能够取得该组成部分的财务状况、经营成果和现金流量等有关会计信息。</w:t>
      </w:r>
      <w:r>
        <w:rPr>
          <w:rFonts w:ascii="宋体" w:hAnsi="宋体" w:eastAsia="宋体" w:cs="宋体"/>
          <w:b w:val="0"/>
        </w:rPr>
        <w:cr/>
      </w:r>
      <w:r>
        <w:rPr>
          <w:rFonts w:ascii="宋体" w:hAnsi="宋体" w:eastAsia="宋体" w:cs="宋体"/>
          <w:b w:val="0"/>
        </w:rPr>
        <w:t xml:space="preserve">    如果两个或多个经营分部具有相似的经济特征，并且满足一定条件的，则合并为一个经营分部。</w:t>
      </w:r>
      <w:r>
        <w:rPr>
          <w:rFonts w:ascii="宋体" w:hAnsi="宋体" w:eastAsia="宋体" w:cs="宋体"/>
          <w:b w:val="0"/>
        </w:rPr>
        <w:cr/>
      </w:r>
      <w:r>
        <w:rPr>
          <w:rFonts w:ascii="宋体" w:hAnsi="宋体" w:eastAsia="宋体" w:cs="宋体"/>
          <w:b w:val="0"/>
        </w:rPr>
        <w:t xml:space="preserve">    本基金目前以一个单一的经营分部运作，不需要披露分部信息。</w:t>
      </w:r>
    </w:p>
    <w:p w14:paraId="177EE2BC"/>
    <w:p w14:paraId="5CE077B9">
      <w:r>
        <w:rPr>
          <w:rFonts w:ascii="宋体" w:hAnsi="宋体" w:eastAsia="宋体" w:cs="宋体"/>
          <w:b/>
        </w:rPr>
        <w:t>6.4.4.14 其他重要的会计政策和会计估计</w:t>
      </w:r>
    </w:p>
    <w:p w14:paraId="7ED68903">
      <w:pPr>
        <w:jc w:val="left"/>
      </w:pPr>
      <w:r>
        <w:rPr>
          <w:rFonts w:ascii="宋体" w:hAnsi="宋体" w:eastAsia="宋体" w:cs="宋体"/>
          <w:b w:val="0"/>
        </w:rPr>
        <w:t xml:space="preserve">    根据本基金的估值原则和中国证监会允许的基金行业估值实务操作，本基金确定以下类别股票投资和债券投资的公允价值时采用的估值方法及其关键假设如下：</w:t>
      </w:r>
      <w:r>
        <w:rPr>
          <w:rFonts w:ascii="宋体" w:hAnsi="宋体" w:eastAsia="宋体" w:cs="宋体"/>
          <w:b w:val="0"/>
        </w:rPr>
        <w:cr/>
      </w:r>
      <w:r>
        <w:rPr>
          <w:rFonts w:ascii="宋体" w:hAnsi="宋体" w:eastAsia="宋体" w:cs="宋体"/>
          <w:b w:val="0"/>
        </w:rPr>
        <w:t xml:space="preserve">    (1) 对于证券交易所上市的股票和债券，若出现重大事项停牌或交易不活跃(包括涨跌停时的交易不活跃)等情况，本基金根据中国证监会公告[2017]13号《中国证监会关于证券投资基金估值业务的指导意见》，根据具体情况采用《关于发布中基协(AMAC)基金行业股票估值指数的通知》提供的指数收益法、市盈率法、现金流量折现法等估值技术进行估值。</w:t>
      </w:r>
      <w:r>
        <w:rPr>
          <w:rFonts w:ascii="宋体" w:hAnsi="宋体" w:eastAsia="宋体" w:cs="宋体"/>
          <w:b w:val="0"/>
        </w:rPr>
        <w:cr/>
      </w:r>
      <w:r>
        <w:rPr>
          <w:rFonts w:ascii="宋体" w:hAnsi="宋体" w:eastAsia="宋体" w:cs="宋体"/>
          <w:b w:val="0"/>
        </w:rPr>
        <w:t xml:space="preserve">    (2) 对于在锁定期内的非公开发行股票、首次公开发行股票时公司股东公开发售股份、通过大宗交易取得的带限售期的股票等流通受限股票，根据中国基金业协会中基协发[2017]6号《关于发布&lt;证券投资基金投资流通受限股票估值指引(试行)&gt;的通知》之附件《证券投资基金投资流通受限股票估值指引(试行)》(以下简称"指引")，按估值日在证券交易所上市交易的同一股票的公允价值扣除中证指数有限公司根据指引所独立提供的该流通受限股票剩余限售期对应的流动性折扣后的价值进行估值。</w:t>
      </w:r>
      <w:r>
        <w:rPr>
          <w:rFonts w:ascii="宋体" w:hAnsi="宋体" w:eastAsia="宋体" w:cs="宋体"/>
          <w:b w:val="0"/>
        </w:rPr>
        <w:cr/>
      </w:r>
      <w:r>
        <w:rPr>
          <w:rFonts w:ascii="宋体" w:hAnsi="宋体" w:eastAsia="宋体" w:cs="宋体"/>
          <w:b w:val="0"/>
        </w:rPr>
        <w:t xml:space="preserve">    (3) 对于在证券交易所上市或挂牌转让的固定收益品种(可转换债券除外)，根据中国证监会公告[2017]13号《中国证监会关于证券投资基金估值业务的指导意见》及中国基金业协会中基协字[2022]566号《关于发布&lt;关于固定收益品种的估值处理标准&gt;的通知》之附件《关于固定收益品种的估值处理标准》采用估值技术确定公允价值。本基金持有的证券交易所上市或挂牌转让的固定收益品种(可转换债券除外)，按照中证指数有限公司所独立提供的估值结果确定公允价值。</w:t>
      </w:r>
    </w:p>
    <w:p w14:paraId="1018B0C7"/>
    <w:p w14:paraId="0E0F16F3">
      <w:r>
        <w:rPr>
          <w:rFonts w:ascii="宋体" w:hAnsi="宋体" w:eastAsia="宋体" w:cs="宋体"/>
          <w:b/>
        </w:rPr>
        <w:t>6.4.5 会计政策和会计估计变更以及差错更正的说明</w:t>
      </w:r>
    </w:p>
    <w:p w14:paraId="1F1E4242">
      <w:r>
        <w:rPr>
          <w:rFonts w:ascii="宋体" w:hAnsi="宋体" w:eastAsia="宋体" w:cs="宋体"/>
          <w:b/>
        </w:rPr>
        <w:t>6.4.5.1 会计政策变更的说明</w:t>
      </w:r>
    </w:p>
    <w:p w14:paraId="0F042E0D">
      <w:pPr>
        <w:jc w:val="left"/>
      </w:pPr>
      <w:r>
        <w:rPr>
          <w:rFonts w:ascii="宋体" w:hAnsi="宋体" w:eastAsia="宋体" w:cs="宋体"/>
          <w:b w:val="0"/>
        </w:rPr>
        <w:t xml:space="preserve">    本基金本报告期未发生会计政策变更。</w:t>
      </w:r>
    </w:p>
    <w:p w14:paraId="0E4C2480"/>
    <w:p w14:paraId="3CF96F0B">
      <w:r>
        <w:rPr>
          <w:rFonts w:ascii="宋体" w:hAnsi="宋体" w:eastAsia="宋体" w:cs="宋体"/>
          <w:b/>
        </w:rPr>
        <w:t>6.4.5.2 会计估计变更的说明</w:t>
      </w:r>
    </w:p>
    <w:p w14:paraId="4A0847BD">
      <w:pPr>
        <w:jc w:val="left"/>
      </w:pPr>
      <w:r>
        <w:rPr>
          <w:rFonts w:ascii="宋体" w:hAnsi="宋体" w:eastAsia="宋体" w:cs="宋体"/>
          <w:b w:val="0"/>
        </w:rPr>
        <w:t xml:space="preserve">    本基金本报告期未发生会计估计变更。</w:t>
      </w:r>
    </w:p>
    <w:p w14:paraId="7C897905"/>
    <w:p w14:paraId="4DB9A3AF">
      <w:r>
        <w:rPr>
          <w:rFonts w:ascii="宋体" w:hAnsi="宋体" w:eastAsia="宋体" w:cs="宋体"/>
          <w:b/>
        </w:rPr>
        <w:t>6.4.5.3 差错更正的说明</w:t>
      </w:r>
    </w:p>
    <w:p w14:paraId="26781916">
      <w:pPr>
        <w:jc w:val="left"/>
      </w:pPr>
      <w:r>
        <w:rPr>
          <w:rFonts w:ascii="宋体" w:hAnsi="宋体" w:eastAsia="宋体" w:cs="宋体"/>
          <w:b w:val="0"/>
        </w:rPr>
        <w:t xml:space="preserve">    本基金在本报告期间无须说明的会计差错更正。</w:t>
      </w:r>
    </w:p>
    <w:p w14:paraId="66F1432C"/>
    <w:p w14:paraId="11AD65A2"/>
    <w:p w14:paraId="24E35498">
      <w:r>
        <w:rPr>
          <w:rFonts w:ascii="宋体" w:hAnsi="宋体" w:eastAsia="宋体" w:cs="宋体"/>
          <w:b/>
        </w:rPr>
        <w:t>6.4.6 税项</w:t>
      </w:r>
    </w:p>
    <w:p w14:paraId="612B7ED4">
      <w:pPr>
        <w:jc w:val="left"/>
      </w:pPr>
      <w:r>
        <w:rPr>
          <w:rFonts w:ascii="宋体" w:hAnsi="宋体" w:eastAsia="宋体" w:cs="宋体"/>
          <w:b w:val="0"/>
        </w:rPr>
        <w:t xml:space="preserve">    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[2014]81号《财政部国家税务总局证监会关于沪港股票市场交易互联互通机制试点有关税收政策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127号《财政部国家税务总局证监会关于深港股票市场交易互联互通机制试点有关税收政策的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及其他相关财税法规和实务操作，主要税项列示如下：    </w:t>
      </w:r>
      <w:r>
        <w:rPr>
          <w:rFonts w:ascii="宋体" w:hAnsi="宋体" w:eastAsia="宋体" w:cs="宋体"/>
          <w:b w:val="0"/>
        </w:rPr>
        <w:cr/>
      </w:r>
      <w:r>
        <w:rPr>
          <w:rFonts w:ascii="宋体" w:hAnsi="宋体" w:eastAsia="宋体" w:cs="宋体"/>
          <w:b w:val="0"/>
        </w:rPr>
        <w:t xml:space="preserve">    (1) 资管产品运营过程中发生的增值税应税行为，以资管产品管理人为增值税纳税人。资管产品管理人运营资管产品过程中发生的增值税应税行为，暂适用简易计税方法，按照3%的征收率缴纳增值税。     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     </w:t>
      </w:r>
      <w:r>
        <w:rPr>
          <w:rFonts w:ascii="宋体" w:hAnsi="宋体" w:eastAsia="宋体" w:cs="宋体"/>
          <w:b w:val="0"/>
        </w:rPr>
        <w:cr/>
      </w:r>
      <w:r>
        <w:rPr>
          <w:rFonts w:ascii="宋体" w:hAnsi="宋体" w:eastAsia="宋体" w:cs="宋体"/>
          <w:b w:val="0"/>
        </w:rPr>
        <w:t xml:space="preserve">    (2) 对基金从证券市场中取得的收入，包括买卖股票、债券的差价收入，股票的股息、红利收入，债券的利息收入及其他收入，暂不征收企业所得税。   </w:t>
      </w:r>
      <w:r>
        <w:rPr>
          <w:rFonts w:ascii="宋体" w:hAnsi="宋体" w:eastAsia="宋体" w:cs="宋体"/>
          <w:b w:val="0"/>
        </w:rPr>
        <w:cr/>
      </w:r>
      <w:r>
        <w:rPr>
          <w:rFonts w:ascii="宋体" w:hAnsi="宋体" w:eastAsia="宋体" w:cs="宋体"/>
          <w:b w:val="0"/>
        </w:rPr>
        <w:t xml:space="preserve">    (3) 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r>
        <w:rPr>
          <w:rFonts w:ascii="宋体" w:hAnsi="宋体" w:eastAsia="宋体" w:cs="宋体"/>
          <w:b w:val="0"/>
        </w:rPr>
        <w:cr/>
      </w:r>
      <w:r>
        <w:rPr>
          <w:rFonts w:ascii="宋体" w:hAnsi="宋体" w:eastAsia="宋体" w:cs="宋体"/>
          <w:b w:val="0"/>
        </w:rPr>
        <w:t xml:space="preserve">    对基金通过沪港通或深港通投资香港联交所上市H股取得的股息红利，H股公司应向中国证券登记结算有限责任公司(以下简称"中国结算")提出申请，由中国结算向H股公司提供内地个人投资者名册，H股公司按照20%的税率代扣个人所得税。基金通过沪港通或深港通投资香港联交所上市的非H股取得的股息红利，由中国结算按照20%的税率代扣个人所得税。</w:t>
      </w:r>
      <w:r>
        <w:rPr>
          <w:rFonts w:ascii="宋体" w:hAnsi="宋体" w:eastAsia="宋体" w:cs="宋体"/>
          <w:b w:val="0"/>
        </w:rPr>
        <w:cr/>
      </w:r>
      <w:r>
        <w:rPr>
          <w:rFonts w:ascii="宋体" w:hAnsi="宋体" w:eastAsia="宋体" w:cs="宋体"/>
          <w:b w:val="0"/>
        </w:rPr>
        <w:t xml:space="preserve">    (4) 基金卖出股票按0.1%的税率缴纳股票交易印花税，买入股票不征收股票交易印花税。根据财政部、国家税务总局公告2023年第39号《关于减半征收证券交易印花税的公告》，自2023年8月28日起，证券交易印花税实施减半征收。基金通过沪港通或深港通买卖、继承、赠与联交所上市股票，按照香港特别行政区现行税法规定缴纳印花税。 </w:t>
      </w:r>
      <w:r>
        <w:rPr>
          <w:rFonts w:ascii="宋体" w:hAnsi="宋体" w:eastAsia="宋体" w:cs="宋体"/>
          <w:b w:val="0"/>
        </w:rPr>
        <w:cr/>
      </w:r>
      <w:r>
        <w:rPr>
          <w:rFonts w:ascii="宋体" w:hAnsi="宋体" w:eastAsia="宋体" w:cs="宋体"/>
          <w:b w:val="0"/>
        </w:rPr>
        <w:t xml:space="preserve">    (5) 本基金的城市维护建设税、教育费附加和地方教育附加等税费按照实际缴纳增值税额的适用比例计算缴纳。</w:t>
      </w:r>
    </w:p>
    <w:p w14:paraId="275232D6"/>
    <w:p w14:paraId="3CD6C1B9">
      <w:r>
        <w:rPr>
          <w:rFonts w:ascii="宋体" w:hAnsi="宋体" w:eastAsia="宋体" w:cs="宋体"/>
          <w:b/>
        </w:rPr>
        <w:t>6.4.7 重要财务报表项目的说明</w:t>
      </w:r>
    </w:p>
    <w:p w14:paraId="55A6AB93">
      <w:r>
        <w:rPr>
          <w:rFonts w:ascii="宋体" w:hAnsi="宋体" w:eastAsia="宋体" w:cs="宋体"/>
          <w:b/>
        </w:rPr>
        <w:t>6.4.7.1 货币资金</w:t>
      </w:r>
    </w:p>
    <w:p w14:paraId="0BCC7D9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7A0E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tcPr>
          <w:p w14:paraId="0DAE67BA">
            <w:pPr>
              <w:spacing w:line="240" w:lineRule="auto"/>
              <w:jc w:val="center"/>
            </w:pPr>
            <w:r>
              <w:rPr>
                <w:rFonts w:ascii="宋体" w:hAnsi="宋体" w:eastAsia="宋体" w:cs="宋体"/>
                <w:b w:val="0"/>
              </w:rPr>
              <w:t>项目</w:t>
            </w:r>
          </w:p>
        </w:tc>
        <w:tc>
          <w:tcPr>
            <w:tcW w:w="2308" w:type="pct"/>
            <w:shd w:val="clear" w:color="auto" w:fill="D9D9D9"/>
          </w:tcPr>
          <w:p w14:paraId="746D4884">
            <w:pPr>
              <w:spacing w:line="240" w:lineRule="auto"/>
              <w:jc w:val="center"/>
            </w:pPr>
            <w:r>
              <w:rPr>
                <w:rFonts w:ascii="宋体" w:hAnsi="宋体" w:eastAsia="宋体" w:cs="宋体"/>
                <w:b w:val="0"/>
              </w:rPr>
              <w:t>本期末2025年06月30日</w:t>
            </w:r>
          </w:p>
        </w:tc>
      </w:tr>
      <w:tr w14:paraId="2E32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D4297C">
            <w:pPr>
              <w:spacing w:line="240" w:lineRule="auto"/>
              <w:jc w:val="left"/>
            </w:pPr>
            <w:r>
              <w:rPr>
                <w:rFonts w:ascii="宋体" w:hAnsi="宋体" w:eastAsia="宋体" w:cs="宋体"/>
                <w:b w:val="0"/>
              </w:rPr>
              <w:t>活期存款</w:t>
            </w:r>
          </w:p>
        </w:tc>
        <w:tc>
          <w:tcPr>
            <w:tcW w:w="0" w:type="dxa"/>
          </w:tcPr>
          <w:p w14:paraId="28074359">
            <w:pPr>
              <w:spacing w:line="240" w:lineRule="auto"/>
              <w:jc w:val="right"/>
            </w:pPr>
            <w:r>
              <w:rPr>
                <w:rFonts w:ascii="宋体" w:hAnsi="宋体" w:eastAsia="宋体" w:cs="宋体"/>
                <w:b w:val="0"/>
              </w:rPr>
              <w:t>31,874.96</w:t>
            </w:r>
          </w:p>
        </w:tc>
      </w:tr>
      <w:tr w14:paraId="606B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1A4FEB">
            <w:pPr>
              <w:spacing w:line="240" w:lineRule="auto"/>
              <w:jc w:val="left"/>
            </w:pPr>
            <w:r>
              <w:rPr>
                <w:rFonts w:ascii="宋体" w:hAnsi="宋体" w:eastAsia="宋体" w:cs="宋体"/>
                <w:b w:val="0"/>
              </w:rPr>
              <w:t>等于：本金</w:t>
            </w:r>
          </w:p>
        </w:tc>
        <w:tc>
          <w:tcPr>
            <w:tcW w:w="0" w:type="dxa"/>
          </w:tcPr>
          <w:p w14:paraId="5B735C62">
            <w:pPr>
              <w:spacing w:line="240" w:lineRule="auto"/>
              <w:jc w:val="right"/>
            </w:pPr>
            <w:r>
              <w:rPr>
                <w:rFonts w:ascii="宋体" w:hAnsi="宋体" w:eastAsia="宋体" w:cs="宋体"/>
                <w:b w:val="0"/>
              </w:rPr>
              <w:t>31,874.47</w:t>
            </w:r>
          </w:p>
        </w:tc>
      </w:tr>
      <w:tr w14:paraId="115A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35C2821">
            <w:pPr>
              <w:spacing w:line="240" w:lineRule="auto"/>
              <w:jc w:val="left"/>
            </w:pPr>
            <w:r>
              <w:rPr>
                <w:rFonts w:ascii="宋体" w:hAnsi="宋体" w:eastAsia="宋体" w:cs="宋体"/>
                <w:b w:val="0"/>
              </w:rPr>
              <w:t xml:space="preserve">      加：应计利息</w:t>
            </w:r>
          </w:p>
        </w:tc>
        <w:tc>
          <w:tcPr>
            <w:tcW w:w="0" w:type="dxa"/>
          </w:tcPr>
          <w:p w14:paraId="58B8600B">
            <w:pPr>
              <w:spacing w:line="240" w:lineRule="auto"/>
              <w:jc w:val="right"/>
            </w:pPr>
            <w:r>
              <w:rPr>
                <w:rFonts w:ascii="宋体" w:hAnsi="宋体" w:eastAsia="宋体" w:cs="宋体"/>
                <w:b w:val="0"/>
              </w:rPr>
              <w:t>0.49</w:t>
            </w:r>
          </w:p>
        </w:tc>
      </w:tr>
      <w:tr w14:paraId="26AC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55438BE">
            <w:pPr>
              <w:spacing w:line="240" w:lineRule="auto"/>
              <w:jc w:val="left"/>
            </w:pPr>
            <w:r>
              <w:rPr>
                <w:rFonts w:ascii="宋体" w:hAnsi="宋体" w:eastAsia="宋体" w:cs="宋体"/>
                <w:b w:val="0"/>
              </w:rPr>
              <w:t xml:space="preserve">      减：坏账准备</w:t>
            </w:r>
          </w:p>
        </w:tc>
        <w:tc>
          <w:tcPr>
            <w:tcW w:w="0" w:type="dxa"/>
          </w:tcPr>
          <w:p w14:paraId="613FFAD4">
            <w:pPr>
              <w:spacing w:line="240" w:lineRule="auto"/>
              <w:jc w:val="right"/>
            </w:pPr>
            <w:r>
              <w:rPr>
                <w:rFonts w:ascii="宋体" w:hAnsi="宋体" w:eastAsia="宋体" w:cs="宋体"/>
                <w:b w:val="0"/>
              </w:rPr>
              <w:t>-</w:t>
            </w:r>
          </w:p>
        </w:tc>
      </w:tr>
      <w:tr w14:paraId="2277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4A9E84D">
            <w:pPr>
              <w:spacing w:line="240" w:lineRule="auto"/>
              <w:jc w:val="left"/>
            </w:pPr>
            <w:r>
              <w:rPr>
                <w:rFonts w:ascii="宋体" w:hAnsi="宋体" w:eastAsia="宋体" w:cs="宋体"/>
                <w:b w:val="0"/>
              </w:rPr>
              <w:t>定期存款</w:t>
            </w:r>
          </w:p>
        </w:tc>
        <w:tc>
          <w:tcPr>
            <w:tcW w:w="0" w:type="dxa"/>
          </w:tcPr>
          <w:p w14:paraId="2102D4F0">
            <w:pPr>
              <w:spacing w:line="240" w:lineRule="auto"/>
              <w:jc w:val="right"/>
            </w:pPr>
            <w:r>
              <w:rPr>
                <w:rFonts w:ascii="宋体" w:hAnsi="宋体" w:eastAsia="宋体" w:cs="宋体"/>
                <w:b w:val="0"/>
              </w:rPr>
              <w:t>-</w:t>
            </w:r>
          </w:p>
        </w:tc>
      </w:tr>
      <w:tr w14:paraId="7680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72C585B">
            <w:pPr>
              <w:spacing w:line="240" w:lineRule="auto"/>
              <w:jc w:val="left"/>
            </w:pPr>
            <w:r>
              <w:rPr>
                <w:rFonts w:ascii="宋体" w:hAnsi="宋体" w:eastAsia="宋体" w:cs="宋体"/>
                <w:b w:val="0"/>
              </w:rPr>
              <w:t>等于：本金</w:t>
            </w:r>
          </w:p>
        </w:tc>
        <w:tc>
          <w:tcPr>
            <w:tcW w:w="0" w:type="dxa"/>
          </w:tcPr>
          <w:p w14:paraId="2EBE8EA6">
            <w:pPr>
              <w:spacing w:line="240" w:lineRule="auto"/>
              <w:jc w:val="right"/>
            </w:pPr>
            <w:r>
              <w:rPr>
                <w:rFonts w:ascii="宋体" w:hAnsi="宋体" w:eastAsia="宋体" w:cs="宋体"/>
                <w:b w:val="0"/>
              </w:rPr>
              <w:t>-</w:t>
            </w:r>
          </w:p>
        </w:tc>
      </w:tr>
      <w:tr w14:paraId="1D58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175CC25">
            <w:pPr>
              <w:spacing w:line="240" w:lineRule="auto"/>
              <w:jc w:val="left"/>
            </w:pPr>
            <w:r>
              <w:rPr>
                <w:rFonts w:ascii="宋体" w:hAnsi="宋体" w:eastAsia="宋体" w:cs="宋体"/>
                <w:b w:val="0"/>
              </w:rPr>
              <w:t xml:space="preserve">      加：应计利息</w:t>
            </w:r>
          </w:p>
        </w:tc>
        <w:tc>
          <w:tcPr>
            <w:tcW w:w="0" w:type="dxa"/>
          </w:tcPr>
          <w:p w14:paraId="7E2CBCD5">
            <w:pPr>
              <w:spacing w:line="240" w:lineRule="auto"/>
              <w:jc w:val="right"/>
            </w:pPr>
            <w:r>
              <w:rPr>
                <w:rFonts w:ascii="宋体" w:hAnsi="宋体" w:eastAsia="宋体" w:cs="宋体"/>
                <w:b w:val="0"/>
              </w:rPr>
              <w:t>-</w:t>
            </w:r>
          </w:p>
        </w:tc>
      </w:tr>
      <w:tr w14:paraId="1D7F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0CAA07">
            <w:pPr>
              <w:spacing w:line="240" w:lineRule="auto"/>
              <w:jc w:val="left"/>
            </w:pPr>
            <w:r>
              <w:rPr>
                <w:rFonts w:ascii="宋体" w:hAnsi="宋体" w:eastAsia="宋体" w:cs="宋体"/>
                <w:b w:val="0"/>
              </w:rPr>
              <w:t xml:space="preserve">      减：坏账准备</w:t>
            </w:r>
          </w:p>
        </w:tc>
        <w:tc>
          <w:tcPr>
            <w:tcW w:w="0" w:type="dxa"/>
          </w:tcPr>
          <w:p w14:paraId="11B1B06C">
            <w:pPr>
              <w:spacing w:line="240" w:lineRule="auto"/>
              <w:jc w:val="right"/>
            </w:pPr>
            <w:r>
              <w:rPr>
                <w:rFonts w:ascii="宋体" w:hAnsi="宋体" w:eastAsia="宋体" w:cs="宋体"/>
                <w:b w:val="0"/>
              </w:rPr>
              <w:t>-</w:t>
            </w:r>
          </w:p>
        </w:tc>
      </w:tr>
      <w:tr w14:paraId="4BBE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0795A4">
            <w:pPr>
              <w:spacing w:line="240" w:lineRule="auto"/>
              <w:jc w:val="left"/>
            </w:pPr>
            <w:r>
              <w:rPr>
                <w:rFonts w:ascii="宋体" w:hAnsi="宋体" w:eastAsia="宋体" w:cs="宋体"/>
                <w:b w:val="0"/>
              </w:rPr>
              <w:t>其中：存款期限1个月以内</w:t>
            </w:r>
          </w:p>
        </w:tc>
        <w:tc>
          <w:tcPr>
            <w:tcW w:w="0" w:type="dxa"/>
          </w:tcPr>
          <w:p w14:paraId="60E7E778">
            <w:pPr>
              <w:spacing w:line="240" w:lineRule="auto"/>
              <w:jc w:val="right"/>
            </w:pPr>
            <w:r>
              <w:rPr>
                <w:rFonts w:ascii="宋体" w:hAnsi="宋体" w:eastAsia="宋体" w:cs="宋体"/>
                <w:b w:val="0"/>
              </w:rPr>
              <w:t>-</w:t>
            </w:r>
          </w:p>
        </w:tc>
      </w:tr>
      <w:tr w14:paraId="4E87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0DF23F2">
            <w:pPr>
              <w:spacing w:line="240" w:lineRule="auto"/>
              <w:jc w:val="left"/>
            </w:pPr>
            <w:r>
              <w:rPr>
                <w:rFonts w:ascii="宋体" w:hAnsi="宋体" w:eastAsia="宋体" w:cs="宋体"/>
                <w:b w:val="0"/>
              </w:rPr>
              <w:t xml:space="preserve">      存款期限1-3个月</w:t>
            </w:r>
          </w:p>
        </w:tc>
        <w:tc>
          <w:tcPr>
            <w:tcW w:w="0" w:type="dxa"/>
          </w:tcPr>
          <w:p w14:paraId="1BA4E6EB">
            <w:pPr>
              <w:spacing w:line="240" w:lineRule="auto"/>
              <w:jc w:val="right"/>
            </w:pPr>
            <w:r>
              <w:rPr>
                <w:rFonts w:ascii="宋体" w:hAnsi="宋体" w:eastAsia="宋体" w:cs="宋体"/>
                <w:b w:val="0"/>
              </w:rPr>
              <w:t>-</w:t>
            </w:r>
          </w:p>
        </w:tc>
      </w:tr>
      <w:tr w14:paraId="4FFC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AC4FB2">
            <w:pPr>
              <w:spacing w:line="240" w:lineRule="auto"/>
              <w:jc w:val="left"/>
            </w:pPr>
            <w:r>
              <w:rPr>
                <w:rFonts w:ascii="宋体" w:hAnsi="宋体" w:eastAsia="宋体" w:cs="宋体"/>
                <w:b w:val="0"/>
              </w:rPr>
              <w:t xml:space="preserve">      存款期限3个月以上</w:t>
            </w:r>
          </w:p>
        </w:tc>
        <w:tc>
          <w:tcPr>
            <w:tcW w:w="0" w:type="dxa"/>
          </w:tcPr>
          <w:p w14:paraId="1DDC0E2E">
            <w:pPr>
              <w:spacing w:line="240" w:lineRule="auto"/>
              <w:jc w:val="right"/>
            </w:pPr>
            <w:r>
              <w:rPr>
                <w:rFonts w:ascii="宋体" w:hAnsi="宋体" w:eastAsia="宋体" w:cs="宋体"/>
                <w:b w:val="0"/>
              </w:rPr>
              <w:t>-</w:t>
            </w:r>
          </w:p>
        </w:tc>
      </w:tr>
      <w:tr w14:paraId="4867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0E85E2">
            <w:pPr>
              <w:spacing w:line="240" w:lineRule="auto"/>
              <w:jc w:val="left"/>
            </w:pPr>
            <w:r>
              <w:rPr>
                <w:rFonts w:ascii="宋体" w:hAnsi="宋体" w:eastAsia="宋体" w:cs="宋体"/>
                <w:b w:val="0"/>
              </w:rPr>
              <w:t>其他存款</w:t>
            </w:r>
          </w:p>
        </w:tc>
        <w:tc>
          <w:tcPr>
            <w:tcW w:w="0" w:type="dxa"/>
          </w:tcPr>
          <w:p w14:paraId="177A2890">
            <w:pPr>
              <w:spacing w:line="240" w:lineRule="auto"/>
              <w:jc w:val="right"/>
            </w:pPr>
            <w:r>
              <w:rPr>
                <w:rFonts w:ascii="宋体" w:hAnsi="宋体" w:eastAsia="宋体" w:cs="宋体"/>
                <w:b w:val="0"/>
              </w:rPr>
              <w:t>404,682.59</w:t>
            </w:r>
          </w:p>
        </w:tc>
      </w:tr>
      <w:tr w14:paraId="049C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1D66306">
            <w:pPr>
              <w:spacing w:line="240" w:lineRule="auto"/>
              <w:jc w:val="left"/>
            </w:pPr>
            <w:r>
              <w:rPr>
                <w:rFonts w:ascii="宋体" w:hAnsi="宋体" w:eastAsia="宋体" w:cs="宋体"/>
                <w:b w:val="0"/>
              </w:rPr>
              <w:t>等于：本金</w:t>
            </w:r>
          </w:p>
        </w:tc>
        <w:tc>
          <w:tcPr>
            <w:tcW w:w="0" w:type="dxa"/>
          </w:tcPr>
          <w:p w14:paraId="75C4793A">
            <w:pPr>
              <w:spacing w:line="240" w:lineRule="auto"/>
              <w:jc w:val="right"/>
            </w:pPr>
            <w:r>
              <w:rPr>
                <w:rFonts w:ascii="宋体" w:hAnsi="宋体" w:eastAsia="宋体" w:cs="宋体"/>
                <w:b w:val="0"/>
              </w:rPr>
              <w:t>404,675.59</w:t>
            </w:r>
          </w:p>
        </w:tc>
      </w:tr>
      <w:tr w14:paraId="08E7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83907F3">
            <w:pPr>
              <w:spacing w:line="240" w:lineRule="auto"/>
              <w:jc w:val="left"/>
            </w:pPr>
            <w:r>
              <w:rPr>
                <w:rFonts w:ascii="宋体" w:hAnsi="宋体" w:eastAsia="宋体" w:cs="宋体"/>
                <w:b w:val="0"/>
              </w:rPr>
              <w:t xml:space="preserve">      加：应计利息</w:t>
            </w:r>
          </w:p>
        </w:tc>
        <w:tc>
          <w:tcPr>
            <w:tcW w:w="0" w:type="dxa"/>
          </w:tcPr>
          <w:p w14:paraId="064F3D9A">
            <w:pPr>
              <w:spacing w:line="240" w:lineRule="auto"/>
              <w:jc w:val="right"/>
            </w:pPr>
            <w:r>
              <w:rPr>
                <w:rFonts w:ascii="宋体" w:hAnsi="宋体" w:eastAsia="宋体" w:cs="宋体"/>
                <w:b w:val="0"/>
              </w:rPr>
              <w:t>7.00</w:t>
            </w:r>
          </w:p>
        </w:tc>
      </w:tr>
      <w:tr w14:paraId="5E2C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9C0C279">
            <w:pPr>
              <w:spacing w:line="240" w:lineRule="auto"/>
              <w:jc w:val="left"/>
            </w:pPr>
            <w:r>
              <w:rPr>
                <w:rFonts w:ascii="宋体" w:hAnsi="宋体" w:eastAsia="宋体" w:cs="宋体"/>
                <w:b w:val="0"/>
              </w:rPr>
              <w:t xml:space="preserve">      减：坏账准备</w:t>
            </w:r>
          </w:p>
        </w:tc>
        <w:tc>
          <w:tcPr>
            <w:tcW w:w="0" w:type="dxa"/>
          </w:tcPr>
          <w:p w14:paraId="30549F9F">
            <w:pPr>
              <w:spacing w:line="240" w:lineRule="auto"/>
              <w:jc w:val="right"/>
            </w:pPr>
            <w:r>
              <w:rPr>
                <w:rFonts w:ascii="宋体" w:hAnsi="宋体" w:eastAsia="宋体" w:cs="宋体"/>
                <w:b w:val="0"/>
              </w:rPr>
              <w:t>-</w:t>
            </w:r>
          </w:p>
        </w:tc>
      </w:tr>
      <w:tr w14:paraId="63EF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6D9B94E">
            <w:pPr>
              <w:spacing w:line="240" w:lineRule="auto"/>
              <w:jc w:val="center"/>
            </w:pPr>
            <w:r>
              <w:rPr>
                <w:rFonts w:ascii="宋体" w:hAnsi="宋体" w:eastAsia="宋体" w:cs="宋体"/>
                <w:b w:val="0"/>
              </w:rPr>
              <w:t>合计</w:t>
            </w:r>
          </w:p>
        </w:tc>
        <w:tc>
          <w:tcPr>
            <w:tcW w:w="0" w:type="dxa"/>
          </w:tcPr>
          <w:p w14:paraId="27CCCCEA">
            <w:pPr>
              <w:spacing w:line="240" w:lineRule="auto"/>
              <w:jc w:val="right"/>
            </w:pPr>
            <w:r>
              <w:rPr>
                <w:rFonts w:ascii="宋体" w:hAnsi="宋体" w:eastAsia="宋体" w:cs="宋体"/>
                <w:b w:val="0"/>
              </w:rPr>
              <w:t>436,557.55</w:t>
            </w:r>
          </w:p>
        </w:tc>
      </w:tr>
    </w:tbl>
    <w:p w14:paraId="0441CFBC">
      <w:r>
        <w:rPr>
          <w:rFonts w:ascii="宋体" w:hAnsi="宋体" w:eastAsia="宋体" w:cs="宋体"/>
          <w:b w:val="0"/>
        </w:rPr>
        <w:t>注：其他存款本期末余额为存放在证券经纪商基金专用证券账户的证券交易结算资金。</w:t>
      </w:r>
    </w:p>
    <w:p w14:paraId="07DFD22B"/>
    <w:p w14:paraId="0C2FC72F">
      <w:r>
        <w:rPr>
          <w:rFonts w:ascii="宋体" w:hAnsi="宋体" w:eastAsia="宋体" w:cs="宋体"/>
          <w:b/>
        </w:rPr>
        <w:t>6.4.7.2 交易性金融资产</w:t>
      </w:r>
    </w:p>
    <w:p w14:paraId="7FC3B386">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428"/>
        <w:gridCol w:w="1787"/>
        <w:gridCol w:w="1787"/>
        <w:gridCol w:w="1787"/>
        <w:gridCol w:w="1783"/>
      </w:tblGrid>
      <w:tr w14:paraId="3BE0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gridSpan w:val="2"/>
            <w:vMerge w:val="restart"/>
            <w:shd w:val="clear" w:color="auto" w:fill="D9D9D9"/>
            <w:vAlign w:val="center"/>
          </w:tcPr>
          <w:p w14:paraId="1CAD7926">
            <w:pPr>
              <w:spacing w:line="240" w:lineRule="auto"/>
              <w:jc w:val="center"/>
            </w:pPr>
            <w:r>
              <w:rPr>
                <w:rFonts w:ascii="宋体" w:hAnsi="宋体" w:eastAsia="宋体" w:cs="宋体"/>
                <w:b w:val="0"/>
              </w:rPr>
              <w:t>项目</w:t>
            </w:r>
          </w:p>
        </w:tc>
        <w:tc>
          <w:tcPr>
            <w:tcW w:w="3846" w:type="pct"/>
            <w:gridSpan w:val="4"/>
            <w:shd w:val="clear" w:color="auto" w:fill="D9D9D9"/>
          </w:tcPr>
          <w:p w14:paraId="77C1E567">
            <w:pPr>
              <w:spacing w:line="240" w:lineRule="auto"/>
              <w:jc w:val="center"/>
            </w:pPr>
            <w:r>
              <w:rPr>
                <w:rFonts w:ascii="宋体" w:hAnsi="宋体" w:eastAsia="宋体" w:cs="宋体"/>
                <w:b w:val="0"/>
              </w:rPr>
              <w:t>本期末2025年06月30日</w:t>
            </w:r>
          </w:p>
        </w:tc>
      </w:tr>
      <w:tr w14:paraId="1689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3C129FBB"/>
        </w:tc>
        <w:tc>
          <w:tcPr>
            <w:tcW w:w="962" w:type="pct"/>
            <w:shd w:val="clear" w:color="auto" w:fill="D9D9D9"/>
          </w:tcPr>
          <w:p w14:paraId="2C91EA78">
            <w:pPr>
              <w:spacing w:line="240" w:lineRule="auto"/>
              <w:jc w:val="center"/>
            </w:pPr>
            <w:r>
              <w:rPr>
                <w:rFonts w:ascii="宋体" w:hAnsi="宋体" w:eastAsia="宋体" w:cs="宋体"/>
                <w:b w:val="0"/>
              </w:rPr>
              <w:t>成本</w:t>
            </w:r>
          </w:p>
        </w:tc>
        <w:tc>
          <w:tcPr>
            <w:tcW w:w="962" w:type="pct"/>
            <w:shd w:val="clear" w:color="auto" w:fill="D9D9D9"/>
          </w:tcPr>
          <w:p w14:paraId="074041BB">
            <w:pPr>
              <w:spacing w:line="240" w:lineRule="auto"/>
              <w:jc w:val="center"/>
            </w:pPr>
            <w:r>
              <w:rPr>
                <w:rFonts w:ascii="宋体" w:hAnsi="宋体" w:eastAsia="宋体" w:cs="宋体"/>
                <w:b w:val="0"/>
              </w:rPr>
              <w:t>应计利息</w:t>
            </w:r>
          </w:p>
        </w:tc>
        <w:tc>
          <w:tcPr>
            <w:tcW w:w="962" w:type="pct"/>
            <w:shd w:val="clear" w:color="auto" w:fill="D9D9D9"/>
          </w:tcPr>
          <w:p w14:paraId="7F76CF44">
            <w:pPr>
              <w:spacing w:line="240" w:lineRule="auto"/>
              <w:jc w:val="center"/>
            </w:pPr>
            <w:r>
              <w:rPr>
                <w:rFonts w:ascii="宋体" w:hAnsi="宋体" w:eastAsia="宋体" w:cs="宋体"/>
                <w:b w:val="0"/>
              </w:rPr>
              <w:t>公允价值</w:t>
            </w:r>
          </w:p>
        </w:tc>
        <w:tc>
          <w:tcPr>
            <w:tcW w:w="962" w:type="pct"/>
            <w:shd w:val="clear" w:color="auto" w:fill="D9D9D9"/>
          </w:tcPr>
          <w:p w14:paraId="28E5302C">
            <w:pPr>
              <w:spacing w:line="240" w:lineRule="auto"/>
              <w:jc w:val="center"/>
            </w:pPr>
            <w:r>
              <w:rPr>
                <w:rFonts w:ascii="宋体" w:hAnsi="宋体" w:eastAsia="宋体" w:cs="宋体"/>
                <w:b w:val="0"/>
              </w:rPr>
              <w:t>公允价值变动</w:t>
            </w:r>
          </w:p>
        </w:tc>
      </w:tr>
      <w:tr w14:paraId="75D5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52D15DCA">
            <w:pPr>
              <w:spacing w:line="240" w:lineRule="auto"/>
              <w:jc w:val="left"/>
            </w:pPr>
            <w:r>
              <w:rPr>
                <w:rFonts w:ascii="宋体" w:hAnsi="宋体" w:eastAsia="宋体" w:cs="宋体"/>
                <w:b w:val="0"/>
              </w:rPr>
              <w:t>股票</w:t>
            </w:r>
          </w:p>
        </w:tc>
        <w:tc>
          <w:tcPr>
            <w:tcW w:w="0" w:type="dxa"/>
          </w:tcPr>
          <w:p w14:paraId="20B844AE">
            <w:pPr>
              <w:spacing w:line="240" w:lineRule="auto"/>
              <w:jc w:val="right"/>
            </w:pPr>
            <w:r>
              <w:rPr>
                <w:rFonts w:ascii="宋体" w:hAnsi="宋体" w:eastAsia="宋体" w:cs="宋体"/>
                <w:b w:val="0"/>
              </w:rPr>
              <w:t>9,706,113.75</w:t>
            </w:r>
          </w:p>
        </w:tc>
        <w:tc>
          <w:tcPr>
            <w:tcW w:w="0" w:type="dxa"/>
          </w:tcPr>
          <w:p w14:paraId="4D689B67">
            <w:pPr>
              <w:spacing w:line="240" w:lineRule="auto"/>
              <w:jc w:val="right"/>
            </w:pPr>
            <w:r>
              <w:rPr>
                <w:rFonts w:ascii="宋体" w:hAnsi="宋体" w:eastAsia="宋体" w:cs="宋体"/>
                <w:b w:val="0"/>
              </w:rPr>
              <w:t>-</w:t>
            </w:r>
          </w:p>
        </w:tc>
        <w:tc>
          <w:tcPr>
            <w:tcW w:w="0" w:type="dxa"/>
          </w:tcPr>
          <w:p w14:paraId="7724FCF1">
            <w:pPr>
              <w:spacing w:line="240" w:lineRule="auto"/>
              <w:jc w:val="right"/>
            </w:pPr>
            <w:r>
              <w:rPr>
                <w:rFonts w:ascii="宋体" w:hAnsi="宋体" w:eastAsia="宋体" w:cs="宋体"/>
                <w:b w:val="0"/>
              </w:rPr>
              <w:t>9,195,152.31</w:t>
            </w:r>
          </w:p>
        </w:tc>
        <w:tc>
          <w:tcPr>
            <w:tcW w:w="0" w:type="dxa"/>
          </w:tcPr>
          <w:p w14:paraId="08859C45">
            <w:pPr>
              <w:spacing w:line="240" w:lineRule="auto"/>
              <w:jc w:val="right"/>
            </w:pPr>
            <w:r>
              <w:rPr>
                <w:rFonts w:ascii="宋体" w:hAnsi="宋体" w:eastAsia="宋体" w:cs="宋体"/>
                <w:b w:val="0"/>
              </w:rPr>
              <w:t>-510,961.44</w:t>
            </w:r>
          </w:p>
        </w:tc>
      </w:tr>
      <w:tr w14:paraId="61C2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46318E82">
            <w:pPr>
              <w:spacing w:line="240" w:lineRule="auto"/>
              <w:jc w:val="left"/>
            </w:pPr>
            <w:r>
              <w:rPr>
                <w:rFonts w:ascii="宋体" w:hAnsi="宋体" w:eastAsia="宋体" w:cs="宋体"/>
                <w:b w:val="0"/>
              </w:rPr>
              <w:t>贵金属投资-金交所黄金合约</w:t>
            </w:r>
          </w:p>
        </w:tc>
        <w:tc>
          <w:tcPr>
            <w:tcW w:w="0" w:type="dxa"/>
          </w:tcPr>
          <w:p w14:paraId="5D08967B">
            <w:pPr>
              <w:spacing w:line="240" w:lineRule="auto"/>
              <w:jc w:val="right"/>
            </w:pPr>
            <w:r>
              <w:rPr>
                <w:rFonts w:ascii="宋体" w:hAnsi="宋体" w:eastAsia="宋体" w:cs="宋体"/>
                <w:b w:val="0"/>
              </w:rPr>
              <w:t>-</w:t>
            </w:r>
          </w:p>
        </w:tc>
        <w:tc>
          <w:tcPr>
            <w:tcW w:w="0" w:type="dxa"/>
          </w:tcPr>
          <w:p w14:paraId="21F10E38">
            <w:pPr>
              <w:spacing w:line="240" w:lineRule="auto"/>
              <w:jc w:val="right"/>
            </w:pPr>
            <w:r>
              <w:rPr>
                <w:rFonts w:ascii="宋体" w:hAnsi="宋体" w:eastAsia="宋体" w:cs="宋体"/>
                <w:b w:val="0"/>
              </w:rPr>
              <w:t>-</w:t>
            </w:r>
          </w:p>
        </w:tc>
        <w:tc>
          <w:tcPr>
            <w:tcW w:w="0" w:type="dxa"/>
          </w:tcPr>
          <w:p w14:paraId="3AA741A8">
            <w:pPr>
              <w:spacing w:line="240" w:lineRule="auto"/>
              <w:jc w:val="right"/>
            </w:pPr>
            <w:r>
              <w:rPr>
                <w:rFonts w:ascii="宋体" w:hAnsi="宋体" w:eastAsia="宋体" w:cs="宋体"/>
                <w:b w:val="0"/>
              </w:rPr>
              <w:t>-</w:t>
            </w:r>
          </w:p>
        </w:tc>
        <w:tc>
          <w:tcPr>
            <w:tcW w:w="0" w:type="dxa"/>
          </w:tcPr>
          <w:p w14:paraId="5E15DF8E">
            <w:pPr>
              <w:spacing w:line="240" w:lineRule="auto"/>
              <w:jc w:val="right"/>
            </w:pPr>
            <w:r>
              <w:rPr>
                <w:rFonts w:ascii="宋体" w:hAnsi="宋体" w:eastAsia="宋体" w:cs="宋体"/>
                <w:b w:val="0"/>
              </w:rPr>
              <w:t>-</w:t>
            </w:r>
          </w:p>
        </w:tc>
      </w:tr>
      <w:tr w14:paraId="736E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Merge w:val="restart"/>
            <w:vAlign w:val="center"/>
          </w:tcPr>
          <w:p w14:paraId="450F9F26">
            <w:pPr>
              <w:spacing w:line="240" w:lineRule="auto"/>
              <w:jc w:val="center"/>
            </w:pPr>
            <w:r>
              <w:rPr>
                <w:rFonts w:ascii="宋体" w:hAnsi="宋体" w:eastAsia="宋体" w:cs="宋体"/>
                <w:b w:val="0"/>
              </w:rPr>
              <w:t>债券</w:t>
            </w:r>
          </w:p>
        </w:tc>
        <w:tc>
          <w:tcPr>
            <w:tcW w:w="769" w:type="pct"/>
          </w:tcPr>
          <w:p w14:paraId="54EA2DC4">
            <w:pPr>
              <w:spacing w:line="240" w:lineRule="auto"/>
              <w:jc w:val="left"/>
            </w:pPr>
            <w:r>
              <w:rPr>
                <w:rFonts w:ascii="宋体" w:hAnsi="宋体" w:eastAsia="宋体" w:cs="宋体"/>
                <w:b w:val="0"/>
              </w:rPr>
              <w:t>交易所市场</w:t>
            </w:r>
          </w:p>
        </w:tc>
        <w:tc>
          <w:tcPr>
            <w:tcW w:w="0" w:type="dxa"/>
          </w:tcPr>
          <w:p w14:paraId="3628AB34">
            <w:pPr>
              <w:spacing w:line="240" w:lineRule="auto"/>
              <w:jc w:val="right"/>
            </w:pPr>
            <w:r>
              <w:rPr>
                <w:rFonts w:ascii="宋体" w:hAnsi="宋体" w:eastAsia="宋体" w:cs="宋体"/>
                <w:b w:val="0"/>
              </w:rPr>
              <w:t>599,868.00</w:t>
            </w:r>
          </w:p>
        </w:tc>
        <w:tc>
          <w:tcPr>
            <w:tcW w:w="0" w:type="dxa"/>
          </w:tcPr>
          <w:p w14:paraId="34395675">
            <w:pPr>
              <w:spacing w:line="240" w:lineRule="auto"/>
              <w:jc w:val="right"/>
            </w:pPr>
            <w:r>
              <w:rPr>
                <w:rFonts w:ascii="宋体" w:hAnsi="宋体" w:eastAsia="宋体" w:cs="宋体"/>
                <w:b w:val="0"/>
              </w:rPr>
              <w:t>1,734.08</w:t>
            </w:r>
          </w:p>
        </w:tc>
        <w:tc>
          <w:tcPr>
            <w:tcW w:w="0" w:type="dxa"/>
          </w:tcPr>
          <w:p w14:paraId="3FD5B564">
            <w:pPr>
              <w:spacing w:line="240" w:lineRule="auto"/>
              <w:jc w:val="right"/>
            </w:pPr>
            <w:r>
              <w:rPr>
                <w:rFonts w:ascii="宋体" w:hAnsi="宋体" w:eastAsia="宋体" w:cs="宋体"/>
                <w:b w:val="0"/>
              </w:rPr>
              <w:t>601,854.08</w:t>
            </w:r>
          </w:p>
        </w:tc>
        <w:tc>
          <w:tcPr>
            <w:tcW w:w="0" w:type="dxa"/>
          </w:tcPr>
          <w:p w14:paraId="08C5E80A">
            <w:pPr>
              <w:spacing w:line="240" w:lineRule="auto"/>
              <w:jc w:val="right"/>
            </w:pPr>
            <w:r>
              <w:rPr>
                <w:rFonts w:ascii="宋体" w:hAnsi="宋体" w:eastAsia="宋体" w:cs="宋体"/>
                <w:b w:val="0"/>
              </w:rPr>
              <w:t>252.00</w:t>
            </w:r>
          </w:p>
        </w:tc>
      </w:tr>
      <w:tr w14:paraId="373B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E8EA0D4"/>
        </w:tc>
        <w:tc>
          <w:tcPr>
            <w:tcW w:w="0" w:type="dxa"/>
          </w:tcPr>
          <w:p w14:paraId="319DA04D">
            <w:pPr>
              <w:spacing w:line="240" w:lineRule="auto"/>
              <w:jc w:val="left"/>
            </w:pPr>
            <w:r>
              <w:rPr>
                <w:rFonts w:ascii="宋体" w:hAnsi="宋体" w:eastAsia="宋体" w:cs="宋体"/>
                <w:b w:val="0"/>
              </w:rPr>
              <w:t>银行间市场</w:t>
            </w:r>
          </w:p>
        </w:tc>
        <w:tc>
          <w:tcPr>
            <w:tcW w:w="0" w:type="dxa"/>
          </w:tcPr>
          <w:p w14:paraId="105038A0">
            <w:pPr>
              <w:spacing w:line="240" w:lineRule="auto"/>
              <w:jc w:val="right"/>
            </w:pPr>
            <w:r>
              <w:rPr>
                <w:rFonts w:ascii="宋体" w:hAnsi="宋体" w:eastAsia="宋体" w:cs="宋体"/>
                <w:b w:val="0"/>
              </w:rPr>
              <w:t>-</w:t>
            </w:r>
          </w:p>
        </w:tc>
        <w:tc>
          <w:tcPr>
            <w:tcW w:w="0" w:type="dxa"/>
          </w:tcPr>
          <w:p w14:paraId="3E3F69EC">
            <w:pPr>
              <w:spacing w:line="240" w:lineRule="auto"/>
              <w:jc w:val="right"/>
            </w:pPr>
            <w:r>
              <w:rPr>
                <w:rFonts w:ascii="宋体" w:hAnsi="宋体" w:eastAsia="宋体" w:cs="宋体"/>
                <w:b w:val="0"/>
              </w:rPr>
              <w:t>-</w:t>
            </w:r>
          </w:p>
        </w:tc>
        <w:tc>
          <w:tcPr>
            <w:tcW w:w="0" w:type="dxa"/>
          </w:tcPr>
          <w:p w14:paraId="703D71C9">
            <w:pPr>
              <w:spacing w:line="240" w:lineRule="auto"/>
              <w:jc w:val="right"/>
            </w:pPr>
            <w:r>
              <w:rPr>
                <w:rFonts w:ascii="宋体" w:hAnsi="宋体" w:eastAsia="宋体" w:cs="宋体"/>
                <w:b w:val="0"/>
              </w:rPr>
              <w:t>-</w:t>
            </w:r>
          </w:p>
        </w:tc>
        <w:tc>
          <w:tcPr>
            <w:tcW w:w="0" w:type="dxa"/>
          </w:tcPr>
          <w:p w14:paraId="2BF092D9">
            <w:pPr>
              <w:spacing w:line="240" w:lineRule="auto"/>
              <w:jc w:val="right"/>
            </w:pPr>
            <w:r>
              <w:rPr>
                <w:rFonts w:ascii="宋体" w:hAnsi="宋体" w:eastAsia="宋体" w:cs="宋体"/>
                <w:b w:val="0"/>
              </w:rPr>
              <w:t>-</w:t>
            </w:r>
          </w:p>
        </w:tc>
      </w:tr>
      <w:tr w14:paraId="5B01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A97D50D"/>
        </w:tc>
        <w:tc>
          <w:tcPr>
            <w:tcW w:w="0" w:type="dxa"/>
          </w:tcPr>
          <w:p w14:paraId="0AA46575">
            <w:pPr>
              <w:spacing w:line="240" w:lineRule="auto"/>
              <w:jc w:val="left"/>
            </w:pPr>
            <w:r>
              <w:rPr>
                <w:rFonts w:ascii="宋体" w:hAnsi="宋体" w:eastAsia="宋体" w:cs="宋体"/>
                <w:b w:val="0"/>
              </w:rPr>
              <w:t>合计</w:t>
            </w:r>
          </w:p>
        </w:tc>
        <w:tc>
          <w:tcPr>
            <w:tcW w:w="0" w:type="dxa"/>
          </w:tcPr>
          <w:p w14:paraId="73A64AD2">
            <w:pPr>
              <w:spacing w:line="240" w:lineRule="auto"/>
              <w:jc w:val="right"/>
            </w:pPr>
            <w:r>
              <w:rPr>
                <w:rFonts w:ascii="宋体" w:hAnsi="宋体" w:eastAsia="宋体" w:cs="宋体"/>
                <w:b w:val="0"/>
              </w:rPr>
              <w:t>599,868.00</w:t>
            </w:r>
          </w:p>
        </w:tc>
        <w:tc>
          <w:tcPr>
            <w:tcW w:w="0" w:type="dxa"/>
          </w:tcPr>
          <w:p w14:paraId="0D929E13">
            <w:pPr>
              <w:spacing w:line="240" w:lineRule="auto"/>
              <w:jc w:val="right"/>
            </w:pPr>
            <w:r>
              <w:rPr>
                <w:rFonts w:ascii="宋体" w:hAnsi="宋体" w:eastAsia="宋体" w:cs="宋体"/>
                <w:b w:val="0"/>
              </w:rPr>
              <w:t>1,734.08</w:t>
            </w:r>
          </w:p>
        </w:tc>
        <w:tc>
          <w:tcPr>
            <w:tcW w:w="0" w:type="dxa"/>
          </w:tcPr>
          <w:p w14:paraId="0B2C374B">
            <w:pPr>
              <w:spacing w:line="240" w:lineRule="auto"/>
              <w:jc w:val="right"/>
            </w:pPr>
            <w:r>
              <w:rPr>
                <w:rFonts w:ascii="宋体" w:hAnsi="宋体" w:eastAsia="宋体" w:cs="宋体"/>
                <w:b w:val="0"/>
              </w:rPr>
              <w:t>601,854.08</w:t>
            </w:r>
          </w:p>
        </w:tc>
        <w:tc>
          <w:tcPr>
            <w:tcW w:w="0" w:type="dxa"/>
          </w:tcPr>
          <w:p w14:paraId="645EE6DE">
            <w:pPr>
              <w:spacing w:line="240" w:lineRule="auto"/>
              <w:jc w:val="right"/>
            </w:pPr>
            <w:r>
              <w:rPr>
                <w:rFonts w:ascii="宋体" w:hAnsi="宋体" w:eastAsia="宋体" w:cs="宋体"/>
                <w:b w:val="0"/>
              </w:rPr>
              <w:t>252.00</w:t>
            </w:r>
          </w:p>
        </w:tc>
      </w:tr>
      <w:tr w14:paraId="14F2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477EE61F">
            <w:pPr>
              <w:spacing w:line="240" w:lineRule="auto"/>
              <w:jc w:val="left"/>
            </w:pPr>
            <w:r>
              <w:rPr>
                <w:rFonts w:ascii="宋体" w:hAnsi="宋体" w:eastAsia="宋体" w:cs="宋体"/>
                <w:b w:val="0"/>
              </w:rPr>
              <w:t>资产支持证券</w:t>
            </w:r>
          </w:p>
        </w:tc>
        <w:tc>
          <w:tcPr>
            <w:tcW w:w="0" w:type="dxa"/>
          </w:tcPr>
          <w:p w14:paraId="1413DD53">
            <w:pPr>
              <w:spacing w:line="240" w:lineRule="auto"/>
              <w:jc w:val="right"/>
            </w:pPr>
            <w:r>
              <w:rPr>
                <w:rFonts w:ascii="宋体" w:hAnsi="宋体" w:eastAsia="宋体" w:cs="宋体"/>
                <w:b w:val="0"/>
              </w:rPr>
              <w:t>-</w:t>
            </w:r>
          </w:p>
        </w:tc>
        <w:tc>
          <w:tcPr>
            <w:tcW w:w="0" w:type="dxa"/>
          </w:tcPr>
          <w:p w14:paraId="00948710">
            <w:pPr>
              <w:spacing w:line="240" w:lineRule="auto"/>
              <w:jc w:val="right"/>
            </w:pPr>
            <w:r>
              <w:rPr>
                <w:rFonts w:ascii="宋体" w:hAnsi="宋体" w:eastAsia="宋体" w:cs="宋体"/>
                <w:b w:val="0"/>
              </w:rPr>
              <w:t>-</w:t>
            </w:r>
          </w:p>
        </w:tc>
        <w:tc>
          <w:tcPr>
            <w:tcW w:w="0" w:type="dxa"/>
          </w:tcPr>
          <w:p w14:paraId="30106DB0">
            <w:pPr>
              <w:spacing w:line="240" w:lineRule="auto"/>
              <w:jc w:val="right"/>
            </w:pPr>
            <w:r>
              <w:rPr>
                <w:rFonts w:ascii="宋体" w:hAnsi="宋体" w:eastAsia="宋体" w:cs="宋体"/>
                <w:b w:val="0"/>
              </w:rPr>
              <w:t>-</w:t>
            </w:r>
          </w:p>
        </w:tc>
        <w:tc>
          <w:tcPr>
            <w:tcW w:w="0" w:type="dxa"/>
          </w:tcPr>
          <w:p w14:paraId="7B070D49">
            <w:pPr>
              <w:spacing w:line="240" w:lineRule="auto"/>
              <w:jc w:val="right"/>
            </w:pPr>
            <w:r>
              <w:rPr>
                <w:rFonts w:ascii="宋体" w:hAnsi="宋体" w:eastAsia="宋体" w:cs="宋体"/>
                <w:b w:val="0"/>
              </w:rPr>
              <w:t>-</w:t>
            </w:r>
          </w:p>
        </w:tc>
      </w:tr>
      <w:tr w14:paraId="752A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64EE7A29">
            <w:pPr>
              <w:spacing w:line="240" w:lineRule="auto"/>
              <w:jc w:val="left"/>
            </w:pPr>
            <w:r>
              <w:rPr>
                <w:rFonts w:ascii="宋体" w:hAnsi="宋体" w:eastAsia="宋体" w:cs="宋体"/>
                <w:b w:val="0"/>
              </w:rPr>
              <w:t>基金</w:t>
            </w:r>
          </w:p>
        </w:tc>
        <w:tc>
          <w:tcPr>
            <w:tcW w:w="0" w:type="dxa"/>
          </w:tcPr>
          <w:p w14:paraId="17140785">
            <w:pPr>
              <w:spacing w:line="240" w:lineRule="auto"/>
              <w:jc w:val="right"/>
            </w:pPr>
            <w:r>
              <w:rPr>
                <w:rFonts w:ascii="宋体" w:hAnsi="宋体" w:eastAsia="宋体" w:cs="宋体"/>
                <w:b w:val="0"/>
              </w:rPr>
              <w:t>-</w:t>
            </w:r>
          </w:p>
        </w:tc>
        <w:tc>
          <w:tcPr>
            <w:tcW w:w="0" w:type="dxa"/>
          </w:tcPr>
          <w:p w14:paraId="24BA9B6E">
            <w:pPr>
              <w:spacing w:line="240" w:lineRule="auto"/>
              <w:jc w:val="right"/>
            </w:pPr>
            <w:r>
              <w:rPr>
                <w:rFonts w:ascii="宋体" w:hAnsi="宋体" w:eastAsia="宋体" w:cs="宋体"/>
                <w:b w:val="0"/>
              </w:rPr>
              <w:t>-</w:t>
            </w:r>
          </w:p>
        </w:tc>
        <w:tc>
          <w:tcPr>
            <w:tcW w:w="0" w:type="dxa"/>
          </w:tcPr>
          <w:p w14:paraId="05847D05">
            <w:pPr>
              <w:spacing w:line="240" w:lineRule="auto"/>
              <w:jc w:val="right"/>
            </w:pPr>
            <w:r>
              <w:rPr>
                <w:rFonts w:ascii="宋体" w:hAnsi="宋体" w:eastAsia="宋体" w:cs="宋体"/>
                <w:b w:val="0"/>
              </w:rPr>
              <w:t>-</w:t>
            </w:r>
          </w:p>
        </w:tc>
        <w:tc>
          <w:tcPr>
            <w:tcW w:w="0" w:type="dxa"/>
          </w:tcPr>
          <w:p w14:paraId="147239C4">
            <w:pPr>
              <w:spacing w:line="240" w:lineRule="auto"/>
              <w:jc w:val="right"/>
            </w:pPr>
            <w:r>
              <w:rPr>
                <w:rFonts w:ascii="宋体" w:hAnsi="宋体" w:eastAsia="宋体" w:cs="宋体"/>
                <w:b w:val="0"/>
              </w:rPr>
              <w:t>-</w:t>
            </w:r>
          </w:p>
        </w:tc>
      </w:tr>
      <w:tr w14:paraId="62A2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3653FF87">
            <w:pPr>
              <w:spacing w:line="240" w:lineRule="auto"/>
              <w:jc w:val="left"/>
            </w:pPr>
            <w:r>
              <w:rPr>
                <w:rFonts w:ascii="宋体" w:hAnsi="宋体" w:eastAsia="宋体" w:cs="宋体"/>
                <w:b w:val="0"/>
              </w:rPr>
              <w:t>其他</w:t>
            </w:r>
          </w:p>
        </w:tc>
        <w:tc>
          <w:tcPr>
            <w:tcW w:w="0" w:type="dxa"/>
          </w:tcPr>
          <w:p w14:paraId="2478E5EA">
            <w:pPr>
              <w:spacing w:line="240" w:lineRule="auto"/>
              <w:jc w:val="right"/>
            </w:pPr>
            <w:r>
              <w:rPr>
                <w:rFonts w:ascii="宋体" w:hAnsi="宋体" w:eastAsia="宋体" w:cs="宋体"/>
                <w:b w:val="0"/>
              </w:rPr>
              <w:t>-</w:t>
            </w:r>
          </w:p>
        </w:tc>
        <w:tc>
          <w:tcPr>
            <w:tcW w:w="0" w:type="dxa"/>
          </w:tcPr>
          <w:p w14:paraId="05F909E7">
            <w:pPr>
              <w:spacing w:line="240" w:lineRule="auto"/>
              <w:jc w:val="right"/>
            </w:pPr>
            <w:r>
              <w:rPr>
                <w:rFonts w:ascii="宋体" w:hAnsi="宋体" w:eastAsia="宋体" w:cs="宋体"/>
                <w:b w:val="0"/>
              </w:rPr>
              <w:t>-</w:t>
            </w:r>
          </w:p>
        </w:tc>
        <w:tc>
          <w:tcPr>
            <w:tcW w:w="0" w:type="dxa"/>
          </w:tcPr>
          <w:p w14:paraId="1CB80115">
            <w:pPr>
              <w:spacing w:line="240" w:lineRule="auto"/>
              <w:jc w:val="right"/>
            </w:pPr>
            <w:r>
              <w:rPr>
                <w:rFonts w:ascii="宋体" w:hAnsi="宋体" w:eastAsia="宋体" w:cs="宋体"/>
                <w:b w:val="0"/>
              </w:rPr>
              <w:t>-</w:t>
            </w:r>
          </w:p>
        </w:tc>
        <w:tc>
          <w:tcPr>
            <w:tcW w:w="0" w:type="dxa"/>
          </w:tcPr>
          <w:p w14:paraId="5F711F6E">
            <w:pPr>
              <w:spacing w:line="240" w:lineRule="auto"/>
              <w:jc w:val="right"/>
            </w:pPr>
            <w:r>
              <w:rPr>
                <w:rFonts w:ascii="宋体" w:hAnsi="宋体" w:eastAsia="宋体" w:cs="宋体"/>
                <w:b w:val="0"/>
              </w:rPr>
              <w:t>-</w:t>
            </w:r>
          </w:p>
        </w:tc>
      </w:tr>
      <w:tr w14:paraId="5FB0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0C7029FA">
            <w:pPr>
              <w:spacing w:line="240" w:lineRule="auto"/>
              <w:jc w:val="center"/>
            </w:pPr>
            <w:r>
              <w:rPr>
                <w:rFonts w:ascii="宋体" w:hAnsi="宋体" w:eastAsia="宋体" w:cs="宋体"/>
                <w:b w:val="0"/>
              </w:rPr>
              <w:t>合计</w:t>
            </w:r>
          </w:p>
        </w:tc>
        <w:tc>
          <w:tcPr>
            <w:tcW w:w="0" w:type="dxa"/>
          </w:tcPr>
          <w:p w14:paraId="24B45A80">
            <w:pPr>
              <w:spacing w:line="240" w:lineRule="auto"/>
              <w:jc w:val="right"/>
            </w:pPr>
            <w:r>
              <w:rPr>
                <w:rFonts w:ascii="宋体" w:hAnsi="宋体" w:eastAsia="宋体" w:cs="宋体"/>
                <w:b w:val="0"/>
              </w:rPr>
              <w:t>10,305,981.75</w:t>
            </w:r>
          </w:p>
        </w:tc>
        <w:tc>
          <w:tcPr>
            <w:tcW w:w="0" w:type="dxa"/>
          </w:tcPr>
          <w:p w14:paraId="600B4B7A">
            <w:pPr>
              <w:spacing w:line="240" w:lineRule="auto"/>
              <w:jc w:val="right"/>
            </w:pPr>
            <w:r>
              <w:rPr>
                <w:rFonts w:ascii="宋体" w:hAnsi="宋体" w:eastAsia="宋体" w:cs="宋体"/>
                <w:b w:val="0"/>
              </w:rPr>
              <w:t>1,734.08</w:t>
            </w:r>
          </w:p>
        </w:tc>
        <w:tc>
          <w:tcPr>
            <w:tcW w:w="0" w:type="dxa"/>
          </w:tcPr>
          <w:p w14:paraId="72149F4F">
            <w:pPr>
              <w:spacing w:line="240" w:lineRule="auto"/>
              <w:jc w:val="right"/>
            </w:pPr>
            <w:r>
              <w:rPr>
                <w:rFonts w:ascii="宋体" w:hAnsi="宋体" w:eastAsia="宋体" w:cs="宋体"/>
                <w:b w:val="0"/>
              </w:rPr>
              <w:t>9,797,006.39</w:t>
            </w:r>
          </w:p>
        </w:tc>
        <w:tc>
          <w:tcPr>
            <w:tcW w:w="0" w:type="dxa"/>
          </w:tcPr>
          <w:p w14:paraId="055547AE">
            <w:pPr>
              <w:spacing w:line="240" w:lineRule="auto"/>
              <w:jc w:val="right"/>
            </w:pPr>
            <w:r>
              <w:rPr>
                <w:rFonts w:ascii="宋体" w:hAnsi="宋体" w:eastAsia="宋体" w:cs="宋体"/>
                <w:b w:val="0"/>
              </w:rPr>
              <w:t>-510,709.44</w:t>
            </w:r>
          </w:p>
        </w:tc>
      </w:tr>
    </w:tbl>
    <w:p w14:paraId="36024B1B"/>
    <w:p w14:paraId="48ED75D8">
      <w:r>
        <w:rPr>
          <w:rFonts w:ascii="宋体" w:hAnsi="宋体" w:eastAsia="宋体" w:cs="宋体"/>
          <w:b/>
        </w:rPr>
        <w:t>6.4.7.3 衍生金融资产/负债</w:t>
      </w:r>
    </w:p>
    <w:p w14:paraId="7A842AD2">
      <w:r>
        <w:rPr>
          <w:rFonts w:ascii="宋体" w:hAnsi="宋体" w:eastAsia="宋体" w:cs="宋体"/>
          <w:b/>
        </w:rPr>
        <w:t>6.4.7.3.1 衍生金融资产/负债期末余额</w:t>
      </w:r>
    </w:p>
    <w:p w14:paraId="107FEA2A">
      <w:r>
        <w:rPr>
          <w:rFonts w:ascii="宋体" w:hAnsi="宋体" w:eastAsia="宋体" w:cs="宋体"/>
          <w:b w:val="0"/>
        </w:rPr>
        <w:t xml:space="preserve">    本基金本报告期末未持有衍生金融资产/负债。</w:t>
      </w:r>
    </w:p>
    <w:p w14:paraId="639417BF"/>
    <w:p w14:paraId="5ED0A4D4">
      <w:r>
        <w:rPr>
          <w:rFonts w:ascii="宋体" w:hAnsi="宋体" w:eastAsia="宋体" w:cs="宋体"/>
          <w:b/>
        </w:rPr>
        <w:t>6.4.7.4 买入返售金融资产</w:t>
      </w:r>
    </w:p>
    <w:p w14:paraId="072700FC">
      <w:r>
        <w:rPr>
          <w:rFonts w:ascii="宋体" w:hAnsi="宋体" w:eastAsia="宋体" w:cs="宋体"/>
          <w:b/>
        </w:rPr>
        <w:t>6.4.7.4.1 各项买入返售金融资产期末余额</w:t>
      </w:r>
    </w:p>
    <w:p w14:paraId="451E68ED">
      <w:r>
        <w:rPr>
          <w:rFonts w:ascii="宋体" w:hAnsi="宋体" w:eastAsia="宋体" w:cs="宋体"/>
          <w:b w:val="0"/>
        </w:rPr>
        <w:t xml:space="preserve">    本基金本报告期末未持有买入返售金融资产。</w:t>
      </w:r>
    </w:p>
    <w:p w14:paraId="073BCA4E"/>
    <w:p w14:paraId="10CF8BF3">
      <w:r>
        <w:rPr>
          <w:rFonts w:ascii="宋体" w:hAnsi="宋体" w:eastAsia="宋体" w:cs="宋体"/>
          <w:b/>
        </w:rPr>
        <w:t>6.4.7.4.2 期末买断式逆回购交易中取得的债券</w:t>
      </w:r>
    </w:p>
    <w:p w14:paraId="4239C922">
      <w:r>
        <w:rPr>
          <w:rFonts w:ascii="宋体" w:hAnsi="宋体" w:eastAsia="宋体" w:cs="宋体"/>
          <w:b w:val="0"/>
        </w:rPr>
        <w:t xml:space="preserve">    本基金本报告期末均未持有从买断式逆回购交易中取得的债券。</w:t>
      </w:r>
    </w:p>
    <w:p w14:paraId="3F1B75A3"/>
    <w:p w14:paraId="3056BDA8">
      <w:r>
        <w:rPr>
          <w:rFonts w:ascii="宋体" w:hAnsi="宋体" w:eastAsia="宋体" w:cs="宋体"/>
          <w:b/>
        </w:rPr>
        <w:t>6.4.7.5 其他资产</w:t>
      </w:r>
    </w:p>
    <w:p w14:paraId="7C763868">
      <w:r>
        <w:rPr>
          <w:rFonts w:ascii="宋体" w:hAnsi="宋体" w:eastAsia="宋体" w:cs="宋体"/>
          <w:b w:val="0"/>
        </w:rPr>
        <w:t xml:space="preserve">    本基金本报告期末未持有其他资产。</w:t>
      </w:r>
    </w:p>
    <w:p w14:paraId="7CB86C76"/>
    <w:p w14:paraId="2B5E2384">
      <w:r>
        <w:rPr>
          <w:rFonts w:ascii="宋体" w:hAnsi="宋体" w:eastAsia="宋体" w:cs="宋体"/>
          <w:b/>
        </w:rPr>
        <w:t>6.4.7.6 其他负债</w:t>
      </w:r>
    </w:p>
    <w:p w14:paraId="5775372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3563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tcPr>
          <w:p w14:paraId="6FA84AA9">
            <w:pPr>
              <w:spacing w:line="240" w:lineRule="auto"/>
              <w:jc w:val="center"/>
            </w:pPr>
            <w:r>
              <w:rPr>
                <w:rFonts w:ascii="宋体" w:hAnsi="宋体" w:eastAsia="宋体" w:cs="宋体"/>
                <w:b w:val="0"/>
              </w:rPr>
              <w:t>项目</w:t>
            </w:r>
          </w:p>
        </w:tc>
        <w:tc>
          <w:tcPr>
            <w:tcW w:w="3077" w:type="pct"/>
            <w:shd w:val="clear" w:color="auto" w:fill="D9D9D9"/>
          </w:tcPr>
          <w:p w14:paraId="029F45EC">
            <w:pPr>
              <w:spacing w:line="240" w:lineRule="auto"/>
              <w:jc w:val="center"/>
            </w:pPr>
            <w:r>
              <w:rPr>
                <w:rFonts w:ascii="宋体" w:hAnsi="宋体" w:eastAsia="宋体" w:cs="宋体"/>
                <w:b w:val="0"/>
              </w:rPr>
              <w:t>本期末2025年06月30日</w:t>
            </w:r>
          </w:p>
        </w:tc>
      </w:tr>
      <w:tr w14:paraId="3AD5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B7C0423">
            <w:pPr>
              <w:spacing w:line="240" w:lineRule="auto"/>
              <w:jc w:val="left"/>
            </w:pPr>
            <w:r>
              <w:rPr>
                <w:rFonts w:ascii="宋体" w:hAnsi="宋体" w:eastAsia="宋体" w:cs="宋体"/>
                <w:b w:val="0"/>
              </w:rPr>
              <w:t>应付券商交易单元保证金</w:t>
            </w:r>
          </w:p>
        </w:tc>
        <w:tc>
          <w:tcPr>
            <w:tcW w:w="0" w:type="dxa"/>
          </w:tcPr>
          <w:p w14:paraId="36DECC7B">
            <w:pPr>
              <w:spacing w:line="240" w:lineRule="auto"/>
              <w:jc w:val="right"/>
            </w:pPr>
            <w:r>
              <w:rPr>
                <w:rFonts w:ascii="宋体" w:hAnsi="宋体" w:eastAsia="宋体" w:cs="宋体"/>
                <w:b w:val="0"/>
              </w:rPr>
              <w:t>-</w:t>
            </w:r>
          </w:p>
        </w:tc>
      </w:tr>
      <w:tr w14:paraId="2983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2789C8">
            <w:pPr>
              <w:spacing w:line="240" w:lineRule="auto"/>
              <w:jc w:val="left"/>
            </w:pPr>
            <w:r>
              <w:rPr>
                <w:rFonts w:ascii="宋体" w:hAnsi="宋体" w:eastAsia="宋体" w:cs="宋体"/>
                <w:b w:val="0"/>
              </w:rPr>
              <w:t>应付赎回费</w:t>
            </w:r>
          </w:p>
        </w:tc>
        <w:tc>
          <w:tcPr>
            <w:tcW w:w="0" w:type="dxa"/>
          </w:tcPr>
          <w:p w14:paraId="614119DB">
            <w:pPr>
              <w:spacing w:line="240" w:lineRule="auto"/>
              <w:jc w:val="right"/>
            </w:pPr>
            <w:r>
              <w:rPr>
                <w:rFonts w:ascii="宋体" w:hAnsi="宋体" w:eastAsia="宋体" w:cs="宋体"/>
                <w:b w:val="0"/>
              </w:rPr>
              <w:t>-</w:t>
            </w:r>
          </w:p>
        </w:tc>
      </w:tr>
      <w:tr w14:paraId="7DFE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C7CD49">
            <w:pPr>
              <w:spacing w:line="240" w:lineRule="auto"/>
              <w:jc w:val="left"/>
            </w:pPr>
            <w:r>
              <w:rPr>
                <w:rFonts w:ascii="宋体" w:hAnsi="宋体" w:eastAsia="宋体" w:cs="宋体"/>
                <w:b w:val="0"/>
              </w:rPr>
              <w:t>应付证券出借违约金</w:t>
            </w:r>
          </w:p>
        </w:tc>
        <w:tc>
          <w:tcPr>
            <w:tcW w:w="0" w:type="dxa"/>
          </w:tcPr>
          <w:p w14:paraId="797020DF">
            <w:pPr>
              <w:spacing w:line="240" w:lineRule="auto"/>
              <w:jc w:val="right"/>
            </w:pPr>
            <w:r>
              <w:rPr>
                <w:rFonts w:ascii="宋体" w:hAnsi="宋体" w:eastAsia="宋体" w:cs="宋体"/>
                <w:b w:val="0"/>
              </w:rPr>
              <w:t>-</w:t>
            </w:r>
          </w:p>
        </w:tc>
      </w:tr>
      <w:tr w14:paraId="4280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7BDE55D">
            <w:pPr>
              <w:spacing w:line="240" w:lineRule="auto"/>
              <w:jc w:val="left"/>
            </w:pPr>
            <w:r>
              <w:rPr>
                <w:rFonts w:ascii="宋体" w:hAnsi="宋体" w:eastAsia="宋体" w:cs="宋体"/>
                <w:b w:val="0"/>
              </w:rPr>
              <w:t>应付交易费用</w:t>
            </w:r>
          </w:p>
        </w:tc>
        <w:tc>
          <w:tcPr>
            <w:tcW w:w="0" w:type="dxa"/>
          </w:tcPr>
          <w:p w14:paraId="0A0C624B">
            <w:pPr>
              <w:spacing w:line="240" w:lineRule="auto"/>
              <w:jc w:val="right"/>
            </w:pPr>
            <w:r>
              <w:rPr>
                <w:rFonts w:ascii="宋体" w:hAnsi="宋体" w:eastAsia="宋体" w:cs="宋体"/>
                <w:b w:val="0"/>
              </w:rPr>
              <w:t>-</w:t>
            </w:r>
          </w:p>
        </w:tc>
      </w:tr>
      <w:tr w14:paraId="4CF9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E86DFFE">
            <w:pPr>
              <w:spacing w:line="240" w:lineRule="auto"/>
              <w:jc w:val="left"/>
            </w:pPr>
            <w:r>
              <w:rPr>
                <w:rFonts w:ascii="宋体" w:hAnsi="宋体" w:eastAsia="宋体" w:cs="宋体"/>
                <w:b w:val="0"/>
              </w:rPr>
              <w:t>其中：交易所市场</w:t>
            </w:r>
          </w:p>
        </w:tc>
        <w:tc>
          <w:tcPr>
            <w:tcW w:w="0" w:type="dxa"/>
          </w:tcPr>
          <w:p w14:paraId="6A999CCB">
            <w:pPr>
              <w:spacing w:line="240" w:lineRule="auto"/>
              <w:jc w:val="right"/>
            </w:pPr>
            <w:r>
              <w:rPr>
                <w:rFonts w:ascii="宋体" w:hAnsi="宋体" w:eastAsia="宋体" w:cs="宋体"/>
                <w:b w:val="0"/>
              </w:rPr>
              <w:t>-</w:t>
            </w:r>
          </w:p>
        </w:tc>
      </w:tr>
      <w:tr w14:paraId="13B3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AEF8DBC">
            <w:pPr>
              <w:spacing w:line="240" w:lineRule="auto"/>
              <w:jc w:val="left"/>
            </w:pPr>
            <w:r>
              <w:rPr>
                <w:rFonts w:ascii="宋体" w:hAnsi="宋体" w:eastAsia="宋体" w:cs="宋体"/>
                <w:b w:val="0"/>
              </w:rPr>
              <w:t xml:space="preserve">      银行间市场</w:t>
            </w:r>
          </w:p>
        </w:tc>
        <w:tc>
          <w:tcPr>
            <w:tcW w:w="0" w:type="dxa"/>
          </w:tcPr>
          <w:p w14:paraId="1C10CDE1">
            <w:pPr>
              <w:spacing w:line="240" w:lineRule="auto"/>
              <w:jc w:val="right"/>
            </w:pPr>
            <w:r>
              <w:rPr>
                <w:rFonts w:ascii="宋体" w:hAnsi="宋体" w:eastAsia="宋体" w:cs="宋体"/>
                <w:b w:val="0"/>
              </w:rPr>
              <w:t>-</w:t>
            </w:r>
          </w:p>
        </w:tc>
      </w:tr>
      <w:tr w14:paraId="21E4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79D0A4B">
            <w:pPr>
              <w:spacing w:line="240" w:lineRule="auto"/>
              <w:jc w:val="left"/>
            </w:pPr>
            <w:r>
              <w:rPr>
                <w:rFonts w:ascii="宋体" w:hAnsi="宋体" w:eastAsia="宋体" w:cs="宋体"/>
                <w:b w:val="0"/>
              </w:rPr>
              <w:t>应付利息</w:t>
            </w:r>
          </w:p>
        </w:tc>
        <w:tc>
          <w:tcPr>
            <w:tcW w:w="0" w:type="dxa"/>
          </w:tcPr>
          <w:p w14:paraId="0A3D4398">
            <w:pPr>
              <w:spacing w:line="240" w:lineRule="auto"/>
              <w:jc w:val="right"/>
            </w:pPr>
            <w:r>
              <w:rPr>
                <w:rFonts w:ascii="宋体" w:hAnsi="宋体" w:eastAsia="宋体" w:cs="宋体"/>
                <w:b w:val="0"/>
              </w:rPr>
              <w:t>-</w:t>
            </w:r>
          </w:p>
        </w:tc>
      </w:tr>
      <w:tr w14:paraId="3DE3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96FF699">
            <w:pPr>
              <w:spacing w:line="240" w:lineRule="auto"/>
              <w:jc w:val="left"/>
            </w:pPr>
            <w:r>
              <w:rPr>
                <w:rFonts w:ascii="宋体" w:hAnsi="宋体" w:eastAsia="宋体" w:cs="宋体"/>
                <w:b w:val="0"/>
              </w:rPr>
              <w:t>预提费用</w:t>
            </w:r>
          </w:p>
        </w:tc>
        <w:tc>
          <w:tcPr>
            <w:tcW w:w="0" w:type="dxa"/>
          </w:tcPr>
          <w:p w14:paraId="0E01782D">
            <w:pPr>
              <w:spacing w:line="240" w:lineRule="auto"/>
              <w:jc w:val="right"/>
            </w:pPr>
            <w:r>
              <w:rPr>
                <w:rFonts w:ascii="宋体" w:hAnsi="宋体" w:eastAsia="宋体" w:cs="宋体"/>
                <w:b w:val="0"/>
              </w:rPr>
              <w:t>5,615.83</w:t>
            </w:r>
          </w:p>
        </w:tc>
      </w:tr>
      <w:tr w14:paraId="3980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69CA617">
            <w:pPr>
              <w:spacing w:line="240" w:lineRule="auto"/>
              <w:jc w:val="center"/>
            </w:pPr>
            <w:r>
              <w:rPr>
                <w:rFonts w:ascii="宋体" w:hAnsi="宋体" w:eastAsia="宋体" w:cs="宋体"/>
                <w:b w:val="0"/>
              </w:rPr>
              <w:t>合计</w:t>
            </w:r>
          </w:p>
        </w:tc>
        <w:tc>
          <w:tcPr>
            <w:tcW w:w="0" w:type="dxa"/>
          </w:tcPr>
          <w:p w14:paraId="480E4F4E">
            <w:pPr>
              <w:spacing w:line="240" w:lineRule="auto"/>
              <w:jc w:val="right"/>
            </w:pPr>
            <w:r>
              <w:rPr>
                <w:rFonts w:ascii="宋体" w:hAnsi="宋体" w:eastAsia="宋体" w:cs="宋体"/>
                <w:b w:val="0"/>
              </w:rPr>
              <w:t>5,615.83</w:t>
            </w:r>
          </w:p>
        </w:tc>
      </w:tr>
    </w:tbl>
    <w:p w14:paraId="5FAAB7DA"/>
    <w:p w14:paraId="062B5387">
      <w:r>
        <w:rPr>
          <w:rFonts w:ascii="宋体" w:hAnsi="宋体" w:eastAsia="宋体" w:cs="宋体"/>
          <w:b/>
        </w:rPr>
        <w:t>6.4.7.7 实收基金</w:t>
      </w:r>
    </w:p>
    <w:p w14:paraId="655795A7">
      <w:pPr>
        <w:jc w:val="left"/>
      </w:pPr>
      <w:r>
        <w:rPr>
          <w:rFonts w:ascii="宋体" w:hAnsi="宋体" w:eastAsia="宋体" w:cs="宋体"/>
          <w:b/>
        </w:rPr>
        <w:t>东方阿尔法健康产业混合发起A</w:t>
      </w:r>
    </w:p>
    <w:p w14:paraId="3FF5EB58">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5CEF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1E4EBAF0">
            <w:pPr>
              <w:spacing w:line="240" w:lineRule="auto"/>
              <w:jc w:val="center"/>
            </w:pPr>
            <w:r>
              <w:rPr>
                <w:rFonts w:ascii="宋体" w:hAnsi="宋体" w:eastAsia="宋体" w:cs="宋体"/>
                <w:b w:val="0"/>
              </w:rPr>
              <w:t>项目</w:t>
            </w:r>
          </w:p>
        </w:tc>
        <w:tc>
          <w:tcPr>
            <w:tcW w:w="3077" w:type="pct"/>
            <w:gridSpan w:val="2"/>
            <w:shd w:val="clear" w:color="auto" w:fill="D9D9D9"/>
          </w:tcPr>
          <w:p w14:paraId="1EF9B639">
            <w:pPr>
              <w:spacing w:line="240" w:lineRule="auto"/>
              <w:jc w:val="center"/>
            </w:pPr>
            <w:r>
              <w:rPr>
                <w:rFonts w:ascii="宋体" w:hAnsi="宋体" w:eastAsia="宋体" w:cs="宋体"/>
                <w:b w:val="0"/>
              </w:rPr>
              <w:t>本期2025年06月12日（基金合同生效日）至2025年06月30日</w:t>
            </w:r>
          </w:p>
        </w:tc>
      </w:tr>
      <w:tr w14:paraId="07A1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4FF8867"/>
        </w:tc>
        <w:tc>
          <w:tcPr>
            <w:tcW w:w="1538" w:type="pct"/>
            <w:shd w:val="clear" w:color="auto" w:fill="D9D9D9"/>
          </w:tcPr>
          <w:p w14:paraId="15ADEC48">
            <w:pPr>
              <w:spacing w:line="240" w:lineRule="auto"/>
              <w:jc w:val="center"/>
            </w:pPr>
            <w:r>
              <w:rPr>
                <w:rFonts w:ascii="宋体" w:hAnsi="宋体" w:eastAsia="宋体" w:cs="宋体"/>
                <w:b w:val="0"/>
              </w:rPr>
              <w:t>基金份额（份）</w:t>
            </w:r>
          </w:p>
        </w:tc>
        <w:tc>
          <w:tcPr>
            <w:tcW w:w="1538" w:type="pct"/>
            <w:shd w:val="clear" w:color="auto" w:fill="D9D9D9"/>
          </w:tcPr>
          <w:p w14:paraId="18464EBE">
            <w:pPr>
              <w:spacing w:line="240" w:lineRule="auto"/>
              <w:jc w:val="center"/>
            </w:pPr>
            <w:r>
              <w:rPr>
                <w:rFonts w:ascii="宋体" w:hAnsi="宋体" w:eastAsia="宋体" w:cs="宋体"/>
                <w:b w:val="0"/>
              </w:rPr>
              <w:t>账面金额</w:t>
            </w:r>
          </w:p>
        </w:tc>
      </w:tr>
      <w:tr w14:paraId="50A9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039293">
            <w:pPr>
              <w:spacing w:line="240" w:lineRule="auto"/>
              <w:jc w:val="left"/>
            </w:pPr>
            <w:r>
              <w:rPr>
                <w:rFonts w:ascii="宋体" w:hAnsi="宋体" w:eastAsia="宋体" w:cs="宋体"/>
                <w:b w:val="0"/>
              </w:rPr>
              <w:t>基金合同生效日</w:t>
            </w:r>
          </w:p>
        </w:tc>
        <w:tc>
          <w:tcPr>
            <w:tcW w:w="0" w:type="dxa"/>
          </w:tcPr>
          <w:p w14:paraId="481ECAB7">
            <w:pPr>
              <w:spacing w:line="240" w:lineRule="auto"/>
              <w:jc w:val="right"/>
            </w:pPr>
            <w:r>
              <w:rPr>
                <w:rFonts w:ascii="宋体" w:hAnsi="宋体" w:eastAsia="宋体" w:cs="宋体"/>
                <w:b w:val="0"/>
              </w:rPr>
              <w:t>10,062,201.12</w:t>
            </w:r>
          </w:p>
        </w:tc>
        <w:tc>
          <w:tcPr>
            <w:tcW w:w="0" w:type="dxa"/>
          </w:tcPr>
          <w:p w14:paraId="7555015D">
            <w:pPr>
              <w:spacing w:line="240" w:lineRule="auto"/>
              <w:jc w:val="right"/>
            </w:pPr>
            <w:r>
              <w:rPr>
                <w:rFonts w:ascii="宋体" w:hAnsi="宋体" w:eastAsia="宋体" w:cs="宋体"/>
                <w:b w:val="0"/>
              </w:rPr>
              <w:t>10,062,201.12</w:t>
            </w:r>
          </w:p>
        </w:tc>
      </w:tr>
      <w:tr w14:paraId="2A19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102BE1E">
            <w:pPr>
              <w:spacing w:line="240" w:lineRule="auto"/>
              <w:jc w:val="left"/>
            </w:pPr>
            <w:r>
              <w:rPr>
                <w:rFonts w:ascii="宋体" w:hAnsi="宋体" w:eastAsia="宋体" w:cs="宋体"/>
                <w:b w:val="0"/>
              </w:rPr>
              <w:t>本期申购</w:t>
            </w:r>
          </w:p>
        </w:tc>
        <w:tc>
          <w:tcPr>
            <w:tcW w:w="0" w:type="dxa"/>
          </w:tcPr>
          <w:p w14:paraId="1BAC84DD">
            <w:pPr>
              <w:spacing w:line="240" w:lineRule="auto"/>
              <w:jc w:val="right"/>
            </w:pPr>
            <w:r>
              <w:rPr>
                <w:rFonts w:ascii="宋体" w:hAnsi="宋体" w:eastAsia="宋体" w:cs="宋体"/>
                <w:b w:val="0"/>
              </w:rPr>
              <w:t>6,120.68</w:t>
            </w:r>
          </w:p>
        </w:tc>
        <w:tc>
          <w:tcPr>
            <w:tcW w:w="0" w:type="dxa"/>
          </w:tcPr>
          <w:p w14:paraId="70CFE738">
            <w:pPr>
              <w:spacing w:line="240" w:lineRule="auto"/>
              <w:jc w:val="right"/>
            </w:pPr>
            <w:r>
              <w:rPr>
                <w:rFonts w:ascii="宋体" w:hAnsi="宋体" w:eastAsia="宋体" w:cs="宋体"/>
                <w:b w:val="0"/>
              </w:rPr>
              <w:t>6,120.68</w:t>
            </w:r>
          </w:p>
        </w:tc>
      </w:tr>
      <w:tr w14:paraId="0600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FCBD53">
            <w:pPr>
              <w:spacing w:line="240" w:lineRule="auto"/>
              <w:jc w:val="left"/>
            </w:pPr>
            <w:r>
              <w:rPr>
                <w:rFonts w:ascii="宋体" w:hAnsi="宋体" w:eastAsia="宋体" w:cs="宋体"/>
                <w:b w:val="0"/>
              </w:rPr>
              <w:t>本期赎回（以“-”号填列）</w:t>
            </w:r>
          </w:p>
        </w:tc>
        <w:tc>
          <w:tcPr>
            <w:tcW w:w="0" w:type="dxa"/>
          </w:tcPr>
          <w:p w14:paraId="2C780C31">
            <w:pPr>
              <w:spacing w:line="240" w:lineRule="auto"/>
              <w:jc w:val="right"/>
            </w:pPr>
            <w:r>
              <w:rPr>
                <w:rFonts w:ascii="宋体" w:hAnsi="宋体" w:eastAsia="宋体" w:cs="宋体"/>
                <w:b w:val="0"/>
              </w:rPr>
              <w:t>-89.89</w:t>
            </w:r>
          </w:p>
        </w:tc>
        <w:tc>
          <w:tcPr>
            <w:tcW w:w="0" w:type="dxa"/>
          </w:tcPr>
          <w:p w14:paraId="723F9A1C">
            <w:pPr>
              <w:spacing w:line="240" w:lineRule="auto"/>
              <w:jc w:val="right"/>
            </w:pPr>
            <w:r>
              <w:rPr>
                <w:rFonts w:ascii="宋体" w:hAnsi="宋体" w:eastAsia="宋体" w:cs="宋体"/>
                <w:b w:val="0"/>
              </w:rPr>
              <w:t>-89.89</w:t>
            </w:r>
          </w:p>
        </w:tc>
      </w:tr>
      <w:tr w14:paraId="6CFB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E5E7BE">
            <w:pPr>
              <w:spacing w:line="240" w:lineRule="auto"/>
              <w:jc w:val="left"/>
            </w:pPr>
            <w:r>
              <w:rPr>
                <w:rFonts w:ascii="宋体" w:hAnsi="宋体" w:eastAsia="宋体" w:cs="宋体"/>
                <w:b w:val="0"/>
              </w:rPr>
              <w:t>本期末</w:t>
            </w:r>
          </w:p>
        </w:tc>
        <w:tc>
          <w:tcPr>
            <w:tcW w:w="0" w:type="dxa"/>
          </w:tcPr>
          <w:p w14:paraId="635A2CAB">
            <w:pPr>
              <w:spacing w:line="240" w:lineRule="auto"/>
              <w:jc w:val="right"/>
            </w:pPr>
            <w:r>
              <w:rPr>
                <w:rFonts w:ascii="宋体" w:hAnsi="宋体" w:eastAsia="宋体" w:cs="宋体"/>
                <w:b w:val="0"/>
              </w:rPr>
              <w:t>10,068,231.91</w:t>
            </w:r>
          </w:p>
        </w:tc>
        <w:tc>
          <w:tcPr>
            <w:tcW w:w="0" w:type="dxa"/>
          </w:tcPr>
          <w:p w14:paraId="57A89DFD">
            <w:pPr>
              <w:spacing w:line="240" w:lineRule="auto"/>
              <w:jc w:val="right"/>
            </w:pPr>
            <w:r>
              <w:rPr>
                <w:rFonts w:ascii="宋体" w:hAnsi="宋体" w:eastAsia="宋体" w:cs="宋体"/>
                <w:b w:val="0"/>
              </w:rPr>
              <w:t>10,068,231.91</w:t>
            </w:r>
          </w:p>
        </w:tc>
      </w:tr>
    </w:tbl>
    <w:p w14:paraId="240559E1">
      <w:pPr>
        <w:jc w:val="left"/>
      </w:pPr>
      <w:r>
        <w:rPr>
          <w:rFonts w:ascii="宋体" w:hAnsi="宋体" w:eastAsia="宋体" w:cs="宋体"/>
          <w:b/>
        </w:rPr>
        <w:t>东方阿尔法健康产业混合发起C</w:t>
      </w:r>
    </w:p>
    <w:p w14:paraId="33242581">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0D8B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54EFBB63">
            <w:pPr>
              <w:spacing w:line="240" w:lineRule="auto"/>
              <w:jc w:val="center"/>
            </w:pPr>
            <w:r>
              <w:rPr>
                <w:rFonts w:ascii="宋体" w:hAnsi="宋体" w:eastAsia="宋体" w:cs="宋体"/>
                <w:b w:val="0"/>
              </w:rPr>
              <w:t>项目</w:t>
            </w:r>
          </w:p>
        </w:tc>
        <w:tc>
          <w:tcPr>
            <w:tcW w:w="3077" w:type="pct"/>
            <w:gridSpan w:val="2"/>
            <w:shd w:val="clear" w:color="auto" w:fill="D9D9D9"/>
          </w:tcPr>
          <w:p w14:paraId="76434D00">
            <w:pPr>
              <w:spacing w:line="240" w:lineRule="auto"/>
              <w:jc w:val="center"/>
            </w:pPr>
            <w:r>
              <w:rPr>
                <w:rFonts w:ascii="宋体" w:hAnsi="宋体" w:eastAsia="宋体" w:cs="宋体"/>
                <w:b w:val="0"/>
              </w:rPr>
              <w:t>本期2025年06月12日（基金合同生效日）至2025年06月30日</w:t>
            </w:r>
          </w:p>
        </w:tc>
      </w:tr>
      <w:tr w14:paraId="3968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A75EE89"/>
        </w:tc>
        <w:tc>
          <w:tcPr>
            <w:tcW w:w="1538" w:type="pct"/>
            <w:shd w:val="clear" w:color="auto" w:fill="D9D9D9"/>
          </w:tcPr>
          <w:p w14:paraId="018DC03B">
            <w:pPr>
              <w:spacing w:line="240" w:lineRule="auto"/>
              <w:jc w:val="center"/>
            </w:pPr>
            <w:r>
              <w:rPr>
                <w:rFonts w:ascii="宋体" w:hAnsi="宋体" w:eastAsia="宋体" w:cs="宋体"/>
                <w:b w:val="0"/>
              </w:rPr>
              <w:t>基金份额（份）</w:t>
            </w:r>
          </w:p>
        </w:tc>
        <w:tc>
          <w:tcPr>
            <w:tcW w:w="1538" w:type="pct"/>
            <w:shd w:val="clear" w:color="auto" w:fill="D9D9D9"/>
          </w:tcPr>
          <w:p w14:paraId="2D3F85B0">
            <w:pPr>
              <w:spacing w:line="240" w:lineRule="auto"/>
              <w:jc w:val="center"/>
            </w:pPr>
            <w:r>
              <w:rPr>
                <w:rFonts w:ascii="宋体" w:hAnsi="宋体" w:eastAsia="宋体" w:cs="宋体"/>
                <w:b w:val="0"/>
              </w:rPr>
              <w:t>账面金额</w:t>
            </w:r>
          </w:p>
        </w:tc>
      </w:tr>
      <w:tr w14:paraId="7662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880F2BB">
            <w:pPr>
              <w:spacing w:line="240" w:lineRule="auto"/>
              <w:jc w:val="left"/>
            </w:pPr>
            <w:r>
              <w:rPr>
                <w:rFonts w:ascii="宋体" w:hAnsi="宋体" w:eastAsia="宋体" w:cs="宋体"/>
                <w:b w:val="0"/>
              </w:rPr>
              <w:t>基金合同生效日</w:t>
            </w:r>
          </w:p>
        </w:tc>
        <w:tc>
          <w:tcPr>
            <w:tcW w:w="0" w:type="dxa"/>
          </w:tcPr>
          <w:p w14:paraId="5962D2E7">
            <w:pPr>
              <w:spacing w:line="240" w:lineRule="auto"/>
              <w:jc w:val="right"/>
            </w:pPr>
            <w:r>
              <w:rPr>
                <w:rFonts w:ascii="宋体" w:hAnsi="宋体" w:eastAsia="宋体" w:cs="宋体"/>
                <w:b w:val="0"/>
              </w:rPr>
              <w:t>573,522.74</w:t>
            </w:r>
          </w:p>
        </w:tc>
        <w:tc>
          <w:tcPr>
            <w:tcW w:w="0" w:type="dxa"/>
          </w:tcPr>
          <w:p w14:paraId="4ECE937D">
            <w:pPr>
              <w:spacing w:line="240" w:lineRule="auto"/>
              <w:jc w:val="right"/>
            </w:pPr>
            <w:r>
              <w:rPr>
                <w:rFonts w:ascii="宋体" w:hAnsi="宋体" w:eastAsia="宋体" w:cs="宋体"/>
                <w:b w:val="0"/>
              </w:rPr>
              <w:t>573,522.74</w:t>
            </w:r>
          </w:p>
        </w:tc>
      </w:tr>
      <w:tr w14:paraId="70C5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BA07CF">
            <w:pPr>
              <w:spacing w:line="240" w:lineRule="auto"/>
              <w:jc w:val="left"/>
            </w:pPr>
            <w:r>
              <w:rPr>
                <w:rFonts w:ascii="宋体" w:hAnsi="宋体" w:eastAsia="宋体" w:cs="宋体"/>
                <w:b w:val="0"/>
              </w:rPr>
              <w:t>本期申购</w:t>
            </w:r>
          </w:p>
        </w:tc>
        <w:tc>
          <w:tcPr>
            <w:tcW w:w="0" w:type="dxa"/>
          </w:tcPr>
          <w:p w14:paraId="70808577">
            <w:pPr>
              <w:spacing w:line="240" w:lineRule="auto"/>
              <w:jc w:val="right"/>
            </w:pPr>
            <w:r>
              <w:rPr>
                <w:rFonts w:ascii="宋体" w:hAnsi="宋体" w:eastAsia="宋体" w:cs="宋体"/>
                <w:b w:val="0"/>
              </w:rPr>
              <w:t>113,969.87</w:t>
            </w:r>
          </w:p>
        </w:tc>
        <w:tc>
          <w:tcPr>
            <w:tcW w:w="0" w:type="dxa"/>
          </w:tcPr>
          <w:p w14:paraId="781CFA2A">
            <w:pPr>
              <w:spacing w:line="240" w:lineRule="auto"/>
              <w:jc w:val="right"/>
            </w:pPr>
            <w:r>
              <w:rPr>
                <w:rFonts w:ascii="宋体" w:hAnsi="宋体" w:eastAsia="宋体" w:cs="宋体"/>
                <w:b w:val="0"/>
              </w:rPr>
              <w:t>113,969.87</w:t>
            </w:r>
          </w:p>
        </w:tc>
      </w:tr>
      <w:tr w14:paraId="6204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F17D16D">
            <w:pPr>
              <w:spacing w:line="240" w:lineRule="auto"/>
              <w:jc w:val="left"/>
            </w:pPr>
            <w:r>
              <w:rPr>
                <w:rFonts w:ascii="宋体" w:hAnsi="宋体" w:eastAsia="宋体" w:cs="宋体"/>
                <w:b w:val="0"/>
              </w:rPr>
              <w:t>本期赎回（以“-”号填列）</w:t>
            </w:r>
          </w:p>
        </w:tc>
        <w:tc>
          <w:tcPr>
            <w:tcW w:w="0" w:type="dxa"/>
          </w:tcPr>
          <w:p w14:paraId="45075FA1">
            <w:pPr>
              <w:spacing w:line="240" w:lineRule="auto"/>
              <w:jc w:val="right"/>
            </w:pPr>
            <w:r>
              <w:rPr>
                <w:rFonts w:ascii="宋体" w:hAnsi="宋体" w:eastAsia="宋体" w:cs="宋体"/>
                <w:b w:val="0"/>
              </w:rPr>
              <w:t>-84,176.47</w:t>
            </w:r>
          </w:p>
        </w:tc>
        <w:tc>
          <w:tcPr>
            <w:tcW w:w="0" w:type="dxa"/>
          </w:tcPr>
          <w:p w14:paraId="66594C3C">
            <w:pPr>
              <w:spacing w:line="240" w:lineRule="auto"/>
              <w:jc w:val="right"/>
            </w:pPr>
            <w:r>
              <w:rPr>
                <w:rFonts w:ascii="宋体" w:hAnsi="宋体" w:eastAsia="宋体" w:cs="宋体"/>
                <w:b w:val="0"/>
              </w:rPr>
              <w:t>-84,176.47</w:t>
            </w:r>
          </w:p>
        </w:tc>
      </w:tr>
      <w:tr w14:paraId="267A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2F5723">
            <w:pPr>
              <w:spacing w:line="240" w:lineRule="auto"/>
              <w:jc w:val="left"/>
            </w:pPr>
            <w:r>
              <w:rPr>
                <w:rFonts w:ascii="宋体" w:hAnsi="宋体" w:eastAsia="宋体" w:cs="宋体"/>
                <w:b w:val="0"/>
              </w:rPr>
              <w:t>本期末</w:t>
            </w:r>
          </w:p>
        </w:tc>
        <w:tc>
          <w:tcPr>
            <w:tcW w:w="0" w:type="dxa"/>
          </w:tcPr>
          <w:p w14:paraId="55CF14C8">
            <w:pPr>
              <w:spacing w:line="240" w:lineRule="auto"/>
              <w:jc w:val="right"/>
            </w:pPr>
            <w:r>
              <w:rPr>
                <w:rFonts w:ascii="宋体" w:hAnsi="宋体" w:eastAsia="宋体" w:cs="宋体"/>
                <w:b w:val="0"/>
              </w:rPr>
              <w:t>603,316.14</w:t>
            </w:r>
          </w:p>
        </w:tc>
        <w:tc>
          <w:tcPr>
            <w:tcW w:w="0" w:type="dxa"/>
          </w:tcPr>
          <w:p w14:paraId="4EFDE7EB">
            <w:pPr>
              <w:spacing w:line="240" w:lineRule="auto"/>
              <w:jc w:val="right"/>
            </w:pPr>
            <w:r>
              <w:rPr>
                <w:rFonts w:ascii="宋体" w:hAnsi="宋体" w:eastAsia="宋体" w:cs="宋体"/>
                <w:b w:val="0"/>
              </w:rPr>
              <w:t>603,316.14</w:t>
            </w:r>
          </w:p>
        </w:tc>
      </w:tr>
    </w:tbl>
    <w:p w14:paraId="04C08B28">
      <w:r>
        <w:rPr>
          <w:rFonts w:ascii="宋体" w:hAnsi="宋体" w:eastAsia="宋体" w:cs="宋体"/>
          <w:b w:val="0"/>
        </w:rPr>
        <w:t xml:space="preserve">注: 1. 申购含转换入份额；赎回含转换出份额。 </w:t>
      </w:r>
      <w:r>
        <w:rPr>
          <w:rFonts w:ascii="宋体" w:hAnsi="宋体" w:eastAsia="宋体" w:cs="宋体"/>
          <w:b w:val="0"/>
        </w:rPr>
        <w:cr/>
      </w:r>
      <w:r>
        <w:rPr>
          <w:rFonts w:ascii="宋体" w:hAnsi="宋体" w:eastAsia="宋体" w:cs="宋体"/>
          <w:b w:val="0"/>
        </w:rPr>
        <w:t>2.本基金自2025年6月6日至2025年6月9日止期间公开发售，共募集有效净认购资金人民币10,635,000.18元，折合为10,635,000.18份基金份额(其中A类基金份额10,061,479.46份，C类基金份额573,520.72份)。根据《东方阿尔法健康产业混合型发起式证券投资基金招募说明书》的规定，本基金设立募集期内认购资金产生的利息收入人民币723.68元在本基金成立后，折合为723.68份基金份额(其中A类基金份额721.66份，C类基金份额2.02份)，划入基金份额持有人账户。</w:t>
      </w:r>
      <w:r>
        <w:rPr>
          <w:rFonts w:ascii="宋体" w:hAnsi="宋体" w:eastAsia="宋体" w:cs="宋体"/>
          <w:b w:val="0"/>
        </w:rPr>
        <w:cr/>
      </w:r>
      <w:r>
        <w:rPr>
          <w:rFonts w:ascii="宋体" w:hAnsi="宋体" w:eastAsia="宋体" w:cs="宋体"/>
          <w:b w:val="0"/>
        </w:rPr>
        <w:t>3.根据《东方阿尔法健康产业混合型发起式证券投资基金基金合同》、《东方阿尔法健康产业混合型发起式证券投资基金招募说明书》及《东方阿尔法健康产业混合型发起式证券投资基金开放日常申购、赎回、定期定额投资及转换业务的公告》的相关规定，本基金于2025年6月12日(基金合同生效日)至2025年6月19日止期间暂不向投资人开放基金交易，申购业务、赎回业务和转换业务自2025年6月20日起开始办理。</w:t>
      </w:r>
    </w:p>
    <w:p w14:paraId="283AF289"/>
    <w:p w14:paraId="33405B36">
      <w:r>
        <w:rPr>
          <w:rFonts w:ascii="宋体" w:hAnsi="宋体" w:eastAsia="宋体" w:cs="宋体"/>
          <w:b/>
        </w:rPr>
        <w:t>6.4.7.8 未分配利润</w:t>
      </w:r>
    </w:p>
    <w:p w14:paraId="33404F4D">
      <w:pPr>
        <w:jc w:val="left"/>
      </w:pPr>
      <w:r>
        <w:rPr>
          <w:rFonts w:ascii="宋体" w:hAnsi="宋体" w:eastAsia="宋体" w:cs="宋体"/>
          <w:b/>
        </w:rPr>
        <w:t>东方阿尔法健康产业混合发起A</w:t>
      </w:r>
    </w:p>
    <w:p w14:paraId="655FED4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143"/>
        <w:gridCol w:w="2143"/>
        <w:gridCol w:w="1429"/>
      </w:tblGrid>
      <w:tr w14:paraId="2B94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shd w:val="clear" w:color="auto" w:fill="D9D9D9"/>
            <w:vAlign w:val="center"/>
          </w:tcPr>
          <w:p w14:paraId="2F439860">
            <w:pPr>
              <w:spacing w:line="240" w:lineRule="auto"/>
              <w:jc w:val="center"/>
            </w:pPr>
            <w:r>
              <w:rPr>
                <w:rFonts w:ascii="宋体" w:hAnsi="宋体" w:eastAsia="宋体" w:cs="宋体"/>
                <w:b w:val="0"/>
              </w:rPr>
              <w:t>项目</w:t>
            </w:r>
          </w:p>
        </w:tc>
        <w:tc>
          <w:tcPr>
            <w:tcW w:w="1154" w:type="pct"/>
            <w:shd w:val="clear" w:color="auto" w:fill="D9D9D9"/>
            <w:vAlign w:val="center"/>
          </w:tcPr>
          <w:p w14:paraId="1289B6EA">
            <w:pPr>
              <w:spacing w:line="240" w:lineRule="auto"/>
              <w:jc w:val="center"/>
            </w:pPr>
            <w:r>
              <w:rPr>
                <w:rFonts w:ascii="宋体" w:hAnsi="宋体" w:eastAsia="宋体" w:cs="宋体"/>
                <w:b w:val="0"/>
              </w:rPr>
              <w:t>已实现部分</w:t>
            </w:r>
          </w:p>
        </w:tc>
        <w:tc>
          <w:tcPr>
            <w:tcW w:w="1154" w:type="pct"/>
            <w:shd w:val="clear" w:color="auto" w:fill="D9D9D9"/>
            <w:vAlign w:val="center"/>
          </w:tcPr>
          <w:p w14:paraId="374611B6">
            <w:pPr>
              <w:spacing w:line="240" w:lineRule="auto"/>
              <w:jc w:val="center"/>
            </w:pPr>
            <w:r>
              <w:rPr>
                <w:rFonts w:ascii="宋体" w:hAnsi="宋体" w:eastAsia="宋体" w:cs="宋体"/>
                <w:b w:val="0"/>
              </w:rPr>
              <w:t>未实现部分</w:t>
            </w:r>
          </w:p>
        </w:tc>
        <w:tc>
          <w:tcPr>
            <w:tcW w:w="1154" w:type="pct"/>
            <w:shd w:val="clear" w:color="auto" w:fill="D9D9D9"/>
            <w:vAlign w:val="center"/>
          </w:tcPr>
          <w:p w14:paraId="435AB090">
            <w:pPr>
              <w:spacing w:line="240" w:lineRule="auto"/>
              <w:jc w:val="center"/>
            </w:pPr>
            <w:r>
              <w:rPr>
                <w:rFonts w:ascii="宋体" w:hAnsi="宋体" w:eastAsia="宋体" w:cs="宋体"/>
                <w:b w:val="0"/>
              </w:rPr>
              <w:t>未分配利润合计</w:t>
            </w:r>
          </w:p>
        </w:tc>
      </w:tr>
      <w:tr w14:paraId="72D0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F5B6B1">
            <w:pPr>
              <w:spacing w:line="240" w:lineRule="auto"/>
              <w:jc w:val="left"/>
            </w:pPr>
            <w:r>
              <w:rPr>
                <w:rFonts w:ascii="宋体" w:hAnsi="宋体" w:eastAsia="宋体" w:cs="宋体"/>
                <w:b w:val="0"/>
              </w:rPr>
              <w:t>上年度末</w:t>
            </w:r>
          </w:p>
        </w:tc>
        <w:tc>
          <w:tcPr>
            <w:tcW w:w="0" w:type="dxa"/>
            <w:vAlign w:val="center"/>
          </w:tcPr>
          <w:p w14:paraId="539FA3C1">
            <w:pPr>
              <w:spacing w:line="240" w:lineRule="auto"/>
              <w:jc w:val="right"/>
            </w:pPr>
            <w:r>
              <w:rPr>
                <w:rFonts w:ascii="宋体" w:hAnsi="宋体" w:eastAsia="宋体" w:cs="宋体"/>
                <w:b w:val="0"/>
              </w:rPr>
              <w:t>-</w:t>
            </w:r>
          </w:p>
        </w:tc>
        <w:tc>
          <w:tcPr>
            <w:tcW w:w="0" w:type="dxa"/>
            <w:vAlign w:val="center"/>
          </w:tcPr>
          <w:p w14:paraId="4F87D341">
            <w:pPr>
              <w:spacing w:line="240" w:lineRule="auto"/>
              <w:jc w:val="right"/>
            </w:pPr>
            <w:r>
              <w:rPr>
                <w:rFonts w:ascii="宋体" w:hAnsi="宋体" w:eastAsia="宋体" w:cs="宋体"/>
                <w:b w:val="0"/>
              </w:rPr>
              <w:t>-</w:t>
            </w:r>
          </w:p>
        </w:tc>
        <w:tc>
          <w:tcPr>
            <w:tcW w:w="0" w:type="dxa"/>
            <w:vAlign w:val="center"/>
          </w:tcPr>
          <w:p w14:paraId="61B2DAAA">
            <w:pPr>
              <w:spacing w:line="240" w:lineRule="auto"/>
              <w:jc w:val="right"/>
            </w:pPr>
            <w:r>
              <w:rPr>
                <w:rFonts w:ascii="宋体" w:hAnsi="宋体" w:eastAsia="宋体" w:cs="宋体"/>
                <w:b w:val="0"/>
              </w:rPr>
              <w:t>-</w:t>
            </w:r>
          </w:p>
        </w:tc>
      </w:tr>
      <w:tr w14:paraId="2B65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998B3A">
            <w:pPr>
              <w:spacing w:line="240" w:lineRule="auto"/>
              <w:jc w:val="left"/>
            </w:pPr>
            <w:r>
              <w:rPr>
                <w:rFonts w:ascii="宋体" w:hAnsi="宋体" w:eastAsia="宋体" w:cs="宋体"/>
                <w:b w:val="0"/>
              </w:rPr>
              <w:t>本期期初</w:t>
            </w:r>
          </w:p>
        </w:tc>
        <w:tc>
          <w:tcPr>
            <w:tcW w:w="0" w:type="dxa"/>
            <w:vAlign w:val="center"/>
          </w:tcPr>
          <w:p w14:paraId="25776BDF">
            <w:pPr>
              <w:spacing w:line="240" w:lineRule="auto"/>
              <w:jc w:val="right"/>
            </w:pPr>
            <w:r>
              <w:rPr>
                <w:rFonts w:ascii="宋体" w:hAnsi="宋体" w:eastAsia="宋体" w:cs="宋体"/>
                <w:b w:val="0"/>
              </w:rPr>
              <w:t>-</w:t>
            </w:r>
          </w:p>
        </w:tc>
        <w:tc>
          <w:tcPr>
            <w:tcW w:w="0" w:type="dxa"/>
            <w:vAlign w:val="center"/>
          </w:tcPr>
          <w:p w14:paraId="0D98BB2E">
            <w:pPr>
              <w:spacing w:line="240" w:lineRule="auto"/>
              <w:jc w:val="right"/>
            </w:pPr>
            <w:r>
              <w:rPr>
                <w:rFonts w:ascii="宋体" w:hAnsi="宋体" w:eastAsia="宋体" w:cs="宋体"/>
                <w:b w:val="0"/>
              </w:rPr>
              <w:t>-</w:t>
            </w:r>
          </w:p>
        </w:tc>
        <w:tc>
          <w:tcPr>
            <w:tcW w:w="0" w:type="dxa"/>
            <w:vAlign w:val="center"/>
          </w:tcPr>
          <w:p w14:paraId="0323D13B">
            <w:pPr>
              <w:spacing w:line="240" w:lineRule="auto"/>
              <w:jc w:val="right"/>
            </w:pPr>
            <w:r>
              <w:rPr>
                <w:rFonts w:ascii="宋体" w:hAnsi="宋体" w:eastAsia="宋体" w:cs="宋体"/>
                <w:b w:val="0"/>
              </w:rPr>
              <w:t>-</w:t>
            </w:r>
          </w:p>
        </w:tc>
      </w:tr>
      <w:tr w14:paraId="42FD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DA8821">
            <w:pPr>
              <w:spacing w:line="240" w:lineRule="auto"/>
              <w:jc w:val="left"/>
            </w:pPr>
            <w:r>
              <w:rPr>
                <w:rFonts w:ascii="宋体" w:hAnsi="宋体" w:eastAsia="宋体" w:cs="宋体"/>
                <w:b w:val="0"/>
              </w:rPr>
              <w:t>本期利润</w:t>
            </w:r>
          </w:p>
        </w:tc>
        <w:tc>
          <w:tcPr>
            <w:tcW w:w="0" w:type="dxa"/>
            <w:vAlign w:val="center"/>
          </w:tcPr>
          <w:p w14:paraId="53A895FE">
            <w:pPr>
              <w:spacing w:line="240" w:lineRule="auto"/>
              <w:jc w:val="right"/>
            </w:pPr>
            <w:r>
              <w:rPr>
                <w:rFonts w:ascii="宋体" w:hAnsi="宋体" w:eastAsia="宋体" w:cs="宋体"/>
                <w:b w:val="0"/>
              </w:rPr>
              <w:t>-22,523.78</w:t>
            </w:r>
          </w:p>
        </w:tc>
        <w:tc>
          <w:tcPr>
            <w:tcW w:w="0" w:type="dxa"/>
            <w:vAlign w:val="center"/>
          </w:tcPr>
          <w:p w14:paraId="7A2B4839">
            <w:pPr>
              <w:spacing w:line="240" w:lineRule="auto"/>
              <w:jc w:val="right"/>
            </w:pPr>
            <w:r>
              <w:rPr>
                <w:rFonts w:ascii="宋体" w:hAnsi="宋体" w:eastAsia="宋体" w:cs="宋体"/>
                <w:b w:val="0"/>
              </w:rPr>
              <w:t>-481,986.15</w:t>
            </w:r>
          </w:p>
        </w:tc>
        <w:tc>
          <w:tcPr>
            <w:tcW w:w="0" w:type="dxa"/>
            <w:vAlign w:val="center"/>
          </w:tcPr>
          <w:p w14:paraId="039166BF">
            <w:pPr>
              <w:spacing w:line="240" w:lineRule="auto"/>
              <w:jc w:val="right"/>
            </w:pPr>
            <w:r>
              <w:rPr>
                <w:rFonts w:ascii="宋体" w:hAnsi="宋体" w:eastAsia="宋体" w:cs="宋体"/>
                <w:b w:val="0"/>
              </w:rPr>
              <w:t>-504,509.93</w:t>
            </w:r>
          </w:p>
        </w:tc>
      </w:tr>
      <w:tr w14:paraId="34D2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692ED4">
            <w:pPr>
              <w:spacing w:line="240" w:lineRule="auto"/>
              <w:jc w:val="left"/>
            </w:pPr>
            <w:r>
              <w:rPr>
                <w:rFonts w:ascii="宋体" w:hAnsi="宋体" w:eastAsia="宋体" w:cs="宋体"/>
                <w:b w:val="0"/>
              </w:rPr>
              <w:t>本期基金份额交易产生的变动数</w:t>
            </w:r>
          </w:p>
        </w:tc>
        <w:tc>
          <w:tcPr>
            <w:tcW w:w="0" w:type="dxa"/>
            <w:vAlign w:val="center"/>
          </w:tcPr>
          <w:p w14:paraId="5788EFC4">
            <w:pPr>
              <w:spacing w:line="240" w:lineRule="auto"/>
              <w:jc w:val="right"/>
            </w:pPr>
            <w:r>
              <w:rPr>
                <w:rFonts w:ascii="宋体" w:hAnsi="宋体" w:eastAsia="宋体" w:cs="宋体"/>
                <w:b w:val="0"/>
              </w:rPr>
              <w:t>-11.20</w:t>
            </w:r>
          </w:p>
        </w:tc>
        <w:tc>
          <w:tcPr>
            <w:tcW w:w="0" w:type="dxa"/>
            <w:vAlign w:val="center"/>
          </w:tcPr>
          <w:p w14:paraId="4D4B76AD">
            <w:pPr>
              <w:spacing w:line="240" w:lineRule="auto"/>
              <w:jc w:val="right"/>
            </w:pPr>
            <w:r>
              <w:rPr>
                <w:rFonts w:ascii="宋体" w:hAnsi="宋体" w:eastAsia="宋体" w:cs="宋体"/>
                <w:b w:val="0"/>
              </w:rPr>
              <w:t>-203.91</w:t>
            </w:r>
          </w:p>
        </w:tc>
        <w:tc>
          <w:tcPr>
            <w:tcW w:w="0" w:type="dxa"/>
            <w:vAlign w:val="center"/>
          </w:tcPr>
          <w:p w14:paraId="4E63B84A">
            <w:pPr>
              <w:spacing w:line="240" w:lineRule="auto"/>
              <w:jc w:val="right"/>
            </w:pPr>
            <w:r>
              <w:rPr>
                <w:rFonts w:ascii="宋体" w:hAnsi="宋体" w:eastAsia="宋体" w:cs="宋体"/>
                <w:b w:val="0"/>
              </w:rPr>
              <w:t>-215.11</w:t>
            </w:r>
          </w:p>
        </w:tc>
      </w:tr>
      <w:tr w14:paraId="69CF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8C6473">
            <w:pPr>
              <w:spacing w:line="240" w:lineRule="auto"/>
              <w:jc w:val="left"/>
            </w:pPr>
            <w:r>
              <w:rPr>
                <w:rFonts w:ascii="宋体" w:hAnsi="宋体" w:eastAsia="宋体" w:cs="宋体"/>
                <w:b w:val="0"/>
              </w:rPr>
              <w:t>其中：基金申购款</w:t>
            </w:r>
          </w:p>
        </w:tc>
        <w:tc>
          <w:tcPr>
            <w:tcW w:w="0" w:type="dxa"/>
            <w:vAlign w:val="center"/>
          </w:tcPr>
          <w:p w14:paraId="031387F5">
            <w:pPr>
              <w:spacing w:line="240" w:lineRule="auto"/>
              <w:jc w:val="right"/>
            </w:pPr>
            <w:r>
              <w:rPr>
                <w:rFonts w:ascii="宋体" w:hAnsi="宋体" w:eastAsia="宋体" w:cs="宋体"/>
                <w:b w:val="0"/>
              </w:rPr>
              <w:t>-11.36</w:t>
            </w:r>
          </w:p>
        </w:tc>
        <w:tc>
          <w:tcPr>
            <w:tcW w:w="0" w:type="dxa"/>
            <w:vAlign w:val="center"/>
          </w:tcPr>
          <w:p w14:paraId="267D95BF">
            <w:pPr>
              <w:spacing w:line="240" w:lineRule="auto"/>
              <w:jc w:val="right"/>
            </w:pPr>
            <w:r>
              <w:rPr>
                <w:rFonts w:ascii="宋体" w:hAnsi="宋体" w:eastAsia="宋体" w:cs="宋体"/>
                <w:b w:val="0"/>
              </w:rPr>
              <w:t>-207.23</w:t>
            </w:r>
          </w:p>
        </w:tc>
        <w:tc>
          <w:tcPr>
            <w:tcW w:w="0" w:type="dxa"/>
            <w:vAlign w:val="center"/>
          </w:tcPr>
          <w:p w14:paraId="732B50EC">
            <w:pPr>
              <w:spacing w:line="240" w:lineRule="auto"/>
              <w:jc w:val="right"/>
            </w:pPr>
            <w:r>
              <w:rPr>
                <w:rFonts w:ascii="宋体" w:hAnsi="宋体" w:eastAsia="宋体" w:cs="宋体"/>
                <w:b w:val="0"/>
              </w:rPr>
              <w:t>-218.59</w:t>
            </w:r>
          </w:p>
        </w:tc>
      </w:tr>
      <w:tr w14:paraId="4477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C14C61">
            <w:pPr>
              <w:spacing w:line="240" w:lineRule="auto"/>
              <w:jc w:val="left"/>
            </w:pPr>
            <w:r>
              <w:rPr>
                <w:rFonts w:ascii="宋体" w:hAnsi="宋体" w:eastAsia="宋体" w:cs="宋体"/>
                <w:b w:val="0"/>
              </w:rPr>
              <w:t xml:space="preserve">      基金赎回款</w:t>
            </w:r>
          </w:p>
        </w:tc>
        <w:tc>
          <w:tcPr>
            <w:tcW w:w="0" w:type="dxa"/>
            <w:vAlign w:val="center"/>
          </w:tcPr>
          <w:p w14:paraId="52622981">
            <w:pPr>
              <w:spacing w:line="240" w:lineRule="auto"/>
              <w:jc w:val="right"/>
            </w:pPr>
            <w:r>
              <w:rPr>
                <w:rFonts w:ascii="宋体" w:hAnsi="宋体" w:eastAsia="宋体" w:cs="宋体"/>
                <w:b w:val="0"/>
              </w:rPr>
              <w:t>0.16</w:t>
            </w:r>
          </w:p>
        </w:tc>
        <w:tc>
          <w:tcPr>
            <w:tcW w:w="0" w:type="dxa"/>
            <w:vAlign w:val="center"/>
          </w:tcPr>
          <w:p w14:paraId="62F9A39B">
            <w:pPr>
              <w:spacing w:line="240" w:lineRule="auto"/>
              <w:jc w:val="right"/>
            </w:pPr>
            <w:r>
              <w:rPr>
                <w:rFonts w:ascii="宋体" w:hAnsi="宋体" w:eastAsia="宋体" w:cs="宋体"/>
                <w:b w:val="0"/>
              </w:rPr>
              <w:t>3.32</w:t>
            </w:r>
          </w:p>
        </w:tc>
        <w:tc>
          <w:tcPr>
            <w:tcW w:w="0" w:type="dxa"/>
            <w:vAlign w:val="center"/>
          </w:tcPr>
          <w:p w14:paraId="7802E6C6">
            <w:pPr>
              <w:spacing w:line="240" w:lineRule="auto"/>
              <w:jc w:val="right"/>
            </w:pPr>
            <w:r>
              <w:rPr>
                <w:rFonts w:ascii="宋体" w:hAnsi="宋体" w:eastAsia="宋体" w:cs="宋体"/>
                <w:b w:val="0"/>
              </w:rPr>
              <w:t>3.48</w:t>
            </w:r>
          </w:p>
        </w:tc>
      </w:tr>
      <w:tr w14:paraId="4837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4DC2B3">
            <w:pPr>
              <w:spacing w:line="240" w:lineRule="auto"/>
              <w:jc w:val="left"/>
            </w:pPr>
            <w:r>
              <w:rPr>
                <w:rFonts w:ascii="宋体" w:hAnsi="宋体" w:eastAsia="宋体" w:cs="宋体"/>
                <w:b w:val="0"/>
              </w:rPr>
              <w:t>本期已分配利润</w:t>
            </w:r>
          </w:p>
        </w:tc>
        <w:tc>
          <w:tcPr>
            <w:tcW w:w="0" w:type="dxa"/>
            <w:vAlign w:val="center"/>
          </w:tcPr>
          <w:p w14:paraId="49C95DFB">
            <w:pPr>
              <w:spacing w:line="240" w:lineRule="auto"/>
              <w:jc w:val="right"/>
            </w:pPr>
            <w:r>
              <w:rPr>
                <w:rFonts w:ascii="宋体" w:hAnsi="宋体" w:eastAsia="宋体" w:cs="宋体"/>
                <w:b w:val="0"/>
              </w:rPr>
              <w:t>-</w:t>
            </w:r>
          </w:p>
        </w:tc>
        <w:tc>
          <w:tcPr>
            <w:tcW w:w="0" w:type="dxa"/>
            <w:vAlign w:val="center"/>
          </w:tcPr>
          <w:p w14:paraId="28929144">
            <w:pPr>
              <w:spacing w:line="240" w:lineRule="auto"/>
              <w:jc w:val="right"/>
            </w:pPr>
            <w:r>
              <w:rPr>
                <w:rFonts w:ascii="宋体" w:hAnsi="宋体" w:eastAsia="宋体" w:cs="宋体"/>
                <w:b w:val="0"/>
              </w:rPr>
              <w:t>-</w:t>
            </w:r>
          </w:p>
        </w:tc>
        <w:tc>
          <w:tcPr>
            <w:tcW w:w="0" w:type="dxa"/>
            <w:vAlign w:val="center"/>
          </w:tcPr>
          <w:p w14:paraId="1A660F59">
            <w:pPr>
              <w:spacing w:line="240" w:lineRule="auto"/>
              <w:jc w:val="right"/>
            </w:pPr>
            <w:r>
              <w:rPr>
                <w:rFonts w:ascii="宋体" w:hAnsi="宋体" w:eastAsia="宋体" w:cs="宋体"/>
                <w:b w:val="0"/>
              </w:rPr>
              <w:t>-</w:t>
            </w:r>
          </w:p>
        </w:tc>
      </w:tr>
      <w:tr w14:paraId="72C3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360F10">
            <w:pPr>
              <w:spacing w:line="240" w:lineRule="auto"/>
              <w:jc w:val="left"/>
            </w:pPr>
            <w:r>
              <w:rPr>
                <w:rFonts w:ascii="宋体" w:hAnsi="宋体" w:eastAsia="宋体" w:cs="宋体"/>
                <w:b w:val="0"/>
              </w:rPr>
              <w:t>本期末</w:t>
            </w:r>
          </w:p>
        </w:tc>
        <w:tc>
          <w:tcPr>
            <w:tcW w:w="0" w:type="dxa"/>
            <w:vAlign w:val="center"/>
          </w:tcPr>
          <w:p w14:paraId="40B89B0B">
            <w:pPr>
              <w:spacing w:line="240" w:lineRule="auto"/>
              <w:jc w:val="right"/>
            </w:pPr>
            <w:r>
              <w:rPr>
                <w:rFonts w:ascii="宋体" w:hAnsi="宋体" w:eastAsia="宋体" w:cs="宋体"/>
                <w:b w:val="0"/>
              </w:rPr>
              <w:t>-22,534.98</w:t>
            </w:r>
          </w:p>
        </w:tc>
        <w:tc>
          <w:tcPr>
            <w:tcW w:w="0" w:type="dxa"/>
            <w:vAlign w:val="center"/>
          </w:tcPr>
          <w:p w14:paraId="10020972">
            <w:pPr>
              <w:spacing w:line="240" w:lineRule="auto"/>
              <w:jc w:val="right"/>
            </w:pPr>
            <w:r>
              <w:rPr>
                <w:rFonts w:ascii="宋体" w:hAnsi="宋体" w:eastAsia="宋体" w:cs="宋体"/>
                <w:b w:val="0"/>
              </w:rPr>
              <w:t>-482,190.06</w:t>
            </w:r>
          </w:p>
        </w:tc>
        <w:tc>
          <w:tcPr>
            <w:tcW w:w="0" w:type="dxa"/>
            <w:vAlign w:val="center"/>
          </w:tcPr>
          <w:p w14:paraId="67F434E5">
            <w:pPr>
              <w:spacing w:line="240" w:lineRule="auto"/>
              <w:jc w:val="right"/>
            </w:pPr>
            <w:r>
              <w:rPr>
                <w:rFonts w:ascii="宋体" w:hAnsi="宋体" w:eastAsia="宋体" w:cs="宋体"/>
                <w:b w:val="0"/>
              </w:rPr>
              <w:t>-504,725.04</w:t>
            </w:r>
          </w:p>
        </w:tc>
      </w:tr>
    </w:tbl>
    <w:p w14:paraId="1AF7B8EC">
      <w:pPr>
        <w:jc w:val="left"/>
      </w:pPr>
      <w:r>
        <w:rPr>
          <w:rFonts w:ascii="宋体" w:hAnsi="宋体" w:eastAsia="宋体" w:cs="宋体"/>
          <w:b/>
        </w:rPr>
        <w:t>东方阿尔法健康产业混合发起C</w:t>
      </w:r>
    </w:p>
    <w:p w14:paraId="3A7310F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143"/>
        <w:gridCol w:w="2143"/>
        <w:gridCol w:w="1429"/>
      </w:tblGrid>
      <w:tr w14:paraId="45F4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shd w:val="clear" w:color="auto" w:fill="D9D9D9"/>
            <w:vAlign w:val="center"/>
          </w:tcPr>
          <w:p w14:paraId="5064BF69">
            <w:pPr>
              <w:spacing w:line="240" w:lineRule="auto"/>
              <w:jc w:val="center"/>
            </w:pPr>
            <w:r>
              <w:rPr>
                <w:rFonts w:ascii="宋体" w:hAnsi="宋体" w:eastAsia="宋体" w:cs="宋体"/>
                <w:b w:val="0"/>
              </w:rPr>
              <w:t>项目</w:t>
            </w:r>
          </w:p>
        </w:tc>
        <w:tc>
          <w:tcPr>
            <w:tcW w:w="1154" w:type="pct"/>
            <w:shd w:val="clear" w:color="auto" w:fill="D9D9D9"/>
            <w:vAlign w:val="center"/>
          </w:tcPr>
          <w:p w14:paraId="634F68DD">
            <w:pPr>
              <w:spacing w:line="240" w:lineRule="auto"/>
              <w:jc w:val="center"/>
            </w:pPr>
            <w:r>
              <w:rPr>
                <w:rFonts w:ascii="宋体" w:hAnsi="宋体" w:eastAsia="宋体" w:cs="宋体"/>
                <w:b w:val="0"/>
              </w:rPr>
              <w:t>已实现部分</w:t>
            </w:r>
          </w:p>
        </w:tc>
        <w:tc>
          <w:tcPr>
            <w:tcW w:w="1154" w:type="pct"/>
            <w:shd w:val="clear" w:color="auto" w:fill="D9D9D9"/>
            <w:vAlign w:val="center"/>
          </w:tcPr>
          <w:p w14:paraId="6905679D">
            <w:pPr>
              <w:spacing w:line="240" w:lineRule="auto"/>
              <w:jc w:val="center"/>
            </w:pPr>
            <w:r>
              <w:rPr>
                <w:rFonts w:ascii="宋体" w:hAnsi="宋体" w:eastAsia="宋体" w:cs="宋体"/>
                <w:b w:val="0"/>
              </w:rPr>
              <w:t>未实现部分</w:t>
            </w:r>
          </w:p>
        </w:tc>
        <w:tc>
          <w:tcPr>
            <w:tcW w:w="1154" w:type="pct"/>
            <w:shd w:val="clear" w:color="auto" w:fill="D9D9D9"/>
            <w:vAlign w:val="center"/>
          </w:tcPr>
          <w:p w14:paraId="12E5C8A7">
            <w:pPr>
              <w:spacing w:line="240" w:lineRule="auto"/>
              <w:jc w:val="center"/>
            </w:pPr>
            <w:r>
              <w:rPr>
                <w:rFonts w:ascii="宋体" w:hAnsi="宋体" w:eastAsia="宋体" w:cs="宋体"/>
                <w:b w:val="0"/>
              </w:rPr>
              <w:t>未分配利润合计</w:t>
            </w:r>
          </w:p>
        </w:tc>
      </w:tr>
      <w:tr w14:paraId="1966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DDC217">
            <w:pPr>
              <w:spacing w:line="240" w:lineRule="auto"/>
              <w:jc w:val="left"/>
            </w:pPr>
            <w:r>
              <w:rPr>
                <w:rFonts w:ascii="宋体" w:hAnsi="宋体" w:eastAsia="宋体" w:cs="宋体"/>
                <w:b w:val="0"/>
              </w:rPr>
              <w:t>上年度末</w:t>
            </w:r>
          </w:p>
        </w:tc>
        <w:tc>
          <w:tcPr>
            <w:tcW w:w="0" w:type="dxa"/>
            <w:vAlign w:val="center"/>
          </w:tcPr>
          <w:p w14:paraId="6CA996E1">
            <w:pPr>
              <w:spacing w:line="240" w:lineRule="auto"/>
              <w:jc w:val="right"/>
            </w:pPr>
            <w:r>
              <w:rPr>
                <w:rFonts w:ascii="宋体" w:hAnsi="宋体" w:eastAsia="宋体" w:cs="宋体"/>
                <w:b w:val="0"/>
              </w:rPr>
              <w:t>-</w:t>
            </w:r>
          </w:p>
        </w:tc>
        <w:tc>
          <w:tcPr>
            <w:tcW w:w="0" w:type="dxa"/>
            <w:vAlign w:val="center"/>
          </w:tcPr>
          <w:p w14:paraId="52000E54">
            <w:pPr>
              <w:spacing w:line="240" w:lineRule="auto"/>
              <w:jc w:val="right"/>
            </w:pPr>
            <w:r>
              <w:rPr>
                <w:rFonts w:ascii="宋体" w:hAnsi="宋体" w:eastAsia="宋体" w:cs="宋体"/>
                <w:b w:val="0"/>
              </w:rPr>
              <w:t>-</w:t>
            </w:r>
          </w:p>
        </w:tc>
        <w:tc>
          <w:tcPr>
            <w:tcW w:w="0" w:type="dxa"/>
            <w:vAlign w:val="center"/>
          </w:tcPr>
          <w:p w14:paraId="727A9A29">
            <w:pPr>
              <w:spacing w:line="240" w:lineRule="auto"/>
              <w:jc w:val="right"/>
            </w:pPr>
            <w:r>
              <w:rPr>
                <w:rFonts w:ascii="宋体" w:hAnsi="宋体" w:eastAsia="宋体" w:cs="宋体"/>
                <w:b w:val="0"/>
              </w:rPr>
              <w:t>-</w:t>
            </w:r>
          </w:p>
        </w:tc>
      </w:tr>
      <w:tr w14:paraId="3031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E72771">
            <w:pPr>
              <w:spacing w:line="240" w:lineRule="auto"/>
              <w:jc w:val="left"/>
            </w:pPr>
            <w:r>
              <w:rPr>
                <w:rFonts w:ascii="宋体" w:hAnsi="宋体" w:eastAsia="宋体" w:cs="宋体"/>
                <w:b w:val="0"/>
              </w:rPr>
              <w:t>本期期初</w:t>
            </w:r>
          </w:p>
        </w:tc>
        <w:tc>
          <w:tcPr>
            <w:tcW w:w="0" w:type="dxa"/>
            <w:vAlign w:val="center"/>
          </w:tcPr>
          <w:p w14:paraId="6C5880AC">
            <w:pPr>
              <w:spacing w:line="240" w:lineRule="auto"/>
              <w:jc w:val="right"/>
            </w:pPr>
            <w:r>
              <w:rPr>
                <w:rFonts w:ascii="宋体" w:hAnsi="宋体" w:eastAsia="宋体" w:cs="宋体"/>
                <w:b w:val="0"/>
              </w:rPr>
              <w:t>-</w:t>
            </w:r>
          </w:p>
        </w:tc>
        <w:tc>
          <w:tcPr>
            <w:tcW w:w="0" w:type="dxa"/>
            <w:vAlign w:val="center"/>
          </w:tcPr>
          <w:p w14:paraId="358BF21B">
            <w:pPr>
              <w:spacing w:line="240" w:lineRule="auto"/>
              <w:jc w:val="right"/>
            </w:pPr>
            <w:r>
              <w:rPr>
                <w:rFonts w:ascii="宋体" w:hAnsi="宋体" w:eastAsia="宋体" w:cs="宋体"/>
                <w:b w:val="0"/>
              </w:rPr>
              <w:t>-</w:t>
            </w:r>
          </w:p>
        </w:tc>
        <w:tc>
          <w:tcPr>
            <w:tcW w:w="0" w:type="dxa"/>
            <w:vAlign w:val="center"/>
          </w:tcPr>
          <w:p w14:paraId="7A44C295">
            <w:pPr>
              <w:spacing w:line="240" w:lineRule="auto"/>
              <w:jc w:val="right"/>
            </w:pPr>
            <w:r>
              <w:rPr>
                <w:rFonts w:ascii="宋体" w:hAnsi="宋体" w:eastAsia="宋体" w:cs="宋体"/>
                <w:b w:val="0"/>
              </w:rPr>
              <w:t>-</w:t>
            </w:r>
          </w:p>
        </w:tc>
      </w:tr>
      <w:tr w14:paraId="1ADC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742DE9">
            <w:pPr>
              <w:spacing w:line="240" w:lineRule="auto"/>
              <w:jc w:val="left"/>
            </w:pPr>
            <w:r>
              <w:rPr>
                <w:rFonts w:ascii="宋体" w:hAnsi="宋体" w:eastAsia="宋体" w:cs="宋体"/>
                <w:b w:val="0"/>
              </w:rPr>
              <w:t>本期利润</w:t>
            </w:r>
          </w:p>
        </w:tc>
        <w:tc>
          <w:tcPr>
            <w:tcW w:w="0" w:type="dxa"/>
            <w:vAlign w:val="center"/>
          </w:tcPr>
          <w:p w14:paraId="219F7B54">
            <w:pPr>
              <w:spacing w:line="240" w:lineRule="auto"/>
              <w:jc w:val="right"/>
            </w:pPr>
            <w:r>
              <w:rPr>
                <w:rFonts w:ascii="宋体" w:hAnsi="宋体" w:eastAsia="宋体" w:cs="宋体"/>
                <w:b w:val="0"/>
              </w:rPr>
              <w:t>-1,427.09</w:t>
            </w:r>
          </w:p>
        </w:tc>
        <w:tc>
          <w:tcPr>
            <w:tcW w:w="0" w:type="dxa"/>
            <w:vAlign w:val="center"/>
          </w:tcPr>
          <w:p w14:paraId="74CC05C9">
            <w:pPr>
              <w:spacing w:line="240" w:lineRule="auto"/>
              <w:jc w:val="right"/>
            </w:pPr>
            <w:r>
              <w:rPr>
                <w:rFonts w:ascii="宋体" w:hAnsi="宋体" w:eastAsia="宋体" w:cs="宋体"/>
                <w:b w:val="0"/>
              </w:rPr>
              <w:t>-28,723.29</w:t>
            </w:r>
          </w:p>
        </w:tc>
        <w:tc>
          <w:tcPr>
            <w:tcW w:w="0" w:type="dxa"/>
            <w:vAlign w:val="center"/>
          </w:tcPr>
          <w:p w14:paraId="037502FB">
            <w:pPr>
              <w:spacing w:line="240" w:lineRule="auto"/>
              <w:jc w:val="right"/>
            </w:pPr>
            <w:r>
              <w:rPr>
                <w:rFonts w:ascii="宋体" w:hAnsi="宋体" w:eastAsia="宋体" w:cs="宋体"/>
                <w:b w:val="0"/>
              </w:rPr>
              <w:t>-30,150.38</w:t>
            </w:r>
          </w:p>
        </w:tc>
      </w:tr>
      <w:tr w14:paraId="11E2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DBAA26">
            <w:pPr>
              <w:spacing w:line="240" w:lineRule="auto"/>
              <w:jc w:val="left"/>
            </w:pPr>
            <w:r>
              <w:rPr>
                <w:rFonts w:ascii="宋体" w:hAnsi="宋体" w:eastAsia="宋体" w:cs="宋体"/>
                <w:b w:val="0"/>
              </w:rPr>
              <w:t>本期基金份额交易产生的变动数</w:t>
            </w:r>
          </w:p>
        </w:tc>
        <w:tc>
          <w:tcPr>
            <w:tcW w:w="0" w:type="dxa"/>
            <w:vAlign w:val="center"/>
          </w:tcPr>
          <w:p w14:paraId="784F64F5">
            <w:pPr>
              <w:spacing w:line="240" w:lineRule="auto"/>
              <w:jc w:val="right"/>
            </w:pPr>
            <w:r>
              <w:rPr>
                <w:rFonts w:ascii="宋体" w:hAnsi="宋体" w:eastAsia="宋体" w:cs="宋体"/>
                <w:b w:val="0"/>
              </w:rPr>
              <w:t>-71.38</w:t>
            </w:r>
          </w:p>
        </w:tc>
        <w:tc>
          <w:tcPr>
            <w:tcW w:w="0" w:type="dxa"/>
            <w:vAlign w:val="center"/>
          </w:tcPr>
          <w:p w14:paraId="1098F66F">
            <w:pPr>
              <w:spacing w:line="240" w:lineRule="auto"/>
              <w:jc w:val="right"/>
            </w:pPr>
            <w:r>
              <w:rPr>
                <w:rFonts w:ascii="宋体" w:hAnsi="宋体" w:eastAsia="宋体" w:cs="宋体"/>
                <w:b w:val="0"/>
              </w:rPr>
              <w:t>-169.49</w:t>
            </w:r>
          </w:p>
        </w:tc>
        <w:tc>
          <w:tcPr>
            <w:tcW w:w="0" w:type="dxa"/>
            <w:vAlign w:val="center"/>
          </w:tcPr>
          <w:p w14:paraId="2C5DEBAB">
            <w:pPr>
              <w:spacing w:line="240" w:lineRule="auto"/>
              <w:jc w:val="right"/>
            </w:pPr>
            <w:r>
              <w:rPr>
                <w:rFonts w:ascii="宋体" w:hAnsi="宋体" w:eastAsia="宋体" w:cs="宋体"/>
                <w:b w:val="0"/>
              </w:rPr>
              <w:t>-240.87</w:t>
            </w:r>
          </w:p>
        </w:tc>
      </w:tr>
      <w:tr w14:paraId="36BE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BD3A37">
            <w:pPr>
              <w:spacing w:line="240" w:lineRule="auto"/>
              <w:jc w:val="left"/>
            </w:pPr>
            <w:r>
              <w:rPr>
                <w:rFonts w:ascii="宋体" w:hAnsi="宋体" w:eastAsia="宋体" w:cs="宋体"/>
                <w:b w:val="0"/>
              </w:rPr>
              <w:t>其中：基金申购款</w:t>
            </w:r>
          </w:p>
        </w:tc>
        <w:tc>
          <w:tcPr>
            <w:tcW w:w="0" w:type="dxa"/>
            <w:vAlign w:val="center"/>
          </w:tcPr>
          <w:p w14:paraId="7E5C5BC5">
            <w:pPr>
              <w:spacing w:line="240" w:lineRule="auto"/>
              <w:jc w:val="right"/>
            </w:pPr>
            <w:r>
              <w:rPr>
                <w:rFonts w:ascii="宋体" w:hAnsi="宋体" w:eastAsia="宋体" w:cs="宋体"/>
                <w:b w:val="0"/>
              </w:rPr>
              <w:t>-238.96</w:t>
            </w:r>
          </w:p>
        </w:tc>
        <w:tc>
          <w:tcPr>
            <w:tcW w:w="0" w:type="dxa"/>
            <w:vAlign w:val="center"/>
          </w:tcPr>
          <w:p w14:paraId="565C24B7">
            <w:pPr>
              <w:spacing w:line="240" w:lineRule="auto"/>
              <w:jc w:val="right"/>
            </w:pPr>
            <w:r>
              <w:rPr>
                <w:rFonts w:ascii="宋体" w:hAnsi="宋体" w:eastAsia="宋体" w:cs="宋体"/>
                <w:b w:val="0"/>
              </w:rPr>
              <w:t>-4,822.58</w:t>
            </w:r>
          </w:p>
        </w:tc>
        <w:tc>
          <w:tcPr>
            <w:tcW w:w="0" w:type="dxa"/>
            <w:vAlign w:val="center"/>
          </w:tcPr>
          <w:p w14:paraId="2AA78FE6">
            <w:pPr>
              <w:spacing w:line="240" w:lineRule="auto"/>
              <w:jc w:val="right"/>
            </w:pPr>
            <w:r>
              <w:rPr>
                <w:rFonts w:ascii="宋体" w:hAnsi="宋体" w:eastAsia="宋体" w:cs="宋体"/>
                <w:b w:val="0"/>
              </w:rPr>
              <w:t>-5,061.54</w:t>
            </w:r>
          </w:p>
        </w:tc>
      </w:tr>
      <w:tr w14:paraId="5A85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08E3ED">
            <w:pPr>
              <w:spacing w:line="240" w:lineRule="auto"/>
              <w:jc w:val="left"/>
            </w:pPr>
            <w:r>
              <w:rPr>
                <w:rFonts w:ascii="宋体" w:hAnsi="宋体" w:eastAsia="宋体" w:cs="宋体"/>
                <w:b w:val="0"/>
              </w:rPr>
              <w:t xml:space="preserve">      基金赎回款</w:t>
            </w:r>
          </w:p>
        </w:tc>
        <w:tc>
          <w:tcPr>
            <w:tcW w:w="0" w:type="dxa"/>
            <w:vAlign w:val="center"/>
          </w:tcPr>
          <w:p w14:paraId="59FAFDA8">
            <w:pPr>
              <w:spacing w:line="240" w:lineRule="auto"/>
              <w:jc w:val="right"/>
            </w:pPr>
            <w:r>
              <w:rPr>
                <w:rFonts w:ascii="宋体" w:hAnsi="宋体" w:eastAsia="宋体" w:cs="宋体"/>
                <w:b w:val="0"/>
              </w:rPr>
              <w:t>167.58</w:t>
            </w:r>
          </w:p>
        </w:tc>
        <w:tc>
          <w:tcPr>
            <w:tcW w:w="0" w:type="dxa"/>
            <w:vAlign w:val="center"/>
          </w:tcPr>
          <w:p w14:paraId="7A2F7DD9">
            <w:pPr>
              <w:spacing w:line="240" w:lineRule="auto"/>
              <w:jc w:val="right"/>
            </w:pPr>
            <w:r>
              <w:rPr>
                <w:rFonts w:ascii="宋体" w:hAnsi="宋体" w:eastAsia="宋体" w:cs="宋体"/>
                <w:b w:val="0"/>
              </w:rPr>
              <w:t>4,653.09</w:t>
            </w:r>
          </w:p>
        </w:tc>
        <w:tc>
          <w:tcPr>
            <w:tcW w:w="0" w:type="dxa"/>
            <w:vAlign w:val="center"/>
          </w:tcPr>
          <w:p w14:paraId="0C975367">
            <w:pPr>
              <w:spacing w:line="240" w:lineRule="auto"/>
              <w:jc w:val="right"/>
            </w:pPr>
            <w:r>
              <w:rPr>
                <w:rFonts w:ascii="宋体" w:hAnsi="宋体" w:eastAsia="宋体" w:cs="宋体"/>
                <w:b w:val="0"/>
              </w:rPr>
              <w:t>4,820.67</w:t>
            </w:r>
          </w:p>
        </w:tc>
      </w:tr>
      <w:tr w14:paraId="14E7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DA9868">
            <w:pPr>
              <w:spacing w:line="240" w:lineRule="auto"/>
              <w:jc w:val="left"/>
            </w:pPr>
            <w:r>
              <w:rPr>
                <w:rFonts w:ascii="宋体" w:hAnsi="宋体" w:eastAsia="宋体" w:cs="宋体"/>
                <w:b w:val="0"/>
              </w:rPr>
              <w:t>本期已分配利润</w:t>
            </w:r>
          </w:p>
        </w:tc>
        <w:tc>
          <w:tcPr>
            <w:tcW w:w="0" w:type="dxa"/>
            <w:vAlign w:val="center"/>
          </w:tcPr>
          <w:p w14:paraId="2F78CE13">
            <w:pPr>
              <w:spacing w:line="240" w:lineRule="auto"/>
              <w:jc w:val="right"/>
            </w:pPr>
            <w:r>
              <w:rPr>
                <w:rFonts w:ascii="宋体" w:hAnsi="宋体" w:eastAsia="宋体" w:cs="宋体"/>
                <w:b w:val="0"/>
              </w:rPr>
              <w:t>-</w:t>
            </w:r>
          </w:p>
        </w:tc>
        <w:tc>
          <w:tcPr>
            <w:tcW w:w="0" w:type="dxa"/>
            <w:vAlign w:val="center"/>
          </w:tcPr>
          <w:p w14:paraId="21EC53D5">
            <w:pPr>
              <w:spacing w:line="240" w:lineRule="auto"/>
              <w:jc w:val="right"/>
            </w:pPr>
            <w:r>
              <w:rPr>
                <w:rFonts w:ascii="宋体" w:hAnsi="宋体" w:eastAsia="宋体" w:cs="宋体"/>
                <w:b w:val="0"/>
              </w:rPr>
              <w:t>-</w:t>
            </w:r>
          </w:p>
        </w:tc>
        <w:tc>
          <w:tcPr>
            <w:tcW w:w="0" w:type="dxa"/>
            <w:vAlign w:val="center"/>
          </w:tcPr>
          <w:p w14:paraId="0D055F1D">
            <w:pPr>
              <w:spacing w:line="240" w:lineRule="auto"/>
              <w:jc w:val="right"/>
            </w:pPr>
            <w:r>
              <w:rPr>
                <w:rFonts w:ascii="宋体" w:hAnsi="宋体" w:eastAsia="宋体" w:cs="宋体"/>
                <w:b w:val="0"/>
              </w:rPr>
              <w:t>-</w:t>
            </w:r>
          </w:p>
        </w:tc>
      </w:tr>
      <w:tr w14:paraId="13B1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205A87">
            <w:pPr>
              <w:spacing w:line="240" w:lineRule="auto"/>
              <w:jc w:val="left"/>
            </w:pPr>
            <w:r>
              <w:rPr>
                <w:rFonts w:ascii="宋体" w:hAnsi="宋体" w:eastAsia="宋体" w:cs="宋体"/>
                <w:b w:val="0"/>
              </w:rPr>
              <w:t>本期末</w:t>
            </w:r>
          </w:p>
        </w:tc>
        <w:tc>
          <w:tcPr>
            <w:tcW w:w="0" w:type="dxa"/>
            <w:vAlign w:val="center"/>
          </w:tcPr>
          <w:p w14:paraId="658D61BB">
            <w:pPr>
              <w:spacing w:line="240" w:lineRule="auto"/>
              <w:jc w:val="right"/>
            </w:pPr>
            <w:r>
              <w:rPr>
                <w:rFonts w:ascii="宋体" w:hAnsi="宋体" w:eastAsia="宋体" w:cs="宋体"/>
                <w:b w:val="0"/>
              </w:rPr>
              <w:t>-1,498.47</w:t>
            </w:r>
          </w:p>
        </w:tc>
        <w:tc>
          <w:tcPr>
            <w:tcW w:w="0" w:type="dxa"/>
            <w:vAlign w:val="center"/>
          </w:tcPr>
          <w:p w14:paraId="7C17B89B">
            <w:pPr>
              <w:spacing w:line="240" w:lineRule="auto"/>
              <w:jc w:val="right"/>
            </w:pPr>
            <w:r>
              <w:rPr>
                <w:rFonts w:ascii="宋体" w:hAnsi="宋体" w:eastAsia="宋体" w:cs="宋体"/>
                <w:b w:val="0"/>
              </w:rPr>
              <w:t>-28,892.78</w:t>
            </w:r>
          </w:p>
        </w:tc>
        <w:tc>
          <w:tcPr>
            <w:tcW w:w="0" w:type="dxa"/>
            <w:vAlign w:val="center"/>
          </w:tcPr>
          <w:p w14:paraId="35578B4F">
            <w:pPr>
              <w:spacing w:line="240" w:lineRule="auto"/>
              <w:jc w:val="right"/>
            </w:pPr>
            <w:r>
              <w:rPr>
                <w:rFonts w:ascii="宋体" w:hAnsi="宋体" w:eastAsia="宋体" w:cs="宋体"/>
                <w:b w:val="0"/>
              </w:rPr>
              <w:t>-30,391.25</w:t>
            </w:r>
          </w:p>
        </w:tc>
      </w:tr>
    </w:tbl>
    <w:p w14:paraId="68FF539C"/>
    <w:p w14:paraId="105CEC87">
      <w:r>
        <w:rPr>
          <w:rFonts w:ascii="宋体" w:hAnsi="宋体" w:eastAsia="宋体" w:cs="宋体"/>
          <w:b/>
        </w:rPr>
        <w:t>6.4.7.9 存款利息收入</w:t>
      </w:r>
    </w:p>
    <w:p w14:paraId="74141E8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4C08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7BBCBEE4">
            <w:pPr>
              <w:spacing w:line="240" w:lineRule="auto"/>
              <w:jc w:val="center"/>
            </w:pPr>
            <w:r>
              <w:rPr>
                <w:rFonts w:ascii="宋体" w:hAnsi="宋体" w:eastAsia="宋体" w:cs="宋体"/>
                <w:b w:val="0"/>
              </w:rPr>
              <w:t>项目</w:t>
            </w:r>
          </w:p>
        </w:tc>
        <w:tc>
          <w:tcPr>
            <w:tcW w:w="3077" w:type="pct"/>
            <w:shd w:val="clear" w:color="auto" w:fill="D9D9D9"/>
          </w:tcPr>
          <w:p w14:paraId="0BFEC160">
            <w:pPr>
              <w:spacing w:line="240" w:lineRule="auto"/>
              <w:jc w:val="center"/>
            </w:pPr>
            <w:r>
              <w:rPr>
                <w:rFonts w:ascii="宋体" w:hAnsi="宋体" w:eastAsia="宋体" w:cs="宋体"/>
                <w:b w:val="0"/>
              </w:rPr>
              <w:t>本期2025年06月12日（基金合同生效日）至2025年06月30日</w:t>
            </w:r>
          </w:p>
        </w:tc>
      </w:tr>
      <w:tr w14:paraId="04F8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314D9B">
            <w:pPr>
              <w:spacing w:line="240" w:lineRule="auto"/>
              <w:jc w:val="left"/>
            </w:pPr>
            <w:r>
              <w:rPr>
                <w:rFonts w:ascii="宋体" w:hAnsi="宋体" w:eastAsia="宋体" w:cs="宋体"/>
                <w:b w:val="0"/>
              </w:rPr>
              <w:t>活期存款利息收入</w:t>
            </w:r>
          </w:p>
        </w:tc>
        <w:tc>
          <w:tcPr>
            <w:tcW w:w="0" w:type="dxa"/>
          </w:tcPr>
          <w:p w14:paraId="4A30828A">
            <w:pPr>
              <w:spacing w:line="240" w:lineRule="auto"/>
              <w:jc w:val="right"/>
            </w:pPr>
            <w:r>
              <w:rPr>
                <w:rFonts w:ascii="宋体" w:hAnsi="宋体" w:eastAsia="宋体" w:cs="宋体"/>
                <w:b w:val="0"/>
              </w:rPr>
              <w:t>30.43</w:t>
            </w:r>
          </w:p>
        </w:tc>
      </w:tr>
      <w:tr w14:paraId="0570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AF4A3D0">
            <w:pPr>
              <w:spacing w:line="240" w:lineRule="auto"/>
              <w:jc w:val="left"/>
            </w:pPr>
            <w:r>
              <w:rPr>
                <w:rFonts w:ascii="宋体" w:hAnsi="宋体" w:eastAsia="宋体" w:cs="宋体"/>
                <w:b w:val="0"/>
              </w:rPr>
              <w:t>定期存款利息收入</w:t>
            </w:r>
          </w:p>
        </w:tc>
        <w:tc>
          <w:tcPr>
            <w:tcW w:w="0" w:type="dxa"/>
          </w:tcPr>
          <w:p w14:paraId="3E0BDD17">
            <w:pPr>
              <w:spacing w:line="240" w:lineRule="auto"/>
              <w:jc w:val="right"/>
            </w:pPr>
            <w:r>
              <w:rPr>
                <w:rFonts w:ascii="宋体" w:hAnsi="宋体" w:eastAsia="宋体" w:cs="宋体"/>
                <w:b w:val="0"/>
              </w:rPr>
              <w:t>-</w:t>
            </w:r>
          </w:p>
        </w:tc>
      </w:tr>
      <w:tr w14:paraId="1972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9157DA0">
            <w:pPr>
              <w:spacing w:line="240" w:lineRule="auto"/>
              <w:jc w:val="left"/>
            </w:pPr>
            <w:r>
              <w:rPr>
                <w:rFonts w:ascii="宋体" w:hAnsi="宋体" w:eastAsia="宋体" w:cs="宋体"/>
                <w:b w:val="0"/>
              </w:rPr>
              <w:t>其他存款利息收入</w:t>
            </w:r>
          </w:p>
        </w:tc>
        <w:tc>
          <w:tcPr>
            <w:tcW w:w="0" w:type="dxa"/>
          </w:tcPr>
          <w:p w14:paraId="461F9ABF">
            <w:pPr>
              <w:spacing w:line="240" w:lineRule="auto"/>
              <w:jc w:val="right"/>
            </w:pPr>
            <w:r>
              <w:rPr>
                <w:rFonts w:ascii="宋体" w:hAnsi="宋体" w:eastAsia="宋体" w:cs="宋体"/>
                <w:b w:val="0"/>
              </w:rPr>
              <w:t>95.96</w:t>
            </w:r>
          </w:p>
        </w:tc>
      </w:tr>
      <w:tr w14:paraId="283C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197F02">
            <w:pPr>
              <w:spacing w:line="240" w:lineRule="auto"/>
              <w:jc w:val="left"/>
            </w:pPr>
            <w:r>
              <w:rPr>
                <w:rFonts w:ascii="宋体" w:hAnsi="宋体" w:eastAsia="宋体" w:cs="宋体"/>
                <w:b w:val="0"/>
              </w:rPr>
              <w:t>结算备付金利息收入</w:t>
            </w:r>
          </w:p>
        </w:tc>
        <w:tc>
          <w:tcPr>
            <w:tcW w:w="0" w:type="dxa"/>
          </w:tcPr>
          <w:p w14:paraId="6D43B173">
            <w:pPr>
              <w:spacing w:line="240" w:lineRule="auto"/>
              <w:jc w:val="right"/>
            </w:pPr>
            <w:r>
              <w:rPr>
                <w:rFonts w:ascii="宋体" w:hAnsi="宋体" w:eastAsia="宋体" w:cs="宋体"/>
                <w:b w:val="0"/>
              </w:rPr>
              <w:t>-</w:t>
            </w:r>
          </w:p>
        </w:tc>
      </w:tr>
      <w:tr w14:paraId="1592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9DBD3A8">
            <w:pPr>
              <w:spacing w:line="240" w:lineRule="auto"/>
              <w:jc w:val="left"/>
            </w:pPr>
            <w:r>
              <w:rPr>
                <w:rFonts w:ascii="宋体" w:hAnsi="宋体" w:eastAsia="宋体" w:cs="宋体"/>
                <w:b w:val="0"/>
              </w:rPr>
              <w:t>其他</w:t>
            </w:r>
          </w:p>
        </w:tc>
        <w:tc>
          <w:tcPr>
            <w:tcW w:w="0" w:type="dxa"/>
          </w:tcPr>
          <w:p w14:paraId="09E97DC1">
            <w:pPr>
              <w:spacing w:line="240" w:lineRule="auto"/>
              <w:jc w:val="right"/>
            </w:pPr>
            <w:r>
              <w:rPr>
                <w:rFonts w:ascii="宋体" w:hAnsi="宋体" w:eastAsia="宋体" w:cs="宋体"/>
                <w:b w:val="0"/>
              </w:rPr>
              <w:t>-</w:t>
            </w:r>
          </w:p>
        </w:tc>
      </w:tr>
      <w:tr w14:paraId="6DB8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FDB54CA">
            <w:pPr>
              <w:spacing w:line="240" w:lineRule="auto"/>
              <w:jc w:val="center"/>
            </w:pPr>
            <w:r>
              <w:rPr>
                <w:rFonts w:ascii="宋体" w:hAnsi="宋体" w:eastAsia="宋体" w:cs="宋体"/>
                <w:b w:val="0"/>
              </w:rPr>
              <w:t>合计</w:t>
            </w:r>
          </w:p>
        </w:tc>
        <w:tc>
          <w:tcPr>
            <w:tcW w:w="0" w:type="dxa"/>
          </w:tcPr>
          <w:p w14:paraId="50DE1981">
            <w:pPr>
              <w:spacing w:line="240" w:lineRule="auto"/>
              <w:jc w:val="right"/>
            </w:pPr>
            <w:r>
              <w:rPr>
                <w:rFonts w:ascii="宋体" w:hAnsi="宋体" w:eastAsia="宋体" w:cs="宋体"/>
                <w:b w:val="0"/>
              </w:rPr>
              <w:t>126.39</w:t>
            </w:r>
          </w:p>
        </w:tc>
      </w:tr>
    </w:tbl>
    <w:p w14:paraId="34DEDACB">
      <w:r>
        <w:rPr>
          <w:rFonts w:ascii="宋体" w:hAnsi="宋体" w:eastAsia="宋体" w:cs="宋体"/>
          <w:b w:val="0"/>
        </w:rPr>
        <w:t>注：其他存款利息收入为存放在证券经纪商基金专用证券账户的证券交易结算资金产生的利息收入。</w:t>
      </w:r>
    </w:p>
    <w:p w14:paraId="1D84C4E2"/>
    <w:p w14:paraId="01369802">
      <w:r>
        <w:rPr>
          <w:rFonts w:ascii="宋体" w:hAnsi="宋体" w:eastAsia="宋体" w:cs="宋体"/>
          <w:b/>
        </w:rPr>
        <w:t>6.4.7.10 股票投资收益——买卖股票差价收入</w:t>
      </w:r>
    </w:p>
    <w:p w14:paraId="79F541B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0B73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0FBD96EB">
            <w:pPr>
              <w:spacing w:line="240" w:lineRule="auto"/>
              <w:jc w:val="center"/>
            </w:pPr>
            <w:r>
              <w:rPr>
                <w:rFonts w:ascii="宋体" w:hAnsi="宋体" w:eastAsia="宋体" w:cs="宋体"/>
                <w:b w:val="0"/>
              </w:rPr>
              <w:t>项目</w:t>
            </w:r>
          </w:p>
        </w:tc>
        <w:tc>
          <w:tcPr>
            <w:tcW w:w="3077" w:type="pct"/>
            <w:shd w:val="clear" w:color="auto" w:fill="D9D9D9"/>
            <w:vAlign w:val="center"/>
          </w:tcPr>
          <w:p w14:paraId="1EA1E82F">
            <w:pPr>
              <w:spacing w:line="240" w:lineRule="auto"/>
              <w:jc w:val="center"/>
            </w:pPr>
            <w:r>
              <w:rPr>
                <w:rFonts w:ascii="宋体" w:hAnsi="宋体" w:eastAsia="宋体" w:cs="宋体"/>
                <w:b w:val="0"/>
              </w:rPr>
              <w:t>本期2025年06月12日（基金合同生效日）至2025年06月30日</w:t>
            </w:r>
          </w:p>
        </w:tc>
      </w:tr>
      <w:tr w14:paraId="14AB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7F31E40">
            <w:pPr>
              <w:spacing w:line="240" w:lineRule="auto"/>
              <w:jc w:val="left"/>
            </w:pPr>
            <w:r>
              <w:rPr>
                <w:rFonts w:ascii="宋体" w:hAnsi="宋体" w:eastAsia="宋体" w:cs="宋体"/>
                <w:b w:val="0"/>
              </w:rPr>
              <w:t>卖出股票成交总额</w:t>
            </w:r>
          </w:p>
        </w:tc>
        <w:tc>
          <w:tcPr>
            <w:tcW w:w="0" w:type="dxa"/>
          </w:tcPr>
          <w:p w14:paraId="1385A74E">
            <w:pPr>
              <w:spacing w:line="240" w:lineRule="auto"/>
              <w:jc w:val="right"/>
            </w:pPr>
            <w:r>
              <w:rPr>
                <w:rFonts w:ascii="宋体" w:hAnsi="宋体" w:eastAsia="宋体" w:cs="宋体"/>
                <w:b w:val="0"/>
              </w:rPr>
              <w:t>-</w:t>
            </w:r>
          </w:p>
        </w:tc>
      </w:tr>
      <w:tr w14:paraId="1360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96F0C50">
            <w:pPr>
              <w:spacing w:line="240" w:lineRule="auto"/>
              <w:jc w:val="left"/>
            </w:pPr>
            <w:r>
              <w:rPr>
                <w:rFonts w:ascii="宋体" w:hAnsi="宋体" w:eastAsia="宋体" w:cs="宋体"/>
                <w:b w:val="0"/>
              </w:rPr>
              <w:t>减：卖出股票成本总额</w:t>
            </w:r>
          </w:p>
        </w:tc>
        <w:tc>
          <w:tcPr>
            <w:tcW w:w="0" w:type="dxa"/>
          </w:tcPr>
          <w:p w14:paraId="7E18250F">
            <w:pPr>
              <w:spacing w:line="240" w:lineRule="auto"/>
              <w:jc w:val="right"/>
            </w:pPr>
            <w:r>
              <w:rPr>
                <w:rFonts w:ascii="宋体" w:hAnsi="宋体" w:eastAsia="宋体" w:cs="宋体"/>
                <w:b w:val="0"/>
              </w:rPr>
              <w:t>0.00</w:t>
            </w:r>
          </w:p>
        </w:tc>
      </w:tr>
      <w:tr w14:paraId="5429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787D8E8">
            <w:pPr>
              <w:spacing w:line="240" w:lineRule="auto"/>
              <w:jc w:val="left"/>
            </w:pPr>
            <w:r>
              <w:rPr>
                <w:rFonts w:ascii="宋体" w:hAnsi="宋体" w:eastAsia="宋体" w:cs="宋体"/>
                <w:b w:val="0"/>
              </w:rPr>
              <w:t>减：交易费用</w:t>
            </w:r>
          </w:p>
        </w:tc>
        <w:tc>
          <w:tcPr>
            <w:tcW w:w="0" w:type="dxa"/>
          </w:tcPr>
          <w:p w14:paraId="12045628">
            <w:pPr>
              <w:spacing w:line="240" w:lineRule="auto"/>
              <w:jc w:val="right"/>
            </w:pPr>
            <w:r>
              <w:rPr>
                <w:rFonts w:ascii="宋体" w:hAnsi="宋体" w:eastAsia="宋体" w:cs="宋体"/>
                <w:b w:val="0"/>
              </w:rPr>
              <w:t>10,766.80</w:t>
            </w:r>
          </w:p>
        </w:tc>
      </w:tr>
      <w:tr w14:paraId="0F1D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E07C83">
            <w:pPr>
              <w:spacing w:line="240" w:lineRule="auto"/>
              <w:jc w:val="left"/>
            </w:pPr>
            <w:r>
              <w:rPr>
                <w:rFonts w:ascii="宋体" w:hAnsi="宋体" w:eastAsia="宋体" w:cs="宋体"/>
                <w:b w:val="0"/>
              </w:rPr>
              <w:t>买卖股票差价收入</w:t>
            </w:r>
          </w:p>
        </w:tc>
        <w:tc>
          <w:tcPr>
            <w:tcW w:w="0" w:type="dxa"/>
          </w:tcPr>
          <w:p w14:paraId="64A56EB9">
            <w:pPr>
              <w:spacing w:line="240" w:lineRule="auto"/>
              <w:jc w:val="right"/>
            </w:pPr>
            <w:r>
              <w:rPr>
                <w:rFonts w:ascii="宋体" w:hAnsi="宋体" w:eastAsia="宋体" w:cs="宋体"/>
                <w:b w:val="0"/>
              </w:rPr>
              <w:t>-10,766.80</w:t>
            </w:r>
          </w:p>
        </w:tc>
      </w:tr>
    </w:tbl>
    <w:p w14:paraId="18660068"/>
    <w:p w14:paraId="708FCAAF">
      <w:r>
        <w:rPr>
          <w:rFonts w:ascii="宋体" w:hAnsi="宋体" w:eastAsia="宋体" w:cs="宋体"/>
          <w:b/>
        </w:rPr>
        <w:t>6.4.7.11 债券投资收益</w:t>
      </w:r>
    </w:p>
    <w:p w14:paraId="5643C337">
      <w:r>
        <w:rPr>
          <w:rFonts w:ascii="宋体" w:hAnsi="宋体" w:eastAsia="宋体" w:cs="宋体"/>
          <w:b/>
        </w:rPr>
        <w:t>6.4.7.11.1 债券投资收益项目构成</w:t>
      </w:r>
    </w:p>
    <w:p w14:paraId="3BDD550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8"/>
        <w:gridCol w:w="4888"/>
      </w:tblGrid>
      <w:tr w14:paraId="257B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pct"/>
            <w:shd w:val="clear" w:color="auto" w:fill="D9D9D9"/>
            <w:vAlign w:val="center"/>
          </w:tcPr>
          <w:p w14:paraId="6D73ED55">
            <w:pPr>
              <w:spacing w:line="240" w:lineRule="auto"/>
              <w:jc w:val="center"/>
            </w:pPr>
            <w:r>
              <w:rPr>
                <w:rFonts w:ascii="宋体" w:hAnsi="宋体" w:eastAsia="宋体" w:cs="宋体"/>
                <w:b w:val="0"/>
              </w:rPr>
              <w:t>项目</w:t>
            </w:r>
          </w:p>
        </w:tc>
        <w:tc>
          <w:tcPr>
            <w:tcW w:w="2500" w:type="pct"/>
            <w:shd w:val="clear" w:color="auto" w:fill="D9D9D9"/>
            <w:vAlign w:val="center"/>
          </w:tcPr>
          <w:p w14:paraId="78381282">
            <w:pPr>
              <w:spacing w:line="240" w:lineRule="auto"/>
              <w:jc w:val="center"/>
            </w:pPr>
            <w:r>
              <w:rPr>
                <w:rFonts w:ascii="宋体" w:hAnsi="宋体" w:eastAsia="宋体" w:cs="宋体"/>
                <w:b w:val="0"/>
              </w:rPr>
              <w:t>本期2025年06月12日（基金合同生效日）至2025年06月30日</w:t>
            </w:r>
          </w:p>
        </w:tc>
      </w:tr>
      <w:tr w14:paraId="3513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5F8D0F">
            <w:pPr>
              <w:spacing w:line="240" w:lineRule="auto"/>
              <w:jc w:val="left"/>
            </w:pPr>
            <w:r>
              <w:rPr>
                <w:rFonts w:ascii="宋体" w:hAnsi="宋体" w:eastAsia="宋体" w:cs="宋体"/>
                <w:b w:val="0"/>
              </w:rPr>
              <w:t>债券投资收益——利息收入</w:t>
            </w:r>
          </w:p>
        </w:tc>
        <w:tc>
          <w:tcPr>
            <w:tcW w:w="0" w:type="dxa"/>
            <w:vAlign w:val="center"/>
          </w:tcPr>
          <w:p w14:paraId="572018FB">
            <w:pPr>
              <w:spacing w:line="240" w:lineRule="auto"/>
              <w:jc w:val="right"/>
            </w:pPr>
            <w:r>
              <w:rPr>
                <w:rFonts w:ascii="宋体" w:hAnsi="宋体" w:eastAsia="宋体" w:cs="宋体"/>
                <w:b w:val="0"/>
              </w:rPr>
              <w:t>382.85</w:t>
            </w:r>
          </w:p>
        </w:tc>
      </w:tr>
      <w:tr w14:paraId="52E0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39D52D">
            <w:pPr>
              <w:spacing w:line="240" w:lineRule="auto"/>
              <w:jc w:val="left"/>
            </w:pPr>
            <w:r>
              <w:rPr>
                <w:rFonts w:ascii="宋体" w:hAnsi="宋体" w:eastAsia="宋体" w:cs="宋体"/>
                <w:b w:val="0"/>
              </w:rPr>
              <w:t>债券投资收益——买卖债券（债转股及债券到期兑付）差价收入</w:t>
            </w:r>
          </w:p>
        </w:tc>
        <w:tc>
          <w:tcPr>
            <w:tcW w:w="0" w:type="dxa"/>
            <w:vAlign w:val="center"/>
          </w:tcPr>
          <w:p w14:paraId="23AB3A6B">
            <w:pPr>
              <w:spacing w:line="240" w:lineRule="auto"/>
              <w:jc w:val="right"/>
            </w:pPr>
            <w:r>
              <w:rPr>
                <w:rFonts w:ascii="宋体" w:hAnsi="宋体" w:eastAsia="宋体" w:cs="宋体"/>
                <w:b w:val="0"/>
              </w:rPr>
              <w:t>-60.12</w:t>
            </w:r>
          </w:p>
        </w:tc>
      </w:tr>
      <w:tr w14:paraId="3BF7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203D7D">
            <w:pPr>
              <w:spacing w:line="240" w:lineRule="auto"/>
              <w:jc w:val="left"/>
            </w:pPr>
            <w:r>
              <w:rPr>
                <w:rFonts w:ascii="宋体" w:hAnsi="宋体" w:eastAsia="宋体" w:cs="宋体"/>
                <w:b w:val="0"/>
              </w:rPr>
              <w:t>债券投资收益——赎回差价收入</w:t>
            </w:r>
          </w:p>
        </w:tc>
        <w:tc>
          <w:tcPr>
            <w:tcW w:w="0" w:type="dxa"/>
            <w:vAlign w:val="center"/>
          </w:tcPr>
          <w:p w14:paraId="60F2D872">
            <w:pPr>
              <w:spacing w:line="240" w:lineRule="auto"/>
              <w:jc w:val="right"/>
            </w:pPr>
            <w:r>
              <w:rPr>
                <w:rFonts w:ascii="宋体" w:hAnsi="宋体" w:eastAsia="宋体" w:cs="宋体"/>
                <w:b w:val="0"/>
              </w:rPr>
              <w:t>-</w:t>
            </w:r>
          </w:p>
        </w:tc>
      </w:tr>
      <w:tr w14:paraId="0513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05516D">
            <w:pPr>
              <w:spacing w:line="240" w:lineRule="auto"/>
              <w:jc w:val="left"/>
            </w:pPr>
            <w:r>
              <w:rPr>
                <w:rFonts w:ascii="宋体" w:hAnsi="宋体" w:eastAsia="宋体" w:cs="宋体"/>
                <w:b w:val="0"/>
              </w:rPr>
              <w:t>债券投资收益——申购差价收入</w:t>
            </w:r>
          </w:p>
        </w:tc>
        <w:tc>
          <w:tcPr>
            <w:tcW w:w="0" w:type="dxa"/>
            <w:vAlign w:val="center"/>
          </w:tcPr>
          <w:p w14:paraId="778C19C0">
            <w:pPr>
              <w:spacing w:line="240" w:lineRule="auto"/>
              <w:jc w:val="right"/>
            </w:pPr>
            <w:r>
              <w:rPr>
                <w:rFonts w:ascii="宋体" w:hAnsi="宋体" w:eastAsia="宋体" w:cs="宋体"/>
                <w:b w:val="0"/>
              </w:rPr>
              <w:t>-</w:t>
            </w:r>
          </w:p>
        </w:tc>
      </w:tr>
      <w:tr w14:paraId="550E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1D1CA2">
            <w:pPr>
              <w:spacing w:line="240" w:lineRule="auto"/>
              <w:jc w:val="left"/>
            </w:pPr>
            <w:r>
              <w:rPr>
                <w:rFonts w:ascii="宋体" w:hAnsi="宋体" w:eastAsia="宋体" w:cs="宋体"/>
                <w:b w:val="0"/>
              </w:rPr>
              <w:t>合计</w:t>
            </w:r>
          </w:p>
        </w:tc>
        <w:tc>
          <w:tcPr>
            <w:tcW w:w="0" w:type="dxa"/>
            <w:vAlign w:val="center"/>
          </w:tcPr>
          <w:p w14:paraId="5E624542">
            <w:pPr>
              <w:spacing w:line="240" w:lineRule="auto"/>
              <w:jc w:val="right"/>
            </w:pPr>
            <w:r>
              <w:rPr>
                <w:rFonts w:ascii="宋体" w:hAnsi="宋体" w:eastAsia="宋体" w:cs="宋体"/>
                <w:b w:val="0"/>
              </w:rPr>
              <w:t>322.73</w:t>
            </w:r>
          </w:p>
        </w:tc>
      </w:tr>
    </w:tbl>
    <w:p w14:paraId="2D04DE23"/>
    <w:p w14:paraId="271A26ED">
      <w:r>
        <w:rPr>
          <w:rFonts w:ascii="宋体" w:hAnsi="宋体" w:eastAsia="宋体" w:cs="宋体"/>
          <w:b/>
        </w:rPr>
        <w:t>6.4.7.11.2 债券投资收益——买卖债券差价收入</w:t>
      </w:r>
    </w:p>
    <w:p w14:paraId="5B11D236">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6"/>
        <w:gridCol w:w="3980"/>
      </w:tblGrid>
      <w:tr w14:paraId="0B59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pct"/>
            <w:shd w:val="clear" w:color="auto" w:fill="D9D9D9"/>
            <w:vAlign w:val="center"/>
          </w:tcPr>
          <w:p w14:paraId="3D843B0E">
            <w:pPr>
              <w:spacing w:line="240" w:lineRule="auto"/>
              <w:jc w:val="center"/>
            </w:pPr>
            <w:r>
              <w:rPr>
                <w:rFonts w:ascii="宋体" w:hAnsi="宋体" w:eastAsia="宋体" w:cs="宋体"/>
                <w:b w:val="0"/>
              </w:rPr>
              <w:t>项目</w:t>
            </w:r>
          </w:p>
        </w:tc>
        <w:tc>
          <w:tcPr>
            <w:tcW w:w="1500" w:type="pct"/>
            <w:shd w:val="clear" w:color="auto" w:fill="D9D9D9"/>
            <w:vAlign w:val="center"/>
          </w:tcPr>
          <w:p w14:paraId="70F8AEE1">
            <w:pPr>
              <w:spacing w:line="240" w:lineRule="auto"/>
              <w:jc w:val="center"/>
            </w:pPr>
            <w:r>
              <w:rPr>
                <w:rFonts w:ascii="宋体" w:hAnsi="宋体" w:eastAsia="宋体" w:cs="宋体"/>
                <w:b w:val="0"/>
              </w:rPr>
              <w:t>本期2025年06月12日（基金合同生效日）至2025年06月30日</w:t>
            </w:r>
          </w:p>
        </w:tc>
      </w:tr>
      <w:tr w14:paraId="6968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9C60E3">
            <w:pPr>
              <w:spacing w:line="240" w:lineRule="auto"/>
              <w:jc w:val="left"/>
            </w:pPr>
            <w:r>
              <w:rPr>
                <w:rFonts w:ascii="宋体" w:hAnsi="宋体" w:eastAsia="宋体" w:cs="宋体"/>
                <w:b w:val="0"/>
              </w:rPr>
              <w:t>卖出债券（债转股及债券到期兑付）成交总额</w:t>
            </w:r>
          </w:p>
        </w:tc>
        <w:tc>
          <w:tcPr>
            <w:tcW w:w="0" w:type="dxa"/>
            <w:vAlign w:val="center"/>
          </w:tcPr>
          <w:p w14:paraId="2C49F984">
            <w:pPr>
              <w:spacing w:line="240" w:lineRule="auto"/>
              <w:jc w:val="right"/>
            </w:pPr>
            <w:r>
              <w:rPr>
                <w:rFonts w:ascii="宋体" w:hAnsi="宋体" w:eastAsia="宋体" w:cs="宋体"/>
                <w:b w:val="0"/>
              </w:rPr>
              <w:t>-</w:t>
            </w:r>
          </w:p>
        </w:tc>
      </w:tr>
      <w:tr w14:paraId="34BC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8678B8">
            <w:pPr>
              <w:spacing w:line="240" w:lineRule="auto"/>
              <w:jc w:val="left"/>
            </w:pPr>
            <w:r>
              <w:rPr>
                <w:rFonts w:ascii="宋体" w:hAnsi="宋体" w:eastAsia="宋体" w:cs="宋体"/>
                <w:b w:val="0"/>
              </w:rPr>
              <w:t>减：卖出债券（债转股及债券到期兑付）成本总额</w:t>
            </w:r>
          </w:p>
        </w:tc>
        <w:tc>
          <w:tcPr>
            <w:tcW w:w="0" w:type="dxa"/>
            <w:vAlign w:val="center"/>
          </w:tcPr>
          <w:p w14:paraId="574BD4BD">
            <w:pPr>
              <w:spacing w:line="240" w:lineRule="auto"/>
              <w:jc w:val="right"/>
            </w:pPr>
            <w:r>
              <w:rPr>
                <w:rFonts w:ascii="宋体" w:hAnsi="宋体" w:eastAsia="宋体" w:cs="宋体"/>
                <w:b w:val="0"/>
              </w:rPr>
              <w:t>-</w:t>
            </w:r>
          </w:p>
        </w:tc>
      </w:tr>
      <w:tr w14:paraId="5B92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3EFF15">
            <w:pPr>
              <w:spacing w:line="240" w:lineRule="auto"/>
              <w:jc w:val="left"/>
            </w:pPr>
            <w:r>
              <w:rPr>
                <w:rFonts w:ascii="宋体" w:hAnsi="宋体" w:eastAsia="宋体" w:cs="宋体"/>
                <w:b w:val="0"/>
              </w:rPr>
              <w:t>减：应计利息总额</w:t>
            </w:r>
          </w:p>
        </w:tc>
        <w:tc>
          <w:tcPr>
            <w:tcW w:w="0" w:type="dxa"/>
            <w:vAlign w:val="center"/>
          </w:tcPr>
          <w:p w14:paraId="54B438C6">
            <w:pPr>
              <w:spacing w:line="240" w:lineRule="auto"/>
              <w:jc w:val="right"/>
            </w:pPr>
            <w:r>
              <w:rPr>
                <w:rFonts w:ascii="宋体" w:hAnsi="宋体" w:eastAsia="宋体" w:cs="宋体"/>
                <w:b w:val="0"/>
              </w:rPr>
              <w:t>-</w:t>
            </w:r>
          </w:p>
        </w:tc>
      </w:tr>
      <w:tr w14:paraId="29EF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F05DE4">
            <w:pPr>
              <w:spacing w:line="240" w:lineRule="auto"/>
              <w:jc w:val="left"/>
            </w:pPr>
            <w:r>
              <w:rPr>
                <w:rFonts w:ascii="宋体" w:hAnsi="宋体" w:eastAsia="宋体" w:cs="宋体"/>
                <w:b w:val="0"/>
              </w:rPr>
              <w:t>减：交易费用</w:t>
            </w:r>
          </w:p>
        </w:tc>
        <w:tc>
          <w:tcPr>
            <w:tcW w:w="0" w:type="dxa"/>
            <w:vAlign w:val="center"/>
          </w:tcPr>
          <w:p w14:paraId="4353FEBF">
            <w:pPr>
              <w:spacing w:line="240" w:lineRule="auto"/>
              <w:jc w:val="right"/>
            </w:pPr>
            <w:r>
              <w:rPr>
                <w:rFonts w:ascii="宋体" w:hAnsi="宋体" w:eastAsia="宋体" w:cs="宋体"/>
                <w:b w:val="0"/>
              </w:rPr>
              <w:t>60.12</w:t>
            </w:r>
          </w:p>
        </w:tc>
      </w:tr>
      <w:tr w14:paraId="1BEF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3CA5DE">
            <w:pPr>
              <w:spacing w:line="240" w:lineRule="auto"/>
              <w:jc w:val="left"/>
            </w:pPr>
            <w:r>
              <w:rPr>
                <w:rFonts w:ascii="宋体" w:hAnsi="宋体" w:eastAsia="宋体" w:cs="宋体"/>
                <w:b w:val="0"/>
              </w:rPr>
              <w:t>买卖债券差价收入</w:t>
            </w:r>
          </w:p>
        </w:tc>
        <w:tc>
          <w:tcPr>
            <w:tcW w:w="0" w:type="dxa"/>
            <w:vAlign w:val="center"/>
          </w:tcPr>
          <w:p w14:paraId="70761152">
            <w:pPr>
              <w:spacing w:line="240" w:lineRule="auto"/>
              <w:jc w:val="right"/>
            </w:pPr>
            <w:r>
              <w:rPr>
                <w:rFonts w:ascii="宋体" w:hAnsi="宋体" w:eastAsia="宋体" w:cs="宋体"/>
                <w:b w:val="0"/>
              </w:rPr>
              <w:t>-60.12</w:t>
            </w:r>
          </w:p>
        </w:tc>
      </w:tr>
    </w:tbl>
    <w:p w14:paraId="1E06AA9C"/>
    <w:p w14:paraId="6EBE340F">
      <w:r>
        <w:rPr>
          <w:rFonts w:ascii="宋体" w:hAnsi="宋体" w:eastAsia="宋体" w:cs="宋体"/>
          <w:b/>
        </w:rPr>
        <w:t>6.4.7.12 资产支持证券投资收益</w:t>
      </w:r>
    </w:p>
    <w:p w14:paraId="53A7CF71">
      <w:r>
        <w:rPr>
          <w:rFonts w:ascii="宋体" w:hAnsi="宋体" w:eastAsia="宋体" w:cs="宋体"/>
          <w:b w:val="0"/>
        </w:rPr>
        <w:t xml:space="preserve">    本基金本报告期内无资产支持证券投资收益。</w:t>
      </w:r>
    </w:p>
    <w:p w14:paraId="3F1F47F2"/>
    <w:p w14:paraId="18B8A2B0">
      <w:r>
        <w:rPr>
          <w:rFonts w:ascii="宋体" w:hAnsi="宋体" w:eastAsia="宋体" w:cs="宋体"/>
          <w:b/>
        </w:rPr>
        <w:t>6.4.7.13 贵金属投资收益</w:t>
      </w:r>
    </w:p>
    <w:p w14:paraId="0F4A7871">
      <w:r>
        <w:rPr>
          <w:rFonts w:ascii="宋体" w:hAnsi="宋体" w:eastAsia="宋体" w:cs="宋体"/>
          <w:b w:val="0"/>
        </w:rPr>
        <w:t xml:space="preserve">    本基金本报告期内无贵金属投资收益。</w:t>
      </w:r>
    </w:p>
    <w:p w14:paraId="7E393169"/>
    <w:p w14:paraId="31041272">
      <w:r>
        <w:rPr>
          <w:rFonts w:ascii="宋体" w:hAnsi="宋体" w:eastAsia="宋体" w:cs="宋体"/>
          <w:b/>
        </w:rPr>
        <w:t>6.4.7.14 衍生工具收益</w:t>
      </w:r>
    </w:p>
    <w:p w14:paraId="5D37E3EA">
      <w:r>
        <w:rPr>
          <w:rFonts w:ascii="宋体" w:hAnsi="宋体" w:eastAsia="宋体" w:cs="宋体"/>
          <w:b w:val="0"/>
        </w:rPr>
        <w:t xml:space="preserve">    本基金本报告期内无衍生工具收益。</w:t>
      </w:r>
    </w:p>
    <w:p w14:paraId="74A0ADAE"/>
    <w:p w14:paraId="69CFE57D">
      <w:r>
        <w:rPr>
          <w:rFonts w:ascii="宋体" w:hAnsi="宋体" w:eastAsia="宋体" w:cs="宋体"/>
          <w:b/>
        </w:rPr>
        <w:t>6.4.7.15 公允价值变动收益</w:t>
      </w:r>
    </w:p>
    <w:p w14:paraId="7107520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6191"/>
      </w:tblGrid>
      <w:tr w14:paraId="4E21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shd w:val="clear" w:color="auto" w:fill="D9D9D9"/>
            <w:vAlign w:val="center"/>
          </w:tcPr>
          <w:p w14:paraId="3583D11A">
            <w:pPr>
              <w:spacing w:line="240" w:lineRule="auto"/>
              <w:jc w:val="center"/>
            </w:pPr>
            <w:r>
              <w:rPr>
                <w:rFonts w:ascii="宋体" w:hAnsi="宋体" w:eastAsia="宋体" w:cs="宋体"/>
                <w:b w:val="0"/>
              </w:rPr>
              <w:t>项目名称</w:t>
            </w:r>
          </w:p>
        </w:tc>
        <w:tc>
          <w:tcPr>
            <w:tcW w:w="3000" w:type="pct"/>
            <w:shd w:val="clear" w:color="auto" w:fill="D9D9D9"/>
            <w:vAlign w:val="center"/>
          </w:tcPr>
          <w:p w14:paraId="2A06E7A1">
            <w:pPr>
              <w:spacing w:line="240" w:lineRule="auto"/>
              <w:jc w:val="center"/>
            </w:pPr>
            <w:r>
              <w:rPr>
                <w:rFonts w:ascii="宋体" w:hAnsi="宋体" w:eastAsia="宋体" w:cs="宋体"/>
                <w:b w:val="0"/>
              </w:rPr>
              <w:t>本期2025年06月12日（基金合同生效日）至2025年06月30日</w:t>
            </w:r>
          </w:p>
        </w:tc>
      </w:tr>
      <w:tr w14:paraId="2328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748993">
            <w:pPr>
              <w:spacing w:line="240" w:lineRule="auto"/>
              <w:jc w:val="left"/>
            </w:pPr>
            <w:r>
              <w:rPr>
                <w:rFonts w:ascii="宋体" w:hAnsi="宋体" w:eastAsia="宋体" w:cs="宋体"/>
                <w:b w:val="0"/>
              </w:rPr>
              <w:t>1.交易性金融资产</w:t>
            </w:r>
          </w:p>
        </w:tc>
        <w:tc>
          <w:tcPr>
            <w:tcW w:w="0" w:type="dxa"/>
          </w:tcPr>
          <w:p w14:paraId="5C89AE55">
            <w:pPr>
              <w:spacing w:line="240" w:lineRule="auto"/>
              <w:jc w:val="right"/>
            </w:pPr>
            <w:r>
              <w:rPr>
                <w:rFonts w:ascii="宋体" w:hAnsi="宋体" w:eastAsia="宋体" w:cs="宋体"/>
                <w:b w:val="0"/>
              </w:rPr>
              <w:t>-510,709.44</w:t>
            </w:r>
          </w:p>
        </w:tc>
      </w:tr>
      <w:tr w14:paraId="5802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FB8B8E">
            <w:pPr>
              <w:spacing w:line="240" w:lineRule="auto"/>
              <w:jc w:val="left"/>
            </w:pPr>
            <w:r>
              <w:rPr>
                <w:rFonts w:ascii="宋体" w:hAnsi="宋体" w:eastAsia="宋体" w:cs="宋体"/>
                <w:b w:val="0"/>
              </w:rPr>
              <w:t>——股票投资</w:t>
            </w:r>
          </w:p>
        </w:tc>
        <w:tc>
          <w:tcPr>
            <w:tcW w:w="0" w:type="dxa"/>
          </w:tcPr>
          <w:p w14:paraId="2AA425F7">
            <w:pPr>
              <w:spacing w:line="240" w:lineRule="auto"/>
              <w:jc w:val="right"/>
            </w:pPr>
            <w:r>
              <w:rPr>
                <w:rFonts w:ascii="宋体" w:hAnsi="宋体" w:eastAsia="宋体" w:cs="宋体"/>
                <w:b w:val="0"/>
              </w:rPr>
              <w:t>-510,961.44</w:t>
            </w:r>
          </w:p>
        </w:tc>
      </w:tr>
      <w:tr w14:paraId="392B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32BBB1A">
            <w:pPr>
              <w:spacing w:line="240" w:lineRule="auto"/>
              <w:jc w:val="left"/>
            </w:pPr>
            <w:r>
              <w:rPr>
                <w:rFonts w:ascii="宋体" w:hAnsi="宋体" w:eastAsia="宋体" w:cs="宋体"/>
                <w:b w:val="0"/>
              </w:rPr>
              <w:t>——债券投资</w:t>
            </w:r>
          </w:p>
        </w:tc>
        <w:tc>
          <w:tcPr>
            <w:tcW w:w="0" w:type="dxa"/>
          </w:tcPr>
          <w:p w14:paraId="22ECC108">
            <w:pPr>
              <w:spacing w:line="240" w:lineRule="auto"/>
              <w:jc w:val="right"/>
            </w:pPr>
            <w:r>
              <w:rPr>
                <w:rFonts w:ascii="宋体" w:hAnsi="宋体" w:eastAsia="宋体" w:cs="宋体"/>
                <w:b w:val="0"/>
              </w:rPr>
              <w:t>252.00</w:t>
            </w:r>
          </w:p>
        </w:tc>
      </w:tr>
      <w:tr w14:paraId="7DFB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372033D">
            <w:pPr>
              <w:spacing w:line="240" w:lineRule="auto"/>
              <w:jc w:val="left"/>
            </w:pPr>
            <w:r>
              <w:rPr>
                <w:rFonts w:ascii="宋体" w:hAnsi="宋体" w:eastAsia="宋体" w:cs="宋体"/>
                <w:b w:val="0"/>
              </w:rPr>
              <w:t>——资产支持证券投资</w:t>
            </w:r>
          </w:p>
        </w:tc>
        <w:tc>
          <w:tcPr>
            <w:tcW w:w="0" w:type="dxa"/>
          </w:tcPr>
          <w:p w14:paraId="4B99BD64">
            <w:pPr>
              <w:spacing w:line="240" w:lineRule="auto"/>
              <w:jc w:val="right"/>
            </w:pPr>
            <w:r>
              <w:rPr>
                <w:rFonts w:ascii="宋体" w:hAnsi="宋体" w:eastAsia="宋体" w:cs="宋体"/>
                <w:b w:val="0"/>
              </w:rPr>
              <w:t>-</w:t>
            </w:r>
          </w:p>
        </w:tc>
      </w:tr>
      <w:tr w14:paraId="3E75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E6A1338">
            <w:pPr>
              <w:spacing w:line="240" w:lineRule="auto"/>
              <w:jc w:val="left"/>
            </w:pPr>
            <w:r>
              <w:rPr>
                <w:rFonts w:ascii="宋体" w:hAnsi="宋体" w:eastAsia="宋体" w:cs="宋体"/>
                <w:b w:val="0"/>
              </w:rPr>
              <w:t>——基金投资</w:t>
            </w:r>
          </w:p>
        </w:tc>
        <w:tc>
          <w:tcPr>
            <w:tcW w:w="0" w:type="dxa"/>
          </w:tcPr>
          <w:p w14:paraId="151459D1">
            <w:pPr>
              <w:spacing w:line="240" w:lineRule="auto"/>
              <w:jc w:val="right"/>
            </w:pPr>
            <w:r>
              <w:rPr>
                <w:rFonts w:ascii="宋体" w:hAnsi="宋体" w:eastAsia="宋体" w:cs="宋体"/>
                <w:b w:val="0"/>
              </w:rPr>
              <w:t>-</w:t>
            </w:r>
          </w:p>
        </w:tc>
      </w:tr>
      <w:tr w14:paraId="051D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B2C6907">
            <w:pPr>
              <w:spacing w:line="240" w:lineRule="auto"/>
              <w:jc w:val="left"/>
            </w:pPr>
            <w:r>
              <w:rPr>
                <w:rFonts w:ascii="宋体" w:hAnsi="宋体" w:eastAsia="宋体" w:cs="宋体"/>
                <w:b w:val="0"/>
              </w:rPr>
              <w:t>——贵金属投资</w:t>
            </w:r>
          </w:p>
        </w:tc>
        <w:tc>
          <w:tcPr>
            <w:tcW w:w="0" w:type="dxa"/>
          </w:tcPr>
          <w:p w14:paraId="22B9AB72">
            <w:pPr>
              <w:spacing w:line="240" w:lineRule="auto"/>
              <w:jc w:val="right"/>
            </w:pPr>
            <w:r>
              <w:rPr>
                <w:rFonts w:ascii="宋体" w:hAnsi="宋体" w:eastAsia="宋体" w:cs="宋体"/>
                <w:b w:val="0"/>
              </w:rPr>
              <w:t>-</w:t>
            </w:r>
          </w:p>
        </w:tc>
      </w:tr>
      <w:tr w14:paraId="111A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6758ADC">
            <w:pPr>
              <w:spacing w:line="240" w:lineRule="auto"/>
              <w:jc w:val="left"/>
            </w:pPr>
            <w:r>
              <w:rPr>
                <w:rFonts w:ascii="宋体" w:hAnsi="宋体" w:eastAsia="宋体" w:cs="宋体"/>
                <w:b w:val="0"/>
              </w:rPr>
              <w:t>——其他</w:t>
            </w:r>
          </w:p>
        </w:tc>
        <w:tc>
          <w:tcPr>
            <w:tcW w:w="0" w:type="dxa"/>
          </w:tcPr>
          <w:p w14:paraId="4A117158">
            <w:pPr>
              <w:spacing w:line="240" w:lineRule="auto"/>
              <w:jc w:val="right"/>
            </w:pPr>
            <w:r>
              <w:rPr>
                <w:rFonts w:ascii="宋体" w:hAnsi="宋体" w:eastAsia="宋体" w:cs="宋体"/>
                <w:b w:val="0"/>
              </w:rPr>
              <w:t>-</w:t>
            </w:r>
          </w:p>
        </w:tc>
      </w:tr>
      <w:tr w14:paraId="70C3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555CF2">
            <w:pPr>
              <w:spacing w:line="240" w:lineRule="auto"/>
              <w:jc w:val="left"/>
            </w:pPr>
            <w:r>
              <w:rPr>
                <w:rFonts w:ascii="宋体" w:hAnsi="宋体" w:eastAsia="宋体" w:cs="宋体"/>
                <w:b w:val="0"/>
              </w:rPr>
              <w:t>2.衍生工具</w:t>
            </w:r>
          </w:p>
        </w:tc>
        <w:tc>
          <w:tcPr>
            <w:tcW w:w="0" w:type="dxa"/>
          </w:tcPr>
          <w:p w14:paraId="706AD0BF">
            <w:pPr>
              <w:spacing w:line="240" w:lineRule="auto"/>
              <w:jc w:val="right"/>
            </w:pPr>
            <w:r>
              <w:rPr>
                <w:rFonts w:ascii="宋体" w:hAnsi="宋体" w:eastAsia="宋体" w:cs="宋体"/>
                <w:b w:val="0"/>
              </w:rPr>
              <w:t>-</w:t>
            </w:r>
          </w:p>
        </w:tc>
      </w:tr>
      <w:tr w14:paraId="0261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101C5A">
            <w:pPr>
              <w:spacing w:line="240" w:lineRule="auto"/>
              <w:jc w:val="left"/>
            </w:pPr>
            <w:r>
              <w:rPr>
                <w:rFonts w:ascii="宋体" w:hAnsi="宋体" w:eastAsia="宋体" w:cs="宋体"/>
                <w:b w:val="0"/>
              </w:rPr>
              <w:t>——权证投资</w:t>
            </w:r>
          </w:p>
        </w:tc>
        <w:tc>
          <w:tcPr>
            <w:tcW w:w="0" w:type="dxa"/>
          </w:tcPr>
          <w:p w14:paraId="2C139165">
            <w:pPr>
              <w:spacing w:line="240" w:lineRule="auto"/>
              <w:jc w:val="right"/>
            </w:pPr>
            <w:r>
              <w:rPr>
                <w:rFonts w:ascii="宋体" w:hAnsi="宋体" w:eastAsia="宋体" w:cs="宋体"/>
                <w:b w:val="0"/>
              </w:rPr>
              <w:t>-</w:t>
            </w:r>
          </w:p>
        </w:tc>
      </w:tr>
      <w:tr w14:paraId="27A6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07A01C4">
            <w:pPr>
              <w:spacing w:line="240" w:lineRule="auto"/>
              <w:jc w:val="left"/>
            </w:pPr>
            <w:r>
              <w:rPr>
                <w:rFonts w:ascii="宋体" w:hAnsi="宋体" w:eastAsia="宋体" w:cs="宋体"/>
                <w:b w:val="0"/>
              </w:rPr>
              <w:t>3.其他</w:t>
            </w:r>
          </w:p>
        </w:tc>
        <w:tc>
          <w:tcPr>
            <w:tcW w:w="0" w:type="dxa"/>
          </w:tcPr>
          <w:p w14:paraId="374055AB">
            <w:pPr>
              <w:spacing w:line="240" w:lineRule="auto"/>
              <w:jc w:val="right"/>
            </w:pPr>
            <w:r>
              <w:rPr>
                <w:rFonts w:ascii="宋体" w:hAnsi="宋体" w:eastAsia="宋体" w:cs="宋体"/>
                <w:b w:val="0"/>
              </w:rPr>
              <w:t>-</w:t>
            </w:r>
          </w:p>
        </w:tc>
      </w:tr>
      <w:tr w14:paraId="6CE6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B36CDA8">
            <w:pPr>
              <w:spacing w:line="240" w:lineRule="auto"/>
              <w:jc w:val="left"/>
            </w:pPr>
            <w:r>
              <w:rPr>
                <w:rFonts w:ascii="宋体" w:hAnsi="宋体" w:eastAsia="宋体" w:cs="宋体"/>
                <w:b w:val="0"/>
              </w:rPr>
              <w:t>减：应税金融商品公允价值变动产生的预估增值税</w:t>
            </w:r>
          </w:p>
        </w:tc>
        <w:tc>
          <w:tcPr>
            <w:tcW w:w="0" w:type="dxa"/>
          </w:tcPr>
          <w:p w14:paraId="254255D9">
            <w:pPr>
              <w:spacing w:line="240" w:lineRule="auto"/>
              <w:jc w:val="right"/>
            </w:pPr>
            <w:r>
              <w:rPr>
                <w:rFonts w:ascii="宋体" w:hAnsi="宋体" w:eastAsia="宋体" w:cs="宋体"/>
                <w:b w:val="0"/>
              </w:rPr>
              <w:t>-</w:t>
            </w:r>
          </w:p>
        </w:tc>
      </w:tr>
      <w:tr w14:paraId="49CB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19B4FA7">
            <w:pPr>
              <w:spacing w:line="240" w:lineRule="auto"/>
              <w:jc w:val="left"/>
            </w:pPr>
            <w:r>
              <w:rPr>
                <w:rFonts w:ascii="宋体" w:hAnsi="宋体" w:eastAsia="宋体" w:cs="宋体"/>
                <w:b w:val="0"/>
              </w:rPr>
              <w:t>合计</w:t>
            </w:r>
          </w:p>
        </w:tc>
        <w:tc>
          <w:tcPr>
            <w:tcW w:w="0" w:type="dxa"/>
          </w:tcPr>
          <w:p w14:paraId="67332715">
            <w:pPr>
              <w:spacing w:line="240" w:lineRule="auto"/>
              <w:jc w:val="right"/>
            </w:pPr>
            <w:r>
              <w:rPr>
                <w:rFonts w:ascii="宋体" w:hAnsi="宋体" w:eastAsia="宋体" w:cs="宋体"/>
                <w:b w:val="0"/>
              </w:rPr>
              <w:t>-510,709.44</w:t>
            </w:r>
          </w:p>
        </w:tc>
      </w:tr>
    </w:tbl>
    <w:p w14:paraId="1883564E"/>
    <w:p w14:paraId="54C00F03">
      <w:r>
        <w:rPr>
          <w:rFonts w:ascii="宋体" w:hAnsi="宋体" w:eastAsia="宋体" w:cs="宋体"/>
          <w:b/>
        </w:rPr>
        <w:t>6.4.7.16 其他收入</w:t>
      </w:r>
    </w:p>
    <w:p w14:paraId="0E37E74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6244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70D8BCF0">
            <w:pPr>
              <w:spacing w:line="240" w:lineRule="auto"/>
              <w:jc w:val="center"/>
            </w:pPr>
            <w:r>
              <w:rPr>
                <w:rFonts w:ascii="宋体" w:hAnsi="宋体" w:eastAsia="宋体" w:cs="宋体"/>
                <w:b w:val="0"/>
              </w:rPr>
              <w:t>项目</w:t>
            </w:r>
          </w:p>
        </w:tc>
        <w:tc>
          <w:tcPr>
            <w:tcW w:w="3077" w:type="pct"/>
            <w:shd w:val="clear" w:color="auto" w:fill="D9D9D9"/>
            <w:vAlign w:val="center"/>
          </w:tcPr>
          <w:p w14:paraId="6A61CB35">
            <w:pPr>
              <w:spacing w:line="240" w:lineRule="auto"/>
              <w:jc w:val="center"/>
            </w:pPr>
            <w:r>
              <w:rPr>
                <w:rFonts w:ascii="宋体" w:hAnsi="宋体" w:eastAsia="宋体" w:cs="宋体"/>
                <w:b w:val="0"/>
              </w:rPr>
              <w:t>本期2025年06月12日（基金合同生效日）至2025年06月30日</w:t>
            </w:r>
          </w:p>
        </w:tc>
      </w:tr>
      <w:tr w14:paraId="58C7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157A85F">
            <w:pPr>
              <w:spacing w:line="240" w:lineRule="auto"/>
              <w:jc w:val="left"/>
            </w:pPr>
            <w:r>
              <w:rPr>
                <w:rFonts w:ascii="宋体" w:hAnsi="宋体" w:eastAsia="宋体" w:cs="宋体"/>
                <w:b w:val="0"/>
              </w:rPr>
              <w:t>基金赎回费收入</w:t>
            </w:r>
          </w:p>
        </w:tc>
        <w:tc>
          <w:tcPr>
            <w:tcW w:w="0" w:type="dxa"/>
          </w:tcPr>
          <w:p w14:paraId="6D50035B">
            <w:pPr>
              <w:spacing w:line="240" w:lineRule="auto"/>
              <w:jc w:val="right"/>
            </w:pPr>
            <w:r>
              <w:rPr>
                <w:rFonts w:ascii="宋体" w:hAnsi="宋体" w:eastAsia="宋体" w:cs="宋体"/>
                <w:b w:val="0"/>
              </w:rPr>
              <w:t>401.35</w:t>
            </w:r>
          </w:p>
        </w:tc>
      </w:tr>
      <w:tr w14:paraId="1AF6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07D48AA">
            <w:pPr>
              <w:spacing w:line="240" w:lineRule="auto"/>
              <w:jc w:val="left"/>
            </w:pPr>
            <w:r>
              <w:rPr>
                <w:rFonts w:ascii="宋体" w:hAnsi="宋体" w:eastAsia="宋体" w:cs="宋体"/>
                <w:b w:val="0"/>
              </w:rPr>
              <w:t>合计</w:t>
            </w:r>
          </w:p>
        </w:tc>
        <w:tc>
          <w:tcPr>
            <w:tcW w:w="0" w:type="dxa"/>
          </w:tcPr>
          <w:p w14:paraId="15395912">
            <w:pPr>
              <w:spacing w:line="240" w:lineRule="auto"/>
              <w:jc w:val="right"/>
            </w:pPr>
            <w:r>
              <w:rPr>
                <w:rFonts w:ascii="宋体" w:hAnsi="宋体" w:eastAsia="宋体" w:cs="宋体"/>
                <w:b w:val="0"/>
              </w:rPr>
              <w:t>401.35</w:t>
            </w:r>
          </w:p>
        </w:tc>
      </w:tr>
    </w:tbl>
    <w:p w14:paraId="31E8C654"/>
    <w:p w14:paraId="3BE721DC">
      <w:r>
        <w:rPr>
          <w:rFonts w:ascii="宋体" w:hAnsi="宋体" w:eastAsia="宋体" w:cs="宋体"/>
          <w:b/>
        </w:rPr>
        <w:t>6.4.7.17 其他费用</w:t>
      </w:r>
    </w:p>
    <w:p w14:paraId="4D01564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4064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771EC60F">
            <w:pPr>
              <w:spacing w:line="240" w:lineRule="auto"/>
              <w:jc w:val="center"/>
            </w:pPr>
            <w:r>
              <w:rPr>
                <w:rFonts w:ascii="宋体" w:hAnsi="宋体" w:eastAsia="宋体" w:cs="宋体"/>
                <w:b w:val="0"/>
              </w:rPr>
              <w:t>项目</w:t>
            </w:r>
          </w:p>
        </w:tc>
        <w:tc>
          <w:tcPr>
            <w:tcW w:w="3077" w:type="pct"/>
            <w:shd w:val="clear" w:color="auto" w:fill="D9D9D9"/>
            <w:vAlign w:val="center"/>
          </w:tcPr>
          <w:p w14:paraId="14C700A3">
            <w:pPr>
              <w:spacing w:line="240" w:lineRule="auto"/>
              <w:jc w:val="center"/>
            </w:pPr>
            <w:r>
              <w:rPr>
                <w:rFonts w:ascii="宋体" w:hAnsi="宋体" w:eastAsia="宋体" w:cs="宋体"/>
                <w:b w:val="0"/>
              </w:rPr>
              <w:t>本期2025年06月12日（基金合同生效日）至2025年06月30日</w:t>
            </w:r>
          </w:p>
        </w:tc>
      </w:tr>
      <w:tr w14:paraId="068E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EFC8546">
            <w:pPr>
              <w:spacing w:line="240" w:lineRule="auto"/>
              <w:jc w:val="left"/>
            </w:pPr>
            <w:r>
              <w:rPr>
                <w:rFonts w:ascii="宋体" w:hAnsi="宋体" w:eastAsia="宋体" w:cs="宋体"/>
                <w:b w:val="0"/>
              </w:rPr>
              <w:t>审计费用</w:t>
            </w:r>
          </w:p>
        </w:tc>
        <w:tc>
          <w:tcPr>
            <w:tcW w:w="0" w:type="dxa"/>
          </w:tcPr>
          <w:p w14:paraId="4F5CA6AB">
            <w:pPr>
              <w:spacing w:line="240" w:lineRule="auto"/>
              <w:jc w:val="right"/>
            </w:pPr>
            <w:r>
              <w:rPr>
                <w:rFonts w:ascii="宋体" w:hAnsi="宋体" w:eastAsia="宋体" w:cs="宋体"/>
                <w:b w:val="0"/>
              </w:rPr>
              <w:t>935.94</w:t>
            </w:r>
          </w:p>
        </w:tc>
      </w:tr>
      <w:tr w14:paraId="4881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1ED964">
            <w:pPr>
              <w:spacing w:line="240" w:lineRule="auto"/>
              <w:jc w:val="left"/>
            </w:pPr>
            <w:r>
              <w:rPr>
                <w:rFonts w:ascii="宋体" w:hAnsi="宋体" w:eastAsia="宋体" w:cs="宋体"/>
                <w:b w:val="0"/>
              </w:rPr>
              <w:t>信息披露费</w:t>
            </w:r>
          </w:p>
        </w:tc>
        <w:tc>
          <w:tcPr>
            <w:tcW w:w="0" w:type="dxa"/>
          </w:tcPr>
          <w:p w14:paraId="450BB009">
            <w:pPr>
              <w:spacing w:line="240" w:lineRule="auto"/>
              <w:jc w:val="right"/>
            </w:pPr>
            <w:r>
              <w:rPr>
                <w:rFonts w:ascii="宋体" w:hAnsi="宋体" w:eastAsia="宋体" w:cs="宋体"/>
                <w:b w:val="0"/>
              </w:rPr>
              <w:t>4,679.89</w:t>
            </w:r>
          </w:p>
        </w:tc>
      </w:tr>
      <w:tr w14:paraId="6AEC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F66920">
            <w:pPr>
              <w:spacing w:line="240" w:lineRule="auto"/>
              <w:jc w:val="left"/>
            </w:pPr>
            <w:r>
              <w:rPr>
                <w:rFonts w:ascii="宋体" w:hAnsi="宋体" w:eastAsia="宋体" w:cs="宋体"/>
                <w:b w:val="0"/>
              </w:rPr>
              <w:t>证券出借违约金</w:t>
            </w:r>
          </w:p>
        </w:tc>
        <w:tc>
          <w:tcPr>
            <w:tcW w:w="0" w:type="dxa"/>
          </w:tcPr>
          <w:p w14:paraId="6A0FFB22">
            <w:pPr>
              <w:spacing w:line="240" w:lineRule="auto"/>
              <w:jc w:val="right"/>
            </w:pPr>
            <w:r>
              <w:rPr>
                <w:rFonts w:ascii="宋体" w:hAnsi="宋体" w:eastAsia="宋体" w:cs="宋体"/>
                <w:b w:val="0"/>
              </w:rPr>
              <w:t>-</w:t>
            </w:r>
          </w:p>
        </w:tc>
      </w:tr>
      <w:tr w14:paraId="264B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F6D3F89">
            <w:pPr>
              <w:spacing w:line="240" w:lineRule="auto"/>
              <w:jc w:val="left"/>
            </w:pPr>
            <w:r>
              <w:rPr>
                <w:rFonts w:ascii="宋体" w:hAnsi="宋体" w:eastAsia="宋体" w:cs="宋体"/>
                <w:b w:val="0"/>
              </w:rPr>
              <w:t>开户费</w:t>
            </w:r>
          </w:p>
        </w:tc>
        <w:tc>
          <w:tcPr>
            <w:tcW w:w="0" w:type="dxa"/>
          </w:tcPr>
          <w:p w14:paraId="5CA783FE">
            <w:pPr>
              <w:spacing w:line="240" w:lineRule="auto"/>
              <w:jc w:val="right"/>
            </w:pPr>
            <w:r>
              <w:rPr>
                <w:rFonts w:ascii="宋体" w:hAnsi="宋体" w:eastAsia="宋体" w:cs="宋体"/>
                <w:b w:val="0"/>
              </w:rPr>
              <w:t>1,200.00</w:t>
            </w:r>
          </w:p>
        </w:tc>
      </w:tr>
      <w:tr w14:paraId="1F7D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D598823">
            <w:pPr>
              <w:spacing w:line="240" w:lineRule="auto"/>
              <w:jc w:val="left"/>
            </w:pPr>
            <w:r>
              <w:rPr>
                <w:rFonts w:ascii="宋体" w:hAnsi="宋体" w:eastAsia="宋体" w:cs="宋体"/>
                <w:b w:val="0"/>
              </w:rPr>
              <w:t>证券组合费</w:t>
            </w:r>
          </w:p>
        </w:tc>
        <w:tc>
          <w:tcPr>
            <w:tcW w:w="0" w:type="dxa"/>
          </w:tcPr>
          <w:p w14:paraId="73510466">
            <w:pPr>
              <w:spacing w:line="240" w:lineRule="auto"/>
              <w:jc w:val="right"/>
            </w:pPr>
            <w:r>
              <w:rPr>
                <w:rFonts w:ascii="宋体" w:hAnsi="宋体" w:eastAsia="宋体" w:cs="宋体"/>
                <w:b w:val="0"/>
              </w:rPr>
              <w:t>9.98</w:t>
            </w:r>
          </w:p>
        </w:tc>
      </w:tr>
      <w:tr w14:paraId="63C3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95B313">
            <w:pPr>
              <w:spacing w:line="240" w:lineRule="auto"/>
              <w:jc w:val="left"/>
            </w:pPr>
            <w:r>
              <w:rPr>
                <w:rFonts w:ascii="宋体" w:hAnsi="宋体" w:eastAsia="宋体" w:cs="宋体"/>
                <w:b w:val="0"/>
              </w:rPr>
              <w:t>合计</w:t>
            </w:r>
          </w:p>
        </w:tc>
        <w:tc>
          <w:tcPr>
            <w:tcW w:w="0" w:type="dxa"/>
          </w:tcPr>
          <w:p w14:paraId="3EDC9457">
            <w:pPr>
              <w:spacing w:line="240" w:lineRule="auto"/>
              <w:jc w:val="right"/>
            </w:pPr>
            <w:r>
              <w:rPr>
                <w:rFonts w:ascii="宋体" w:hAnsi="宋体" w:eastAsia="宋体" w:cs="宋体"/>
                <w:b w:val="0"/>
              </w:rPr>
              <w:t>6,825.81</w:t>
            </w:r>
          </w:p>
        </w:tc>
      </w:tr>
    </w:tbl>
    <w:p w14:paraId="48083B2A"/>
    <w:p w14:paraId="2F82C0CB">
      <w:r>
        <w:rPr>
          <w:rFonts w:ascii="宋体" w:hAnsi="宋体" w:eastAsia="宋体" w:cs="宋体"/>
          <w:b/>
        </w:rPr>
        <w:t>6.4.8 或有事项、资产负债表日后事项的说明</w:t>
      </w:r>
    </w:p>
    <w:p w14:paraId="3B94D0C3">
      <w:r>
        <w:rPr>
          <w:rFonts w:ascii="宋体" w:hAnsi="宋体" w:eastAsia="宋体" w:cs="宋体"/>
          <w:b/>
        </w:rPr>
        <w:t>6.4.8.1 或有事项</w:t>
      </w:r>
    </w:p>
    <w:p w14:paraId="485B0CB3">
      <w:pPr>
        <w:jc w:val="left"/>
      </w:pPr>
      <w:r>
        <w:rPr>
          <w:rFonts w:ascii="宋体" w:hAnsi="宋体" w:eastAsia="宋体" w:cs="宋体"/>
          <w:b w:val="0"/>
        </w:rPr>
        <w:t xml:space="preserve">    截至资产负债表日，本基金并无须作披露的或有事项。</w:t>
      </w:r>
    </w:p>
    <w:p w14:paraId="107A5A22"/>
    <w:p w14:paraId="7933E5F4">
      <w:r>
        <w:rPr>
          <w:rFonts w:ascii="宋体" w:hAnsi="宋体" w:eastAsia="宋体" w:cs="宋体"/>
          <w:b/>
        </w:rPr>
        <w:t>6.4.8.2 资产负债表日后事项</w:t>
      </w:r>
    </w:p>
    <w:p w14:paraId="63FB3094">
      <w:pPr>
        <w:jc w:val="left"/>
      </w:pPr>
      <w:r>
        <w:rPr>
          <w:rFonts w:ascii="宋体" w:hAnsi="宋体" w:eastAsia="宋体" w:cs="宋体"/>
          <w:b w:val="0"/>
        </w:rPr>
        <w:t xml:space="preserve">    截至财务报表报出日，本基金并无须作披露的资产负债表日后事项。</w:t>
      </w:r>
    </w:p>
    <w:p w14:paraId="528EBBD4"/>
    <w:p w14:paraId="70EEB286">
      <w:r>
        <w:rPr>
          <w:rFonts w:ascii="宋体" w:hAnsi="宋体" w:eastAsia="宋体" w:cs="宋体"/>
          <w:b/>
        </w:rPr>
        <w:t>6.4.9 关联方关系</w:t>
      </w:r>
    </w:p>
    <w:p w14:paraId="214A31C3">
      <w:r>
        <w:rPr>
          <w:rFonts w:ascii="宋体" w:hAnsi="宋体" w:eastAsia="宋体" w:cs="宋体"/>
          <w:b/>
        </w:rPr>
        <w:t>6.4.9.1 本报告期存在控制关系或其他重大利害关系的关联方发生变化的情况</w:t>
      </w:r>
    </w:p>
    <w:p w14:paraId="580E6361">
      <w:pPr>
        <w:jc w:val="left"/>
      </w:pPr>
      <w:r>
        <w:rPr>
          <w:rFonts w:ascii="宋体" w:hAnsi="宋体" w:eastAsia="宋体" w:cs="宋体"/>
          <w:b w:val="0"/>
        </w:rPr>
        <w:t xml:space="preserve">    本报告期内存在控制关系或其他重大利害关系的关联方未发生变化。</w:t>
      </w:r>
    </w:p>
    <w:p w14:paraId="0DEAC94C"/>
    <w:p w14:paraId="7397C627">
      <w:r>
        <w:rPr>
          <w:rFonts w:ascii="宋体" w:hAnsi="宋体" w:eastAsia="宋体" w:cs="宋体"/>
          <w:b/>
        </w:rPr>
        <w:t>6.4.9.2 本报告期与基金发生关联交易的各关联方</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5572"/>
      </w:tblGrid>
      <w:tr w14:paraId="45EC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pct"/>
            <w:shd w:val="clear" w:color="auto" w:fill="D9D9D9"/>
          </w:tcPr>
          <w:p w14:paraId="48761E62">
            <w:pPr>
              <w:spacing w:line="240" w:lineRule="auto"/>
              <w:jc w:val="center"/>
            </w:pPr>
            <w:r>
              <w:rPr>
                <w:rFonts w:ascii="宋体" w:hAnsi="宋体" w:eastAsia="宋体" w:cs="宋体"/>
                <w:b w:val="0"/>
              </w:rPr>
              <w:t>关联方名称</w:t>
            </w:r>
          </w:p>
        </w:tc>
        <w:tc>
          <w:tcPr>
            <w:tcW w:w="3000" w:type="pct"/>
            <w:shd w:val="clear" w:color="auto" w:fill="D9D9D9"/>
          </w:tcPr>
          <w:p w14:paraId="2FF2E38C">
            <w:pPr>
              <w:spacing w:line="240" w:lineRule="auto"/>
              <w:jc w:val="center"/>
            </w:pPr>
            <w:r>
              <w:rPr>
                <w:rFonts w:ascii="宋体" w:hAnsi="宋体" w:eastAsia="宋体" w:cs="宋体"/>
                <w:b w:val="0"/>
              </w:rPr>
              <w:t>与本基金的关系</w:t>
            </w:r>
          </w:p>
        </w:tc>
      </w:tr>
      <w:tr w14:paraId="054F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A450BC">
            <w:pPr>
              <w:spacing w:line="240" w:lineRule="auto"/>
              <w:jc w:val="left"/>
            </w:pPr>
            <w:r>
              <w:rPr>
                <w:rFonts w:ascii="宋体" w:hAnsi="宋体" w:eastAsia="宋体" w:cs="宋体"/>
                <w:b w:val="0"/>
              </w:rPr>
              <w:t>东方阿尔法基金管理有限公司(“东方阿尔法基金”)</w:t>
            </w:r>
          </w:p>
        </w:tc>
        <w:tc>
          <w:tcPr>
            <w:tcW w:w="0" w:type="dxa"/>
          </w:tcPr>
          <w:p w14:paraId="4DB59C74">
            <w:pPr>
              <w:spacing w:line="240" w:lineRule="auto"/>
              <w:jc w:val="left"/>
            </w:pPr>
            <w:r>
              <w:rPr>
                <w:rFonts w:ascii="宋体" w:hAnsi="宋体" w:eastAsia="宋体" w:cs="宋体"/>
                <w:b w:val="0"/>
              </w:rPr>
              <w:t>基金管理人、基金销售机构</w:t>
            </w:r>
          </w:p>
        </w:tc>
      </w:tr>
      <w:tr w14:paraId="6DEB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2D4C989">
            <w:pPr>
              <w:spacing w:line="240" w:lineRule="auto"/>
              <w:jc w:val="left"/>
            </w:pPr>
            <w:r>
              <w:rPr>
                <w:rFonts w:ascii="宋体" w:hAnsi="宋体" w:eastAsia="宋体" w:cs="宋体"/>
                <w:b w:val="0"/>
              </w:rPr>
              <w:t>中信银行股份有限公司(“中信银行”)</w:t>
            </w:r>
          </w:p>
        </w:tc>
        <w:tc>
          <w:tcPr>
            <w:tcW w:w="0" w:type="dxa"/>
          </w:tcPr>
          <w:p w14:paraId="69D28011">
            <w:pPr>
              <w:spacing w:line="240" w:lineRule="auto"/>
              <w:jc w:val="left"/>
            </w:pPr>
            <w:r>
              <w:rPr>
                <w:rFonts w:ascii="宋体" w:hAnsi="宋体" w:eastAsia="宋体" w:cs="宋体"/>
                <w:b w:val="0"/>
              </w:rPr>
              <w:t>基金托管人</w:t>
            </w:r>
          </w:p>
        </w:tc>
      </w:tr>
      <w:tr w14:paraId="1794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E3AFCD">
            <w:pPr>
              <w:spacing w:line="240" w:lineRule="auto"/>
              <w:jc w:val="left"/>
            </w:pPr>
            <w:r>
              <w:rPr>
                <w:rFonts w:ascii="宋体" w:hAnsi="宋体" w:eastAsia="宋体" w:cs="宋体"/>
                <w:b w:val="0"/>
              </w:rPr>
              <w:t>珠海共同成长投资合伙企业(有限合伙)</w:t>
            </w:r>
          </w:p>
        </w:tc>
        <w:tc>
          <w:tcPr>
            <w:tcW w:w="0" w:type="dxa"/>
          </w:tcPr>
          <w:p w14:paraId="39B14A25">
            <w:pPr>
              <w:spacing w:line="240" w:lineRule="auto"/>
              <w:jc w:val="left"/>
            </w:pPr>
            <w:r>
              <w:rPr>
                <w:rFonts w:ascii="宋体" w:hAnsi="宋体" w:eastAsia="宋体" w:cs="宋体"/>
                <w:b w:val="0"/>
              </w:rPr>
              <w:t>基金管理人的股东</w:t>
            </w:r>
          </w:p>
        </w:tc>
      </w:tr>
      <w:tr w14:paraId="667D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EDA482">
            <w:pPr>
              <w:spacing w:line="240" w:lineRule="auto"/>
              <w:jc w:val="left"/>
            </w:pPr>
            <w:r>
              <w:rPr>
                <w:rFonts w:ascii="宋体" w:hAnsi="宋体" w:eastAsia="宋体" w:cs="宋体"/>
                <w:b w:val="0"/>
              </w:rPr>
              <w:t>刘明</w:t>
            </w:r>
          </w:p>
        </w:tc>
        <w:tc>
          <w:tcPr>
            <w:tcW w:w="0" w:type="dxa"/>
          </w:tcPr>
          <w:p w14:paraId="4BCABD91">
            <w:pPr>
              <w:spacing w:line="240" w:lineRule="auto"/>
              <w:jc w:val="left"/>
            </w:pPr>
            <w:r>
              <w:rPr>
                <w:rFonts w:ascii="宋体" w:hAnsi="宋体" w:eastAsia="宋体" w:cs="宋体"/>
                <w:b w:val="0"/>
              </w:rPr>
              <w:t>基金管理人的股东</w:t>
            </w:r>
          </w:p>
        </w:tc>
      </w:tr>
      <w:tr w14:paraId="3A03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8A33A8">
            <w:pPr>
              <w:spacing w:line="240" w:lineRule="auto"/>
              <w:jc w:val="left"/>
            </w:pPr>
            <w:r>
              <w:rPr>
                <w:rFonts w:ascii="宋体" w:hAnsi="宋体" w:eastAsia="宋体" w:cs="宋体"/>
                <w:b w:val="0"/>
              </w:rPr>
              <w:t>肖冰</w:t>
            </w:r>
          </w:p>
        </w:tc>
        <w:tc>
          <w:tcPr>
            <w:tcW w:w="0" w:type="dxa"/>
          </w:tcPr>
          <w:p w14:paraId="49E5673B">
            <w:pPr>
              <w:spacing w:line="240" w:lineRule="auto"/>
              <w:jc w:val="left"/>
            </w:pPr>
            <w:r>
              <w:rPr>
                <w:rFonts w:ascii="宋体" w:hAnsi="宋体" w:eastAsia="宋体" w:cs="宋体"/>
                <w:b w:val="0"/>
              </w:rPr>
              <w:t>基金管理人的股东</w:t>
            </w:r>
          </w:p>
        </w:tc>
      </w:tr>
      <w:tr w14:paraId="55B7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F952E79">
            <w:pPr>
              <w:spacing w:line="240" w:lineRule="auto"/>
              <w:jc w:val="left"/>
            </w:pPr>
            <w:r>
              <w:rPr>
                <w:rFonts w:ascii="宋体" w:hAnsi="宋体" w:eastAsia="宋体" w:cs="宋体"/>
                <w:b w:val="0"/>
              </w:rPr>
              <w:t>曾健</w:t>
            </w:r>
          </w:p>
        </w:tc>
        <w:tc>
          <w:tcPr>
            <w:tcW w:w="0" w:type="dxa"/>
          </w:tcPr>
          <w:p w14:paraId="14653ED7">
            <w:pPr>
              <w:spacing w:line="240" w:lineRule="auto"/>
              <w:jc w:val="left"/>
            </w:pPr>
            <w:r>
              <w:rPr>
                <w:rFonts w:ascii="宋体" w:hAnsi="宋体" w:eastAsia="宋体" w:cs="宋体"/>
                <w:b w:val="0"/>
              </w:rPr>
              <w:t>基金管理人的股东</w:t>
            </w:r>
          </w:p>
        </w:tc>
      </w:tr>
    </w:tbl>
    <w:p w14:paraId="60F42BE9">
      <w:r>
        <w:rPr>
          <w:rFonts w:ascii="宋体" w:hAnsi="宋体" w:eastAsia="宋体" w:cs="宋体"/>
          <w:b w:val="0"/>
        </w:rPr>
        <w:t>注：下述关联交易均在正常业务范围内按一般商业条款订立。</w:t>
      </w:r>
    </w:p>
    <w:p w14:paraId="10926E6A"/>
    <w:p w14:paraId="7BCDC16D">
      <w:r>
        <w:rPr>
          <w:rFonts w:ascii="宋体" w:hAnsi="宋体" w:eastAsia="宋体" w:cs="宋体"/>
          <w:b/>
        </w:rPr>
        <w:t>6.4.10 本报告期及上年度可比期间的关联方交易</w:t>
      </w:r>
    </w:p>
    <w:p w14:paraId="1C3FF867">
      <w:r>
        <w:rPr>
          <w:rFonts w:ascii="宋体" w:hAnsi="宋体" w:eastAsia="宋体" w:cs="宋体"/>
          <w:b/>
        </w:rPr>
        <w:t>6.4.10.1 通过关联方交易单元进行的交易</w:t>
      </w:r>
    </w:p>
    <w:p w14:paraId="3D67FA12">
      <w:r>
        <w:rPr>
          <w:rFonts w:ascii="宋体" w:hAnsi="宋体" w:eastAsia="宋体" w:cs="宋体"/>
          <w:b/>
        </w:rPr>
        <w:t>6.4.10.1.1 股票交易</w:t>
      </w:r>
    </w:p>
    <w:p w14:paraId="41A3180D">
      <w:r>
        <w:rPr>
          <w:rFonts w:ascii="宋体" w:hAnsi="宋体" w:eastAsia="宋体" w:cs="宋体"/>
          <w:b w:val="0"/>
        </w:rPr>
        <w:t xml:space="preserve">    本基金本报告期内未通过关联方交易单元进行股票交易。</w:t>
      </w:r>
    </w:p>
    <w:p w14:paraId="12589639"/>
    <w:p w14:paraId="0866D865">
      <w:r>
        <w:rPr>
          <w:rFonts w:ascii="宋体" w:hAnsi="宋体" w:eastAsia="宋体" w:cs="宋体"/>
          <w:b/>
        </w:rPr>
        <w:t>6.4.10.1.2 权证交易</w:t>
      </w:r>
    </w:p>
    <w:p w14:paraId="6BEE7B5C">
      <w:r>
        <w:rPr>
          <w:rFonts w:ascii="宋体" w:hAnsi="宋体" w:eastAsia="宋体" w:cs="宋体"/>
          <w:b w:val="0"/>
        </w:rPr>
        <w:t xml:space="preserve">    本基金本报告期内未通过关联方交易单元进行权证交易。</w:t>
      </w:r>
    </w:p>
    <w:p w14:paraId="04A754AF"/>
    <w:p w14:paraId="23E9B8BB">
      <w:r>
        <w:rPr>
          <w:rFonts w:ascii="宋体" w:hAnsi="宋体" w:eastAsia="宋体" w:cs="宋体"/>
          <w:b/>
        </w:rPr>
        <w:t>6.4.10.1.3 债券交易</w:t>
      </w:r>
    </w:p>
    <w:p w14:paraId="55C6B6A9">
      <w:r>
        <w:rPr>
          <w:rFonts w:ascii="宋体" w:hAnsi="宋体" w:eastAsia="宋体" w:cs="宋体"/>
          <w:b w:val="0"/>
        </w:rPr>
        <w:t xml:space="preserve">    本基金本报告期内未通过关联方交易单元进行债券交易。</w:t>
      </w:r>
    </w:p>
    <w:p w14:paraId="6E46C07C"/>
    <w:p w14:paraId="1169C9AF">
      <w:r>
        <w:rPr>
          <w:rFonts w:ascii="宋体" w:hAnsi="宋体" w:eastAsia="宋体" w:cs="宋体"/>
          <w:b/>
        </w:rPr>
        <w:t>6.4.10.1.4 债券回购交易</w:t>
      </w:r>
    </w:p>
    <w:p w14:paraId="30EF9D88">
      <w:r>
        <w:rPr>
          <w:rFonts w:ascii="宋体" w:hAnsi="宋体" w:eastAsia="宋体" w:cs="宋体"/>
          <w:b w:val="0"/>
        </w:rPr>
        <w:t xml:space="preserve">    本基金本报告期内未通过关联方交易单元进行债券回购交易。</w:t>
      </w:r>
    </w:p>
    <w:p w14:paraId="46AEEC2F"/>
    <w:p w14:paraId="15F9AC4A">
      <w:r>
        <w:rPr>
          <w:rFonts w:ascii="宋体" w:hAnsi="宋体" w:eastAsia="宋体" w:cs="宋体"/>
          <w:b/>
        </w:rPr>
        <w:t>6.4.10.1.5 应支付关联方的佣金</w:t>
      </w:r>
    </w:p>
    <w:p w14:paraId="30C96607">
      <w:r>
        <w:rPr>
          <w:rFonts w:ascii="宋体" w:hAnsi="宋体" w:eastAsia="宋体" w:cs="宋体"/>
          <w:b w:val="0"/>
        </w:rPr>
        <w:t xml:space="preserve">    本基金本报告期内无应支付关联方的佣金。</w:t>
      </w:r>
    </w:p>
    <w:p w14:paraId="57D173CA"/>
    <w:p w14:paraId="7B78BE72">
      <w:r>
        <w:rPr>
          <w:rFonts w:ascii="宋体" w:hAnsi="宋体" w:eastAsia="宋体" w:cs="宋体"/>
          <w:b/>
        </w:rPr>
        <w:t>6.4.10.2 关联方报酬</w:t>
      </w:r>
    </w:p>
    <w:p w14:paraId="75FBF602">
      <w:r>
        <w:rPr>
          <w:rFonts w:ascii="宋体" w:hAnsi="宋体" w:eastAsia="宋体" w:cs="宋体"/>
          <w:b/>
        </w:rPr>
        <w:t>6.4.10.2.1 基金管理费</w:t>
      </w:r>
    </w:p>
    <w:p w14:paraId="726DE47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7"/>
        <w:gridCol w:w="4589"/>
      </w:tblGrid>
      <w:tr w14:paraId="1280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pct"/>
            <w:shd w:val="clear" w:color="auto" w:fill="D9D9D9"/>
            <w:vAlign w:val="center"/>
          </w:tcPr>
          <w:p w14:paraId="384236ED">
            <w:pPr>
              <w:spacing w:line="240" w:lineRule="auto"/>
              <w:jc w:val="center"/>
            </w:pPr>
            <w:r>
              <w:rPr>
                <w:rFonts w:ascii="宋体" w:hAnsi="宋体" w:eastAsia="宋体" w:cs="宋体"/>
                <w:b w:val="0"/>
              </w:rPr>
              <w:t>项目</w:t>
            </w:r>
          </w:p>
        </w:tc>
        <w:tc>
          <w:tcPr>
            <w:tcW w:w="2308" w:type="pct"/>
            <w:shd w:val="clear" w:color="auto" w:fill="D9D9D9"/>
            <w:vAlign w:val="center"/>
          </w:tcPr>
          <w:p w14:paraId="38047C28">
            <w:pPr>
              <w:spacing w:line="240" w:lineRule="auto"/>
              <w:jc w:val="center"/>
            </w:pPr>
            <w:r>
              <w:rPr>
                <w:rFonts w:ascii="宋体" w:hAnsi="宋体" w:eastAsia="宋体" w:cs="宋体"/>
                <w:b w:val="0"/>
              </w:rPr>
              <w:t>本期2025年06月12日（基金合同生效日）至2025年06月30日</w:t>
            </w:r>
          </w:p>
        </w:tc>
      </w:tr>
      <w:tr w14:paraId="7E78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AA141D">
            <w:pPr>
              <w:spacing w:line="240" w:lineRule="auto"/>
              <w:jc w:val="left"/>
            </w:pPr>
            <w:r>
              <w:rPr>
                <w:rFonts w:ascii="宋体" w:hAnsi="宋体" w:eastAsia="宋体" w:cs="宋体"/>
                <w:b w:val="0"/>
              </w:rPr>
              <w:t>当期发生的基金应支付的管理费</w:t>
            </w:r>
          </w:p>
        </w:tc>
        <w:tc>
          <w:tcPr>
            <w:tcW w:w="0" w:type="dxa"/>
            <w:vAlign w:val="center"/>
          </w:tcPr>
          <w:p w14:paraId="3AC3827B">
            <w:pPr>
              <w:spacing w:line="240" w:lineRule="auto"/>
              <w:jc w:val="right"/>
            </w:pPr>
            <w:r>
              <w:rPr>
                <w:rFonts w:ascii="宋体" w:hAnsi="宋体" w:eastAsia="宋体" w:cs="宋体"/>
                <w:b w:val="0"/>
              </w:rPr>
              <w:t>6,061.18</w:t>
            </w:r>
          </w:p>
        </w:tc>
      </w:tr>
      <w:tr w14:paraId="576B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D3B8DC">
            <w:pPr>
              <w:spacing w:line="240" w:lineRule="auto"/>
              <w:jc w:val="left"/>
            </w:pPr>
            <w:r>
              <w:rPr>
                <w:rFonts w:ascii="宋体" w:hAnsi="宋体" w:eastAsia="宋体" w:cs="宋体"/>
                <w:b w:val="0"/>
              </w:rPr>
              <w:t>其中：应支付销售机构的客户维护费</w:t>
            </w:r>
          </w:p>
        </w:tc>
        <w:tc>
          <w:tcPr>
            <w:tcW w:w="0" w:type="dxa"/>
            <w:vAlign w:val="center"/>
          </w:tcPr>
          <w:p w14:paraId="1CFC8D30">
            <w:pPr>
              <w:spacing w:line="240" w:lineRule="auto"/>
              <w:jc w:val="right"/>
            </w:pPr>
            <w:r>
              <w:rPr>
                <w:rFonts w:ascii="宋体" w:hAnsi="宋体" w:eastAsia="宋体" w:cs="宋体"/>
                <w:b w:val="0"/>
              </w:rPr>
              <w:t>147.31</w:t>
            </w:r>
          </w:p>
        </w:tc>
      </w:tr>
      <w:tr w14:paraId="3D50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C3332C">
            <w:pPr>
              <w:spacing w:line="240" w:lineRule="auto"/>
              <w:jc w:val="left"/>
            </w:pPr>
            <w:r>
              <w:rPr>
                <w:rFonts w:ascii="宋体" w:hAnsi="宋体" w:eastAsia="宋体" w:cs="宋体"/>
                <w:b w:val="0"/>
              </w:rPr>
              <w:t xml:space="preserve">      应支付基金管理人的净管理费</w:t>
            </w:r>
          </w:p>
        </w:tc>
        <w:tc>
          <w:tcPr>
            <w:tcW w:w="0" w:type="dxa"/>
            <w:vAlign w:val="center"/>
          </w:tcPr>
          <w:p w14:paraId="26B2559B">
            <w:pPr>
              <w:spacing w:line="240" w:lineRule="auto"/>
              <w:jc w:val="right"/>
            </w:pPr>
            <w:r>
              <w:rPr>
                <w:rFonts w:ascii="宋体" w:hAnsi="宋体" w:eastAsia="宋体" w:cs="宋体"/>
                <w:b w:val="0"/>
              </w:rPr>
              <w:t>5,913.87</w:t>
            </w:r>
          </w:p>
        </w:tc>
      </w:tr>
    </w:tbl>
    <w:p w14:paraId="3580EAE5">
      <w:r>
        <w:rPr>
          <w:rFonts w:ascii="宋体" w:hAnsi="宋体" w:eastAsia="宋体" w:cs="宋体"/>
          <w:b w:val="0"/>
        </w:rPr>
        <w:t>注：1、支付基金管理人的管理人报酬按前一日基金资产净值1.20%的年费率计提，逐日累计至每月月底，按月支付。其计算公式为：</w:t>
      </w:r>
      <w:r>
        <w:rPr>
          <w:rFonts w:ascii="宋体" w:hAnsi="宋体" w:eastAsia="宋体" w:cs="宋体"/>
          <w:b w:val="0"/>
        </w:rPr>
        <w:cr/>
      </w:r>
      <w:r>
        <w:rPr>
          <w:rFonts w:ascii="宋体" w:hAnsi="宋体" w:eastAsia="宋体" w:cs="宋体"/>
          <w:b w:val="0"/>
        </w:rPr>
        <w:t>日管理人报酬＝前一日基金资产净值 × 1.20%/ 当年天数。</w:t>
      </w:r>
      <w:r>
        <w:rPr>
          <w:rFonts w:ascii="宋体" w:hAnsi="宋体" w:eastAsia="宋体" w:cs="宋体"/>
          <w:b w:val="0"/>
        </w:rPr>
        <w:cr/>
      </w:r>
      <w:r>
        <w:rPr>
          <w:rFonts w:ascii="宋体" w:hAnsi="宋体" w:eastAsia="宋体" w:cs="宋体"/>
          <w:b w:val="0"/>
        </w:rPr>
        <w:t>2、本基金的基金合同于2025年06月12日生效，无上年度可比期间数据。</w:t>
      </w:r>
    </w:p>
    <w:p w14:paraId="51182B74"/>
    <w:p w14:paraId="6D0DA6D6">
      <w:r>
        <w:rPr>
          <w:rFonts w:ascii="宋体" w:hAnsi="宋体" w:eastAsia="宋体" w:cs="宋体"/>
          <w:b/>
        </w:rPr>
        <w:t>6.4.10.2.2 基金托管费</w:t>
      </w:r>
    </w:p>
    <w:p w14:paraId="1958D2F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71B5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6B387376">
            <w:pPr>
              <w:spacing w:line="240" w:lineRule="auto"/>
              <w:jc w:val="center"/>
            </w:pPr>
            <w:r>
              <w:rPr>
                <w:rFonts w:ascii="宋体" w:hAnsi="宋体" w:eastAsia="宋体" w:cs="宋体"/>
                <w:b w:val="0"/>
              </w:rPr>
              <w:t>项目</w:t>
            </w:r>
          </w:p>
        </w:tc>
        <w:tc>
          <w:tcPr>
            <w:tcW w:w="2308" w:type="pct"/>
            <w:shd w:val="clear" w:color="auto" w:fill="D9D9D9"/>
            <w:vAlign w:val="center"/>
          </w:tcPr>
          <w:p w14:paraId="4462E818">
            <w:pPr>
              <w:spacing w:line="240" w:lineRule="auto"/>
              <w:jc w:val="center"/>
            </w:pPr>
            <w:r>
              <w:rPr>
                <w:rFonts w:ascii="宋体" w:hAnsi="宋体" w:eastAsia="宋体" w:cs="宋体"/>
                <w:b w:val="0"/>
              </w:rPr>
              <w:t>本期2025年06月12日（基金合同生效日）至2025年06月30日</w:t>
            </w:r>
          </w:p>
        </w:tc>
      </w:tr>
      <w:tr w14:paraId="21D7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9992F4">
            <w:pPr>
              <w:spacing w:line="240" w:lineRule="auto"/>
              <w:jc w:val="left"/>
            </w:pPr>
            <w:r>
              <w:rPr>
                <w:rFonts w:ascii="宋体" w:hAnsi="宋体" w:eastAsia="宋体" w:cs="宋体"/>
                <w:b w:val="0"/>
              </w:rPr>
              <w:t>当期发生的基金应支付的托管费</w:t>
            </w:r>
          </w:p>
        </w:tc>
        <w:tc>
          <w:tcPr>
            <w:tcW w:w="0" w:type="dxa"/>
            <w:vAlign w:val="center"/>
          </w:tcPr>
          <w:p w14:paraId="658EF274">
            <w:pPr>
              <w:spacing w:line="240" w:lineRule="auto"/>
              <w:jc w:val="right"/>
            </w:pPr>
            <w:r>
              <w:rPr>
                <w:rFonts w:ascii="宋体" w:hAnsi="宋体" w:eastAsia="宋体" w:cs="宋体"/>
                <w:b w:val="0"/>
              </w:rPr>
              <w:t>1,010.20</w:t>
            </w:r>
          </w:p>
        </w:tc>
      </w:tr>
    </w:tbl>
    <w:p w14:paraId="35529C4A">
      <w:r>
        <w:rPr>
          <w:rFonts w:ascii="宋体" w:hAnsi="宋体" w:eastAsia="宋体" w:cs="宋体"/>
          <w:b w:val="0"/>
        </w:rPr>
        <w:t>注：1、支付基金托管人的托管费按前一日基金资产净值0.20%的年费率计提，逐日累计至每月月底，按月支付。其计算公式为：</w:t>
      </w:r>
      <w:r>
        <w:rPr>
          <w:rFonts w:ascii="宋体" w:hAnsi="宋体" w:eastAsia="宋体" w:cs="宋体"/>
          <w:b w:val="0"/>
        </w:rPr>
        <w:cr/>
      </w:r>
      <w:r>
        <w:rPr>
          <w:rFonts w:ascii="宋体" w:hAnsi="宋体" w:eastAsia="宋体" w:cs="宋体"/>
          <w:b w:val="0"/>
        </w:rPr>
        <w:t>日托管费＝前一日基金资产净值 ×0.20%/ 当年天数。</w:t>
      </w:r>
      <w:r>
        <w:rPr>
          <w:rFonts w:ascii="宋体" w:hAnsi="宋体" w:eastAsia="宋体" w:cs="宋体"/>
          <w:b w:val="0"/>
        </w:rPr>
        <w:cr/>
      </w:r>
      <w:r>
        <w:rPr>
          <w:rFonts w:ascii="宋体" w:hAnsi="宋体" w:eastAsia="宋体" w:cs="宋体"/>
          <w:b w:val="0"/>
        </w:rPr>
        <w:t>2、本基金的基金合同于2025年06月12日生效，无上年度可比期间数据。</w:t>
      </w:r>
    </w:p>
    <w:p w14:paraId="2720C472"/>
    <w:p w14:paraId="0488A65F">
      <w:r>
        <w:rPr>
          <w:rFonts w:ascii="宋体" w:hAnsi="宋体" w:eastAsia="宋体" w:cs="宋体"/>
          <w:b/>
        </w:rPr>
        <w:t>6.4.10.2.3 销售服务费</w:t>
      </w:r>
    </w:p>
    <w:p w14:paraId="1909C6B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00"/>
        <w:gridCol w:w="2500"/>
        <w:gridCol w:w="1430"/>
      </w:tblGrid>
      <w:tr w14:paraId="60A6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1E4DE495">
            <w:pPr>
              <w:spacing w:line="240" w:lineRule="auto"/>
              <w:jc w:val="center"/>
            </w:pPr>
            <w:r>
              <w:rPr>
                <w:rFonts w:ascii="宋体" w:hAnsi="宋体" w:eastAsia="宋体" w:cs="宋体"/>
                <w:b w:val="0"/>
              </w:rPr>
              <w:t>获得销售服务费的各关联方名称</w:t>
            </w:r>
          </w:p>
        </w:tc>
        <w:tc>
          <w:tcPr>
            <w:tcW w:w="3462" w:type="pct"/>
            <w:gridSpan w:val="3"/>
            <w:shd w:val="clear" w:color="auto" w:fill="D9D9D9"/>
          </w:tcPr>
          <w:p w14:paraId="2211BE8E">
            <w:pPr>
              <w:spacing w:line="240" w:lineRule="auto"/>
              <w:jc w:val="center"/>
            </w:pPr>
            <w:r>
              <w:rPr>
                <w:rFonts w:ascii="宋体" w:hAnsi="宋体" w:eastAsia="宋体" w:cs="宋体"/>
                <w:b w:val="0"/>
              </w:rPr>
              <w:t>本期2025年06月12日（基金合同生效日）至2025年06月30日</w:t>
            </w:r>
          </w:p>
        </w:tc>
      </w:tr>
      <w:tr w14:paraId="36C3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4C4D72B"/>
        </w:tc>
        <w:tc>
          <w:tcPr>
            <w:tcW w:w="0" w:type="dxa"/>
            <w:gridSpan w:val="3"/>
            <w:shd w:val="clear" w:color="auto" w:fill="D9D9D9"/>
          </w:tcPr>
          <w:p w14:paraId="73B06C77">
            <w:pPr>
              <w:spacing w:line="240" w:lineRule="auto"/>
              <w:jc w:val="center"/>
            </w:pPr>
            <w:r>
              <w:rPr>
                <w:rFonts w:ascii="宋体" w:hAnsi="宋体" w:eastAsia="宋体" w:cs="宋体"/>
                <w:b w:val="0"/>
              </w:rPr>
              <w:t>当期发生的基金应支付的销售服务费</w:t>
            </w:r>
          </w:p>
        </w:tc>
      </w:tr>
      <w:tr w14:paraId="5E9E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376F8A6"/>
        </w:tc>
        <w:tc>
          <w:tcPr>
            <w:tcW w:w="1346" w:type="pct"/>
            <w:shd w:val="clear" w:color="auto" w:fill="D9D9D9"/>
          </w:tcPr>
          <w:p w14:paraId="64028756">
            <w:pPr>
              <w:spacing w:line="240" w:lineRule="auto"/>
              <w:jc w:val="center"/>
            </w:pPr>
            <w:r>
              <w:rPr>
                <w:rFonts w:ascii="宋体" w:hAnsi="宋体" w:eastAsia="宋体" w:cs="宋体"/>
                <w:b w:val="0"/>
              </w:rPr>
              <w:t>东方阿尔法健康产业混合发起A</w:t>
            </w:r>
          </w:p>
        </w:tc>
        <w:tc>
          <w:tcPr>
            <w:tcW w:w="1346" w:type="pct"/>
            <w:shd w:val="clear" w:color="auto" w:fill="D9D9D9"/>
          </w:tcPr>
          <w:p w14:paraId="2982D6EB">
            <w:pPr>
              <w:spacing w:line="240" w:lineRule="auto"/>
              <w:jc w:val="center"/>
            </w:pPr>
            <w:r>
              <w:rPr>
                <w:rFonts w:ascii="宋体" w:hAnsi="宋体" w:eastAsia="宋体" w:cs="宋体"/>
                <w:b w:val="0"/>
              </w:rPr>
              <w:t>东方阿尔法健康产业混合发起C</w:t>
            </w:r>
          </w:p>
        </w:tc>
        <w:tc>
          <w:tcPr>
            <w:tcW w:w="769" w:type="pct"/>
            <w:shd w:val="clear" w:color="auto" w:fill="D9D9D9"/>
          </w:tcPr>
          <w:p w14:paraId="323C1C95">
            <w:pPr>
              <w:spacing w:line="240" w:lineRule="auto"/>
              <w:jc w:val="center"/>
            </w:pPr>
            <w:r>
              <w:rPr>
                <w:rFonts w:ascii="宋体" w:hAnsi="宋体" w:eastAsia="宋体" w:cs="宋体"/>
                <w:b w:val="0"/>
              </w:rPr>
              <w:t>合计</w:t>
            </w:r>
          </w:p>
        </w:tc>
      </w:tr>
      <w:tr w14:paraId="4EAC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AFE5185">
            <w:pPr>
              <w:spacing w:line="240" w:lineRule="auto"/>
              <w:jc w:val="left"/>
            </w:pPr>
            <w:r>
              <w:rPr>
                <w:rFonts w:ascii="宋体" w:hAnsi="宋体" w:eastAsia="宋体" w:cs="宋体"/>
                <w:b w:val="0"/>
              </w:rPr>
              <w:t>中信银行</w:t>
            </w:r>
          </w:p>
        </w:tc>
        <w:tc>
          <w:tcPr>
            <w:tcW w:w="0" w:type="dxa"/>
          </w:tcPr>
          <w:p w14:paraId="3F1DDD21">
            <w:pPr>
              <w:spacing w:line="240" w:lineRule="auto"/>
              <w:jc w:val="right"/>
            </w:pPr>
            <w:r>
              <w:rPr>
                <w:rFonts w:ascii="宋体" w:hAnsi="宋体" w:eastAsia="宋体" w:cs="宋体"/>
                <w:b w:val="0"/>
              </w:rPr>
              <w:t>-</w:t>
            </w:r>
          </w:p>
        </w:tc>
        <w:tc>
          <w:tcPr>
            <w:tcW w:w="0" w:type="dxa"/>
          </w:tcPr>
          <w:p w14:paraId="0ADD1FE3">
            <w:pPr>
              <w:spacing w:line="240" w:lineRule="auto"/>
              <w:jc w:val="right"/>
            </w:pPr>
            <w:r>
              <w:rPr>
                <w:rFonts w:ascii="宋体" w:hAnsi="宋体" w:eastAsia="宋体" w:cs="宋体"/>
                <w:b w:val="0"/>
              </w:rPr>
              <w:t>-</w:t>
            </w:r>
          </w:p>
        </w:tc>
        <w:tc>
          <w:tcPr>
            <w:tcW w:w="0" w:type="dxa"/>
          </w:tcPr>
          <w:p w14:paraId="654D80C2">
            <w:pPr>
              <w:spacing w:line="240" w:lineRule="auto"/>
              <w:jc w:val="right"/>
            </w:pPr>
            <w:r>
              <w:rPr>
                <w:rFonts w:ascii="宋体" w:hAnsi="宋体" w:eastAsia="宋体" w:cs="宋体"/>
                <w:b w:val="0"/>
              </w:rPr>
              <w:t>-</w:t>
            </w:r>
          </w:p>
        </w:tc>
      </w:tr>
      <w:tr w14:paraId="2AF6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010524">
            <w:pPr>
              <w:spacing w:line="240" w:lineRule="auto"/>
              <w:jc w:val="left"/>
            </w:pPr>
            <w:r>
              <w:rPr>
                <w:rFonts w:ascii="宋体" w:hAnsi="宋体" w:eastAsia="宋体" w:cs="宋体"/>
                <w:b w:val="0"/>
              </w:rPr>
              <w:t>东方阿尔法基金</w:t>
            </w:r>
          </w:p>
        </w:tc>
        <w:tc>
          <w:tcPr>
            <w:tcW w:w="0" w:type="dxa"/>
          </w:tcPr>
          <w:p w14:paraId="3963EF85">
            <w:pPr>
              <w:spacing w:line="240" w:lineRule="auto"/>
              <w:jc w:val="right"/>
            </w:pPr>
            <w:r>
              <w:rPr>
                <w:rFonts w:ascii="宋体" w:hAnsi="宋体" w:eastAsia="宋体" w:cs="宋体"/>
                <w:b w:val="0"/>
              </w:rPr>
              <w:t>-</w:t>
            </w:r>
          </w:p>
        </w:tc>
        <w:tc>
          <w:tcPr>
            <w:tcW w:w="0" w:type="dxa"/>
          </w:tcPr>
          <w:p w14:paraId="16C568F3">
            <w:pPr>
              <w:spacing w:line="240" w:lineRule="auto"/>
              <w:jc w:val="right"/>
            </w:pPr>
            <w:r>
              <w:rPr>
                <w:rFonts w:ascii="宋体" w:hAnsi="宋体" w:eastAsia="宋体" w:cs="宋体"/>
                <w:b w:val="0"/>
              </w:rPr>
              <w:t>-</w:t>
            </w:r>
          </w:p>
        </w:tc>
        <w:tc>
          <w:tcPr>
            <w:tcW w:w="0" w:type="dxa"/>
          </w:tcPr>
          <w:p w14:paraId="0DA409E7">
            <w:pPr>
              <w:spacing w:line="240" w:lineRule="auto"/>
              <w:jc w:val="right"/>
            </w:pPr>
            <w:r>
              <w:rPr>
                <w:rFonts w:ascii="宋体" w:hAnsi="宋体" w:eastAsia="宋体" w:cs="宋体"/>
                <w:b w:val="0"/>
              </w:rPr>
              <w:t>-</w:t>
            </w:r>
          </w:p>
        </w:tc>
      </w:tr>
      <w:tr w14:paraId="1286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1EF29EC">
            <w:pPr>
              <w:spacing w:line="240" w:lineRule="auto"/>
              <w:jc w:val="left"/>
            </w:pPr>
            <w:r>
              <w:rPr>
                <w:rFonts w:ascii="宋体" w:hAnsi="宋体" w:eastAsia="宋体" w:cs="宋体"/>
                <w:b w:val="0"/>
              </w:rPr>
              <w:t>合计</w:t>
            </w:r>
          </w:p>
        </w:tc>
        <w:tc>
          <w:tcPr>
            <w:tcW w:w="0" w:type="dxa"/>
          </w:tcPr>
          <w:p w14:paraId="1D15AD26">
            <w:pPr>
              <w:spacing w:line="240" w:lineRule="auto"/>
              <w:jc w:val="right"/>
            </w:pPr>
            <w:r>
              <w:rPr>
                <w:rFonts w:ascii="宋体" w:hAnsi="宋体" w:eastAsia="宋体" w:cs="宋体"/>
                <w:b w:val="0"/>
              </w:rPr>
              <w:t>-</w:t>
            </w:r>
          </w:p>
        </w:tc>
        <w:tc>
          <w:tcPr>
            <w:tcW w:w="0" w:type="dxa"/>
          </w:tcPr>
          <w:p w14:paraId="2B750299">
            <w:pPr>
              <w:spacing w:line="240" w:lineRule="auto"/>
              <w:jc w:val="right"/>
            </w:pPr>
            <w:r>
              <w:rPr>
                <w:rFonts w:ascii="宋体" w:hAnsi="宋体" w:eastAsia="宋体" w:cs="宋体"/>
                <w:b w:val="0"/>
              </w:rPr>
              <w:t>-</w:t>
            </w:r>
          </w:p>
        </w:tc>
        <w:tc>
          <w:tcPr>
            <w:tcW w:w="0" w:type="dxa"/>
          </w:tcPr>
          <w:p w14:paraId="53BE7FE1">
            <w:pPr>
              <w:spacing w:line="240" w:lineRule="auto"/>
              <w:jc w:val="right"/>
            </w:pPr>
            <w:r>
              <w:rPr>
                <w:rFonts w:ascii="宋体" w:hAnsi="宋体" w:eastAsia="宋体" w:cs="宋体"/>
                <w:b w:val="0"/>
              </w:rPr>
              <w:t>-</w:t>
            </w:r>
          </w:p>
        </w:tc>
      </w:tr>
    </w:tbl>
    <w:p w14:paraId="5DFCE145">
      <w:r>
        <w:rPr>
          <w:rFonts w:ascii="宋体" w:hAnsi="宋体" w:eastAsia="宋体" w:cs="宋体"/>
          <w:b w:val="0"/>
        </w:rPr>
        <w:t>注：1、本基金A类基金份额不收取销售服务费，C类基金份额的销售服务费年费率为0.50%，逐日累计至每月月底，按月支付给登记机构 ，由登记机构代付给各基金销售机构。</w:t>
      </w:r>
      <w:r>
        <w:rPr>
          <w:rFonts w:ascii="宋体" w:hAnsi="宋体" w:eastAsia="宋体" w:cs="宋体"/>
          <w:b w:val="0"/>
        </w:rPr>
        <w:cr/>
      </w:r>
      <w:r>
        <w:rPr>
          <w:rFonts w:ascii="宋体" w:hAnsi="宋体" w:eastAsia="宋体" w:cs="宋体"/>
          <w:b w:val="0"/>
        </w:rPr>
        <w:t>2、本基金销售服务费将专门用于本基金的销售与基金份额持有人服务。销售服务费计提的计算公式如下：</w:t>
      </w:r>
      <w:r>
        <w:rPr>
          <w:rFonts w:ascii="宋体" w:hAnsi="宋体" w:eastAsia="宋体" w:cs="宋体"/>
          <w:b w:val="0"/>
        </w:rPr>
        <w:cr/>
      </w:r>
      <w:r>
        <w:rPr>
          <w:rFonts w:ascii="宋体" w:hAnsi="宋体" w:eastAsia="宋体" w:cs="宋体"/>
          <w:b w:val="0"/>
        </w:rPr>
        <w:t>日销售服务费=前一日C类基金份额的基金资产净值×0.50%/ 当年天数。</w:t>
      </w:r>
      <w:r>
        <w:rPr>
          <w:rFonts w:ascii="宋体" w:hAnsi="宋体" w:eastAsia="宋体" w:cs="宋体"/>
          <w:b w:val="0"/>
        </w:rPr>
        <w:cr/>
      </w:r>
      <w:r>
        <w:rPr>
          <w:rFonts w:ascii="宋体" w:hAnsi="宋体" w:eastAsia="宋体" w:cs="宋体"/>
          <w:b w:val="0"/>
        </w:rPr>
        <w:t>3、本基金的基金合同于2025年06月12日生效，无上年度可比期间数据。</w:t>
      </w:r>
    </w:p>
    <w:p w14:paraId="1EF34A0D"/>
    <w:p w14:paraId="1C4C8C13">
      <w:r>
        <w:rPr>
          <w:rFonts w:ascii="宋体" w:hAnsi="宋体" w:eastAsia="宋体" w:cs="宋体"/>
          <w:b/>
        </w:rPr>
        <w:t>6.4.10.3 与关联方进行银行间同业市场的债券(含回购)交易</w:t>
      </w:r>
    </w:p>
    <w:p w14:paraId="3914E695">
      <w:r>
        <w:rPr>
          <w:rFonts w:ascii="宋体" w:hAnsi="宋体" w:eastAsia="宋体" w:cs="宋体"/>
          <w:b w:val="0"/>
        </w:rPr>
        <w:t xml:space="preserve">    本基金本报告期内未与关联方进行银行间同业市场的债券(含回购)交易。</w:t>
      </w:r>
    </w:p>
    <w:p w14:paraId="736CE869"/>
    <w:p w14:paraId="691E0A8F">
      <w:r>
        <w:rPr>
          <w:rFonts w:ascii="宋体" w:hAnsi="宋体" w:eastAsia="宋体" w:cs="宋体"/>
          <w:b/>
        </w:rPr>
        <w:t>6.4.10.4 报告期内转融通证券出借业务发生重大关联交易事项的说明</w:t>
      </w:r>
    </w:p>
    <w:p w14:paraId="1F252B0F">
      <w:r>
        <w:rPr>
          <w:rFonts w:ascii="宋体" w:hAnsi="宋体" w:eastAsia="宋体" w:cs="宋体"/>
          <w:b/>
        </w:rPr>
        <w:t>6.4.10.4.1 与关联方通过约定申报方式进行的适用固定期限费率的证券出借业务的情况</w:t>
      </w:r>
    </w:p>
    <w:p w14:paraId="2B44BD92">
      <w:r>
        <w:rPr>
          <w:rFonts w:ascii="宋体" w:hAnsi="宋体" w:eastAsia="宋体" w:cs="宋体"/>
          <w:b w:val="0"/>
        </w:rPr>
        <w:t xml:space="preserve">    本基金本报告期未发生与关联方通过约定申报方式进行的适用固定期限费率的证券出借业务。</w:t>
      </w:r>
    </w:p>
    <w:p w14:paraId="3AF1B8CD"/>
    <w:p w14:paraId="42CA54E8">
      <w:r>
        <w:rPr>
          <w:rFonts w:ascii="宋体" w:hAnsi="宋体" w:eastAsia="宋体" w:cs="宋体"/>
          <w:b/>
        </w:rPr>
        <w:t>6.4.10.4.2 与关联方通过约定申报方式进行的适用市场化期限费率的证券出借业务的情况</w:t>
      </w:r>
    </w:p>
    <w:p w14:paraId="10F61F68">
      <w:r>
        <w:rPr>
          <w:rFonts w:ascii="宋体" w:hAnsi="宋体" w:eastAsia="宋体" w:cs="宋体"/>
          <w:b w:val="0"/>
        </w:rPr>
        <w:t xml:space="preserve">    本基金本报告期未发生与关联方通过约定申报方式进行的适用市场化期限费率的证券出借业务。</w:t>
      </w:r>
    </w:p>
    <w:p w14:paraId="3E2F10B2"/>
    <w:p w14:paraId="0284A217">
      <w:r>
        <w:rPr>
          <w:rFonts w:ascii="宋体" w:hAnsi="宋体" w:eastAsia="宋体" w:cs="宋体"/>
          <w:b/>
        </w:rPr>
        <w:t>6.4.10.5 各关联方投资本基金的情况</w:t>
      </w:r>
    </w:p>
    <w:p w14:paraId="307FC9E5">
      <w:r>
        <w:rPr>
          <w:rFonts w:ascii="宋体" w:hAnsi="宋体" w:eastAsia="宋体" w:cs="宋体"/>
          <w:b/>
        </w:rPr>
        <w:t>6.4.10.5.1 报告期内基金管理人运用固有资金投资本基金的情况</w:t>
      </w:r>
    </w:p>
    <w:p w14:paraId="018445BC">
      <w:pPr>
        <w:jc w:val="left"/>
      </w:pPr>
      <w:r>
        <w:rPr>
          <w:rFonts w:ascii="宋体" w:hAnsi="宋体" w:eastAsia="宋体" w:cs="宋体"/>
          <w:b/>
        </w:rPr>
        <w:t>东方阿尔法健康产业混合发起A</w:t>
      </w:r>
    </w:p>
    <w:p w14:paraId="6207B539">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15F2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25D5D5AB">
            <w:pPr>
              <w:spacing w:line="240" w:lineRule="auto"/>
              <w:jc w:val="center"/>
            </w:pPr>
            <w:r>
              <w:rPr>
                <w:rFonts w:ascii="宋体" w:hAnsi="宋体" w:eastAsia="宋体" w:cs="宋体"/>
                <w:b w:val="0"/>
              </w:rPr>
              <w:t>项目</w:t>
            </w:r>
          </w:p>
        </w:tc>
        <w:tc>
          <w:tcPr>
            <w:tcW w:w="2308" w:type="pct"/>
            <w:shd w:val="clear" w:color="auto" w:fill="D9D9D9"/>
          </w:tcPr>
          <w:p w14:paraId="33EC6F25">
            <w:pPr>
              <w:spacing w:line="240" w:lineRule="auto"/>
              <w:jc w:val="center"/>
            </w:pPr>
            <w:r>
              <w:rPr>
                <w:rFonts w:ascii="宋体" w:hAnsi="宋体" w:eastAsia="宋体" w:cs="宋体"/>
                <w:b w:val="0"/>
              </w:rPr>
              <w:t>本期2025年06月12日（基金合同生效日）至2025年06月30日</w:t>
            </w:r>
          </w:p>
        </w:tc>
      </w:tr>
      <w:tr w14:paraId="707C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D8EED7">
            <w:pPr>
              <w:spacing w:line="240" w:lineRule="auto"/>
              <w:jc w:val="left"/>
            </w:pPr>
            <w:r>
              <w:rPr>
                <w:rFonts w:ascii="宋体" w:hAnsi="宋体" w:eastAsia="宋体" w:cs="宋体"/>
                <w:b w:val="0"/>
              </w:rPr>
              <w:t>基金合同生效日（2025年06月12日）持有的基金份额</w:t>
            </w:r>
          </w:p>
        </w:tc>
        <w:tc>
          <w:tcPr>
            <w:tcW w:w="0" w:type="dxa"/>
          </w:tcPr>
          <w:p w14:paraId="74BFCDF5">
            <w:pPr>
              <w:spacing w:line="240" w:lineRule="auto"/>
              <w:jc w:val="right"/>
            </w:pPr>
            <w:r>
              <w:rPr>
                <w:rFonts w:ascii="宋体" w:hAnsi="宋体" w:eastAsia="宋体" w:cs="宋体"/>
                <w:b w:val="0"/>
              </w:rPr>
              <w:t>5,000,388.96</w:t>
            </w:r>
          </w:p>
        </w:tc>
      </w:tr>
      <w:tr w14:paraId="2234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D540F95">
            <w:pPr>
              <w:spacing w:line="240" w:lineRule="auto"/>
              <w:jc w:val="left"/>
            </w:pPr>
            <w:r>
              <w:rPr>
                <w:rFonts w:ascii="宋体" w:hAnsi="宋体" w:eastAsia="宋体" w:cs="宋体"/>
                <w:b w:val="0"/>
              </w:rPr>
              <w:t>报告期初持有的基金份额</w:t>
            </w:r>
          </w:p>
        </w:tc>
        <w:tc>
          <w:tcPr>
            <w:tcW w:w="0" w:type="dxa"/>
          </w:tcPr>
          <w:p w14:paraId="7AE38D06">
            <w:pPr>
              <w:spacing w:line="240" w:lineRule="auto"/>
              <w:jc w:val="right"/>
            </w:pPr>
            <w:r>
              <w:rPr>
                <w:rFonts w:ascii="宋体" w:hAnsi="宋体" w:eastAsia="宋体" w:cs="宋体"/>
                <w:b w:val="0"/>
              </w:rPr>
              <w:t>-</w:t>
            </w:r>
          </w:p>
        </w:tc>
      </w:tr>
      <w:tr w14:paraId="1D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548F24">
            <w:pPr>
              <w:spacing w:line="240" w:lineRule="auto"/>
              <w:jc w:val="left"/>
            </w:pPr>
            <w:r>
              <w:rPr>
                <w:rFonts w:ascii="宋体" w:hAnsi="宋体" w:eastAsia="宋体" w:cs="宋体"/>
                <w:b w:val="0"/>
              </w:rPr>
              <w:t>报告期间申购/买入总份额</w:t>
            </w:r>
          </w:p>
        </w:tc>
        <w:tc>
          <w:tcPr>
            <w:tcW w:w="0" w:type="dxa"/>
          </w:tcPr>
          <w:p w14:paraId="134801D1">
            <w:pPr>
              <w:spacing w:line="240" w:lineRule="auto"/>
              <w:jc w:val="right"/>
            </w:pPr>
            <w:r>
              <w:rPr>
                <w:rFonts w:ascii="宋体" w:hAnsi="宋体" w:eastAsia="宋体" w:cs="宋体"/>
                <w:b w:val="0"/>
              </w:rPr>
              <w:t>-</w:t>
            </w:r>
          </w:p>
        </w:tc>
      </w:tr>
      <w:tr w14:paraId="7056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1B3CFE3">
            <w:pPr>
              <w:spacing w:line="240" w:lineRule="auto"/>
              <w:jc w:val="left"/>
            </w:pPr>
            <w:r>
              <w:rPr>
                <w:rFonts w:ascii="宋体" w:hAnsi="宋体" w:eastAsia="宋体" w:cs="宋体"/>
                <w:b w:val="0"/>
              </w:rPr>
              <w:t>报告期间因拆分变动份额</w:t>
            </w:r>
          </w:p>
        </w:tc>
        <w:tc>
          <w:tcPr>
            <w:tcW w:w="0" w:type="dxa"/>
          </w:tcPr>
          <w:p w14:paraId="16636946">
            <w:pPr>
              <w:spacing w:line="240" w:lineRule="auto"/>
              <w:jc w:val="right"/>
            </w:pPr>
            <w:r>
              <w:rPr>
                <w:rFonts w:ascii="宋体" w:hAnsi="宋体" w:eastAsia="宋体" w:cs="宋体"/>
                <w:b w:val="0"/>
              </w:rPr>
              <w:t>-</w:t>
            </w:r>
          </w:p>
        </w:tc>
      </w:tr>
      <w:tr w14:paraId="1A60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B94677D">
            <w:pPr>
              <w:spacing w:line="240" w:lineRule="auto"/>
              <w:jc w:val="left"/>
            </w:pPr>
            <w:r>
              <w:rPr>
                <w:rFonts w:ascii="宋体" w:hAnsi="宋体" w:eastAsia="宋体" w:cs="宋体"/>
                <w:b w:val="0"/>
              </w:rPr>
              <w:t>减：报告期间赎回/卖出总份额</w:t>
            </w:r>
          </w:p>
        </w:tc>
        <w:tc>
          <w:tcPr>
            <w:tcW w:w="0" w:type="dxa"/>
          </w:tcPr>
          <w:p w14:paraId="278C0FB3">
            <w:pPr>
              <w:spacing w:line="240" w:lineRule="auto"/>
              <w:jc w:val="right"/>
            </w:pPr>
            <w:r>
              <w:rPr>
                <w:rFonts w:ascii="宋体" w:hAnsi="宋体" w:eastAsia="宋体" w:cs="宋体"/>
                <w:b w:val="0"/>
              </w:rPr>
              <w:t>-</w:t>
            </w:r>
          </w:p>
        </w:tc>
      </w:tr>
      <w:tr w14:paraId="426C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7A2E4B">
            <w:pPr>
              <w:spacing w:line="240" w:lineRule="auto"/>
              <w:jc w:val="left"/>
            </w:pPr>
            <w:r>
              <w:rPr>
                <w:rFonts w:ascii="宋体" w:hAnsi="宋体" w:eastAsia="宋体" w:cs="宋体"/>
                <w:b w:val="0"/>
              </w:rPr>
              <w:t>报告期末持有的基金份额</w:t>
            </w:r>
          </w:p>
        </w:tc>
        <w:tc>
          <w:tcPr>
            <w:tcW w:w="0" w:type="dxa"/>
          </w:tcPr>
          <w:p w14:paraId="45E92397">
            <w:pPr>
              <w:spacing w:line="240" w:lineRule="auto"/>
              <w:jc w:val="right"/>
            </w:pPr>
            <w:r>
              <w:rPr>
                <w:rFonts w:ascii="宋体" w:hAnsi="宋体" w:eastAsia="宋体" w:cs="宋体"/>
                <w:b w:val="0"/>
              </w:rPr>
              <w:t>5,000,388.96</w:t>
            </w:r>
          </w:p>
        </w:tc>
      </w:tr>
      <w:tr w14:paraId="6284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85986C3">
            <w:pPr>
              <w:spacing w:line="240" w:lineRule="auto"/>
              <w:jc w:val="left"/>
            </w:pPr>
            <w:r>
              <w:rPr>
                <w:rFonts w:ascii="宋体" w:hAnsi="宋体" w:eastAsia="宋体" w:cs="宋体"/>
                <w:b w:val="0"/>
              </w:rPr>
              <w:t>报告期末持有的基金份额占基金总份额比例</w:t>
            </w:r>
          </w:p>
        </w:tc>
        <w:tc>
          <w:tcPr>
            <w:tcW w:w="0" w:type="dxa"/>
          </w:tcPr>
          <w:p w14:paraId="1A4B1655">
            <w:pPr>
              <w:spacing w:line="240" w:lineRule="auto"/>
              <w:jc w:val="right"/>
            </w:pPr>
            <w:r>
              <w:rPr>
                <w:rFonts w:ascii="宋体" w:hAnsi="宋体" w:eastAsia="宋体" w:cs="宋体"/>
                <w:b w:val="0"/>
              </w:rPr>
              <w:t>49.67%</w:t>
            </w:r>
          </w:p>
        </w:tc>
      </w:tr>
    </w:tbl>
    <w:p w14:paraId="7C24DDC4">
      <w:r>
        <w:rPr>
          <w:rFonts w:ascii="宋体" w:hAnsi="宋体" w:eastAsia="宋体" w:cs="宋体"/>
          <w:b w:val="0"/>
        </w:rPr>
        <w:t>注:1. 以上表中"报告期末持有的基金份额占基金总份额比例"的计算中，对下属不同类别基金比例的分母采用各自级别的份额。</w:t>
      </w:r>
      <w:r>
        <w:rPr>
          <w:rFonts w:ascii="宋体" w:hAnsi="宋体" w:eastAsia="宋体" w:cs="宋体"/>
          <w:b w:val="0"/>
        </w:rPr>
        <w:cr/>
      </w:r>
      <w:r>
        <w:rPr>
          <w:rFonts w:ascii="宋体" w:hAnsi="宋体" w:eastAsia="宋体" w:cs="宋体"/>
          <w:b w:val="0"/>
        </w:rPr>
        <w:t>2. 报告期内基金管理人未运用固有资金投资"东方阿尔法健康产业混合发起 C"。</w:t>
      </w:r>
    </w:p>
    <w:p w14:paraId="5C16218D"/>
    <w:p w14:paraId="622906AD">
      <w:r>
        <w:rPr>
          <w:rFonts w:ascii="宋体" w:hAnsi="宋体" w:eastAsia="宋体" w:cs="宋体"/>
          <w:b/>
        </w:rPr>
        <w:t>6.4.10.5.2 报告期末除基金管理人之外的其他关联方投资本基金的情况</w:t>
      </w:r>
    </w:p>
    <w:p w14:paraId="6402B42B">
      <w:pPr>
        <w:jc w:val="left"/>
      </w:pPr>
      <w:r>
        <w:rPr>
          <w:rFonts w:ascii="宋体" w:hAnsi="宋体" w:eastAsia="宋体" w:cs="宋体"/>
          <w:b/>
        </w:rPr>
        <w:t>东方阿尔法健康产业混合发起A</w:t>
      </w:r>
    </w:p>
    <w:p w14:paraId="1EA91209">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47A9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6CA68E29">
            <w:pPr>
              <w:spacing w:line="240" w:lineRule="auto"/>
              <w:jc w:val="center"/>
            </w:pPr>
            <w:r>
              <w:rPr>
                <w:rFonts w:ascii="宋体" w:hAnsi="宋体" w:eastAsia="宋体" w:cs="宋体"/>
                <w:b w:val="0"/>
              </w:rPr>
              <w:t>关联方名称</w:t>
            </w:r>
          </w:p>
        </w:tc>
        <w:tc>
          <w:tcPr>
            <w:tcW w:w="3077" w:type="pct"/>
            <w:gridSpan w:val="2"/>
            <w:shd w:val="clear" w:color="auto" w:fill="D9D9D9"/>
            <w:vAlign w:val="center"/>
          </w:tcPr>
          <w:p w14:paraId="6D442A27">
            <w:pPr>
              <w:spacing w:line="240" w:lineRule="auto"/>
              <w:jc w:val="center"/>
            </w:pPr>
            <w:r>
              <w:rPr>
                <w:rFonts w:ascii="宋体" w:hAnsi="宋体" w:eastAsia="宋体" w:cs="宋体"/>
                <w:b w:val="0"/>
              </w:rPr>
              <w:t>本期末2025年06月30日</w:t>
            </w:r>
          </w:p>
        </w:tc>
      </w:tr>
      <w:tr w14:paraId="53A4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77EC389"/>
        </w:tc>
        <w:tc>
          <w:tcPr>
            <w:tcW w:w="1538" w:type="pct"/>
            <w:shd w:val="clear" w:color="auto" w:fill="D9D9D9"/>
            <w:vAlign w:val="center"/>
          </w:tcPr>
          <w:p w14:paraId="0E71D3E4">
            <w:pPr>
              <w:spacing w:line="240" w:lineRule="auto"/>
              <w:jc w:val="center"/>
            </w:pPr>
            <w:r>
              <w:rPr>
                <w:rFonts w:ascii="宋体" w:hAnsi="宋体" w:eastAsia="宋体" w:cs="宋体"/>
                <w:b w:val="0"/>
              </w:rPr>
              <w:t>持有的基金份额</w:t>
            </w:r>
          </w:p>
        </w:tc>
        <w:tc>
          <w:tcPr>
            <w:tcW w:w="1538" w:type="pct"/>
            <w:shd w:val="clear" w:color="auto" w:fill="D9D9D9"/>
            <w:vAlign w:val="center"/>
          </w:tcPr>
          <w:p w14:paraId="5DE5438B">
            <w:pPr>
              <w:spacing w:line="240" w:lineRule="auto"/>
              <w:jc w:val="center"/>
            </w:pPr>
            <w:r>
              <w:rPr>
                <w:rFonts w:ascii="宋体" w:hAnsi="宋体" w:eastAsia="宋体" w:cs="宋体"/>
                <w:b w:val="0"/>
              </w:rPr>
              <w:t>持有的基金份额占基金总份额的比例</w:t>
            </w:r>
          </w:p>
        </w:tc>
      </w:tr>
      <w:tr w14:paraId="08A2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03426B3">
            <w:pPr>
              <w:spacing w:line="240" w:lineRule="auto"/>
              <w:jc w:val="left"/>
            </w:pPr>
            <w:r>
              <w:rPr>
                <w:rFonts w:ascii="宋体" w:hAnsi="宋体" w:eastAsia="宋体" w:cs="宋体"/>
                <w:b w:val="0"/>
              </w:rPr>
              <w:t>曾健</w:t>
            </w:r>
          </w:p>
        </w:tc>
        <w:tc>
          <w:tcPr>
            <w:tcW w:w="0" w:type="dxa"/>
          </w:tcPr>
          <w:p w14:paraId="15EB6854">
            <w:pPr>
              <w:spacing w:line="240" w:lineRule="auto"/>
              <w:jc w:val="right"/>
            </w:pPr>
            <w:r>
              <w:rPr>
                <w:rFonts w:ascii="宋体" w:hAnsi="宋体" w:eastAsia="宋体" w:cs="宋体"/>
                <w:b w:val="0"/>
              </w:rPr>
              <w:t>1,000,277.69</w:t>
            </w:r>
          </w:p>
        </w:tc>
        <w:tc>
          <w:tcPr>
            <w:tcW w:w="0" w:type="dxa"/>
          </w:tcPr>
          <w:p w14:paraId="355AC7D1">
            <w:pPr>
              <w:spacing w:line="240" w:lineRule="auto"/>
              <w:jc w:val="right"/>
            </w:pPr>
            <w:r>
              <w:rPr>
                <w:rFonts w:ascii="宋体" w:hAnsi="宋体" w:eastAsia="宋体" w:cs="宋体"/>
                <w:b w:val="0"/>
              </w:rPr>
              <w:t>9.93%</w:t>
            </w:r>
          </w:p>
        </w:tc>
      </w:tr>
      <w:tr w14:paraId="6A99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E0CACD7">
            <w:pPr>
              <w:spacing w:line="240" w:lineRule="auto"/>
              <w:jc w:val="left"/>
            </w:pPr>
            <w:r>
              <w:rPr>
                <w:rFonts w:ascii="宋体" w:hAnsi="宋体" w:eastAsia="宋体" w:cs="宋体"/>
                <w:b w:val="0"/>
              </w:rPr>
              <w:t>肖冰</w:t>
            </w:r>
          </w:p>
        </w:tc>
        <w:tc>
          <w:tcPr>
            <w:tcW w:w="0" w:type="dxa"/>
          </w:tcPr>
          <w:p w14:paraId="5369F0E4">
            <w:pPr>
              <w:spacing w:line="240" w:lineRule="auto"/>
              <w:jc w:val="right"/>
            </w:pPr>
            <w:r>
              <w:rPr>
                <w:rFonts w:ascii="宋体" w:hAnsi="宋体" w:eastAsia="宋体" w:cs="宋体"/>
                <w:b w:val="0"/>
              </w:rPr>
              <w:t>1,000,077.84</w:t>
            </w:r>
          </w:p>
        </w:tc>
        <w:tc>
          <w:tcPr>
            <w:tcW w:w="0" w:type="dxa"/>
          </w:tcPr>
          <w:p w14:paraId="60BAD143">
            <w:pPr>
              <w:spacing w:line="240" w:lineRule="auto"/>
              <w:jc w:val="right"/>
            </w:pPr>
            <w:r>
              <w:rPr>
                <w:rFonts w:ascii="宋体" w:hAnsi="宋体" w:eastAsia="宋体" w:cs="宋体"/>
                <w:b w:val="0"/>
              </w:rPr>
              <w:t>9.93%</w:t>
            </w:r>
          </w:p>
        </w:tc>
      </w:tr>
      <w:tr w14:paraId="050D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7398B3C">
            <w:pPr>
              <w:spacing w:line="240" w:lineRule="auto"/>
              <w:jc w:val="left"/>
            </w:pPr>
            <w:r>
              <w:rPr>
                <w:rFonts w:ascii="宋体" w:hAnsi="宋体" w:eastAsia="宋体" w:cs="宋体"/>
                <w:b w:val="0"/>
              </w:rPr>
              <w:t>刘明</w:t>
            </w:r>
          </w:p>
        </w:tc>
        <w:tc>
          <w:tcPr>
            <w:tcW w:w="0" w:type="dxa"/>
          </w:tcPr>
          <w:p w14:paraId="4700844A">
            <w:pPr>
              <w:spacing w:line="240" w:lineRule="auto"/>
              <w:jc w:val="right"/>
            </w:pPr>
            <w:r>
              <w:rPr>
                <w:rFonts w:ascii="宋体" w:hAnsi="宋体" w:eastAsia="宋体" w:cs="宋体"/>
                <w:b w:val="0"/>
              </w:rPr>
              <w:t>1,000,277.69</w:t>
            </w:r>
          </w:p>
        </w:tc>
        <w:tc>
          <w:tcPr>
            <w:tcW w:w="0" w:type="dxa"/>
          </w:tcPr>
          <w:p w14:paraId="429D4D54">
            <w:pPr>
              <w:spacing w:line="240" w:lineRule="auto"/>
              <w:jc w:val="right"/>
            </w:pPr>
            <w:r>
              <w:rPr>
                <w:rFonts w:ascii="宋体" w:hAnsi="宋体" w:eastAsia="宋体" w:cs="宋体"/>
                <w:b w:val="0"/>
              </w:rPr>
              <w:t>9.93%</w:t>
            </w:r>
          </w:p>
        </w:tc>
      </w:tr>
    </w:tbl>
    <w:p w14:paraId="5379557E">
      <w:r>
        <w:rPr>
          <w:rFonts w:ascii="宋体" w:hAnsi="宋体" w:eastAsia="宋体" w:cs="宋体"/>
          <w:b w:val="0"/>
        </w:rPr>
        <w:t>注:1.以上表中"持有的基金份额占基金总份额的比例"的计算中，对下属不同类别基金比例的分母采用各自级别的份额。</w:t>
      </w:r>
      <w:r>
        <w:rPr>
          <w:rFonts w:ascii="宋体" w:hAnsi="宋体" w:eastAsia="宋体" w:cs="宋体"/>
          <w:b w:val="0"/>
        </w:rPr>
        <w:cr/>
      </w:r>
      <w:r>
        <w:rPr>
          <w:rFonts w:ascii="宋体" w:hAnsi="宋体" w:eastAsia="宋体" w:cs="宋体"/>
          <w:b w:val="0"/>
        </w:rPr>
        <w:t>2.上述关联方投资本基金适用的认购、申购、赎回费率按照本基金招募说明书的费率执行。</w:t>
      </w:r>
      <w:r>
        <w:rPr>
          <w:rFonts w:ascii="宋体" w:hAnsi="宋体" w:eastAsia="宋体" w:cs="宋体"/>
          <w:b w:val="0"/>
        </w:rPr>
        <w:cr/>
      </w:r>
      <w:r>
        <w:rPr>
          <w:rFonts w:ascii="宋体" w:hAnsi="宋体" w:eastAsia="宋体" w:cs="宋体"/>
          <w:b w:val="0"/>
        </w:rPr>
        <w:t>3.报告期末除基金管理人之外的其他关联方未投资"东方阿尔法健康产业混合发起 C"。</w:t>
      </w:r>
      <w:r>
        <w:rPr>
          <w:rFonts w:ascii="宋体" w:hAnsi="宋体" w:eastAsia="宋体" w:cs="宋体"/>
          <w:b w:val="0"/>
        </w:rPr>
        <w:cr/>
      </w:r>
      <w:r>
        <w:rPr>
          <w:rFonts w:ascii="宋体" w:hAnsi="宋体" w:eastAsia="宋体" w:cs="宋体"/>
          <w:b w:val="0"/>
        </w:rPr>
        <w:t>4. 本基金的基金合同于2025年6月12日生效，无上年度可比期间数据。</w:t>
      </w:r>
    </w:p>
    <w:p w14:paraId="133C3DED"/>
    <w:p w14:paraId="34B18C81">
      <w:r>
        <w:rPr>
          <w:rFonts w:ascii="宋体" w:hAnsi="宋体" w:eastAsia="宋体" w:cs="宋体"/>
          <w:b/>
        </w:rPr>
        <w:t>6.4.10.6 由关联方保管的银行存款余额及当期产生的利息收入</w:t>
      </w:r>
    </w:p>
    <w:p w14:paraId="74653F2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2242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174D7825">
            <w:pPr>
              <w:spacing w:line="240" w:lineRule="auto"/>
              <w:jc w:val="center"/>
            </w:pPr>
            <w:r>
              <w:rPr>
                <w:rFonts w:ascii="宋体" w:hAnsi="宋体" w:eastAsia="宋体" w:cs="宋体"/>
                <w:b w:val="0"/>
              </w:rPr>
              <w:t>关联方名称</w:t>
            </w:r>
          </w:p>
        </w:tc>
        <w:tc>
          <w:tcPr>
            <w:tcW w:w="3077" w:type="pct"/>
            <w:gridSpan w:val="2"/>
            <w:shd w:val="clear" w:color="auto" w:fill="D9D9D9"/>
            <w:vAlign w:val="center"/>
          </w:tcPr>
          <w:p w14:paraId="5DB852F1">
            <w:pPr>
              <w:spacing w:line="240" w:lineRule="auto"/>
              <w:jc w:val="center"/>
            </w:pPr>
            <w:r>
              <w:rPr>
                <w:rFonts w:ascii="宋体" w:hAnsi="宋体" w:eastAsia="宋体" w:cs="宋体"/>
                <w:b w:val="0"/>
              </w:rPr>
              <w:t>本期2025年06月12日（基金合同生效日）至2025年06月30日</w:t>
            </w:r>
          </w:p>
        </w:tc>
      </w:tr>
      <w:tr w14:paraId="33C2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C755434"/>
        </w:tc>
        <w:tc>
          <w:tcPr>
            <w:tcW w:w="1538" w:type="pct"/>
            <w:shd w:val="clear" w:color="auto" w:fill="D9D9D9"/>
            <w:vAlign w:val="center"/>
          </w:tcPr>
          <w:p w14:paraId="7CE289A8">
            <w:pPr>
              <w:spacing w:line="240" w:lineRule="auto"/>
              <w:jc w:val="center"/>
            </w:pPr>
            <w:r>
              <w:rPr>
                <w:rFonts w:ascii="宋体" w:hAnsi="宋体" w:eastAsia="宋体" w:cs="宋体"/>
                <w:b w:val="0"/>
              </w:rPr>
              <w:t>期末余额</w:t>
            </w:r>
          </w:p>
        </w:tc>
        <w:tc>
          <w:tcPr>
            <w:tcW w:w="1538" w:type="pct"/>
            <w:shd w:val="clear" w:color="auto" w:fill="D9D9D9"/>
            <w:vAlign w:val="center"/>
          </w:tcPr>
          <w:p w14:paraId="6840E6F8">
            <w:pPr>
              <w:spacing w:line="240" w:lineRule="auto"/>
              <w:jc w:val="center"/>
            </w:pPr>
            <w:r>
              <w:rPr>
                <w:rFonts w:ascii="宋体" w:hAnsi="宋体" w:eastAsia="宋体" w:cs="宋体"/>
                <w:b w:val="0"/>
              </w:rPr>
              <w:t>当期利息收入</w:t>
            </w:r>
          </w:p>
        </w:tc>
      </w:tr>
      <w:tr w14:paraId="7BC0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CCA6B6">
            <w:pPr>
              <w:spacing w:line="240" w:lineRule="auto"/>
              <w:jc w:val="left"/>
            </w:pPr>
            <w:r>
              <w:rPr>
                <w:rFonts w:ascii="宋体" w:hAnsi="宋体" w:eastAsia="宋体" w:cs="宋体"/>
                <w:b w:val="0"/>
              </w:rPr>
              <w:t>中信银行</w:t>
            </w:r>
          </w:p>
        </w:tc>
        <w:tc>
          <w:tcPr>
            <w:tcW w:w="0" w:type="dxa"/>
            <w:vAlign w:val="center"/>
          </w:tcPr>
          <w:p w14:paraId="7326FDFA">
            <w:pPr>
              <w:spacing w:line="240" w:lineRule="auto"/>
              <w:jc w:val="right"/>
            </w:pPr>
            <w:r>
              <w:rPr>
                <w:rFonts w:ascii="宋体" w:hAnsi="宋体" w:eastAsia="宋体" w:cs="宋体"/>
                <w:b w:val="0"/>
              </w:rPr>
              <w:t>31,874.96</w:t>
            </w:r>
          </w:p>
        </w:tc>
        <w:tc>
          <w:tcPr>
            <w:tcW w:w="0" w:type="dxa"/>
            <w:vAlign w:val="center"/>
          </w:tcPr>
          <w:p w14:paraId="246CA63D">
            <w:pPr>
              <w:spacing w:line="240" w:lineRule="auto"/>
              <w:jc w:val="right"/>
            </w:pPr>
            <w:r>
              <w:rPr>
                <w:rFonts w:ascii="宋体" w:hAnsi="宋体" w:eastAsia="宋体" w:cs="宋体"/>
                <w:b w:val="0"/>
              </w:rPr>
              <w:t>30.43</w:t>
            </w:r>
          </w:p>
        </w:tc>
      </w:tr>
    </w:tbl>
    <w:p w14:paraId="450DB3FC">
      <w:r>
        <w:rPr>
          <w:rFonts w:ascii="宋体" w:hAnsi="宋体" w:eastAsia="宋体" w:cs="宋体"/>
          <w:b w:val="0"/>
        </w:rPr>
        <w:t>注:本基金的银行存款由基金托管人中信银行保管，按银行同业利率计息。本基金的基金合同于2025年6月12日生效，无上年度可比期间数据。</w:t>
      </w:r>
    </w:p>
    <w:p w14:paraId="110D448A"/>
    <w:p w14:paraId="18F90D66">
      <w:r>
        <w:rPr>
          <w:rFonts w:ascii="宋体" w:hAnsi="宋体" w:eastAsia="宋体" w:cs="宋体"/>
          <w:b/>
        </w:rPr>
        <w:t>6.4.10.7 本基金在承销期内参与关联方承销证券的情况</w:t>
      </w:r>
    </w:p>
    <w:p w14:paraId="7E1BC581">
      <w:r>
        <w:rPr>
          <w:rFonts w:ascii="宋体" w:hAnsi="宋体" w:eastAsia="宋体" w:cs="宋体"/>
          <w:b w:val="0"/>
        </w:rPr>
        <w:t xml:space="preserve">    本基金本报告期内未在承销期内参与关联方承销的证券。</w:t>
      </w:r>
    </w:p>
    <w:p w14:paraId="3D1E7F23"/>
    <w:p w14:paraId="377D395B">
      <w:r>
        <w:rPr>
          <w:rFonts w:ascii="宋体" w:hAnsi="宋体" w:eastAsia="宋体" w:cs="宋体"/>
          <w:b/>
        </w:rPr>
        <w:t>6.4.10.8 其他关联交易事项的说明</w:t>
      </w:r>
    </w:p>
    <w:p w14:paraId="123E7A73">
      <w:pPr>
        <w:jc w:val="left"/>
      </w:pPr>
      <w:r>
        <w:rPr>
          <w:rFonts w:ascii="宋体" w:hAnsi="宋体" w:eastAsia="宋体" w:cs="宋体"/>
          <w:b w:val="0"/>
        </w:rPr>
        <w:t xml:space="preserve">    本基金本报告期内无须作说明的其他关联交易事项。</w:t>
      </w:r>
    </w:p>
    <w:p w14:paraId="7793EC1A"/>
    <w:p w14:paraId="02BCE091">
      <w:r>
        <w:rPr>
          <w:rFonts w:ascii="宋体" w:hAnsi="宋体" w:eastAsia="宋体" w:cs="宋体"/>
          <w:b/>
        </w:rPr>
        <w:t>6.4.11 利润分配情况</w:t>
      </w:r>
    </w:p>
    <w:p w14:paraId="7FD870C5">
      <w:r>
        <w:rPr>
          <w:rFonts w:ascii="宋体" w:hAnsi="宋体" w:eastAsia="宋体" w:cs="宋体"/>
          <w:b w:val="0"/>
        </w:rPr>
        <w:t xml:space="preserve">    本基金本报告期内未进行利润分配。</w:t>
      </w:r>
    </w:p>
    <w:p w14:paraId="1120BA46"/>
    <w:p w14:paraId="677564C2">
      <w:r>
        <w:rPr>
          <w:rFonts w:ascii="宋体" w:hAnsi="宋体" w:eastAsia="宋体" w:cs="宋体"/>
          <w:b/>
        </w:rPr>
        <w:t>6.4.12 期末（2025年06月30日）本基金持有的流通受限证券</w:t>
      </w:r>
    </w:p>
    <w:p w14:paraId="76FFCE98">
      <w:r>
        <w:rPr>
          <w:rFonts w:ascii="宋体" w:hAnsi="宋体" w:eastAsia="宋体" w:cs="宋体"/>
          <w:b/>
        </w:rPr>
        <w:t>6.4.12.1 因认购新发/增发证券而于期末持有的流通受限证券</w:t>
      </w:r>
    </w:p>
    <w:p w14:paraId="33993474">
      <w:r>
        <w:rPr>
          <w:rFonts w:ascii="宋体" w:hAnsi="宋体" w:eastAsia="宋体" w:cs="宋体"/>
          <w:b w:val="0"/>
        </w:rPr>
        <w:t xml:space="preserve">    本基金本期末未持有因认购新发/增发等流通受限股票。</w:t>
      </w:r>
    </w:p>
    <w:p w14:paraId="64304C87"/>
    <w:p w14:paraId="6C52D411">
      <w:r>
        <w:rPr>
          <w:rFonts w:ascii="宋体" w:hAnsi="宋体" w:eastAsia="宋体" w:cs="宋体"/>
          <w:b/>
        </w:rPr>
        <w:t>6.4.12.2 期末持有的暂时停牌等流通受限股票</w:t>
      </w:r>
    </w:p>
    <w:p w14:paraId="04A05D3C">
      <w:r>
        <w:rPr>
          <w:rFonts w:ascii="宋体" w:hAnsi="宋体" w:eastAsia="宋体" w:cs="宋体"/>
          <w:b w:val="0"/>
        </w:rPr>
        <w:t xml:space="preserve">    本基金本期末未持有暂时停牌等流通受限股票。</w:t>
      </w:r>
    </w:p>
    <w:p w14:paraId="234F58D7"/>
    <w:p w14:paraId="69A603CA">
      <w:r>
        <w:rPr>
          <w:rFonts w:ascii="宋体" w:hAnsi="宋体" w:eastAsia="宋体" w:cs="宋体"/>
          <w:b/>
        </w:rPr>
        <w:t>6.4.12.3 期末债券正回购交易中作为抵押的债券</w:t>
      </w:r>
    </w:p>
    <w:p w14:paraId="152C261F">
      <w:r>
        <w:rPr>
          <w:rFonts w:ascii="宋体" w:hAnsi="宋体" w:eastAsia="宋体" w:cs="宋体"/>
          <w:b/>
        </w:rPr>
        <w:t>6.4.12.3.1 银行间市场债券正回购</w:t>
      </w:r>
    </w:p>
    <w:p w14:paraId="413EC51E">
      <w:r>
        <w:rPr>
          <w:rFonts w:ascii="宋体" w:hAnsi="宋体" w:eastAsia="宋体" w:cs="宋体"/>
          <w:b w:val="0"/>
        </w:rPr>
        <w:t xml:space="preserve">    本基金本报告期末无从事银行间债券正回购交易形成的卖出回购证券款余额。</w:t>
      </w:r>
    </w:p>
    <w:p w14:paraId="0A3998D7"/>
    <w:p w14:paraId="7ED695BF">
      <w:r>
        <w:rPr>
          <w:rFonts w:ascii="宋体" w:hAnsi="宋体" w:eastAsia="宋体" w:cs="宋体"/>
          <w:b/>
        </w:rPr>
        <w:t>6.4.12.3.2 交易所市场债券正回购</w:t>
      </w:r>
    </w:p>
    <w:p w14:paraId="42DC21E1">
      <w:pPr>
        <w:jc w:val="left"/>
      </w:pPr>
      <w:r>
        <w:rPr>
          <w:rFonts w:ascii="宋体" w:hAnsi="宋体" w:eastAsia="宋体" w:cs="宋体"/>
          <w:b w:val="0"/>
        </w:rPr>
        <w:t xml:space="preserve">    本基金本报告期末无从事交易所债券正回购交易形成的卖出回购证券款余额。</w:t>
      </w:r>
    </w:p>
    <w:p w14:paraId="260831CF"/>
    <w:p w14:paraId="6E90FC8E">
      <w:r>
        <w:rPr>
          <w:rFonts w:ascii="宋体" w:hAnsi="宋体" w:eastAsia="宋体" w:cs="宋体"/>
          <w:b/>
        </w:rPr>
        <w:t>6.4.12.4 期末参与转融通证券出借业务的证券</w:t>
      </w:r>
    </w:p>
    <w:p w14:paraId="1070DF75">
      <w:r>
        <w:rPr>
          <w:rFonts w:ascii="宋体" w:hAnsi="宋体" w:eastAsia="宋体" w:cs="宋体"/>
          <w:b w:val="0"/>
        </w:rPr>
        <w:t xml:space="preserve">    本基金本报告期末未持有因参与转融通证券出借业务的证券。</w:t>
      </w:r>
    </w:p>
    <w:p w14:paraId="342F622D"/>
    <w:p w14:paraId="2F955606">
      <w:r>
        <w:rPr>
          <w:rFonts w:ascii="宋体" w:hAnsi="宋体" w:eastAsia="宋体" w:cs="宋体"/>
          <w:b/>
        </w:rPr>
        <w:t>6.4.13 金融工具风险及管理</w:t>
      </w:r>
    </w:p>
    <w:p w14:paraId="4BF5F596">
      <w:r>
        <w:rPr>
          <w:rFonts w:ascii="宋体" w:hAnsi="宋体" w:eastAsia="宋体" w:cs="宋体"/>
          <w:b/>
        </w:rPr>
        <w:t>6.4.13.1 风险管理政策和组织架构</w:t>
      </w:r>
    </w:p>
    <w:p w14:paraId="383E956D">
      <w:pPr>
        <w:jc w:val="left"/>
      </w:pPr>
      <w:r>
        <w:rPr>
          <w:rFonts w:ascii="宋体" w:hAnsi="宋体" w:eastAsia="宋体" w:cs="宋体"/>
          <w:b w:val="0"/>
        </w:rPr>
        <w:t xml:space="preserve">    本基金是一只进行主动投资的混合型证券投资基金，预期风险和收益水平高于债券基金及货币市场基金。本基金投资的金融工具主要包括股票投资、债券投资和交易所回购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风险和收益相匹配"的风险收益目标。</w:t>
      </w:r>
      <w:r>
        <w:rPr>
          <w:rFonts w:ascii="宋体" w:hAnsi="宋体" w:eastAsia="宋体" w:cs="宋体"/>
          <w:b w:val="0"/>
        </w:rPr>
        <w:cr/>
      </w:r>
      <w:r>
        <w:rPr>
          <w:rFonts w:ascii="宋体" w:hAnsi="宋体" w:eastAsia="宋体" w:cs="宋体"/>
          <w:b w:val="0"/>
        </w:rPr>
        <w:t xml:space="preserve">    本基金的基金管理人奉行全面风险管理体系的建设，建立了以风险控制委员会为核心的三级风险防控体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险控制情况实施监督。三级风险防范是公司各部门对自身业务工作中的风险进行的自我检查和控制。</w:t>
      </w:r>
      <w:r>
        <w:rPr>
          <w:rFonts w:ascii="宋体" w:hAnsi="宋体" w:eastAsia="宋体" w:cs="宋体"/>
          <w:b w:val="0"/>
        </w:rPr>
        <w:cr/>
      </w:r>
      <w:r>
        <w:rPr>
          <w:rFonts w:ascii="宋体" w:hAnsi="宋体" w:eastAsia="宋体" w:cs="宋体"/>
          <w:b w:val="0"/>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14:paraId="63F765A7"/>
    <w:p w14:paraId="36519840">
      <w:r>
        <w:rPr>
          <w:rFonts w:ascii="宋体" w:hAnsi="宋体" w:eastAsia="宋体" w:cs="宋体"/>
          <w:b/>
        </w:rPr>
        <w:t>6.4.13.2 信用风险</w:t>
      </w:r>
    </w:p>
    <w:p w14:paraId="76A8035B">
      <w:r>
        <w:rPr>
          <w:rFonts w:ascii="宋体" w:hAnsi="宋体" w:eastAsia="宋体" w:cs="宋体"/>
          <w:b w:val="0"/>
        </w:rPr>
        <w:t xml:space="preserve">    信用风险是指基金在交易过程中因交易对手未履行合约责任，或者基金所投资证券之发行人出现违约、拒绝支付到期本息等情况，导致基金资产损失和收益变化的风险。</w:t>
      </w:r>
      <w:r>
        <w:rPr>
          <w:rFonts w:ascii="宋体" w:hAnsi="宋体" w:eastAsia="宋体" w:cs="宋体"/>
          <w:b w:val="0"/>
        </w:rPr>
        <w:cr/>
      </w:r>
      <w:r>
        <w:rPr>
          <w:rFonts w:ascii="宋体" w:hAnsi="宋体" w:eastAsia="宋体" w:cs="宋体"/>
          <w:b w:val="0"/>
        </w:rPr>
        <w:t xml:space="preserve">    本基金的基金管理人在交易前对交易对手的资信状况进行了充分的评估。本基金的活期银行存款存放在本基金的托管人开立的托管账户或其他大中型商业银行开立的存款账户，因而与银行存款相关的信用风险不重大。本基金在交易所进行的交易均以中国证券登记结算有限责任公司为交易对手完成证券交收和款项清算，违约风险可能性很小。本基金在交易所进行交易前均对交易对手进行信用评估并对证券交割方式进行限制以控制相应的信用风险。本基金目前暂未开展银行间同业市场业务，无此类信用风险。</w:t>
      </w:r>
      <w:r>
        <w:rPr>
          <w:rFonts w:ascii="宋体" w:hAnsi="宋体" w:eastAsia="宋体" w:cs="宋体"/>
          <w:b w:val="0"/>
        </w:rPr>
        <w:cr/>
      </w:r>
      <w:r>
        <w:rPr>
          <w:rFonts w:ascii="宋体" w:hAnsi="宋体" w:eastAsia="宋体" w:cs="宋体"/>
          <w:b w:val="0"/>
        </w:rPr>
        <w:t xml:space="preserve">    本基金的基金管理人建立了信用风险管理流程，通过对投资品种信用等级设置投资最低条件来控制证券发行人的信用风险。信用评估包括公司内部信用评级和外部信用评级。内部债券信用评估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eastAsia="宋体" w:cs="宋体"/>
          <w:b w:val="0"/>
        </w:rPr>
        <w:cr/>
      </w:r>
      <w:r>
        <w:rPr>
          <w:rFonts w:ascii="宋体" w:hAnsi="宋体" w:eastAsia="宋体" w:cs="宋体"/>
          <w:b w:val="0"/>
        </w:rPr>
        <w:t xml:space="preserve">    于2025年06月30日，本基金未持有除国债、央行票据和政策性金融债以外的债券。</w:t>
      </w:r>
    </w:p>
    <w:p w14:paraId="39BEB3B3"/>
    <w:p w14:paraId="02D41F66">
      <w:r>
        <w:rPr>
          <w:rFonts w:ascii="宋体" w:hAnsi="宋体" w:eastAsia="宋体" w:cs="宋体"/>
          <w:b/>
        </w:rPr>
        <w:t>6.4.13.3 流动性风险</w:t>
      </w:r>
    </w:p>
    <w:p w14:paraId="638E8D84">
      <w:pPr>
        <w:jc w:val="left"/>
      </w:pPr>
      <w:r>
        <w:rPr>
          <w:rFonts w:ascii="宋体" w:hAnsi="宋体" w:eastAsia="宋体" w:cs="宋体"/>
          <w:b w:val="0"/>
        </w:rPr>
        <w:t xml:space="preserve">    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eastAsia="宋体" w:cs="宋体"/>
          <w:b w:val="0"/>
        </w:rPr>
        <w:cr/>
      </w:r>
      <w:r>
        <w:rPr>
          <w:rFonts w:ascii="宋体" w:hAnsi="宋体" w:eastAsia="宋体" w:cs="宋体"/>
          <w:b w:val="0"/>
        </w:rPr>
        <w:t xml:space="preserve">    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r>
        <w:rPr>
          <w:rFonts w:ascii="宋体" w:hAnsi="宋体" w:eastAsia="宋体" w:cs="宋体"/>
          <w:b w:val="0"/>
        </w:rPr>
        <w:cr/>
      </w:r>
      <w:r>
        <w:rPr>
          <w:rFonts w:ascii="宋体" w:hAnsi="宋体" w:eastAsia="宋体" w:cs="宋体"/>
          <w:b w:val="0"/>
        </w:rPr>
        <w:t xml:space="preserve">    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eastAsia="宋体" w:cs="宋体"/>
          <w:b w:val="0"/>
        </w:rPr>
        <w:cr/>
      </w:r>
      <w:r>
        <w:rPr>
          <w:rFonts w:ascii="宋体" w:hAnsi="宋体" w:eastAsia="宋体" w:cs="宋体"/>
          <w:b w:val="0"/>
        </w:rPr>
        <w:t xml:space="preserve">    于2025年06月30日，本基金所承担的全部金融负债的合约约定到期日均为一个月以内且不计息，可赎回基金份额净值(净资产)无固定到期日且不计息，因此账面余额即为未折现的合约到期现金流量。</w:t>
      </w:r>
    </w:p>
    <w:p w14:paraId="10A5D756">
      <w:r>
        <w:rPr>
          <w:rFonts w:ascii="宋体" w:hAnsi="宋体" w:eastAsia="宋体" w:cs="宋体"/>
          <w:b/>
        </w:rPr>
        <w:t>6.4.13.3.1 报告期内本基金组合资产的流动性风险分析</w:t>
      </w:r>
    </w:p>
    <w:p w14:paraId="1A06B43E">
      <w:pPr>
        <w:jc w:val="left"/>
      </w:pPr>
      <w:r>
        <w:rPr>
          <w:rFonts w:ascii="宋体" w:hAnsi="宋体" w:eastAsia="宋体" w:cs="宋体"/>
          <w:b w:val="0"/>
        </w:rPr>
        <w:t xml:space="preserve">    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的组合持仓集中度指标、流通受限制的投资品种比例以及组合在短时间内变现能力的综合指标等流动性指标进行持续的监测和分析。</w:t>
      </w:r>
      <w:r>
        <w:rPr>
          <w:rFonts w:ascii="宋体" w:hAnsi="宋体" w:eastAsia="宋体" w:cs="宋体"/>
          <w:b w:val="0"/>
        </w:rPr>
        <w:cr/>
      </w:r>
      <w:r>
        <w:rPr>
          <w:rFonts w:ascii="宋体" w:hAnsi="宋体" w:eastAsia="宋体" w:cs="宋体"/>
          <w:b w:val="0"/>
        </w:rPr>
        <w:t xml:space="preserve">    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w:t>
      </w:r>
      <w:r>
        <w:rPr>
          <w:rFonts w:ascii="宋体" w:hAnsi="宋体" w:eastAsia="宋体" w:cs="宋体"/>
          <w:b w:val="0"/>
        </w:rPr>
        <w:cr/>
      </w:r>
      <w:r>
        <w:rPr>
          <w:rFonts w:ascii="宋体" w:hAnsi="宋体" w:eastAsia="宋体" w:cs="宋体"/>
          <w:b w:val="0"/>
        </w:rPr>
        <w:t xml:space="preserve">    本基金所持部分证券在证券交易所上市，部分基金资产流通暂时受限制不能自由转让的情况参见附注6.4.12。此外，本基金可通过卖出回购金融资产方式借入短期资金应对流动性需求，其上限一般不超过基金持有的债券投资的公允价值。本基金主动投资于流动性受限资产的市值合计不得超过基金资产净值的15%。 于2025年06月30日，本基金主动投资于流动性受限资产的市值合计未超过基金资产净值的 15%。</w:t>
      </w:r>
      <w:r>
        <w:rPr>
          <w:rFonts w:ascii="宋体" w:hAnsi="宋体" w:eastAsia="宋体" w:cs="宋体"/>
          <w:b w:val="0"/>
        </w:rPr>
        <w:cr/>
      </w:r>
      <w:r>
        <w:rPr>
          <w:rFonts w:ascii="宋体" w:hAnsi="宋体" w:eastAsia="宋体" w:cs="宋体"/>
          <w:b w:val="0"/>
        </w:rPr>
        <w:t xml:space="preserve">    本基金的基金管理人每日对基金组合资产中7个工作日可变现资产的可变现价值进行审慎评估与测算，确保每日确认的净赎回申请不得超过7个工作日可变现资产的可变现价值。于2025年06月30日，本基金确认的净赎回申请未超过7个工作日可变现资产的可变现价值。</w:t>
      </w:r>
      <w:r>
        <w:rPr>
          <w:rFonts w:ascii="宋体" w:hAnsi="宋体" w:eastAsia="宋体" w:cs="宋体"/>
          <w:b w:val="0"/>
        </w:rPr>
        <w:cr/>
      </w:r>
      <w:r>
        <w:rPr>
          <w:rFonts w:ascii="宋体" w:hAnsi="宋体" w:eastAsia="宋体" w:cs="宋体"/>
          <w:b w:val="0"/>
        </w:rPr>
        <w:t xml:space="preserve">    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67273549"/>
    <w:p w14:paraId="50349ECD">
      <w:r>
        <w:rPr>
          <w:rFonts w:ascii="宋体" w:hAnsi="宋体" w:eastAsia="宋体" w:cs="宋体"/>
          <w:b/>
        </w:rPr>
        <w:t>6.4.13.4 市场风险</w:t>
      </w:r>
    </w:p>
    <w:p w14:paraId="47F636C9">
      <w:pPr>
        <w:jc w:val="left"/>
      </w:pPr>
      <w:r>
        <w:rPr>
          <w:rFonts w:ascii="宋体" w:hAnsi="宋体" w:eastAsia="宋体" w:cs="宋体"/>
          <w:b w:val="0"/>
        </w:rPr>
        <w:t xml:space="preserve">    市场风险是指基金所持金融工具的公允价值或未来现金流量因所处市场各类价格因素的变动而发生波动的风险，包括利率风险、外汇风险和其他价格风险。</w:t>
      </w:r>
    </w:p>
    <w:p w14:paraId="68F0E633">
      <w:r>
        <w:rPr>
          <w:rFonts w:ascii="宋体" w:hAnsi="宋体" w:eastAsia="宋体" w:cs="宋体"/>
          <w:b/>
        </w:rPr>
        <w:t>6.4.13.4.1 利率风险</w:t>
      </w:r>
    </w:p>
    <w:p w14:paraId="2A9A0CE3">
      <w:pPr>
        <w:jc w:val="left"/>
      </w:pPr>
      <w:r>
        <w:rPr>
          <w:rFonts w:ascii="宋体" w:hAnsi="宋体" w:eastAsia="宋体" w:cs="宋体"/>
          <w:b w:val="0"/>
        </w:rPr>
        <w:t xml:space="preserve">    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r>
        <w:rPr>
          <w:rFonts w:ascii="宋体" w:hAnsi="宋体" w:eastAsia="宋体" w:cs="宋体"/>
          <w:b w:val="0"/>
        </w:rPr>
        <w:cr/>
      </w:r>
      <w:r>
        <w:rPr>
          <w:rFonts w:ascii="宋体" w:hAnsi="宋体" w:eastAsia="宋体" w:cs="宋体"/>
          <w:b w:val="0"/>
        </w:rPr>
        <w:t xml:space="preserve">    本基金的基金管理人定期对本基金面临的利率敏感性缺口进行监控，并通过调整投资组合的久期等方法对上述利率风险进行管理。</w:t>
      </w:r>
      <w:r>
        <w:rPr>
          <w:rFonts w:ascii="宋体" w:hAnsi="宋体" w:eastAsia="宋体" w:cs="宋体"/>
          <w:b w:val="0"/>
        </w:rPr>
        <w:cr/>
      </w:r>
      <w:r>
        <w:rPr>
          <w:rFonts w:ascii="宋体" w:hAnsi="宋体" w:eastAsia="宋体" w:cs="宋体"/>
          <w:b w:val="0"/>
        </w:rPr>
        <w:t xml:space="preserve">    本基金持有及承担的大部分金融资产和金融负债不计息，因此本基金的收入及经营活动的现金流量在很大程度上独立于市场利率变化。本基金持有的利率敏感性资产主要为银行存款、结算备付金、存出保证金和债券投资等。</w:t>
      </w:r>
    </w:p>
    <w:p w14:paraId="269EA1AF">
      <w:r>
        <w:rPr>
          <w:rFonts w:ascii="宋体" w:hAnsi="宋体" w:eastAsia="宋体" w:cs="宋体"/>
          <w:b/>
        </w:rPr>
        <w:t>6.4.13.4.1.1 利率风险敞口</w:t>
      </w:r>
    </w:p>
    <w:p w14:paraId="66716E8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1266"/>
        <w:gridCol w:w="810"/>
        <w:gridCol w:w="1266"/>
        <w:gridCol w:w="810"/>
        <w:gridCol w:w="752"/>
        <w:gridCol w:w="1476"/>
        <w:gridCol w:w="1582"/>
      </w:tblGrid>
      <w:tr w14:paraId="7E4C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shd w:val="clear" w:color="auto" w:fill="D9D9D9"/>
            <w:vAlign w:val="center"/>
          </w:tcPr>
          <w:p w14:paraId="0D711155">
            <w:pPr>
              <w:spacing w:line="240" w:lineRule="auto"/>
              <w:jc w:val="center"/>
            </w:pPr>
            <w:r>
              <w:rPr>
                <w:rFonts w:ascii="宋体" w:hAnsi="宋体" w:eastAsia="宋体" w:cs="宋体"/>
                <w:b w:val="0"/>
              </w:rPr>
              <w:t>本期末2025年06月30日</w:t>
            </w:r>
          </w:p>
        </w:tc>
        <w:tc>
          <w:tcPr>
            <w:tcW w:w="769" w:type="pct"/>
            <w:shd w:val="clear" w:color="auto" w:fill="D9D9D9"/>
            <w:vAlign w:val="center"/>
          </w:tcPr>
          <w:p w14:paraId="6F8291AD">
            <w:pPr>
              <w:spacing w:line="240" w:lineRule="auto"/>
              <w:jc w:val="center"/>
            </w:pPr>
            <w:r>
              <w:rPr>
                <w:rFonts w:ascii="宋体" w:hAnsi="宋体" w:eastAsia="宋体" w:cs="宋体"/>
                <w:b w:val="0"/>
              </w:rPr>
              <w:t>1个月以内</w:t>
            </w:r>
          </w:p>
        </w:tc>
        <w:tc>
          <w:tcPr>
            <w:tcW w:w="769" w:type="pct"/>
            <w:shd w:val="clear" w:color="auto" w:fill="D9D9D9"/>
            <w:vAlign w:val="center"/>
          </w:tcPr>
          <w:p w14:paraId="398DF0FF">
            <w:pPr>
              <w:spacing w:line="240" w:lineRule="auto"/>
              <w:jc w:val="center"/>
            </w:pPr>
            <w:r>
              <w:rPr>
                <w:rFonts w:ascii="宋体" w:hAnsi="宋体" w:eastAsia="宋体" w:cs="宋体"/>
                <w:b w:val="0"/>
              </w:rPr>
              <w:t>1-3个月</w:t>
            </w:r>
          </w:p>
        </w:tc>
        <w:tc>
          <w:tcPr>
            <w:tcW w:w="769" w:type="pct"/>
            <w:shd w:val="clear" w:color="auto" w:fill="D9D9D9"/>
            <w:vAlign w:val="center"/>
          </w:tcPr>
          <w:p w14:paraId="6D014F1D">
            <w:pPr>
              <w:spacing w:line="240" w:lineRule="auto"/>
              <w:jc w:val="center"/>
            </w:pPr>
            <w:r>
              <w:rPr>
                <w:rFonts w:ascii="宋体" w:hAnsi="宋体" w:eastAsia="宋体" w:cs="宋体"/>
                <w:b w:val="0"/>
              </w:rPr>
              <w:t>3个月-1年</w:t>
            </w:r>
          </w:p>
        </w:tc>
        <w:tc>
          <w:tcPr>
            <w:tcW w:w="769" w:type="pct"/>
            <w:shd w:val="clear" w:color="auto" w:fill="D9D9D9"/>
            <w:vAlign w:val="center"/>
          </w:tcPr>
          <w:p w14:paraId="7D1F664C">
            <w:pPr>
              <w:spacing w:line="240" w:lineRule="auto"/>
              <w:jc w:val="center"/>
            </w:pPr>
            <w:r>
              <w:rPr>
                <w:rFonts w:ascii="宋体" w:hAnsi="宋体" w:eastAsia="宋体" w:cs="宋体"/>
                <w:b w:val="0"/>
              </w:rPr>
              <w:t>1-5年</w:t>
            </w:r>
          </w:p>
        </w:tc>
        <w:tc>
          <w:tcPr>
            <w:tcW w:w="615" w:type="pct"/>
            <w:shd w:val="clear" w:color="auto" w:fill="D9D9D9"/>
            <w:vAlign w:val="center"/>
          </w:tcPr>
          <w:p w14:paraId="7ABFABED">
            <w:pPr>
              <w:spacing w:line="240" w:lineRule="auto"/>
              <w:jc w:val="center"/>
            </w:pPr>
            <w:r>
              <w:rPr>
                <w:rFonts w:ascii="宋体" w:hAnsi="宋体" w:eastAsia="宋体" w:cs="宋体"/>
                <w:b w:val="0"/>
              </w:rPr>
              <w:t>5年以上</w:t>
            </w:r>
          </w:p>
        </w:tc>
        <w:tc>
          <w:tcPr>
            <w:tcW w:w="615" w:type="pct"/>
            <w:shd w:val="clear" w:color="auto" w:fill="D9D9D9"/>
            <w:vAlign w:val="center"/>
          </w:tcPr>
          <w:p w14:paraId="1EDE28AD">
            <w:pPr>
              <w:spacing w:line="240" w:lineRule="auto"/>
              <w:jc w:val="center"/>
            </w:pPr>
            <w:r>
              <w:rPr>
                <w:rFonts w:ascii="宋体" w:hAnsi="宋体" w:eastAsia="宋体" w:cs="宋体"/>
                <w:b w:val="0"/>
              </w:rPr>
              <w:t>不计息</w:t>
            </w:r>
          </w:p>
        </w:tc>
        <w:tc>
          <w:tcPr>
            <w:tcW w:w="615" w:type="pct"/>
            <w:shd w:val="clear" w:color="auto" w:fill="D9D9D9"/>
            <w:vAlign w:val="center"/>
          </w:tcPr>
          <w:p w14:paraId="56F54224">
            <w:pPr>
              <w:spacing w:line="240" w:lineRule="auto"/>
              <w:jc w:val="center"/>
            </w:pPr>
            <w:r>
              <w:rPr>
                <w:rFonts w:ascii="宋体" w:hAnsi="宋体" w:eastAsia="宋体" w:cs="宋体"/>
                <w:b w:val="0"/>
              </w:rPr>
              <w:t>合计</w:t>
            </w:r>
          </w:p>
        </w:tc>
      </w:tr>
      <w:tr w14:paraId="2D31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74C17D">
            <w:pPr>
              <w:spacing w:line="240" w:lineRule="auto"/>
              <w:jc w:val="center"/>
            </w:pPr>
            <w:r>
              <w:rPr>
                <w:rFonts w:ascii="宋体" w:hAnsi="宋体" w:eastAsia="宋体" w:cs="宋体"/>
                <w:b w:val="0"/>
              </w:rPr>
              <w:t>资产</w:t>
            </w:r>
          </w:p>
        </w:tc>
        <w:tc>
          <w:tcPr>
            <w:tcW w:w="0" w:type="dxa"/>
            <w:vAlign w:val="center"/>
          </w:tcPr>
          <w:p w14:paraId="4A49631D">
            <w:pPr>
              <w:spacing w:line="240" w:lineRule="auto"/>
              <w:jc w:val="right"/>
            </w:pPr>
          </w:p>
        </w:tc>
        <w:tc>
          <w:tcPr>
            <w:tcW w:w="0" w:type="dxa"/>
            <w:vAlign w:val="center"/>
          </w:tcPr>
          <w:p w14:paraId="14FD8754">
            <w:pPr>
              <w:spacing w:line="240" w:lineRule="auto"/>
              <w:jc w:val="right"/>
            </w:pPr>
          </w:p>
        </w:tc>
        <w:tc>
          <w:tcPr>
            <w:tcW w:w="0" w:type="dxa"/>
            <w:vAlign w:val="center"/>
          </w:tcPr>
          <w:p w14:paraId="0E5CC30A">
            <w:pPr>
              <w:spacing w:line="240" w:lineRule="auto"/>
              <w:jc w:val="right"/>
            </w:pPr>
          </w:p>
        </w:tc>
        <w:tc>
          <w:tcPr>
            <w:tcW w:w="0" w:type="dxa"/>
            <w:vAlign w:val="center"/>
          </w:tcPr>
          <w:p w14:paraId="0B3A9049">
            <w:pPr>
              <w:spacing w:line="240" w:lineRule="auto"/>
              <w:jc w:val="right"/>
            </w:pPr>
          </w:p>
        </w:tc>
        <w:tc>
          <w:tcPr>
            <w:tcW w:w="0" w:type="dxa"/>
            <w:vAlign w:val="center"/>
          </w:tcPr>
          <w:p w14:paraId="4E290977">
            <w:pPr>
              <w:spacing w:line="240" w:lineRule="auto"/>
              <w:jc w:val="right"/>
            </w:pPr>
          </w:p>
        </w:tc>
        <w:tc>
          <w:tcPr>
            <w:tcW w:w="0" w:type="dxa"/>
            <w:vAlign w:val="center"/>
          </w:tcPr>
          <w:p w14:paraId="1227E309">
            <w:pPr>
              <w:spacing w:line="240" w:lineRule="auto"/>
              <w:jc w:val="right"/>
            </w:pPr>
          </w:p>
        </w:tc>
        <w:tc>
          <w:tcPr>
            <w:tcW w:w="0" w:type="dxa"/>
            <w:vAlign w:val="center"/>
          </w:tcPr>
          <w:p w14:paraId="0CCE1E79">
            <w:pPr>
              <w:spacing w:line="240" w:lineRule="auto"/>
              <w:jc w:val="right"/>
            </w:pPr>
          </w:p>
        </w:tc>
      </w:tr>
      <w:tr w14:paraId="0FE15B39">
        <w:tblPrEx>
          <w:tblCellMar>
            <w:top w:w="0" w:type="dxa"/>
            <w:left w:w="108" w:type="dxa"/>
            <w:bottom w:w="0" w:type="dxa"/>
            <w:right w:w="108" w:type="dxa"/>
          </w:tblCellMar>
        </w:tblPrEx>
        <w:tc>
          <w:tcPr>
            <w:tcW w:w="0" w:type="dxa"/>
            <w:vAlign w:val="center"/>
          </w:tcPr>
          <w:p w14:paraId="694C5E7F">
            <w:pPr>
              <w:spacing w:line="240" w:lineRule="auto"/>
              <w:jc w:val="center"/>
            </w:pPr>
            <w:r>
              <w:rPr>
                <w:rFonts w:ascii="宋体" w:hAnsi="宋体" w:eastAsia="宋体" w:cs="宋体"/>
                <w:b w:val="0"/>
              </w:rPr>
              <w:t>货币资金</w:t>
            </w:r>
          </w:p>
        </w:tc>
        <w:tc>
          <w:tcPr>
            <w:tcW w:w="0" w:type="dxa"/>
            <w:vAlign w:val="center"/>
          </w:tcPr>
          <w:p w14:paraId="5530DE0E">
            <w:pPr>
              <w:spacing w:line="240" w:lineRule="auto"/>
              <w:jc w:val="right"/>
            </w:pPr>
            <w:r>
              <w:rPr>
                <w:rFonts w:ascii="宋体" w:hAnsi="宋体" w:eastAsia="宋体" w:cs="宋体"/>
                <w:b w:val="0"/>
              </w:rPr>
              <w:t>436,557.55</w:t>
            </w:r>
          </w:p>
        </w:tc>
        <w:tc>
          <w:tcPr>
            <w:tcW w:w="0" w:type="dxa"/>
            <w:vAlign w:val="center"/>
          </w:tcPr>
          <w:p w14:paraId="0EB6337E">
            <w:pPr>
              <w:spacing w:line="240" w:lineRule="auto"/>
              <w:jc w:val="right"/>
            </w:pPr>
            <w:r>
              <w:rPr>
                <w:rFonts w:ascii="宋体" w:hAnsi="宋体" w:eastAsia="宋体" w:cs="宋体"/>
                <w:b w:val="0"/>
              </w:rPr>
              <w:t>-</w:t>
            </w:r>
          </w:p>
        </w:tc>
        <w:tc>
          <w:tcPr>
            <w:tcW w:w="0" w:type="dxa"/>
            <w:vAlign w:val="center"/>
          </w:tcPr>
          <w:p w14:paraId="5FCF5784">
            <w:pPr>
              <w:spacing w:line="240" w:lineRule="auto"/>
              <w:jc w:val="right"/>
            </w:pPr>
            <w:r>
              <w:rPr>
                <w:rFonts w:ascii="宋体" w:hAnsi="宋体" w:eastAsia="宋体" w:cs="宋体"/>
                <w:b w:val="0"/>
              </w:rPr>
              <w:t>-</w:t>
            </w:r>
          </w:p>
        </w:tc>
        <w:tc>
          <w:tcPr>
            <w:tcW w:w="0" w:type="dxa"/>
            <w:vAlign w:val="center"/>
          </w:tcPr>
          <w:p w14:paraId="290E4B31">
            <w:pPr>
              <w:spacing w:line="240" w:lineRule="auto"/>
              <w:jc w:val="right"/>
            </w:pPr>
            <w:r>
              <w:rPr>
                <w:rFonts w:ascii="宋体" w:hAnsi="宋体" w:eastAsia="宋体" w:cs="宋体"/>
                <w:b w:val="0"/>
              </w:rPr>
              <w:t>-</w:t>
            </w:r>
          </w:p>
        </w:tc>
        <w:tc>
          <w:tcPr>
            <w:tcW w:w="0" w:type="dxa"/>
            <w:vAlign w:val="center"/>
          </w:tcPr>
          <w:p w14:paraId="37FB2013">
            <w:pPr>
              <w:spacing w:line="240" w:lineRule="auto"/>
              <w:jc w:val="right"/>
            </w:pPr>
            <w:r>
              <w:rPr>
                <w:rFonts w:ascii="宋体" w:hAnsi="宋体" w:eastAsia="宋体" w:cs="宋体"/>
                <w:b w:val="0"/>
              </w:rPr>
              <w:t>-</w:t>
            </w:r>
          </w:p>
        </w:tc>
        <w:tc>
          <w:tcPr>
            <w:tcW w:w="0" w:type="dxa"/>
            <w:vAlign w:val="center"/>
          </w:tcPr>
          <w:p w14:paraId="32672D60">
            <w:pPr>
              <w:spacing w:line="240" w:lineRule="auto"/>
              <w:jc w:val="right"/>
            </w:pPr>
            <w:r>
              <w:rPr>
                <w:rFonts w:ascii="宋体" w:hAnsi="宋体" w:eastAsia="宋体" w:cs="宋体"/>
                <w:b w:val="0"/>
              </w:rPr>
              <w:t>-</w:t>
            </w:r>
          </w:p>
        </w:tc>
        <w:tc>
          <w:tcPr>
            <w:tcW w:w="0" w:type="dxa"/>
            <w:vAlign w:val="center"/>
          </w:tcPr>
          <w:p w14:paraId="7FBDDD56">
            <w:pPr>
              <w:spacing w:line="240" w:lineRule="auto"/>
              <w:jc w:val="right"/>
            </w:pPr>
            <w:r>
              <w:rPr>
                <w:rFonts w:ascii="宋体" w:hAnsi="宋体" w:eastAsia="宋体" w:cs="宋体"/>
                <w:b w:val="0"/>
              </w:rPr>
              <w:t>436,557.55</w:t>
            </w:r>
          </w:p>
        </w:tc>
      </w:tr>
      <w:tr w14:paraId="2ACA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3967B2">
            <w:pPr>
              <w:spacing w:line="240" w:lineRule="auto"/>
              <w:jc w:val="center"/>
            </w:pPr>
            <w:r>
              <w:rPr>
                <w:rFonts w:ascii="宋体" w:hAnsi="宋体" w:eastAsia="宋体" w:cs="宋体"/>
                <w:b w:val="0"/>
              </w:rPr>
              <w:t>交易性金融资产</w:t>
            </w:r>
          </w:p>
        </w:tc>
        <w:tc>
          <w:tcPr>
            <w:tcW w:w="0" w:type="dxa"/>
            <w:vAlign w:val="center"/>
          </w:tcPr>
          <w:p w14:paraId="24C6EC13">
            <w:pPr>
              <w:spacing w:line="240" w:lineRule="auto"/>
              <w:jc w:val="right"/>
            </w:pPr>
            <w:r>
              <w:rPr>
                <w:rFonts w:ascii="宋体" w:hAnsi="宋体" w:eastAsia="宋体" w:cs="宋体"/>
                <w:b w:val="0"/>
              </w:rPr>
              <w:t>-</w:t>
            </w:r>
          </w:p>
        </w:tc>
        <w:tc>
          <w:tcPr>
            <w:tcW w:w="0" w:type="dxa"/>
            <w:vAlign w:val="center"/>
          </w:tcPr>
          <w:p w14:paraId="4CDD6A2F">
            <w:pPr>
              <w:spacing w:line="240" w:lineRule="auto"/>
              <w:jc w:val="right"/>
            </w:pPr>
            <w:r>
              <w:rPr>
                <w:rFonts w:ascii="宋体" w:hAnsi="宋体" w:eastAsia="宋体" w:cs="宋体"/>
                <w:b w:val="0"/>
              </w:rPr>
              <w:t>-</w:t>
            </w:r>
          </w:p>
        </w:tc>
        <w:tc>
          <w:tcPr>
            <w:tcW w:w="0" w:type="dxa"/>
            <w:vAlign w:val="center"/>
          </w:tcPr>
          <w:p w14:paraId="78CD5F6E">
            <w:pPr>
              <w:spacing w:line="240" w:lineRule="auto"/>
              <w:jc w:val="right"/>
            </w:pPr>
            <w:r>
              <w:rPr>
                <w:rFonts w:ascii="宋体" w:hAnsi="宋体" w:eastAsia="宋体" w:cs="宋体"/>
                <w:b w:val="0"/>
              </w:rPr>
              <w:t>601,854.08</w:t>
            </w:r>
          </w:p>
        </w:tc>
        <w:tc>
          <w:tcPr>
            <w:tcW w:w="0" w:type="dxa"/>
            <w:vAlign w:val="center"/>
          </w:tcPr>
          <w:p w14:paraId="3A1BFAAA">
            <w:pPr>
              <w:spacing w:line="240" w:lineRule="auto"/>
              <w:jc w:val="right"/>
            </w:pPr>
            <w:r>
              <w:rPr>
                <w:rFonts w:ascii="宋体" w:hAnsi="宋体" w:eastAsia="宋体" w:cs="宋体"/>
                <w:b w:val="0"/>
              </w:rPr>
              <w:t>-</w:t>
            </w:r>
          </w:p>
        </w:tc>
        <w:tc>
          <w:tcPr>
            <w:tcW w:w="0" w:type="dxa"/>
            <w:vAlign w:val="center"/>
          </w:tcPr>
          <w:p w14:paraId="00F25876">
            <w:pPr>
              <w:spacing w:line="240" w:lineRule="auto"/>
              <w:jc w:val="right"/>
            </w:pPr>
            <w:r>
              <w:rPr>
                <w:rFonts w:ascii="宋体" w:hAnsi="宋体" w:eastAsia="宋体" w:cs="宋体"/>
                <w:b w:val="0"/>
              </w:rPr>
              <w:t>-</w:t>
            </w:r>
          </w:p>
        </w:tc>
        <w:tc>
          <w:tcPr>
            <w:tcW w:w="0" w:type="dxa"/>
            <w:vAlign w:val="center"/>
          </w:tcPr>
          <w:p w14:paraId="334C86AD">
            <w:pPr>
              <w:spacing w:line="240" w:lineRule="auto"/>
              <w:jc w:val="right"/>
            </w:pPr>
            <w:r>
              <w:rPr>
                <w:rFonts w:ascii="宋体" w:hAnsi="宋体" w:eastAsia="宋体" w:cs="宋体"/>
                <w:b w:val="0"/>
              </w:rPr>
              <w:t>9,195,152.31</w:t>
            </w:r>
          </w:p>
        </w:tc>
        <w:tc>
          <w:tcPr>
            <w:tcW w:w="0" w:type="dxa"/>
            <w:vAlign w:val="center"/>
          </w:tcPr>
          <w:p w14:paraId="0832ECD0">
            <w:pPr>
              <w:spacing w:line="240" w:lineRule="auto"/>
              <w:jc w:val="right"/>
            </w:pPr>
            <w:r>
              <w:rPr>
                <w:rFonts w:ascii="宋体" w:hAnsi="宋体" w:eastAsia="宋体" w:cs="宋体"/>
                <w:b w:val="0"/>
              </w:rPr>
              <w:t>9,797,006.39</w:t>
            </w:r>
          </w:p>
        </w:tc>
      </w:tr>
      <w:tr w14:paraId="617D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4742D0">
            <w:pPr>
              <w:spacing w:line="240" w:lineRule="auto"/>
              <w:jc w:val="center"/>
            </w:pPr>
            <w:r>
              <w:rPr>
                <w:rFonts w:ascii="宋体" w:hAnsi="宋体" w:eastAsia="宋体" w:cs="宋体"/>
                <w:b w:val="0"/>
              </w:rPr>
              <w:t>应收申购款</w:t>
            </w:r>
          </w:p>
        </w:tc>
        <w:tc>
          <w:tcPr>
            <w:tcW w:w="0" w:type="dxa"/>
            <w:vAlign w:val="center"/>
          </w:tcPr>
          <w:p w14:paraId="7E17A5AD">
            <w:pPr>
              <w:spacing w:line="240" w:lineRule="auto"/>
              <w:jc w:val="right"/>
            </w:pPr>
            <w:r>
              <w:rPr>
                <w:rFonts w:ascii="宋体" w:hAnsi="宋体" w:eastAsia="宋体" w:cs="宋体"/>
                <w:b w:val="0"/>
              </w:rPr>
              <w:t>-</w:t>
            </w:r>
          </w:p>
        </w:tc>
        <w:tc>
          <w:tcPr>
            <w:tcW w:w="0" w:type="dxa"/>
            <w:vAlign w:val="center"/>
          </w:tcPr>
          <w:p w14:paraId="45A90B12">
            <w:pPr>
              <w:spacing w:line="240" w:lineRule="auto"/>
              <w:jc w:val="right"/>
            </w:pPr>
            <w:r>
              <w:rPr>
                <w:rFonts w:ascii="宋体" w:hAnsi="宋体" w:eastAsia="宋体" w:cs="宋体"/>
                <w:b w:val="0"/>
              </w:rPr>
              <w:t>-</w:t>
            </w:r>
          </w:p>
        </w:tc>
        <w:tc>
          <w:tcPr>
            <w:tcW w:w="0" w:type="dxa"/>
            <w:vAlign w:val="center"/>
          </w:tcPr>
          <w:p w14:paraId="02F4B516">
            <w:pPr>
              <w:spacing w:line="240" w:lineRule="auto"/>
              <w:jc w:val="right"/>
            </w:pPr>
            <w:r>
              <w:rPr>
                <w:rFonts w:ascii="宋体" w:hAnsi="宋体" w:eastAsia="宋体" w:cs="宋体"/>
                <w:b w:val="0"/>
              </w:rPr>
              <w:t>-</w:t>
            </w:r>
          </w:p>
        </w:tc>
        <w:tc>
          <w:tcPr>
            <w:tcW w:w="0" w:type="dxa"/>
            <w:vAlign w:val="center"/>
          </w:tcPr>
          <w:p w14:paraId="62B9484F">
            <w:pPr>
              <w:spacing w:line="240" w:lineRule="auto"/>
              <w:jc w:val="right"/>
            </w:pPr>
            <w:r>
              <w:rPr>
                <w:rFonts w:ascii="宋体" w:hAnsi="宋体" w:eastAsia="宋体" w:cs="宋体"/>
                <w:b w:val="0"/>
              </w:rPr>
              <w:t>-</w:t>
            </w:r>
          </w:p>
        </w:tc>
        <w:tc>
          <w:tcPr>
            <w:tcW w:w="0" w:type="dxa"/>
            <w:vAlign w:val="center"/>
          </w:tcPr>
          <w:p w14:paraId="62C6757E">
            <w:pPr>
              <w:spacing w:line="240" w:lineRule="auto"/>
              <w:jc w:val="right"/>
            </w:pPr>
            <w:r>
              <w:rPr>
                <w:rFonts w:ascii="宋体" w:hAnsi="宋体" w:eastAsia="宋体" w:cs="宋体"/>
                <w:b w:val="0"/>
              </w:rPr>
              <w:t>-</w:t>
            </w:r>
          </w:p>
        </w:tc>
        <w:tc>
          <w:tcPr>
            <w:tcW w:w="0" w:type="dxa"/>
            <w:vAlign w:val="center"/>
          </w:tcPr>
          <w:p w14:paraId="051F8C50">
            <w:pPr>
              <w:spacing w:line="240" w:lineRule="auto"/>
              <w:jc w:val="right"/>
            </w:pPr>
            <w:r>
              <w:rPr>
                <w:rFonts w:ascii="宋体" w:hAnsi="宋体" w:eastAsia="宋体" w:cs="宋体"/>
                <w:b w:val="0"/>
              </w:rPr>
              <w:t>31,356.01</w:t>
            </w:r>
          </w:p>
        </w:tc>
        <w:tc>
          <w:tcPr>
            <w:tcW w:w="0" w:type="dxa"/>
            <w:vAlign w:val="center"/>
          </w:tcPr>
          <w:p w14:paraId="1EB0EFB2">
            <w:pPr>
              <w:spacing w:line="240" w:lineRule="auto"/>
              <w:jc w:val="right"/>
            </w:pPr>
            <w:r>
              <w:rPr>
                <w:rFonts w:ascii="宋体" w:hAnsi="宋体" w:eastAsia="宋体" w:cs="宋体"/>
                <w:b w:val="0"/>
              </w:rPr>
              <w:t>31,356.01</w:t>
            </w:r>
          </w:p>
        </w:tc>
      </w:tr>
      <w:tr w14:paraId="2486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66D189">
            <w:pPr>
              <w:spacing w:line="240" w:lineRule="auto"/>
              <w:jc w:val="center"/>
            </w:pPr>
            <w:r>
              <w:rPr>
                <w:rFonts w:ascii="宋体" w:hAnsi="宋体" w:eastAsia="宋体" w:cs="宋体"/>
                <w:b w:val="0"/>
              </w:rPr>
              <w:t>资产总计</w:t>
            </w:r>
          </w:p>
        </w:tc>
        <w:tc>
          <w:tcPr>
            <w:tcW w:w="0" w:type="dxa"/>
            <w:vAlign w:val="center"/>
          </w:tcPr>
          <w:p w14:paraId="3AECA18A">
            <w:pPr>
              <w:spacing w:line="240" w:lineRule="auto"/>
              <w:jc w:val="right"/>
            </w:pPr>
            <w:r>
              <w:rPr>
                <w:rFonts w:ascii="宋体" w:hAnsi="宋体" w:eastAsia="宋体" w:cs="宋体"/>
                <w:b w:val="0"/>
              </w:rPr>
              <w:t>436,557.55</w:t>
            </w:r>
          </w:p>
        </w:tc>
        <w:tc>
          <w:tcPr>
            <w:tcW w:w="0" w:type="dxa"/>
            <w:vAlign w:val="center"/>
          </w:tcPr>
          <w:p w14:paraId="244EC530">
            <w:pPr>
              <w:spacing w:line="240" w:lineRule="auto"/>
              <w:jc w:val="right"/>
            </w:pPr>
            <w:r>
              <w:rPr>
                <w:rFonts w:ascii="宋体" w:hAnsi="宋体" w:eastAsia="宋体" w:cs="宋体"/>
                <w:b w:val="0"/>
              </w:rPr>
              <w:t>-</w:t>
            </w:r>
          </w:p>
        </w:tc>
        <w:tc>
          <w:tcPr>
            <w:tcW w:w="0" w:type="dxa"/>
            <w:vAlign w:val="center"/>
          </w:tcPr>
          <w:p w14:paraId="53FE6BDF">
            <w:pPr>
              <w:spacing w:line="240" w:lineRule="auto"/>
              <w:jc w:val="right"/>
            </w:pPr>
            <w:r>
              <w:rPr>
                <w:rFonts w:ascii="宋体" w:hAnsi="宋体" w:eastAsia="宋体" w:cs="宋体"/>
                <w:b w:val="0"/>
              </w:rPr>
              <w:t>601,854.08</w:t>
            </w:r>
          </w:p>
        </w:tc>
        <w:tc>
          <w:tcPr>
            <w:tcW w:w="0" w:type="dxa"/>
            <w:vAlign w:val="center"/>
          </w:tcPr>
          <w:p w14:paraId="6CEF8DCE">
            <w:pPr>
              <w:spacing w:line="240" w:lineRule="auto"/>
              <w:jc w:val="right"/>
            </w:pPr>
            <w:r>
              <w:rPr>
                <w:rFonts w:ascii="宋体" w:hAnsi="宋体" w:eastAsia="宋体" w:cs="宋体"/>
                <w:b w:val="0"/>
              </w:rPr>
              <w:t>-</w:t>
            </w:r>
          </w:p>
        </w:tc>
        <w:tc>
          <w:tcPr>
            <w:tcW w:w="0" w:type="dxa"/>
            <w:vAlign w:val="center"/>
          </w:tcPr>
          <w:p w14:paraId="3EB92619">
            <w:pPr>
              <w:spacing w:line="240" w:lineRule="auto"/>
              <w:jc w:val="right"/>
            </w:pPr>
            <w:r>
              <w:rPr>
                <w:rFonts w:ascii="宋体" w:hAnsi="宋体" w:eastAsia="宋体" w:cs="宋体"/>
                <w:b w:val="0"/>
              </w:rPr>
              <w:t>-</w:t>
            </w:r>
          </w:p>
        </w:tc>
        <w:tc>
          <w:tcPr>
            <w:tcW w:w="0" w:type="dxa"/>
            <w:vAlign w:val="center"/>
          </w:tcPr>
          <w:p w14:paraId="4E74501C">
            <w:pPr>
              <w:spacing w:line="240" w:lineRule="auto"/>
              <w:jc w:val="right"/>
            </w:pPr>
            <w:r>
              <w:rPr>
                <w:rFonts w:ascii="宋体" w:hAnsi="宋体" w:eastAsia="宋体" w:cs="宋体"/>
                <w:b w:val="0"/>
              </w:rPr>
              <w:t>9,226,508.32</w:t>
            </w:r>
          </w:p>
        </w:tc>
        <w:tc>
          <w:tcPr>
            <w:tcW w:w="0" w:type="dxa"/>
            <w:vAlign w:val="center"/>
          </w:tcPr>
          <w:p w14:paraId="5832BAA6">
            <w:pPr>
              <w:spacing w:line="240" w:lineRule="auto"/>
              <w:jc w:val="right"/>
            </w:pPr>
            <w:r>
              <w:rPr>
                <w:rFonts w:ascii="宋体" w:hAnsi="宋体" w:eastAsia="宋体" w:cs="宋体"/>
                <w:b w:val="0"/>
              </w:rPr>
              <w:t>10,264,919.95</w:t>
            </w:r>
          </w:p>
        </w:tc>
      </w:tr>
      <w:tr w14:paraId="0CA1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FF15BB">
            <w:pPr>
              <w:spacing w:line="240" w:lineRule="auto"/>
              <w:jc w:val="center"/>
            </w:pPr>
            <w:r>
              <w:rPr>
                <w:rFonts w:ascii="宋体" w:hAnsi="宋体" w:eastAsia="宋体" w:cs="宋体"/>
                <w:b w:val="0"/>
              </w:rPr>
              <w:t>负债</w:t>
            </w:r>
          </w:p>
        </w:tc>
        <w:tc>
          <w:tcPr>
            <w:tcW w:w="0" w:type="dxa"/>
            <w:vAlign w:val="center"/>
          </w:tcPr>
          <w:p w14:paraId="342E9814">
            <w:pPr>
              <w:spacing w:line="240" w:lineRule="auto"/>
              <w:jc w:val="right"/>
            </w:pPr>
          </w:p>
        </w:tc>
        <w:tc>
          <w:tcPr>
            <w:tcW w:w="0" w:type="dxa"/>
            <w:vAlign w:val="center"/>
          </w:tcPr>
          <w:p w14:paraId="148ABD12">
            <w:pPr>
              <w:spacing w:line="240" w:lineRule="auto"/>
              <w:jc w:val="right"/>
            </w:pPr>
          </w:p>
        </w:tc>
        <w:tc>
          <w:tcPr>
            <w:tcW w:w="0" w:type="dxa"/>
            <w:vAlign w:val="center"/>
          </w:tcPr>
          <w:p w14:paraId="7071F9F9">
            <w:pPr>
              <w:spacing w:line="240" w:lineRule="auto"/>
              <w:jc w:val="right"/>
            </w:pPr>
          </w:p>
        </w:tc>
        <w:tc>
          <w:tcPr>
            <w:tcW w:w="0" w:type="dxa"/>
            <w:vAlign w:val="center"/>
          </w:tcPr>
          <w:p w14:paraId="499B09DE">
            <w:pPr>
              <w:spacing w:line="240" w:lineRule="auto"/>
              <w:jc w:val="right"/>
            </w:pPr>
          </w:p>
        </w:tc>
        <w:tc>
          <w:tcPr>
            <w:tcW w:w="0" w:type="dxa"/>
            <w:vAlign w:val="center"/>
          </w:tcPr>
          <w:p w14:paraId="476E2488">
            <w:pPr>
              <w:spacing w:line="240" w:lineRule="auto"/>
              <w:jc w:val="right"/>
            </w:pPr>
          </w:p>
        </w:tc>
        <w:tc>
          <w:tcPr>
            <w:tcW w:w="0" w:type="dxa"/>
            <w:vAlign w:val="center"/>
          </w:tcPr>
          <w:p w14:paraId="3EED54A3">
            <w:pPr>
              <w:spacing w:line="240" w:lineRule="auto"/>
              <w:jc w:val="right"/>
            </w:pPr>
          </w:p>
        </w:tc>
        <w:tc>
          <w:tcPr>
            <w:tcW w:w="0" w:type="dxa"/>
            <w:vAlign w:val="center"/>
          </w:tcPr>
          <w:p w14:paraId="2700A55F">
            <w:pPr>
              <w:spacing w:line="240" w:lineRule="auto"/>
              <w:jc w:val="right"/>
            </w:pPr>
          </w:p>
        </w:tc>
      </w:tr>
      <w:tr w14:paraId="4385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670CC0">
            <w:pPr>
              <w:spacing w:line="240" w:lineRule="auto"/>
              <w:jc w:val="center"/>
            </w:pPr>
            <w:r>
              <w:rPr>
                <w:rFonts w:ascii="宋体" w:hAnsi="宋体" w:eastAsia="宋体" w:cs="宋体"/>
                <w:b w:val="0"/>
              </w:rPr>
              <w:t>应付清算款</w:t>
            </w:r>
          </w:p>
        </w:tc>
        <w:tc>
          <w:tcPr>
            <w:tcW w:w="0" w:type="dxa"/>
            <w:vAlign w:val="center"/>
          </w:tcPr>
          <w:p w14:paraId="7FE4BB35">
            <w:pPr>
              <w:spacing w:line="240" w:lineRule="auto"/>
              <w:jc w:val="right"/>
            </w:pPr>
            <w:r>
              <w:rPr>
                <w:rFonts w:ascii="宋体" w:hAnsi="宋体" w:eastAsia="宋体" w:cs="宋体"/>
                <w:b w:val="0"/>
              </w:rPr>
              <w:t>-</w:t>
            </w:r>
          </w:p>
        </w:tc>
        <w:tc>
          <w:tcPr>
            <w:tcW w:w="0" w:type="dxa"/>
            <w:vAlign w:val="center"/>
          </w:tcPr>
          <w:p w14:paraId="5D6601B2">
            <w:pPr>
              <w:spacing w:line="240" w:lineRule="auto"/>
              <w:jc w:val="right"/>
            </w:pPr>
            <w:r>
              <w:rPr>
                <w:rFonts w:ascii="宋体" w:hAnsi="宋体" w:eastAsia="宋体" w:cs="宋体"/>
                <w:b w:val="0"/>
              </w:rPr>
              <w:t>-</w:t>
            </w:r>
          </w:p>
        </w:tc>
        <w:tc>
          <w:tcPr>
            <w:tcW w:w="0" w:type="dxa"/>
            <w:vAlign w:val="center"/>
          </w:tcPr>
          <w:p w14:paraId="1A2B0899">
            <w:pPr>
              <w:spacing w:line="240" w:lineRule="auto"/>
              <w:jc w:val="right"/>
            </w:pPr>
            <w:r>
              <w:rPr>
                <w:rFonts w:ascii="宋体" w:hAnsi="宋体" w:eastAsia="宋体" w:cs="宋体"/>
                <w:b w:val="0"/>
              </w:rPr>
              <w:t>-</w:t>
            </w:r>
          </w:p>
        </w:tc>
        <w:tc>
          <w:tcPr>
            <w:tcW w:w="0" w:type="dxa"/>
            <w:vAlign w:val="center"/>
          </w:tcPr>
          <w:p w14:paraId="6C7B81C0">
            <w:pPr>
              <w:spacing w:line="240" w:lineRule="auto"/>
              <w:jc w:val="right"/>
            </w:pPr>
            <w:r>
              <w:rPr>
                <w:rFonts w:ascii="宋体" w:hAnsi="宋体" w:eastAsia="宋体" w:cs="宋体"/>
                <w:b w:val="0"/>
              </w:rPr>
              <w:t>-</w:t>
            </w:r>
          </w:p>
        </w:tc>
        <w:tc>
          <w:tcPr>
            <w:tcW w:w="0" w:type="dxa"/>
            <w:vAlign w:val="center"/>
          </w:tcPr>
          <w:p w14:paraId="05DFC6F7">
            <w:pPr>
              <w:spacing w:line="240" w:lineRule="auto"/>
              <w:jc w:val="right"/>
            </w:pPr>
            <w:r>
              <w:rPr>
                <w:rFonts w:ascii="宋体" w:hAnsi="宋体" w:eastAsia="宋体" w:cs="宋体"/>
                <w:b w:val="0"/>
              </w:rPr>
              <w:t>-</w:t>
            </w:r>
          </w:p>
        </w:tc>
        <w:tc>
          <w:tcPr>
            <w:tcW w:w="0" w:type="dxa"/>
            <w:vAlign w:val="center"/>
          </w:tcPr>
          <w:p w14:paraId="313F4F9A">
            <w:pPr>
              <w:spacing w:line="240" w:lineRule="auto"/>
              <w:jc w:val="right"/>
            </w:pPr>
            <w:r>
              <w:rPr>
                <w:rFonts w:ascii="宋体" w:hAnsi="宋体" w:eastAsia="宋体" w:cs="宋体"/>
                <w:b w:val="0"/>
              </w:rPr>
              <w:t>88,579.17</w:t>
            </w:r>
          </w:p>
        </w:tc>
        <w:tc>
          <w:tcPr>
            <w:tcW w:w="0" w:type="dxa"/>
            <w:vAlign w:val="center"/>
          </w:tcPr>
          <w:p w14:paraId="4AFE8994">
            <w:pPr>
              <w:spacing w:line="240" w:lineRule="auto"/>
              <w:jc w:val="right"/>
            </w:pPr>
            <w:r>
              <w:rPr>
                <w:rFonts w:ascii="宋体" w:hAnsi="宋体" w:eastAsia="宋体" w:cs="宋体"/>
                <w:b w:val="0"/>
              </w:rPr>
              <w:t>88,579.17</w:t>
            </w:r>
          </w:p>
        </w:tc>
      </w:tr>
      <w:tr w14:paraId="0004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281A40">
            <w:pPr>
              <w:spacing w:line="240" w:lineRule="auto"/>
              <w:jc w:val="center"/>
            </w:pPr>
            <w:r>
              <w:rPr>
                <w:rFonts w:ascii="宋体" w:hAnsi="宋体" w:eastAsia="宋体" w:cs="宋体"/>
                <w:b w:val="0"/>
              </w:rPr>
              <w:t>应付赎回款</w:t>
            </w:r>
          </w:p>
        </w:tc>
        <w:tc>
          <w:tcPr>
            <w:tcW w:w="0" w:type="dxa"/>
            <w:vAlign w:val="center"/>
          </w:tcPr>
          <w:p w14:paraId="62F6BF35">
            <w:pPr>
              <w:spacing w:line="240" w:lineRule="auto"/>
              <w:jc w:val="right"/>
            </w:pPr>
            <w:r>
              <w:rPr>
                <w:rFonts w:ascii="宋体" w:hAnsi="宋体" w:eastAsia="宋体" w:cs="宋体"/>
                <w:b w:val="0"/>
              </w:rPr>
              <w:t>-</w:t>
            </w:r>
          </w:p>
        </w:tc>
        <w:tc>
          <w:tcPr>
            <w:tcW w:w="0" w:type="dxa"/>
            <w:vAlign w:val="center"/>
          </w:tcPr>
          <w:p w14:paraId="7BF03595">
            <w:pPr>
              <w:spacing w:line="240" w:lineRule="auto"/>
              <w:jc w:val="right"/>
            </w:pPr>
            <w:r>
              <w:rPr>
                <w:rFonts w:ascii="宋体" w:hAnsi="宋体" w:eastAsia="宋体" w:cs="宋体"/>
                <w:b w:val="0"/>
              </w:rPr>
              <w:t>-</w:t>
            </w:r>
          </w:p>
        </w:tc>
        <w:tc>
          <w:tcPr>
            <w:tcW w:w="0" w:type="dxa"/>
            <w:vAlign w:val="center"/>
          </w:tcPr>
          <w:p w14:paraId="2BDE708C">
            <w:pPr>
              <w:spacing w:line="240" w:lineRule="auto"/>
              <w:jc w:val="right"/>
            </w:pPr>
            <w:r>
              <w:rPr>
                <w:rFonts w:ascii="宋体" w:hAnsi="宋体" w:eastAsia="宋体" w:cs="宋体"/>
                <w:b w:val="0"/>
              </w:rPr>
              <w:t>-</w:t>
            </w:r>
          </w:p>
        </w:tc>
        <w:tc>
          <w:tcPr>
            <w:tcW w:w="0" w:type="dxa"/>
            <w:vAlign w:val="center"/>
          </w:tcPr>
          <w:p w14:paraId="41B6BBF4">
            <w:pPr>
              <w:spacing w:line="240" w:lineRule="auto"/>
              <w:jc w:val="right"/>
            </w:pPr>
            <w:r>
              <w:rPr>
                <w:rFonts w:ascii="宋体" w:hAnsi="宋体" w:eastAsia="宋体" w:cs="宋体"/>
                <w:b w:val="0"/>
              </w:rPr>
              <w:t>-</w:t>
            </w:r>
          </w:p>
        </w:tc>
        <w:tc>
          <w:tcPr>
            <w:tcW w:w="0" w:type="dxa"/>
            <w:vAlign w:val="center"/>
          </w:tcPr>
          <w:p w14:paraId="40ADDF8C">
            <w:pPr>
              <w:spacing w:line="240" w:lineRule="auto"/>
              <w:jc w:val="right"/>
            </w:pPr>
            <w:r>
              <w:rPr>
                <w:rFonts w:ascii="宋体" w:hAnsi="宋体" w:eastAsia="宋体" w:cs="宋体"/>
                <w:b w:val="0"/>
              </w:rPr>
              <w:t>-</w:t>
            </w:r>
          </w:p>
        </w:tc>
        <w:tc>
          <w:tcPr>
            <w:tcW w:w="0" w:type="dxa"/>
            <w:vAlign w:val="center"/>
          </w:tcPr>
          <w:p w14:paraId="62BC7A5B">
            <w:pPr>
              <w:spacing w:line="240" w:lineRule="auto"/>
              <w:jc w:val="right"/>
            </w:pPr>
            <w:r>
              <w:rPr>
                <w:rFonts w:ascii="宋体" w:hAnsi="宋体" w:eastAsia="宋体" w:cs="宋体"/>
                <w:b w:val="0"/>
              </w:rPr>
              <w:t>27,084.46</w:t>
            </w:r>
          </w:p>
        </w:tc>
        <w:tc>
          <w:tcPr>
            <w:tcW w:w="0" w:type="dxa"/>
            <w:vAlign w:val="center"/>
          </w:tcPr>
          <w:p w14:paraId="42FA27C3">
            <w:pPr>
              <w:spacing w:line="240" w:lineRule="auto"/>
              <w:jc w:val="right"/>
            </w:pPr>
            <w:r>
              <w:rPr>
                <w:rFonts w:ascii="宋体" w:hAnsi="宋体" w:eastAsia="宋体" w:cs="宋体"/>
                <w:b w:val="0"/>
              </w:rPr>
              <w:t>27,084.46</w:t>
            </w:r>
          </w:p>
        </w:tc>
      </w:tr>
      <w:tr w14:paraId="25EC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812B62">
            <w:pPr>
              <w:spacing w:line="240" w:lineRule="auto"/>
              <w:jc w:val="center"/>
            </w:pPr>
            <w:r>
              <w:rPr>
                <w:rFonts w:ascii="宋体" w:hAnsi="宋体" w:eastAsia="宋体" w:cs="宋体"/>
                <w:b w:val="0"/>
              </w:rPr>
              <w:t>应付管理人报酬</w:t>
            </w:r>
          </w:p>
        </w:tc>
        <w:tc>
          <w:tcPr>
            <w:tcW w:w="0" w:type="dxa"/>
            <w:vAlign w:val="center"/>
          </w:tcPr>
          <w:p w14:paraId="48F7CA69">
            <w:pPr>
              <w:spacing w:line="240" w:lineRule="auto"/>
              <w:jc w:val="right"/>
            </w:pPr>
            <w:r>
              <w:rPr>
                <w:rFonts w:ascii="宋体" w:hAnsi="宋体" w:eastAsia="宋体" w:cs="宋体"/>
                <w:b w:val="0"/>
              </w:rPr>
              <w:t>-</w:t>
            </w:r>
          </w:p>
        </w:tc>
        <w:tc>
          <w:tcPr>
            <w:tcW w:w="0" w:type="dxa"/>
            <w:vAlign w:val="center"/>
          </w:tcPr>
          <w:p w14:paraId="6ADF6C86">
            <w:pPr>
              <w:spacing w:line="240" w:lineRule="auto"/>
              <w:jc w:val="right"/>
            </w:pPr>
            <w:r>
              <w:rPr>
                <w:rFonts w:ascii="宋体" w:hAnsi="宋体" w:eastAsia="宋体" w:cs="宋体"/>
                <w:b w:val="0"/>
              </w:rPr>
              <w:t>-</w:t>
            </w:r>
          </w:p>
        </w:tc>
        <w:tc>
          <w:tcPr>
            <w:tcW w:w="0" w:type="dxa"/>
            <w:vAlign w:val="center"/>
          </w:tcPr>
          <w:p w14:paraId="710BB301">
            <w:pPr>
              <w:spacing w:line="240" w:lineRule="auto"/>
              <w:jc w:val="right"/>
            </w:pPr>
            <w:r>
              <w:rPr>
                <w:rFonts w:ascii="宋体" w:hAnsi="宋体" w:eastAsia="宋体" w:cs="宋体"/>
                <w:b w:val="0"/>
              </w:rPr>
              <w:t>-</w:t>
            </w:r>
          </w:p>
        </w:tc>
        <w:tc>
          <w:tcPr>
            <w:tcW w:w="0" w:type="dxa"/>
            <w:vAlign w:val="center"/>
          </w:tcPr>
          <w:p w14:paraId="7C0384AD">
            <w:pPr>
              <w:spacing w:line="240" w:lineRule="auto"/>
              <w:jc w:val="right"/>
            </w:pPr>
            <w:r>
              <w:rPr>
                <w:rFonts w:ascii="宋体" w:hAnsi="宋体" w:eastAsia="宋体" w:cs="宋体"/>
                <w:b w:val="0"/>
              </w:rPr>
              <w:t>-</w:t>
            </w:r>
          </w:p>
        </w:tc>
        <w:tc>
          <w:tcPr>
            <w:tcW w:w="0" w:type="dxa"/>
            <w:vAlign w:val="center"/>
          </w:tcPr>
          <w:p w14:paraId="0A5A159A">
            <w:pPr>
              <w:spacing w:line="240" w:lineRule="auto"/>
              <w:jc w:val="right"/>
            </w:pPr>
            <w:r>
              <w:rPr>
                <w:rFonts w:ascii="宋体" w:hAnsi="宋体" w:eastAsia="宋体" w:cs="宋体"/>
                <w:b w:val="0"/>
              </w:rPr>
              <w:t>-</w:t>
            </w:r>
          </w:p>
        </w:tc>
        <w:tc>
          <w:tcPr>
            <w:tcW w:w="0" w:type="dxa"/>
            <w:vAlign w:val="center"/>
          </w:tcPr>
          <w:p w14:paraId="731C44D3">
            <w:pPr>
              <w:spacing w:line="240" w:lineRule="auto"/>
              <w:jc w:val="right"/>
            </w:pPr>
            <w:r>
              <w:rPr>
                <w:rFonts w:ascii="宋体" w:hAnsi="宋体" w:eastAsia="宋体" w:cs="宋体"/>
                <w:b w:val="0"/>
              </w:rPr>
              <w:t>6,061.18</w:t>
            </w:r>
          </w:p>
        </w:tc>
        <w:tc>
          <w:tcPr>
            <w:tcW w:w="0" w:type="dxa"/>
            <w:vAlign w:val="center"/>
          </w:tcPr>
          <w:p w14:paraId="638130C0">
            <w:pPr>
              <w:spacing w:line="240" w:lineRule="auto"/>
              <w:jc w:val="right"/>
            </w:pPr>
            <w:r>
              <w:rPr>
                <w:rFonts w:ascii="宋体" w:hAnsi="宋体" w:eastAsia="宋体" w:cs="宋体"/>
                <w:b w:val="0"/>
              </w:rPr>
              <w:t>6,061.18</w:t>
            </w:r>
          </w:p>
        </w:tc>
      </w:tr>
      <w:tr w14:paraId="3760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915668">
            <w:pPr>
              <w:spacing w:line="240" w:lineRule="auto"/>
              <w:jc w:val="center"/>
            </w:pPr>
            <w:r>
              <w:rPr>
                <w:rFonts w:ascii="宋体" w:hAnsi="宋体" w:eastAsia="宋体" w:cs="宋体"/>
                <w:b w:val="0"/>
              </w:rPr>
              <w:t>应付托管费</w:t>
            </w:r>
          </w:p>
        </w:tc>
        <w:tc>
          <w:tcPr>
            <w:tcW w:w="0" w:type="dxa"/>
            <w:vAlign w:val="center"/>
          </w:tcPr>
          <w:p w14:paraId="740DB9E2">
            <w:pPr>
              <w:spacing w:line="240" w:lineRule="auto"/>
              <w:jc w:val="right"/>
            </w:pPr>
            <w:r>
              <w:rPr>
                <w:rFonts w:ascii="宋体" w:hAnsi="宋体" w:eastAsia="宋体" w:cs="宋体"/>
                <w:b w:val="0"/>
              </w:rPr>
              <w:t>-</w:t>
            </w:r>
          </w:p>
        </w:tc>
        <w:tc>
          <w:tcPr>
            <w:tcW w:w="0" w:type="dxa"/>
            <w:vAlign w:val="center"/>
          </w:tcPr>
          <w:p w14:paraId="6D833FC5">
            <w:pPr>
              <w:spacing w:line="240" w:lineRule="auto"/>
              <w:jc w:val="right"/>
            </w:pPr>
            <w:r>
              <w:rPr>
                <w:rFonts w:ascii="宋体" w:hAnsi="宋体" w:eastAsia="宋体" w:cs="宋体"/>
                <w:b w:val="0"/>
              </w:rPr>
              <w:t>-</w:t>
            </w:r>
          </w:p>
        </w:tc>
        <w:tc>
          <w:tcPr>
            <w:tcW w:w="0" w:type="dxa"/>
            <w:vAlign w:val="center"/>
          </w:tcPr>
          <w:p w14:paraId="4046A386">
            <w:pPr>
              <w:spacing w:line="240" w:lineRule="auto"/>
              <w:jc w:val="right"/>
            </w:pPr>
            <w:r>
              <w:rPr>
                <w:rFonts w:ascii="宋体" w:hAnsi="宋体" w:eastAsia="宋体" w:cs="宋体"/>
                <w:b w:val="0"/>
              </w:rPr>
              <w:t>-</w:t>
            </w:r>
          </w:p>
        </w:tc>
        <w:tc>
          <w:tcPr>
            <w:tcW w:w="0" w:type="dxa"/>
            <w:vAlign w:val="center"/>
          </w:tcPr>
          <w:p w14:paraId="1CE00671">
            <w:pPr>
              <w:spacing w:line="240" w:lineRule="auto"/>
              <w:jc w:val="right"/>
            </w:pPr>
            <w:r>
              <w:rPr>
                <w:rFonts w:ascii="宋体" w:hAnsi="宋体" w:eastAsia="宋体" w:cs="宋体"/>
                <w:b w:val="0"/>
              </w:rPr>
              <w:t>-</w:t>
            </w:r>
          </w:p>
        </w:tc>
        <w:tc>
          <w:tcPr>
            <w:tcW w:w="0" w:type="dxa"/>
            <w:vAlign w:val="center"/>
          </w:tcPr>
          <w:p w14:paraId="3E4D437D">
            <w:pPr>
              <w:spacing w:line="240" w:lineRule="auto"/>
              <w:jc w:val="right"/>
            </w:pPr>
            <w:r>
              <w:rPr>
                <w:rFonts w:ascii="宋体" w:hAnsi="宋体" w:eastAsia="宋体" w:cs="宋体"/>
                <w:b w:val="0"/>
              </w:rPr>
              <w:t>-</w:t>
            </w:r>
          </w:p>
        </w:tc>
        <w:tc>
          <w:tcPr>
            <w:tcW w:w="0" w:type="dxa"/>
            <w:vAlign w:val="center"/>
          </w:tcPr>
          <w:p w14:paraId="2A3CCEEE">
            <w:pPr>
              <w:spacing w:line="240" w:lineRule="auto"/>
              <w:jc w:val="right"/>
            </w:pPr>
            <w:r>
              <w:rPr>
                <w:rFonts w:ascii="宋体" w:hAnsi="宋体" w:eastAsia="宋体" w:cs="宋体"/>
                <w:b w:val="0"/>
              </w:rPr>
              <w:t>1,010.20</w:t>
            </w:r>
          </w:p>
        </w:tc>
        <w:tc>
          <w:tcPr>
            <w:tcW w:w="0" w:type="dxa"/>
            <w:vAlign w:val="center"/>
          </w:tcPr>
          <w:p w14:paraId="2493D6B3">
            <w:pPr>
              <w:spacing w:line="240" w:lineRule="auto"/>
              <w:jc w:val="right"/>
            </w:pPr>
            <w:r>
              <w:rPr>
                <w:rFonts w:ascii="宋体" w:hAnsi="宋体" w:eastAsia="宋体" w:cs="宋体"/>
                <w:b w:val="0"/>
              </w:rPr>
              <w:t>1,010.20</w:t>
            </w:r>
          </w:p>
        </w:tc>
      </w:tr>
      <w:tr w14:paraId="05AF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1C671F">
            <w:pPr>
              <w:spacing w:line="240" w:lineRule="auto"/>
              <w:jc w:val="center"/>
            </w:pPr>
            <w:r>
              <w:rPr>
                <w:rFonts w:ascii="宋体" w:hAnsi="宋体" w:eastAsia="宋体" w:cs="宋体"/>
                <w:b w:val="0"/>
              </w:rPr>
              <w:t>应付销售服务费</w:t>
            </w:r>
          </w:p>
        </w:tc>
        <w:tc>
          <w:tcPr>
            <w:tcW w:w="0" w:type="dxa"/>
            <w:vAlign w:val="center"/>
          </w:tcPr>
          <w:p w14:paraId="4053FF11">
            <w:pPr>
              <w:spacing w:line="240" w:lineRule="auto"/>
              <w:jc w:val="right"/>
            </w:pPr>
            <w:r>
              <w:rPr>
                <w:rFonts w:ascii="宋体" w:hAnsi="宋体" w:eastAsia="宋体" w:cs="宋体"/>
                <w:b w:val="0"/>
              </w:rPr>
              <w:t>-</w:t>
            </w:r>
          </w:p>
        </w:tc>
        <w:tc>
          <w:tcPr>
            <w:tcW w:w="0" w:type="dxa"/>
            <w:vAlign w:val="center"/>
          </w:tcPr>
          <w:p w14:paraId="07CBEC14">
            <w:pPr>
              <w:spacing w:line="240" w:lineRule="auto"/>
              <w:jc w:val="right"/>
            </w:pPr>
            <w:r>
              <w:rPr>
                <w:rFonts w:ascii="宋体" w:hAnsi="宋体" w:eastAsia="宋体" w:cs="宋体"/>
                <w:b w:val="0"/>
              </w:rPr>
              <w:t>-</w:t>
            </w:r>
          </w:p>
        </w:tc>
        <w:tc>
          <w:tcPr>
            <w:tcW w:w="0" w:type="dxa"/>
            <w:vAlign w:val="center"/>
          </w:tcPr>
          <w:p w14:paraId="109B34BE">
            <w:pPr>
              <w:spacing w:line="240" w:lineRule="auto"/>
              <w:jc w:val="right"/>
            </w:pPr>
            <w:r>
              <w:rPr>
                <w:rFonts w:ascii="宋体" w:hAnsi="宋体" w:eastAsia="宋体" w:cs="宋体"/>
                <w:b w:val="0"/>
              </w:rPr>
              <w:t>-</w:t>
            </w:r>
          </w:p>
        </w:tc>
        <w:tc>
          <w:tcPr>
            <w:tcW w:w="0" w:type="dxa"/>
            <w:vAlign w:val="center"/>
          </w:tcPr>
          <w:p w14:paraId="7FBC467E">
            <w:pPr>
              <w:spacing w:line="240" w:lineRule="auto"/>
              <w:jc w:val="right"/>
            </w:pPr>
            <w:r>
              <w:rPr>
                <w:rFonts w:ascii="宋体" w:hAnsi="宋体" w:eastAsia="宋体" w:cs="宋体"/>
                <w:b w:val="0"/>
              </w:rPr>
              <w:t>-</w:t>
            </w:r>
          </w:p>
        </w:tc>
        <w:tc>
          <w:tcPr>
            <w:tcW w:w="0" w:type="dxa"/>
            <w:vAlign w:val="center"/>
          </w:tcPr>
          <w:p w14:paraId="4F1A9F76">
            <w:pPr>
              <w:spacing w:line="240" w:lineRule="auto"/>
              <w:jc w:val="right"/>
            </w:pPr>
            <w:r>
              <w:rPr>
                <w:rFonts w:ascii="宋体" w:hAnsi="宋体" w:eastAsia="宋体" w:cs="宋体"/>
                <w:b w:val="0"/>
              </w:rPr>
              <w:t>-</w:t>
            </w:r>
          </w:p>
        </w:tc>
        <w:tc>
          <w:tcPr>
            <w:tcW w:w="0" w:type="dxa"/>
            <w:vAlign w:val="center"/>
          </w:tcPr>
          <w:p w14:paraId="72E71273">
            <w:pPr>
              <w:spacing w:line="240" w:lineRule="auto"/>
              <w:jc w:val="right"/>
            </w:pPr>
            <w:r>
              <w:rPr>
                <w:rFonts w:ascii="宋体" w:hAnsi="宋体" w:eastAsia="宋体" w:cs="宋体"/>
                <w:b w:val="0"/>
              </w:rPr>
              <w:t>137.35</w:t>
            </w:r>
          </w:p>
        </w:tc>
        <w:tc>
          <w:tcPr>
            <w:tcW w:w="0" w:type="dxa"/>
            <w:vAlign w:val="center"/>
          </w:tcPr>
          <w:p w14:paraId="788C4664">
            <w:pPr>
              <w:spacing w:line="240" w:lineRule="auto"/>
              <w:jc w:val="right"/>
            </w:pPr>
            <w:r>
              <w:rPr>
                <w:rFonts w:ascii="宋体" w:hAnsi="宋体" w:eastAsia="宋体" w:cs="宋体"/>
                <w:b w:val="0"/>
              </w:rPr>
              <w:t>137.35</w:t>
            </w:r>
          </w:p>
        </w:tc>
      </w:tr>
      <w:tr w14:paraId="0A82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82051D">
            <w:pPr>
              <w:spacing w:line="240" w:lineRule="auto"/>
              <w:jc w:val="center"/>
            </w:pPr>
            <w:r>
              <w:rPr>
                <w:rFonts w:ascii="宋体" w:hAnsi="宋体" w:eastAsia="宋体" w:cs="宋体"/>
                <w:b w:val="0"/>
              </w:rPr>
              <w:t>其他负债</w:t>
            </w:r>
          </w:p>
        </w:tc>
        <w:tc>
          <w:tcPr>
            <w:tcW w:w="0" w:type="dxa"/>
            <w:vAlign w:val="center"/>
          </w:tcPr>
          <w:p w14:paraId="61D3D59E">
            <w:pPr>
              <w:spacing w:line="240" w:lineRule="auto"/>
              <w:jc w:val="right"/>
            </w:pPr>
            <w:r>
              <w:rPr>
                <w:rFonts w:ascii="宋体" w:hAnsi="宋体" w:eastAsia="宋体" w:cs="宋体"/>
                <w:b w:val="0"/>
              </w:rPr>
              <w:t>-</w:t>
            </w:r>
          </w:p>
        </w:tc>
        <w:tc>
          <w:tcPr>
            <w:tcW w:w="0" w:type="dxa"/>
            <w:vAlign w:val="center"/>
          </w:tcPr>
          <w:p w14:paraId="30717FCA">
            <w:pPr>
              <w:spacing w:line="240" w:lineRule="auto"/>
              <w:jc w:val="right"/>
            </w:pPr>
            <w:r>
              <w:rPr>
                <w:rFonts w:ascii="宋体" w:hAnsi="宋体" w:eastAsia="宋体" w:cs="宋体"/>
                <w:b w:val="0"/>
              </w:rPr>
              <w:t>-</w:t>
            </w:r>
          </w:p>
        </w:tc>
        <w:tc>
          <w:tcPr>
            <w:tcW w:w="0" w:type="dxa"/>
            <w:vAlign w:val="center"/>
          </w:tcPr>
          <w:p w14:paraId="5B1232A2">
            <w:pPr>
              <w:spacing w:line="240" w:lineRule="auto"/>
              <w:jc w:val="right"/>
            </w:pPr>
            <w:r>
              <w:rPr>
                <w:rFonts w:ascii="宋体" w:hAnsi="宋体" w:eastAsia="宋体" w:cs="宋体"/>
                <w:b w:val="0"/>
              </w:rPr>
              <w:t>-</w:t>
            </w:r>
          </w:p>
        </w:tc>
        <w:tc>
          <w:tcPr>
            <w:tcW w:w="0" w:type="dxa"/>
            <w:vAlign w:val="center"/>
          </w:tcPr>
          <w:p w14:paraId="1371E372">
            <w:pPr>
              <w:spacing w:line="240" w:lineRule="auto"/>
              <w:jc w:val="right"/>
            </w:pPr>
            <w:r>
              <w:rPr>
                <w:rFonts w:ascii="宋体" w:hAnsi="宋体" w:eastAsia="宋体" w:cs="宋体"/>
                <w:b w:val="0"/>
              </w:rPr>
              <w:t>-</w:t>
            </w:r>
          </w:p>
        </w:tc>
        <w:tc>
          <w:tcPr>
            <w:tcW w:w="0" w:type="dxa"/>
            <w:vAlign w:val="center"/>
          </w:tcPr>
          <w:p w14:paraId="684524D8">
            <w:pPr>
              <w:spacing w:line="240" w:lineRule="auto"/>
              <w:jc w:val="right"/>
            </w:pPr>
            <w:r>
              <w:rPr>
                <w:rFonts w:ascii="宋体" w:hAnsi="宋体" w:eastAsia="宋体" w:cs="宋体"/>
                <w:b w:val="0"/>
              </w:rPr>
              <w:t>-</w:t>
            </w:r>
          </w:p>
        </w:tc>
        <w:tc>
          <w:tcPr>
            <w:tcW w:w="0" w:type="dxa"/>
            <w:vAlign w:val="center"/>
          </w:tcPr>
          <w:p w14:paraId="0F017EF1">
            <w:pPr>
              <w:spacing w:line="240" w:lineRule="auto"/>
              <w:jc w:val="right"/>
            </w:pPr>
            <w:r>
              <w:rPr>
                <w:rFonts w:ascii="宋体" w:hAnsi="宋体" w:eastAsia="宋体" w:cs="宋体"/>
                <w:b w:val="0"/>
              </w:rPr>
              <w:t>5,615.83</w:t>
            </w:r>
          </w:p>
        </w:tc>
        <w:tc>
          <w:tcPr>
            <w:tcW w:w="0" w:type="dxa"/>
            <w:vAlign w:val="center"/>
          </w:tcPr>
          <w:p w14:paraId="046F1405">
            <w:pPr>
              <w:spacing w:line="240" w:lineRule="auto"/>
              <w:jc w:val="right"/>
            </w:pPr>
            <w:r>
              <w:rPr>
                <w:rFonts w:ascii="宋体" w:hAnsi="宋体" w:eastAsia="宋体" w:cs="宋体"/>
                <w:b w:val="0"/>
              </w:rPr>
              <w:t>5,615.83</w:t>
            </w:r>
          </w:p>
        </w:tc>
      </w:tr>
      <w:tr w14:paraId="28FB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137519">
            <w:pPr>
              <w:spacing w:line="240" w:lineRule="auto"/>
              <w:jc w:val="center"/>
            </w:pPr>
            <w:r>
              <w:rPr>
                <w:rFonts w:ascii="宋体" w:hAnsi="宋体" w:eastAsia="宋体" w:cs="宋体"/>
                <w:b w:val="0"/>
              </w:rPr>
              <w:t>负债总计</w:t>
            </w:r>
          </w:p>
        </w:tc>
        <w:tc>
          <w:tcPr>
            <w:tcW w:w="0" w:type="dxa"/>
            <w:vAlign w:val="center"/>
          </w:tcPr>
          <w:p w14:paraId="15C18360">
            <w:pPr>
              <w:spacing w:line="240" w:lineRule="auto"/>
              <w:jc w:val="right"/>
            </w:pPr>
            <w:r>
              <w:rPr>
                <w:rFonts w:ascii="宋体" w:hAnsi="宋体" w:eastAsia="宋体" w:cs="宋体"/>
                <w:b w:val="0"/>
              </w:rPr>
              <w:t>-</w:t>
            </w:r>
          </w:p>
        </w:tc>
        <w:tc>
          <w:tcPr>
            <w:tcW w:w="0" w:type="dxa"/>
            <w:vAlign w:val="center"/>
          </w:tcPr>
          <w:p w14:paraId="38F90FC9">
            <w:pPr>
              <w:spacing w:line="240" w:lineRule="auto"/>
              <w:jc w:val="right"/>
            </w:pPr>
            <w:r>
              <w:rPr>
                <w:rFonts w:ascii="宋体" w:hAnsi="宋体" w:eastAsia="宋体" w:cs="宋体"/>
                <w:b w:val="0"/>
              </w:rPr>
              <w:t>-</w:t>
            </w:r>
          </w:p>
        </w:tc>
        <w:tc>
          <w:tcPr>
            <w:tcW w:w="0" w:type="dxa"/>
            <w:vAlign w:val="center"/>
          </w:tcPr>
          <w:p w14:paraId="4248E6F7">
            <w:pPr>
              <w:spacing w:line="240" w:lineRule="auto"/>
              <w:jc w:val="right"/>
            </w:pPr>
            <w:r>
              <w:rPr>
                <w:rFonts w:ascii="宋体" w:hAnsi="宋体" w:eastAsia="宋体" w:cs="宋体"/>
                <w:b w:val="0"/>
              </w:rPr>
              <w:t>-</w:t>
            </w:r>
          </w:p>
        </w:tc>
        <w:tc>
          <w:tcPr>
            <w:tcW w:w="0" w:type="dxa"/>
            <w:vAlign w:val="center"/>
          </w:tcPr>
          <w:p w14:paraId="1E5DB74B">
            <w:pPr>
              <w:spacing w:line="240" w:lineRule="auto"/>
              <w:jc w:val="right"/>
            </w:pPr>
            <w:r>
              <w:rPr>
                <w:rFonts w:ascii="宋体" w:hAnsi="宋体" w:eastAsia="宋体" w:cs="宋体"/>
                <w:b w:val="0"/>
              </w:rPr>
              <w:t>-</w:t>
            </w:r>
          </w:p>
        </w:tc>
        <w:tc>
          <w:tcPr>
            <w:tcW w:w="0" w:type="dxa"/>
            <w:vAlign w:val="center"/>
          </w:tcPr>
          <w:p w14:paraId="538FD6FF">
            <w:pPr>
              <w:spacing w:line="240" w:lineRule="auto"/>
              <w:jc w:val="right"/>
            </w:pPr>
            <w:r>
              <w:rPr>
                <w:rFonts w:ascii="宋体" w:hAnsi="宋体" w:eastAsia="宋体" w:cs="宋体"/>
                <w:b w:val="0"/>
              </w:rPr>
              <w:t>-</w:t>
            </w:r>
          </w:p>
        </w:tc>
        <w:tc>
          <w:tcPr>
            <w:tcW w:w="0" w:type="dxa"/>
            <w:vAlign w:val="center"/>
          </w:tcPr>
          <w:p w14:paraId="51E7D258">
            <w:pPr>
              <w:spacing w:line="240" w:lineRule="auto"/>
              <w:jc w:val="right"/>
            </w:pPr>
            <w:r>
              <w:rPr>
                <w:rFonts w:ascii="宋体" w:hAnsi="宋体" w:eastAsia="宋体" w:cs="宋体"/>
                <w:b w:val="0"/>
              </w:rPr>
              <w:t>128,488.19</w:t>
            </w:r>
          </w:p>
        </w:tc>
        <w:tc>
          <w:tcPr>
            <w:tcW w:w="0" w:type="dxa"/>
            <w:vAlign w:val="center"/>
          </w:tcPr>
          <w:p w14:paraId="39CBD9F1">
            <w:pPr>
              <w:spacing w:line="240" w:lineRule="auto"/>
              <w:jc w:val="right"/>
            </w:pPr>
            <w:r>
              <w:rPr>
                <w:rFonts w:ascii="宋体" w:hAnsi="宋体" w:eastAsia="宋体" w:cs="宋体"/>
                <w:b w:val="0"/>
              </w:rPr>
              <w:t>128,488.19</w:t>
            </w:r>
          </w:p>
        </w:tc>
      </w:tr>
      <w:tr w14:paraId="699F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B6B784">
            <w:pPr>
              <w:spacing w:line="240" w:lineRule="auto"/>
              <w:jc w:val="center"/>
            </w:pPr>
            <w:r>
              <w:rPr>
                <w:rFonts w:ascii="宋体" w:hAnsi="宋体" w:eastAsia="宋体" w:cs="宋体"/>
                <w:b w:val="0"/>
              </w:rPr>
              <w:t>利率敏感度缺口</w:t>
            </w:r>
          </w:p>
        </w:tc>
        <w:tc>
          <w:tcPr>
            <w:tcW w:w="0" w:type="dxa"/>
            <w:vAlign w:val="center"/>
          </w:tcPr>
          <w:p w14:paraId="5E1DE60E">
            <w:pPr>
              <w:spacing w:line="240" w:lineRule="auto"/>
              <w:jc w:val="right"/>
            </w:pPr>
            <w:r>
              <w:rPr>
                <w:rFonts w:ascii="宋体" w:hAnsi="宋体" w:eastAsia="宋体" w:cs="宋体"/>
                <w:b w:val="0"/>
              </w:rPr>
              <w:t>436,557.55</w:t>
            </w:r>
          </w:p>
        </w:tc>
        <w:tc>
          <w:tcPr>
            <w:tcW w:w="0" w:type="dxa"/>
            <w:vAlign w:val="center"/>
          </w:tcPr>
          <w:p w14:paraId="7BD146C1">
            <w:pPr>
              <w:spacing w:line="240" w:lineRule="auto"/>
              <w:jc w:val="right"/>
            </w:pPr>
            <w:r>
              <w:rPr>
                <w:rFonts w:ascii="宋体" w:hAnsi="宋体" w:eastAsia="宋体" w:cs="宋体"/>
                <w:b w:val="0"/>
              </w:rPr>
              <w:t>-</w:t>
            </w:r>
          </w:p>
        </w:tc>
        <w:tc>
          <w:tcPr>
            <w:tcW w:w="0" w:type="dxa"/>
            <w:vAlign w:val="center"/>
          </w:tcPr>
          <w:p w14:paraId="0202A056">
            <w:pPr>
              <w:spacing w:line="240" w:lineRule="auto"/>
              <w:jc w:val="right"/>
            </w:pPr>
            <w:r>
              <w:rPr>
                <w:rFonts w:ascii="宋体" w:hAnsi="宋体" w:eastAsia="宋体" w:cs="宋体"/>
                <w:b w:val="0"/>
              </w:rPr>
              <w:t>601,854.08</w:t>
            </w:r>
          </w:p>
        </w:tc>
        <w:tc>
          <w:tcPr>
            <w:tcW w:w="0" w:type="dxa"/>
            <w:vAlign w:val="center"/>
          </w:tcPr>
          <w:p w14:paraId="766E073C">
            <w:pPr>
              <w:spacing w:line="240" w:lineRule="auto"/>
              <w:jc w:val="right"/>
            </w:pPr>
            <w:r>
              <w:rPr>
                <w:rFonts w:ascii="宋体" w:hAnsi="宋体" w:eastAsia="宋体" w:cs="宋体"/>
                <w:b w:val="0"/>
              </w:rPr>
              <w:t>-</w:t>
            </w:r>
          </w:p>
        </w:tc>
        <w:tc>
          <w:tcPr>
            <w:tcW w:w="0" w:type="dxa"/>
            <w:vAlign w:val="center"/>
          </w:tcPr>
          <w:p w14:paraId="740B40E6">
            <w:pPr>
              <w:spacing w:line="240" w:lineRule="auto"/>
              <w:jc w:val="right"/>
            </w:pPr>
            <w:r>
              <w:rPr>
                <w:rFonts w:ascii="宋体" w:hAnsi="宋体" w:eastAsia="宋体" w:cs="宋体"/>
                <w:b w:val="0"/>
              </w:rPr>
              <w:t>-</w:t>
            </w:r>
          </w:p>
        </w:tc>
        <w:tc>
          <w:tcPr>
            <w:tcW w:w="0" w:type="dxa"/>
            <w:vAlign w:val="center"/>
          </w:tcPr>
          <w:p w14:paraId="27953A3D">
            <w:pPr>
              <w:spacing w:line="240" w:lineRule="auto"/>
              <w:jc w:val="right"/>
            </w:pPr>
            <w:r>
              <w:rPr>
                <w:rFonts w:ascii="宋体" w:hAnsi="宋体" w:eastAsia="宋体" w:cs="宋体"/>
                <w:b w:val="0"/>
              </w:rPr>
              <w:t>9,098,020.13</w:t>
            </w:r>
          </w:p>
        </w:tc>
        <w:tc>
          <w:tcPr>
            <w:tcW w:w="0" w:type="dxa"/>
            <w:vAlign w:val="center"/>
          </w:tcPr>
          <w:p w14:paraId="3FAC1D4C">
            <w:pPr>
              <w:spacing w:line="240" w:lineRule="auto"/>
              <w:jc w:val="right"/>
            </w:pPr>
            <w:r>
              <w:rPr>
                <w:rFonts w:ascii="宋体" w:hAnsi="宋体" w:eastAsia="宋体" w:cs="宋体"/>
                <w:b w:val="0"/>
              </w:rPr>
              <w:t>10,136,431.76</w:t>
            </w:r>
          </w:p>
        </w:tc>
      </w:tr>
    </w:tbl>
    <w:p w14:paraId="281E5ECC">
      <w:r>
        <w:rPr>
          <w:rFonts w:ascii="宋体" w:hAnsi="宋体" w:eastAsia="宋体" w:cs="宋体"/>
          <w:b w:val="0"/>
        </w:rPr>
        <w:t>注：表中所示为本基金资产及负债的账面价值，并按照合约规定的利率重新定价日或到期日孰早者予以分类。</w:t>
      </w:r>
    </w:p>
    <w:p w14:paraId="67BE2181"/>
    <w:p w14:paraId="69D30931">
      <w:r>
        <w:rPr>
          <w:rFonts w:ascii="宋体" w:hAnsi="宋体" w:eastAsia="宋体" w:cs="宋体"/>
          <w:b/>
        </w:rPr>
        <w:t>6.4.13.4.1.2 利率风险的敏感性分析</w:t>
      </w:r>
    </w:p>
    <w:p w14:paraId="6CC29F81">
      <w:r>
        <w:rPr>
          <w:rFonts w:ascii="宋体" w:hAnsi="宋体" w:eastAsia="宋体" w:cs="宋体"/>
          <w:b w:val="0"/>
        </w:rPr>
        <w:t xml:space="preserve">    于2025年06月30日，本基金持有的交易性债券投资公允价值占基金资产净值的比例为5.94%，因此市场利率的变动对于本基金净资产无重大影响。</w:t>
      </w:r>
    </w:p>
    <w:p w14:paraId="5DD8E3E7"/>
    <w:p w14:paraId="3975FE64">
      <w:r>
        <w:rPr>
          <w:rFonts w:ascii="宋体" w:hAnsi="宋体" w:eastAsia="宋体" w:cs="宋体"/>
          <w:b/>
        </w:rPr>
        <w:t>6.4.13.4.2 外汇风险</w:t>
      </w:r>
    </w:p>
    <w:p w14:paraId="1B5EBF45">
      <w:pPr>
        <w:jc w:val="left"/>
      </w:pPr>
      <w:r>
        <w:rPr>
          <w:rFonts w:ascii="宋体" w:hAnsi="宋体" w:eastAsia="宋体" w:cs="宋体"/>
          <w:b w:val="0"/>
        </w:rPr>
        <w:t xml:space="preserve">    外汇风险是指金融工具的公允价值或未来现金流量因外汇汇率变动而发生波动的风险。本基金持有不以记账本位币计价的资产，因此存在相应的外汇风险。本基金管理人每日对本基金的外汇头寸进行监控。</w:t>
      </w:r>
    </w:p>
    <w:p w14:paraId="69725784"/>
    <w:p w14:paraId="0C15276B">
      <w:r>
        <w:rPr>
          <w:rFonts w:ascii="宋体" w:hAnsi="宋体" w:eastAsia="宋体" w:cs="宋体"/>
          <w:b/>
        </w:rPr>
        <w:t>6.4.13.4.2.1 外汇风险敞口</w:t>
      </w:r>
    </w:p>
    <w:p w14:paraId="4ED91E1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1547"/>
        <w:gridCol w:w="1547"/>
        <w:gridCol w:w="1547"/>
        <w:gridCol w:w="1550"/>
      </w:tblGrid>
      <w:tr w14:paraId="5083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7CE1C18D">
            <w:pPr>
              <w:spacing w:line="240" w:lineRule="auto"/>
              <w:jc w:val="center"/>
            </w:pPr>
            <w:r>
              <w:rPr>
                <w:rFonts w:ascii="宋体" w:hAnsi="宋体" w:eastAsia="宋体" w:cs="宋体"/>
                <w:b w:val="0"/>
              </w:rPr>
              <w:t>项目</w:t>
            </w:r>
          </w:p>
        </w:tc>
        <w:tc>
          <w:tcPr>
            <w:tcW w:w="3077" w:type="pct"/>
            <w:gridSpan w:val="4"/>
            <w:shd w:val="clear" w:color="auto" w:fill="D9D9D9"/>
            <w:vAlign w:val="center"/>
          </w:tcPr>
          <w:p w14:paraId="27E8BD01">
            <w:pPr>
              <w:spacing w:line="240" w:lineRule="auto"/>
              <w:jc w:val="center"/>
            </w:pPr>
            <w:r>
              <w:rPr>
                <w:rFonts w:ascii="宋体" w:hAnsi="宋体" w:eastAsia="宋体" w:cs="宋体"/>
                <w:b w:val="0"/>
              </w:rPr>
              <w:t>本期末2025年06月30日</w:t>
            </w:r>
          </w:p>
        </w:tc>
      </w:tr>
      <w:tr w14:paraId="2E1D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C32BC08"/>
        </w:tc>
        <w:tc>
          <w:tcPr>
            <w:tcW w:w="769" w:type="pct"/>
            <w:shd w:val="clear" w:color="auto" w:fill="D9D9D9"/>
            <w:vAlign w:val="center"/>
          </w:tcPr>
          <w:p w14:paraId="26437085">
            <w:pPr>
              <w:spacing w:line="240" w:lineRule="auto"/>
              <w:jc w:val="center"/>
            </w:pPr>
            <w:r>
              <w:rPr>
                <w:rFonts w:ascii="宋体" w:hAnsi="宋体" w:eastAsia="宋体" w:cs="宋体"/>
                <w:b w:val="0"/>
              </w:rPr>
              <w:t>美元折合人民币</w:t>
            </w:r>
          </w:p>
        </w:tc>
        <w:tc>
          <w:tcPr>
            <w:tcW w:w="769" w:type="pct"/>
            <w:shd w:val="clear" w:color="auto" w:fill="D9D9D9"/>
            <w:vAlign w:val="center"/>
          </w:tcPr>
          <w:p w14:paraId="1BCB8C16">
            <w:pPr>
              <w:spacing w:line="240" w:lineRule="auto"/>
              <w:jc w:val="center"/>
            </w:pPr>
            <w:r>
              <w:rPr>
                <w:rFonts w:ascii="宋体" w:hAnsi="宋体" w:eastAsia="宋体" w:cs="宋体"/>
                <w:b w:val="0"/>
              </w:rPr>
              <w:t>港币折合人民币</w:t>
            </w:r>
          </w:p>
        </w:tc>
        <w:tc>
          <w:tcPr>
            <w:tcW w:w="769" w:type="pct"/>
            <w:shd w:val="clear" w:color="auto" w:fill="D9D9D9"/>
            <w:vAlign w:val="center"/>
          </w:tcPr>
          <w:p w14:paraId="1DB0EA5A">
            <w:pPr>
              <w:spacing w:line="240" w:lineRule="auto"/>
              <w:jc w:val="center"/>
            </w:pPr>
            <w:r>
              <w:rPr>
                <w:rFonts w:ascii="宋体" w:hAnsi="宋体" w:eastAsia="宋体" w:cs="宋体"/>
                <w:b w:val="0"/>
              </w:rPr>
              <w:t>其他币种折合人民币</w:t>
            </w:r>
          </w:p>
        </w:tc>
        <w:tc>
          <w:tcPr>
            <w:tcW w:w="769" w:type="pct"/>
            <w:shd w:val="clear" w:color="auto" w:fill="D9D9D9"/>
            <w:vAlign w:val="center"/>
          </w:tcPr>
          <w:p w14:paraId="79CF2355">
            <w:pPr>
              <w:spacing w:line="240" w:lineRule="auto"/>
              <w:jc w:val="center"/>
            </w:pPr>
            <w:r>
              <w:rPr>
                <w:rFonts w:ascii="宋体" w:hAnsi="宋体" w:eastAsia="宋体" w:cs="宋体"/>
                <w:b w:val="0"/>
              </w:rPr>
              <w:t>合计</w:t>
            </w:r>
          </w:p>
        </w:tc>
      </w:tr>
      <w:tr w14:paraId="465D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1C38C64">
            <w:pPr>
              <w:spacing w:line="240" w:lineRule="auto"/>
              <w:jc w:val="left"/>
            </w:pPr>
            <w:r>
              <w:rPr>
                <w:rFonts w:ascii="宋体" w:hAnsi="宋体" w:eastAsia="宋体" w:cs="宋体"/>
                <w:b w:val="0"/>
              </w:rPr>
              <w:t>以外币计价的资产</w:t>
            </w:r>
          </w:p>
        </w:tc>
        <w:tc>
          <w:tcPr>
            <w:tcW w:w="0" w:type="dxa"/>
          </w:tcPr>
          <w:p w14:paraId="0BAB4B92">
            <w:pPr>
              <w:spacing w:line="240" w:lineRule="auto"/>
              <w:jc w:val="right"/>
            </w:pPr>
          </w:p>
        </w:tc>
        <w:tc>
          <w:tcPr>
            <w:tcW w:w="0" w:type="dxa"/>
          </w:tcPr>
          <w:p w14:paraId="1F8B2D5C">
            <w:pPr>
              <w:spacing w:line="240" w:lineRule="auto"/>
              <w:jc w:val="right"/>
            </w:pPr>
          </w:p>
        </w:tc>
        <w:tc>
          <w:tcPr>
            <w:tcW w:w="0" w:type="dxa"/>
          </w:tcPr>
          <w:p w14:paraId="4070AFA8">
            <w:pPr>
              <w:spacing w:line="240" w:lineRule="auto"/>
              <w:jc w:val="right"/>
            </w:pPr>
          </w:p>
        </w:tc>
        <w:tc>
          <w:tcPr>
            <w:tcW w:w="0" w:type="dxa"/>
          </w:tcPr>
          <w:p w14:paraId="07B52C59">
            <w:pPr>
              <w:spacing w:line="240" w:lineRule="auto"/>
              <w:jc w:val="right"/>
            </w:pPr>
          </w:p>
        </w:tc>
      </w:tr>
      <w:tr w14:paraId="2B9D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C41325A">
            <w:pPr>
              <w:spacing w:line="240" w:lineRule="auto"/>
              <w:jc w:val="left"/>
            </w:pPr>
            <w:r>
              <w:rPr>
                <w:rFonts w:ascii="宋体" w:hAnsi="宋体" w:eastAsia="宋体" w:cs="宋体"/>
                <w:b w:val="0"/>
              </w:rPr>
              <w:t>交易性金融资产</w:t>
            </w:r>
          </w:p>
        </w:tc>
        <w:tc>
          <w:tcPr>
            <w:tcW w:w="0" w:type="dxa"/>
          </w:tcPr>
          <w:p w14:paraId="4AA048A4">
            <w:pPr>
              <w:spacing w:line="240" w:lineRule="auto"/>
              <w:jc w:val="right"/>
            </w:pPr>
            <w:r>
              <w:rPr>
                <w:rFonts w:ascii="宋体" w:hAnsi="宋体" w:eastAsia="宋体" w:cs="宋体"/>
                <w:b w:val="0"/>
              </w:rPr>
              <w:t>-</w:t>
            </w:r>
          </w:p>
        </w:tc>
        <w:tc>
          <w:tcPr>
            <w:tcW w:w="0" w:type="dxa"/>
          </w:tcPr>
          <w:p w14:paraId="58405F9F">
            <w:pPr>
              <w:spacing w:line="240" w:lineRule="auto"/>
              <w:jc w:val="right"/>
            </w:pPr>
            <w:r>
              <w:rPr>
                <w:rFonts w:ascii="宋体" w:hAnsi="宋体" w:eastAsia="宋体" w:cs="宋体"/>
                <w:b w:val="0"/>
              </w:rPr>
              <w:t>4,484,856.11</w:t>
            </w:r>
          </w:p>
        </w:tc>
        <w:tc>
          <w:tcPr>
            <w:tcW w:w="0" w:type="dxa"/>
          </w:tcPr>
          <w:p w14:paraId="42C03689">
            <w:pPr>
              <w:spacing w:line="240" w:lineRule="auto"/>
              <w:jc w:val="right"/>
            </w:pPr>
            <w:r>
              <w:rPr>
                <w:rFonts w:ascii="宋体" w:hAnsi="宋体" w:eastAsia="宋体" w:cs="宋体"/>
                <w:b w:val="0"/>
              </w:rPr>
              <w:t>-</w:t>
            </w:r>
          </w:p>
        </w:tc>
        <w:tc>
          <w:tcPr>
            <w:tcW w:w="0" w:type="dxa"/>
          </w:tcPr>
          <w:p w14:paraId="29A19197">
            <w:pPr>
              <w:spacing w:line="240" w:lineRule="auto"/>
              <w:jc w:val="right"/>
            </w:pPr>
            <w:r>
              <w:rPr>
                <w:rFonts w:ascii="宋体" w:hAnsi="宋体" w:eastAsia="宋体" w:cs="宋体"/>
                <w:b w:val="0"/>
              </w:rPr>
              <w:t>4,484,856.11</w:t>
            </w:r>
          </w:p>
        </w:tc>
      </w:tr>
      <w:tr w14:paraId="1144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E7F63F">
            <w:pPr>
              <w:spacing w:line="240" w:lineRule="auto"/>
              <w:jc w:val="left"/>
            </w:pPr>
            <w:r>
              <w:rPr>
                <w:rFonts w:ascii="宋体" w:hAnsi="宋体" w:eastAsia="宋体" w:cs="宋体"/>
                <w:b w:val="0"/>
              </w:rPr>
              <w:t>资产合计</w:t>
            </w:r>
          </w:p>
        </w:tc>
        <w:tc>
          <w:tcPr>
            <w:tcW w:w="0" w:type="dxa"/>
          </w:tcPr>
          <w:p w14:paraId="72434C79">
            <w:pPr>
              <w:spacing w:line="240" w:lineRule="auto"/>
              <w:jc w:val="right"/>
            </w:pPr>
            <w:r>
              <w:rPr>
                <w:rFonts w:ascii="宋体" w:hAnsi="宋体" w:eastAsia="宋体" w:cs="宋体"/>
                <w:b w:val="0"/>
              </w:rPr>
              <w:t>-</w:t>
            </w:r>
          </w:p>
        </w:tc>
        <w:tc>
          <w:tcPr>
            <w:tcW w:w="0" w:type="dxa"/>
          </w:tcPr>
          <w:p w14:paraId="520F60AE">
            <w:pPr>
              <w:spacing w:line="240" w:lineRule="auto"/>
              <w:jc w:val="right"/>
            </w:pPr>
            <w:r>
              <w:rPr>
                <w:rFonts w:ascii="宋体" w:hAnsi="宋体" w:eastAsia="宋体" w:cs="宋体"/>
                <w:b w:val="0"/>
              </w:rPr>
              <w:t>4,484,856.11</w:t>
            </w:r>
          </w:p>
        </w:tc>
        <w:tc>
          <w:tcPr>
            <w:tcW w:w="0" w:type="dxa"/>
          </w:tcPr>
          <w:p w14:paraId="78F9E11F">
            <w:pPr>
              <w:spacing w:line="240" w:lineRule="auto"/>
              <w:jc w:val="right"/>
            </w:pPr>
            <w:r>
              <w:rPr>
                <w:rFonts w:ascii="宋体" w:hAnsi="宋体" w:eastAsia="宋体" w:cs="宋体"/>
                <w:b w:val="0"/>
              </w:rPr>
              <w:t>-</w:t>
            </w:r>
          </w:p>
        </w:tc>
        <w:tc>
          <w:tcPr>
            <w:tcW w:w="0" w:type="dxa"/>
          </w:tcPr>
          <w:p w14:paraId="3234725F">
            <w:pPr>
              <w:spacing w:line="240" w:lineRule="auto"/>
              <w:jc w:val="right"/>
            </w:pPr>
            <w:r>
              <w:rPr>
                <w:rFonts w:ascii="宋体" w:hAnsi="宋体" w:eastAsia="宋体" w:cs="宋体"/>
                <w:b w:val="0"/>
              </w:rPr>
              <w:t>4,484,856.11</w:t>
            </w:r>
          </w:p>
        </w:tc>
      </w:tr>
      <w:tr w14:paraId="3631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32CF8F3">
            <w:pPr>
              <w:spacing w:line="240" w:lineRule="auto"/>
              <w:jc w:val="left"/>
            </w:pPr>
            <w:r>
              <w:rPr>
                <w:rFonts w:ascii="宋体" w:hAnsi="宋体" w:eastAsia="宋体" w:cs="宋体"/>
                <w:b w:val="0"/>
              </w:rPr>
              <w:t>以外币计价的负债</w:t>
            </w:r>
          </w:p>
        </w:tc>
        <w:tc>
          <w:tcPr>
            <w:tcW w:w="0" w:type="dxa"/>
          </w:tcPr>
          <w:p w14:paraId="79940203">
            <w:pPr>
              <w:spacing w:line="240" w:lineRule="auto"/>
              <w:jc w:val="right"/>
            </w:pPr>
          </w:p>
        </w:tc>
        <w:tc>
          <w:tcPr>
            <w:tcW w:w="0" w:type="dxa"/>
          </w:tcPr>
          <w:p w14:paraId="4BB37989">
            <w:pPr>
              <w:spacing w:line="240" w:lineRule="auto"/>
              <w:jc w:val="right"/>
            </w:pPr>
          </w:p>
        </w:tc>
        <w:tc>
          <w:tcPr>
            <w:tcW w:w="0" w:type="dxa"/>
          </w:tcPr>
          <w:p w14:paraId="4AC342B9">
            <w:pPr>
              <w:spacing w:line="240" w:lineRule="auto"/>
              <w:jc w:val="right"/>
            </w:pPr>
          </w:p>
        </w:tc>
        <w:tc>
          <w:tcPr>
            <w:tcW w:w="0" w:type="dxa"/>
          </w:tcPr>
          <w:p w14:paraId="7EE44361">
            <w:pPr>
              <w:spacing w:line="240" w:lineRule="auto"/>
              <w:jc w:val="right"/>
            </w:pPr>
          </w:p>
        </w:tc>
      </w:tr>
      <w:tr w14:paraId="0B65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D09C1A4">
            <w:pPr>
              <w:spacing w:line="240" w:lineRule="auto"/>
              <w:jc w:val="left"/>
            </w:pPr>
            <w:r>
              <w:rPr>
                <w:rFonts w:ascii="宋体" w:hAnsi="宋体" w:eastAsia="宋体" w:cs="宋体"/>
                <w:b w:val="0"/>
              </w:rPr>
              <w:t>负债合计</w:t>
            </w:r>
          </w:p>
        </w:tc>
        <w:tc>
          <w:tcPr>
            <w:tcW w:w="0" w:type="dxa"/>
          </w:tcPr>
          <w:p w14:paraId="31E5814D">
            <w:pPr>
              <w:spacing w:line="240" w:lineRule="auto"/>
              <w:jc w:val="right"/>
            </w:pPr>
            <w:r>
              <w:rPr>
                <w:rFonts w:ascii="宋体" w:hAnsi="宋体" w:eastAsia="宋体" w:cs="宋体"/>
                <w:b w:val="0"/>
              </w:rPr>
              <w:t>-</w:t>
            </w:r>
          </w:p>
        </w:tc>
        <w:tc>
          <w:tcPr>
            <w:tcW w:w="0" w:type="dxa"/>
          </w:tcPr>
          <w:p w14:paraId="677E8161">
            <w:pPr>
              <w:spacing w:line="240" w:lineRule="auto"/>
              <w:jc w:val="right"/>
            </w:pPr>
            <w:r>
              <w:rPr>
                <w:rFonts w:ascii="宋体" w:hAnsi="宋体" w:eastAsia="宋体" w:cs="宋体"/>
                <w:b w:val="0"/>
              </w:rPr>
              <w:t>-</w:t>
            </w:r>
          </w:p>
        </w:tc>
        <w:tc>
          <w:tcPr>
            <w:tcW w:w="0" w:type="dxa"/>
          </w:tcPr>
          <w:p w14:paraId="12FB4BF3">
            <w:pPr>
              <w:spacing w:line="240" w:lineRule="auto"/>
              <w:jc w:val="right"/>
            </w:pPr>
            <w:r>
              <w:rPr>
                <w:rFonts w:ascii="宋体" w:hAnsi="宋体" w:eastAsia="宋体" w:cs="宋体"/>
                <w:b w:val="0"/>
              </w:rPr>
              <w:t>-</w:t>
            </w:r>
          </w:p>
        </w:tc>
        <w:tc>
          <w:tcPr>
            <w:tcW w:w="0" w:type="dxa"/>
          </w:tcPr>
          <w:p w14:paraId="57FE844D">
            <w:pPr>
              <w:spacing w:line="240" w:lineRule="auto"/>
              <w:jc w:val="right"/>
            </w:pPr>
            <w:r>
              <w:rPr>
                <w:rFonts w:ascii="宋体" w:hAnsi="宋体" w:eastAsia="宋体" w:cs="宋体"/>
                <w:b w:val="0"/>
              </w:rPr>
              <w:t>-</w:t>
            </w:r>
          </w:p>
        </w:tc>
      </w:tr>
      <w:tr w14:paraId="0E91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23B4BFE">
            <w:pPr>
              <w:spacing w:line="240" w:lineRule="auto"/>
              <w:jc w:val="left"/>
            </w:pPr>
            <w:r>
              <w:rPr>
                <w:rFonts w:ascii="宋体" w:hAnsi="宋体" w:eastAsia="宋体" w:cs="宋体"/>
                <w:b w:val="0"/>
              </w:rPr>
              <w:t>资产负债表外汇风险敞口净额</w:t>
            </w:r>
          </w:p>
        </w:tc>
        <w:tc>
          <w:tcPr>
            <w:tcW w:w="0" w:type="dxa"/>
          </w:tcPr>
          <w:p w14:paraId="2DDBBFDE">
            <w:pPr>
              <w:spacing w:line="240" w:lineRule="auto"/>
              <w:jc w:val="right"/>
            </w:pPr>
            <w:r>
              <w:rPr>
                <w:rFonts w:ascii="宋体" w:hAnsi="宋体" w:eastAsia="宋体" w:cs="宋体"/>
                <w:b w:val="0"/>
              </w:rPr>
              <w:t>-</w:t>
            </w:r>
          </w:p>
        </w:tc>
        <w:tc>
          <w:tcPr>
            <w:tcW w:w="0" w:type="dxa"/>
          </w:tcPr>
          <w:p w14:paraId="438458FD">
            <w:pPr>
              <w:spacing w:line="240" w:lineRule="auto"/>
              <w:jc w:val="right"/>
            </w:pPr>
            <w:r>
              <w:rPr>
                <w:rFonts w:ascii="宋体" w:hAnsi="宋体" w:eastAsia="宋体" w:cs="宋体"/>
                <w:b w:val="0"/>
              </w:rPr>
              <w:t>4,484,856.11</w:t>
            </w:r>
          </w:p>
        </w:tc>
        <w:tc>
          <w:tcPr>
            <w:tcW w:w="0" w:type="dxa"/>
          </w:tcPr>
          <w:p w14:paraId="19AEE7FE">
            <w:pPr>
              <w:spacing w:line="240" w:lineRule="auto"/>
              <w:jc w:val="right"/>
            </w:pPr>
            <w:r>
              <w:rPr>
                <w:rFonts w:ascii="宋体" w:hAnsi="宋体" w:eastAsia="宋体" w:cs="宋体"/>
                <w:b w:val="0"/>
              </w:rPr>
              <w:t>-</w:t>
            </w:r>
          </w:p>
        </w:tc>
        <w:tc>
          <w:tcPr>
            <w:tcW w:w="0" w:type="dxa"/>
          </w:tcPr>
          <w:p w14:paraId="6446930F">
            <w:pPr>
              <w:spacing w:line="240" w:lineRule="auto"/>
              <w:jc w:val="right"/>
            </w:pPr>
            <w:r>
              <w:rPr>
                <w:rFonts w:ascii="宋体" w:hAnsi="宋体" w:eastAsia="宋体" w:cs="宋体"/>
                <w:b w:val="0"/>
              </w:rPr>
              <w:t>4,484,856.11</w:t>
            </w:r>
          </w:p>
        </w:tc>
      </w:tr>
    </w:tbl>
    <w:p w14:paraId="70A1B2D2"/>
    <w:p w14:paraId="74952751">
      <w:r>
        <w:rPr>
          <w:rFonts w:ascii="宋体" w:hAnsi="宋体" w:eastAsia="宋体" w:cs="宋体"/>
          <w:b/>
        </w:rPr>
        <w:t>6.4.13.4.2.2 外汇风险的敏感性分析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2155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Align w:val="center"/>
          </w:tcPr>
          <w:p w14:paraId="54F07720">
            <w:pPr>
              <w:spacing w:line="240" w:lineRule="auto"/>
              <w:jc w:val="center"/>
            </w:pPr>
            <w:r>
              <w:rPr>
                <w:rFonts w:ascii="宋体" w:hAnsi="宋体" w:eastAsia="宋体" w:cs="宋体"/>
                <w:b w:val="0"/>
              </w:rPr>
              <w:t>假设</w:t>
            </w:r>
          </w:p>
        </w:tc>
        <w:tc>
          <w:tcPr>
            <w:tcW w:w="3077" w:type="pct"/>
            <w:gridSpan w:val="2"/>
            <w:vAlign w:val="center"/>
          </w:tcPr>
          <w:p w14:paraId="34883CB1">
            <w:pPr>
              <w:spacing w:line="240" w:lineRule="auto"/>
              <w:jc w:val="left"/>
            </w:pPr>
            <w:r>
              <w:rPr>
                <w:rFonts w:ascii="宋体" w:hAnsi="宋体" w:eastAsia="宋体" w:cs="宋体"/>
                <w:b w:val="0"/>
              </w:rPr>
              <w:t>除汇率以外的其他市场变量保持不变</w:t>
            </w:r>
          </w:p>
        </w:tc>
      </w:tr>
      <w:tr w14:paraId="538B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5905C668">
            <w:pPr>
              <w:spacing w:line="240" w:lineRule="auto"/>
              <w:jc w:val="center"/>
            </w:pPr>
            <w:r>
              <w:rPr>
                <w:rFonts w:ascii="宋体" w:hAnsi="宋体" w:eastAsia="宋体" w:cs="宋体"/>
                <w:b w:val="0"/>
              </w:rPr>
              <w:t>分析</w:t>
            </w:r>
          </w:p>
        </w:tc>
        <w:tc>
          <w:tcPr>
            <w:tcW w:w="1538" w:type="pct"/>
            <w:vMerge w:val="restart"/>
            <w:vAlign w:val="center"/>
          </w:tcPr>
          <w:p w14:paraId="75FF109E">
            <w:pPr>
              <w:spacing w:line="240" w:lineRule="auto"/>
              <w:jc w:val="center"/>
            </w:pPr>
            <w:r>
              <w:rPr>
                <w:rFonts w:ascii="宋体" w:hAnsi="宋体" w:eastAsia="宋体" w:cs="宋体"/>
                <w:b w:val="0"/>
              </w:rPr>
              <w:t>相关风险变量的变动</w:t>
            </w:r>
          </w:p>
        </w:tc>
        <w:tc>
          <w:tcPr>
            <w:tcW w:w="1538" w:type="pct"/>
            <w:vAlign w:val="center"/>
          </w:tcPr>
          <w:p w14:paraId="0B2EBA89">
            <w:pPr>
              <w:spacing w:line="240" w:lineRule="auto"/>
              <w:jc w:val="center"/>
            </w:pPr>
            <w:r>
              <w:rPr>
                <w:rFonts w:ascii="宋体" w:hAnsi="宋体" w:eastAsia="宋体" w:cs="宋体"/>
                <w:b w:val="0"/>
              </w:rPr>
              <w:t>对资产负债表日基金资产净值的影响金额（单位：人民币元）</w:t>
            </w:r>
          </w:p>
        </w:tc>
      </w:tr>
      <w:tr w14:paraId="5B42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3344A95"/>
        </w:tc>
        <w:tc>
          <w:tcPr>
            <w:vMerge w:val="continue"/>
          </w:tcPr>
          <w:p w14:paraId="617455E6"/>
        </w:tc>
        <w:tc>
          <w:tcPr>
            <w:tcW w:w="0" w:type="dxa"/>
            <w:vAlign w:val="center"/>
          </w:tcPr>
          <w:p w14:paraId="69BE934A">
            <w:pPr>
              <w:spacing w:line="240" w:lineRule="auto"/>
              <w:jc w:val="center"/>
            </w:pPr>
            <w:r>
              <w:rPr>
                <w:rFonts w:ascii="宋体" w:hAnsi="宋体" w:eastAsia="宋体" w:cs="宋体"/>
                <w:b w:val="0"/>
              </w:rPr>
              <w:t>本期末2025年06月30日</w:t>
            </w:r>
          </w:p>
        </w:tc>
      </w:tr>
      <w:tr w14:paraId="1E48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8E7F4B0"/>
        </w:tc>
        <w:tc>
          <w:tcPr>
            <w:tcW w:w="0" w:type="dxa"/>
            <w:vAlign w:val="center"/>
          </w:tcPr>
          <w:p w14:paraId="393F6366">
            <w:pPr>
              <w:spacing w:line="240" w:lineRule="auto"/>
              <w:jc w:val="left"/>
            </w:pPr>
            <w:r>
              <w:rPr>
                <w:rFonts w:ascii="宋体" w:hAnsi="宋体" w:eastAsia="宋体" w:cs="宋体"/>
                <w:b w:val="0"/>
              </w:rPr>
              <w:t>1. 所有外币相对人民币升值5%</w:t>
            </w:r>
          </w:p>
        </w:tc>
        <w:tc>
          <w:tcPr>
            <w:tcW w:w="0" w:type="dxa"/>
            <w:vAlign w:val="center"/>
          </w:tcPr>
          <w:p w14:paraId="7178B5FC">
            <w:pPr>
              <w:spacing w:line="240" w:lineRule="auto"/>
              <w:jc w:val="right"/>
            </w:pPr>
            <w:r>
              <w:rPr>
                <w:rFonts w:ascii="宋体" w:hAnsi="宋体" w:eastAsia="宋体" w:cs="宋体"/>
                <w:b w:val="0"/>
              </w:rPr>
              <w:t>224,242.81</w:t>
            </w:r>
          </w:p>
        </w:tc>
      </w:tr>
      <w:tr w14:paraId="6ADC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6F94DFB"/>
        </w:tc>
        <w:tc>
          <w:tcPr>
            <w:tcW w:w="0" w:type="dxa"/>
            <w:vAlign w:val="center"/>
          </w:tcPr>
          <w:p w14:paraId="6C90C2C1">
            <w:pPr>
              <w:spacing w:line="240" w:lineRule="auto"/>
              <w:jc w:val="left"/>
            </w:pPr>
            <w:r>
              <w:rPr>
                <w:rFonts w:ascii="宋体" w:hAnsi="宋体" w:eastAsia="宋体" w:cs="宋体"/>
                <w:b w:val="0"/>
              </w:rPr>
              <w:t>2. 所有外币相对人民币贬值5%</w:t>
            </w:r>
          </w:p>
        </w:tc>
        <w:tc>
          <w:tcPr>
            <w:tcW w:w="0" w:type="dxa"/>
            <w:vAlign w:val="center"/>
          </w:tcPr>
          <w:p w14:paraId="21C05B29">
            <w:pPr>
              <w:spacing w:line="240" w:lineRule="auto"/>
              <w:jc w:val="right"/>
            </w:pPr>
            <w:r>
              <w:rPr>
                <w:rFonts w:ascii="宋体" w:hAnsi="宋体" w:eastAsia="宋体" w:cs="宋体"/>
                <w:b w:val="0"/>
              </w:rPr>
              <w:t>-224,242.81</w:t>
            </w:r>
          </w:p>
        </w:tc>
      </w:tr>
    </w:tbl>
    <w:p w14:paraId="24FBFF34"/>
    <w:p w14:paraId="482484BD">
      <w:r>
        <w:rPr>
          <w:rFonts w:ascii="宋体" w:hAnsi="宋体" w:eastAsia="宋体" w:cs="宋体"/>
          <w:b/>
        </w:rPr>
        <w:t>6.4.13.4.3 其他价格风险</w:t>
      </w:r>
    </w:p>
    <w:p w14:paraId="56BF4B23">
      <w:pPr>
        <w:jc w:val="left"/>
      </w:pPr>
      <w:r>
        <w:rPr>
          <w:rFonts w:ascii="宋体" w:hAnsi="宋体" w:eastAsia="宋体" w:cs="宋体"/>
          <w:b w:val="0"/>
        </w:rPr>
        <w:t xml:space="preserve">    其他价格风险是指基金所持金融工具的公允价值或未来现金流量因除市场利率和外汇汇率以外的市场价格因素变动而发生波动的风险。本基金主要投资于证券交易所上市的股票和债券，所面临的其他价格风险来源于单个证券发行主体自身经营情况或特殊事项的影响，也可能来源于证券市场整体波动的影响。</w:t>
      </w:r>
      <w:r>
        <w:rPr>
          <w:rFonts w:ascii="宋体" w:hAnsi="宋体" w:eastAsia="宋体" w:cs="宋体"/>
          <w:b w:val="0"/>
        </w:rPr>
        <w:cr/>
      </w:r>
      <w:r>
        <w:rPr>
          <w:rFonts w:ascii="宋体" w:hAnsi="宋体" w:eastAsia="宋体" w:cs="宋体"/>
          <w:b w:val="0"/>
        </w:rPr>
        <w:t xml:space="preserve">    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r>
        <w:rPr>
          <w:rFonts w:ascii="宋体" w:hAnsi="宋体" w:eastAsia="宋体" w:cs="宋体"/>
          <w:b w:val="0"/>
        </w:rPr>
        <w:cr/>
      </w:r>
      <w:r>
        <w:rPr>
          <w:rFonts w:ascii="宋体" w:hAnsi="宋体" w:eastAsia="宋体" w:cs="宋体"/>
          <w:b w:val="0"/>
        </w:rPr>
        <w:t xml:space="preserve">    本基金通过投资组合的分散化降低其他价格风险。本基金投资组合中股票资产投资比例为基金资产的60%-95%，其中对港股通标的股票（包括沪港通股票及深港通股票）的投资比例不超过股票资产的50%。本基金以健康产业行业的上市公司股票为主要投资对象，投资于健康产业相关行业上市公司股票的资产占非现金基金资产的比例不低于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14:paraId="49E854BB"/>
    <w:p w14:paraId="0C62AE47">
      <w:r>
        <w:rPr>
          <w:rFonts w:ascii="宋体" w:hAnsi="宋体" w:eastAsia="宋体" w:cs="宋体"/>
          <w:b/>
        </w:rPr>
        <w:t>6.4.13.4.3.1 其他价格风险敞口</w:t>
      </w:r>
    </w:p>
    <w:p w14:paraId="12842B78">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9"/>
        <w:gridCol w:w="2322"/>
        <w:gridCol w:w="3095"/>
      </w:tblGrid>
      <w:tr w14:paraId="05B3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14:paraId="7853FD83">
            <w:pPr>
              <w:spacing w:line="240" w:lineRule="auto"/>
              <w:jc w:val="center"/>
            </w:pPr>
            <w:r>
              <w:rPr>
                <w:rFonts w:ascii="宋体" w:hAnsi="宋体" w:eastAsia="宋体" w:cs="宋体"/>
                <w:b w:val="0"/>
              </w:rPr>
              <w:t>项目</w:t>
            </w:r>
          </w:p>
        </w:tc>
        <w:tc>
          <w:tcPr>
            <w:tcW w:w="2692" w:type="pct"/>
            <w:gridSpan w:val="2"/>
            <w:shd w:val="clear" w:color="auto" w:fill="D9D9D9"/>
          </w:tcPr>
          <w:p w14:paraId="30999C68">
            <w:pPr>
              <w:spacing w:line="240" w:lineRule="auto"/>
              <w:jc w:val="center"/>
            </w:pPr>
            <w:r>
              <w:rPr>
                <w:rFonts w:ascii="宋体" w:hAnsi="宋体" w:eastAsia="宋体" w:cs="宋体"/>
                <w:b w:val="0"/>
              </w:rPr>
              <w:t>本期末2025年06月30日</w:t>
            </w:r>
          </w:p>
        </w:tc>
      </w:tr>
      <w:tr w14:paraId="17FE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496C28C"/>
        </w:tc>
        <w:tc>
          <w:tcPr>
            <w:tcW w:w="1154" w:type="pct"/>
            <w:shd w:val="clear" w:color="auto" w:fill="D9D9D9"/>
          </w:tcPr>
          <w:p w14:paraId="2A11E79C">
            <w:pPr>
              <w:spacing w:line="240" w:lineRule="auto"/>
              <w:jc w:val="center"/>
            </w:pPr>
            <w:r>
              <w:rPr>
                <w:rFonts w:ascii="宋体" w:hAnsi="宋体" w:eastAsia="宋体" w:cs="宋体"/>
                <w:b w:val="0"/>
              </w:rPr>
              <w:t>公允价值</w:t>
            </w:r>
          </w:p>
        </w:tc>
        <w:tc>
          <w:tcPr>
            <w:tcW w:w="1538" w:type="pct"/>
            <w:shd w:val="clear" w:color="auto" w:fill="D9D9D9"/>
          </w:tcPr>
          <w:p w14:paraId="1152B4F5">
            <w:pPr>
              <w:spacing w:line="240" w:lineRule="auto"/>
              <w:jc w:val="center"/>
            </w:pPr>
            <w:r>
              <w:rPr>
                <w:rFonts w:ascii="宋体" w:hAnsi="宋体" w:eastAsia="宋体" w:cs="宋体"/>
                <w:b w:val="0"/>
              </w:rPr>
              <w:t>占基金资产净值比例(%)</w:t>
            </w:r>
          </w:p>
        </w:tc>
      </w:tr>
      <w:tr w14:paraId="1252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17E205C">
            <w:pPr>
              <w:spacing w:line="240" w:lineRule="auto"/>
              <w:jc w:val="left"/>
            </w:pPr>
            <w:r>
              <w:rPr>
                <w:rFonts w:ascii="宋体" w:hAnsi="宋体" w:eastAsia="宋体" w:cs="宋体"/>
                <w:b w:val="0"/>
              </w:rPr>
              <w:t>交易性金融资产－股票投资</w:t>
            </w:r>
          </w:p>
        </w:tc>
        <w:tc>
          <w:tcPr>
            <w:tcW w:w="0" w:type="dxa"/>
          </w:tcPr>
          <w:p w14:paraId="2C2E22A3">
            <w:pPr>
              <w:spacing w:line="240" w:lineRule="auto"/>
              <w:jc w:val="right"/>
            </w:pPr>
            <w:r>
              <w:rPr>
                <w:rFonts w:ascii="宋体" w:hAnsi="宋体" w:eastAsia="宋体" w:cs="宋体"/>
                <w:b w:val="0"/>
              </w:rPr>
              <w:t>9,195,152.31</w:t>
            </w:r>
          </w:p>
        </w:tc>
        <w:tc>
          <w:tcPr>
            <w:tcW w:w="0" w:type="dxa"/>
          </w:tcPr>
          <w:p w14:paraId="3E020A08">
            <w:pPr>
              <w:spacing w:line="240" w:lineRule="auto"/>
              <w:jc w:val="right"/>
            </w:pPr>
            <w:r>
              <w:rPr>
                <w:rFonts w:ascii="宋体" w:hAnsi="宋体" w:eastAsia="宋体" w:cs="宋体"/>
                <w:b w:val="0"/>
              </w:rPr>
              <w:t>90.71</w:t>
            </w:r>
          </w:p>
        </w:tc>
      </w:tr>
      <w:tr w14:paraId="29FC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6992429">
            <w:pPr>
              <w:spacing w:line="240" w:lineRule="auto"/>
              <w:jc w:val="left"/>
            </w:pPr>
            <w:r>
              <w:rPr>
                <w:rFonts w:ascii="宋体" w:hAnsi="宋体" w:eastAsia="宋体" w:cs="宋体"/>
                <w:b w:val="0"/>
              </w:rPr>
              <w:t>交易性金融资产－基金投资</w:t>
            </w:r>
          </w:p>
        </w:tc>
        <w:tc>
          <w:tcPr>
            <w:tcW w:w="0" w:type="dxa"/>
          </w:tcPr>
          <w:p w14:paraId="1A76D2ED">
            <w:pPr>
              <w:spacing w:line="240" w:lineRule="auto"/>
              <w:jc w:val="right"/>
            </w:pPr>
            <w:r>
              <w:rPr>
                <w:rFonts w:ascii="宋体" w:hAnsi="宋体" w:eastAsia="宋体" w:cs="宋体"/>
                <w:b w:val="0"/>
              </w:rPr>
              <w:t>-</w:t>
            </w:r>
          </w:p>
        </w:tc>
        <w:tc>
          <w:tcPr>
            <w:tcW w:w="0" w:type="dxa"/>
          </w:tcPr>
          <w:p w14:paraId="43FA7D23">
            <w:pPr>
              <w:spacing w:line="240" w:lineRule="auto"/>
              <w:jc w:val="right"/>
            </w:pPr>
            <w:r>
              <w:rPr>
                <w:rFonts w:ascii="宋体" w:hAnsi="宋体" w:eastAsia="宋体" w:cs="宋体"/>
                <w:b w:val="0"/>
              </w:rPr>
              <w:t>-</w:t>
            </w:r>
          </w:p>
        </w:tc>
      </w:tr>
      <w:tr w14:paraId="7768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FED2EB4">
            <w:pPr>
              <w:spacing w:line="240" w:lineRule="auto"/>
              <w:jc w:val="left"/>
            </w:pPr>
            <w:r>
              <w:rPr>
                <w:rFonts w:ascii="宋体" w:hAnsi="宋体" w:eastAsia="宋体" w:cs="宋体"/>
                <w:b w:val="0"/>
              </w:rPr>
              <w:t>交易性金融资产－债券投资</w:t>
            </w:r>
          </w:p>
        </w:tc>
        <w:tc>
          <w:tcPr>
            <w:tcW w:w="0" w:type="dxa"/>
          </w:tcPr>
          <w:p w14:paraId="7C4CBBD2">
            <w:pPr>
              <w:spacing w:line="240" w:lineRule="auto"/>
              <w:jc w:val="right"/>
            </w:pPr>
            <w:r>
              <w:rPr>
                <w:rFonts w:ascii="宋体" w:hAnsi="宋体" w:eastAsia="宋体" w:cs="宋体"/>
                <w:b w:val="0"/>
              </w:rPr>
              <w:t>601,854.08</w:t>
            </w:r>
          </w:p>
        </w:tc>
        <w:tc>
          <w:tcPr>
            <w:tcW w:w="0" w:type="dxa"/>
          </w:tcPr>
          <w:p w14:paraId="2BA9A48D">
            <w:pPr>
              <w:spacing w:line="240" w:lineRule="auto"/>
              <w:jc w:val="right"/>
            </w:pPr>
            <w:r>
              <w:rPr>
                <w:rFonts w:ascii="宋体" w:hAnsi="宋体" w:eastAsia="宋体" w:cs="宋体"/>
                <w:b w:val="0"/>
              </w:rPr>
              <w:t>5.94</w:t>
            </w:r>
          </w:p>
        </w:tc>
      </w:tr>
      <w:tr w14:paraId="7BEC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5C961D">
            <w:pPr>
              <w:spacing w:line="240" w:lineRule="auto"/>
              <w:jc w:val="left"/>
            </w:pPr>
            <w:r>
              <w:rPr>
                <w:rFonts w:ascii="宋体" w:hAnsi="宋体" w:eastAsia="宋体" w:cs="宋体"/>
                <w:b w:val="0"/>
              </w:rPr>
              <w:t>交易性金融资产－贵金属投资</w:t>
            </w:r>
          </w:p>
        </w:tc>
        <w:tc>
          <w:tcPr>
            <w:tcW w:w="0" w:type="dxa"/>
          </w:tcPr>
          <w:p w14:paraId="3E7484A0">
            <w:pPr>
              <w:spacing w:line="240" w:lineRule="auto"/>
              <w:jc w:val="right"/>
            </w:pPr>
            <w:r>
              <w:rPr>
                <w:rFonts w:ascii="宋体" w:hAnsi="宋体" w:eastAsia="宋体" w:cs="宋体"/>
                <w:b w:val="0"/>
              </w:rPr>
              <w:t>-</w:t>
            </w:r>
          </w:p>
        </w:tc>
        <w:tc>
          <w:tcPr>
            <w:tcW w:w="0" w:type="dxa"/>
          </w:tcPr>
          <w:p w14:paraId="23B92F93">
            <w:pPr>
              <w:spacing w:line="240" w:lineRule="auto"/>
              <w:jc w:val="right"/>
            </w:pPr>
            <w:r>
              <w:rPr>
                <w:rFonts w:ascii="宋体" w:hAnsi="宋体" w:eastAsia="宋体" w:cs="宋体"/>
                <w:b w:val="0"/>
              </w:rPr>
              <w:t>-</w:t>
            </w:r>
          </w:p>
        </w:tc>
      </w:tr>
      <w:tr w14:paraId="5B27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EC3064">
            <w:pPr>
              <w:spacing w:line="240" w:lineRule="auto"/>
              <w:jc w:val="left"/>
            </w:pPr>
            <w:r>
              <w:rPr>
                <w:rFonts w:ascii="宋体" w:hAnsi="宋体" w:eastAsia="宋体" w:cs="宋体"/>
                <w:b w:val="0"/>
              </w:rPr>
              <w:t>衍生金融资产－权证投资</w:t>
            </w:r>
          </w:p>
        </w:tc>
        <w:tc>
          <w:tcPr>
            <w:tcW w:w="0" w:type="dxa"/>
          </w:tcPr>
          <w:p w14:paraId="008DCE60">
            <w:pPr>
              <w:spacing w:line="240" w:lineRule="auto"/>
              <w:jc w:val="right"/>
            </w:pPr>
            <w:r>
              <w:rPr>
                <w:rFonts w:ascii="宋体" w:hAnsi="宋体" w:eastAsia="宋体" w:cs="宋体"/>
                <w:b w:val="0"/>
              </w:rPr>
              <w:t>-</w:t>
            </w:r>
          </w:p>
        </w:tc>
        <w:tc>
          <w:tcPr>
            <w:tcW w:w="0" w:type="dxa"/>
          </w:tcPr>
          <w:p w14:paraId="206CBC2D">
            <w:pPr>
              <w:spacing w:line="240" w:lineRule="auto"/>
              <w:jc w:val="right"/>
            </w:pPr>
            <w:r>
              <w:rPr>
                <w:rFonts w:ascii="宋体" w:hAnsi="宋体" w:eastAsia="宋体" w:cs="宋体"/>
                <w:b w:val="0"/>
              </w:rPr>
              <w:t>-</w:t>
            </w:r>
          </w:p>
        </w:tc>
      </w:tr>
      <w:tr w14:paraId="0EA4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A3CEC57">
            <w:pPr>
              <w:spacing w:line="240" w:lineRule="auto"/>
              <w:jc w:val="left"/>
            </w:pPr>
            <w:r>
              <w:rPr>
                <w:rFonts w:ascii="宋体" w:hAnsi="宋体" w:eastAsia="宋体" w:cs="宋体"/>
                <w:b w:val="0"/>
              </w:rPr>
              <w:t>其他</w:t>
            </w:r>
          </w:p>
        </w:tc>
        <w:tc>
          <w:tcPr>
            <w:tcW w:w="0" w:type="dxa"/>
          </w:tcPr>
          <w:p w14:paraId="20FEF8FD">
            <w:pPr>
              <w:spacing w:line="240" w:lineRule="auto"/>
              <w:jc w:val="right"/>
            </w:pPr>
            <w:r>
              <w:rPr>
                <w:rFonts w:ascii="宋体" w:hAnsi="宋体" w:eastAsia="宋体" w:cs="宋体"/>
                <w:b w:val="0"/>
              </w:rPr>
              <w:t>-</w:t>
            </w:r>
          </w:p>
        </w:tc>
        <w:tc>
          <w:tcPr>
            <w:tcW w:w="0" w:type="dxa"/>
          </w:tcPr>
          <w:p w14:paraId="6BF0CAD1">
            <w:pPr>
              <w:spacing w:line="240" w:lineRule="auto"/>
              <w:jc w:val="right"/>
            </w:pPr>
            <w:r>
              <w:rPr>
                <w:rFonts w:ascii="宋体" w:hAnsi="宋体" w:eastAsia="宋体" w:cs="宋体"/>
                <w:b w:val="0"/>
              </w:rPr>
              <w:t>-</w:t>
            </w:r>
          </w:p>
        </w:tc>
      </w:tr>
      <w:tr w14:paraId="1108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DD1B73">
            <w:pPr>
              <w:spacing w:line="240" w:lineRule="auto"/>
              <w:jc w:val="center"/>
            </w:pPr>
            <w:r>
              <w:rPr>
                <w:rFonts w:ascii="宋体" w:hAnsi="宋体" w:eastAsia="宋体" w:cs="宋体"/>
                <w:b w:val="0"/>
              </w:rPr>
              <w:t>合计</w:t>
            </w:r>
          </w:p>
        </w:tc>
        <w:tc>
          <w:tcPr>
            <w:tcW w:w="0" w:type="dxa"/>
          </w:tcPr>
          <w:p w14:paraId="2C8C0C51">
            <w:pPr>
              <w:spacing w:line="240" w:lineRule="auto"/>
              <w:jc w:val="right"/>
            </w:pPr>
            <w:r>
              <w:rPr>
                <w:rFonts w:ascii="宋体" w:hAnsi="宋体" w:eastAsia="宋体" w:cs="宋体"/>
                <w:b w:val="0"/>
              </w:rPr>
              <w:t>9,797,006.39</w:t>
            </w:r>
          </w:p>
        </w:tc>
        <w:tc>
          <w:tcPr>
            <w:tcW w:w="0" w:type="dxa"/>
          </w:tcPr>
          <w:p w14:paraId="0152D46F">
            <w:pPr>
              <w:spacing w:line="240" w:lineRule="auto"/>
              <w:jc w:val="right"/>
            </w:pPr>
            <w:r>
              <w:rPr>
                <w:rFonts w:ascii="宋体" w:hAnsi="宋体" w:eastAsia="宋体" w:cs="宋体"/>
                <w:b w:val="0"/>
              </w:rPr>
              <w:t>96.65</w:t>
            </w:r>
          </w:p>
        </w:tc>
      </w:tr>
    </w:tbl>
    <w:p w14:paraId="7F39BC39"/>
    <w:p w14:paraId="31FAF929">
      <w:r>
        <w:rPr>
          <w:rFonts w:ascii="宋体" w:hAnsi="宋体" w:eastAsia="宋体" w:cs="宋体"/>
          <w:b/>
        </w:rPr>
        <w:t>6.4.13.4.3.2 其他价格风险的敏感性分析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2FF9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Align w:val="center"/>
          </w:tcPr>
          <w:p w14:paraId="4D8D63A9">
            <w:pPr>
              <w:spacing w:line="240" w:lineRule="auto"/>
              <w:jc w:val="center"/>
            </w:pPr>
            <w:r>
              <w:rPr>
                <w:rFonts w:ascii="宋体" w:hAnsi="宋体" w:eastAsia="宋体" w:cs="宋体"/>
                <w:b w:val="0"/>
              </w:rPr>
              <w:t>假设</w:t>
            </w:r>
          </w:p>
        </w:tc>
        <w:tc>
          <w:tcPr>
            <w:tcW w:w="3077" w:type="pct"/>
            <w:gridSpan w:val="2"/>
          </w:tcPr>
          <w:p w14:paraId="0C99F949">
            <w:pPr>
              <w:spacing w:line="240" w:lineRule="auto"/>
              <w:jc w:val="left"/>
            </w:pPr>
            <w:r>
              <w:rPr>
                <w:rFonts w:ascii="宋体" w:hAnsi="宋体" w:eastAsia="宋体" w:cs="宋体"/>
                <w:b w:val="0"/>
              </w:rPr>
              <w:t>除沪深300指数以外的其他市场变量保持不变</w:t>
            </w:r>
          </w:p>
        </w:tc>
      </w:tr>
      <w:tr w14:paraId="5474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141E5746">
            <w:pPr>
              <w:spacing w:line="240" w:lineRule="auto"/>
              <w:jc w:val="center"/>
            </w:pPr>
            <w:r>
              <w:rPr>
                <w:rFonts w:ascii="宋体" w:hAnsi="宋体" w:eastAsia="宋体" w:cs="宋体"/>
                <w:b w:val="0"/>
              </w:rPr>
              <w:t>分析</w:t>
            </w:r>
          </w:p>
        </w:tc>
        <w:tc>
          <w:tcPr>
            <w:tcW w:w="1538" w:type="pct"/>
            <w:vMerge w:val="restart"/>
            <w:vAlign w:val="center"/>
          </w:tcPr>
          <w:p w14:paraId="7CE79F6F">
            <w:pPr>
              <w:spacing w:line="240" w:lineRule="auto"/>
              <w:jc w:val="center"/>
            </w:pPr>
            <w:r>
              <w:rPr>
                <w:rFonts w:ascii="宋体" w:hAnsi="宋体" w:eastAsia="宋体" w:cs="宋体"/>
                <w:b w:val="0"/>
              </w:rPr>
              <w:t>相关风险变量的变动</w:t>
            </w:r>
          </w:p>
        </w:tc>
        <w:tc>
          <w:tcPr>
            <w:tcW w:w="1538" w:type="pct"/>
            <w:vAlign w:val="center"/>
          </w:tcPr>
          <w:p w14:paraId="26985163">
            <w:pPr>
              <w:spacing w:line="240" w:lineRule="auto"/>
              <w:jc w:val="center"/>
            </w:pPr>
            <w:r>
              <w:rPr>
                <w:rFonts w:ascii="宋体" w:hAnsi="宋体" w:eastAsia="宋体" w:cs="宋体"/>
                <w:b w:val="0"/>
              </w:rPr>
              <w:t>对资产负债表日基金资产净值的影响金额（单位：人民币元）</w:t>
            </w:r>
          </w:p>
        </w:tc>
      </w:tr>
      <w:tr w14:paraId="19D6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2FF31B3"/>
        </w:tc>
        <w:tc>
          <w:tcPr>
            <w:vMerge w:val="continue"/>
          </w:tcPr>
          <w:p w14:paraId="55567ABD"/>
        </w:tc>
        <w:tc>
          <w:tcPr>
            <w:tcW w:w="0" w:type="dxa"/>
            <w:vAlign w:val="center"/>
          </w:tcPr>
          <w:p w14:paraId="164E7AD6">
            <w:pPr>
              <w:spacing w:line="240" w:lineRule="auto"/>
              <w:jc w:val="center"/>
            </w:pPr>
            <w:r>
              <w:rPr>
                <w:rFonts w:ascii="宋体" w:hAnsi="宋体" w:eastAsia="宋体" w:cs="宋体"/>
                <w:b w:val="0"/>
              </w:rPr>
              <w:t>本期末2025年06月30日</w:t>
            </w:r>
          </w:p>
        </w:tc>
      </w:tr>
      <w:tr w14:paraId="2A62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EEA2AA9"/>
        </w:tc>
        <w:tc>
          <w:tcPr>
            <w:tcW w:w="0" w:type="dxa"/>
          </w:tcPr>
          <w:p w14:paraId="70F2F672">
            <w:pPr>
              <w:spacing w:line="240" w:lineRule="auto"/>
              <w:jc w:val="left"/>
            </w:pPr>
            <w:r>
              <w:rPr>
                <w:rFonts w:ascii="宋体" w:hAnsi="宋体" w:eastAsia="宋体" w:cs="宋体"/>
                <w:b w:val="0"/>
              </w:rPr>
              <w:t>1.沪深300指数上升5%</w:t>
            </w:r>
          </w:p>
        </w:tc>
        <w:tc>
          <w:tcPr>
            <w:tcW w:w="0" w:type="dxa"/>
          </w:tcPr>
          <w:p w14:paraId="7A1E63CF">
            <w:pPr>
              <w:spacing w:line="240" w:lineRule="auto"/>
              <w:jc w:val="left"/>
            </w:pPr>
            <w:r>
              <w:rPr>
                <w:rFonts w:ascii="宋体" w:hAnsi="宋体" w:eastAsia="宋体" w:cs="宋体"/>
                <w:b w:val="0"/>
              </w:rPr>
              <w:t>817,747.31</w:t>
            </w:r>
          </w:p>
        </w:tc>
      </w:tr>
      <w:tr w14:paraId="1C57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65294E6"/>
        </w:tc>
        <w:tc>
          <w:tcPr>
            <w:tcW w:w="0" w:type="dxa"/>
          </w:tcPr>
          <w:p w14:paraId="5749FFB8">
            <w:pPr>
              <w:spacing w:line="240" w:lineRule="auto"/>
              <w:jc w:val="left"/>
            </w:pPr>
            <w:r>
              <w:rPr>
                <w:rFonts w:ascii="宋体" w:hAnsi="宋体" w:eastAsia="宋体" w:cs="宋体"/>
                <w:b w:val="0"/>
              </w:rPr>
              <w:t>2.沪深300指数下降5%</w:t>
            </w:r>
          </w:p>
        </w:tc>
        <w:tc>
          <w:tcPr>
            <w:tcW w:w="0" w:type="dxa"/>
          </w:tcPr>
          <w:p w14:paraId="1FA573D0">
            <w:pPr>
              <w:spacing w:line="240" w:lineRule="auto"/>
              <w:jc w:val="left"/>
            </w:pPr>
            <w:r>
              <w:rPr>
                <w:rFonts w:ascii="宋体" w:hAnsi="宋体" w:eastAsia="宋体" w:cs="宋体"/>
                <w:b w:val="0"/>
              </w:rPr>
              <w:t>-817,747.31</w:t>
            </w:r>
          </w:p>
        </w:tc>
      </w:tr>
    </w:tbl>
    <w:p w14:paraId="7FBC6EAD"/>
    <w:p w14:paraId="1A87855E">
      <w:r>
        <w:rPr>
          <w:rFonts w:ascii="宋体" w:hAnsi="宋体" w:eastAsia="宋体" w:cs="宋体"/>
          <w:b/>
        </w:rPr>
        <w:t>6.4.14 公允价值</w:t>
      </w:r>
    </w:p>
    <w:p w14:paraId="66054EFC">
      <w:r>
        <w:rPr>
          <w:rFonts w:ascii="宋体" w:hAnsi="宋体" w:eastAsia="宋体" w:cs="宋体"/>
          <w:b/>
        </w:rPr>
        <w:t>6.4.14.1 金融工具公允价值计量的方法</w:t>
      </w:r>
    </w:p>
    <w:p w14:paraId="6150B581">
      <w:r>
        <w:rPr>
          <w:rFonts w:ascii="宋体" w:hAnsi="宋体" w:eastAsia="宋体" w:cs="宋体"/>
          <w:b w:val="0"/>
        </w:rPr>
        <w:t xml:space="preserve">    公允价值计量结果所属的层次，由对公允价值计量整体而言具有重要意义的输入值所属的最低层次决定：</w:t>
      </w:r>
      <w:r>
        <w:rPr>
          <w:rFonts w:ascii="宋体" w:hAnsi="宋体" w:eastAsia="宋体" w:cs="宋体"/>
          <w:b w:val="0"/>
        </w:rPr>
        <w:cr/>
      </w:r>
      <w:r>
        <w:rPr>
          <w:rFonts w:ascii="宋体" w:hAnsi="宋体" w:eastAsia="宋体" w:cs="宋体"/>
          <w:b w:val="0"/>
        </w:rPr>
        <w:t xml:space="preserve">    第一层次：相同资产或负债在活跃市场上未经调整的报价。</w:t>
      </w:r>
      <w:r>
        <w:rPr>
          <w:rFonts w:ascii="宋体" w:hAnsi="宋体" w:eastAsia="宋体" w:cs="宋体"/>
          <w:b w:val="0"/>
        </w:rPr>
        <w:cr/>
      </w:r>
      <w:r>
        <w:rPr>
          <w:rFonts w:ascii="宋体" w:hAnsi="宋体" w:eastAsia="宋体" w:cs="宋体"/>
          <w:b w:val="0"/>
        </w:rPr>
        <w:t xml:space="preserve">    第二层次：除第一层次输入值外相关资产或负债直接或间接可观察的输入值。</w:t>
      </w:r>
      <w:r>
        <w:rPr>
          <w:rFonts w:ascii="宋体" w:hAnsi="宋体" w:eastAsia="宋体" w:cs="宋体"/>
          <w:b w:val="0"/>
        </w:rPr>
        <w:cr/>
      </w:r>
      <w:r>
        <w:rPr>
          <w:rFonts w:ascii="宋体" w:hAnsi="宋体" w:eastAsia="宋体" w:cs="宋体"/>
          <w:b w:val="0"/>
        </w:rPr>
        <w:t xml:space="preserve">    第三层次：相关资产或负债的不可观察输入值。</w:t>
      </w:r>
    </w:p>
    <w:p w14:paraId="269081B5"/>
    <w:p w14:paraId="409C0A94">
      <w:r>
        <w:rPr>
          <w:rFonts w:ascii="宋体" w:hAnsi="宋体" w:eastAsia="宋体" w:cs="宋体"/>
          <w:b/>
        </w:rPr>
        <w:t>6.4.14.2 持续的以公允价值计量的金融工具</w:t>
      </w:r>
    </w:p>
    <w:p w14:paraId="3F57EAF2">
      <w:r>
        <w:rPr>
          <w:rFonts w:ascii="宋体" w:hAnsi="宋体" w:eastAsia="宋体" w:cs="宋体"/>
          <w:b/>
        </w:rPr>
        <w:t>6.4.14.2.1 各层次金融工具的公允价值</w:t>
      </w:r>
    </w:p>
    <w:p w14:paraId="7DFFCE5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4"/>
        <w:gridCol w:w="4572"/>
      </w:tblGrid>
      <w:tr w14:paraId="1012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shd w:val="clear" w:color="auto" w:fill="D9D9D9"/>
            <w:vAlign w:val="center"/>
          </w:tcPr>
          <w:p w14:paraId="7D25B166">
            <w:pPr>
              <w:spacing w:line="240" w:lineRule="auto"/>
              <w:jc w:val="center"/>
            </w:pPr>
            <w:r>
              <w:rPr>
                <w:rFonts w:ascii="宋体" w:hAnsi="宋体" w:eastAsia="宋体" w:cs="宋体"/>
                <w:b w:val="0"/>
              </w:rPr>
              <w:t>公允价值计量结果所属的层次</w:t>
            </w:r>
          </w:p>
        </w:tc>
        <w:tc>
          <w:tcPr>
            <w:tcW w:w="2462" w:type="pct"/>
            <w:shd w:val="clear" w:color="auto" w:fill="D9D9D9"/>
            <w:vAlign w:val="center"/>
          </w:tcPr>
          <w:p w14:paraId="1DC6998B">
            <w:pPr>
              <w:spacing w:line="240" w:lineRule="auto"/>
              <w:jc w:val="center"/>
            </w:pPr>
            <w:r>
              <w:rPr>
                <w:rFonts w:ascii="宋体" w:hAnsi="宋体" w:eastAsia="宋体" w:cs="宋体"/>
                <w:b w:val="0"/>
              </w:rPr>
              <w:t>本期末2025年06月30日</w:t>
            </w:r>
          </w:p>
        </w:tc>
      </w:tr>
      <w:tr w14:paraId="108F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vAlign w:val="center"/>
          </w:tcPr>
          <w:p w14:paraId="3DC3D7D5">
            <w:pPr>
              <w:spacing w:line="240" w:lineRule="auto"/>
              <w:jc w:val="left"/>
            </w:pPr>
            <w:r>
              <w:rPr>
                <w:rFonts w:ascii="宋体" w:hAnsi="宋体" w:eastAsia="宋体" w:cs="宋体"/>
                <w:b w:val="0"/>
              </w:rPr>
              <w:t>第一层次</w:t>
            </w:r>
          </w:p>
        </w:tc>
        <w:tc>
          <w:tcPr>
            <w:tcW w:w="2462" w:type="pct"/>
            <w:vAlign w:val="center"/>
          </w:tcPr>
          <w:p w14:paraId="35399209">
            <w:pPr>
              <w:spacing w:line="240" w:lineRule="auto"/>
              <w:jc w:val="right"/>
            </w:pPr>
            <w:r>
              <w:rPr>
                <w:rFonts w:ascii="宋体" w:hAnsi="宋体" w:eastAsia="宋体" w:cs="宋体"/>
                <w:b w:val="0"/>
              </w:rPr>
              <w:t>9,195,152.31</w:t>
            </w:r>
          </w:p>
        </w:tc>
      </w:tr>
      <w:tr w14:paraId="381C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vAlign w:val="center"/>
          </w:tcPr>
          <w:p w14:paraId="002C4237">
            <w:pPr>
              <w:spacing w:line="240" w:lineRule="auto"/>
              <w:jc w:val="left"/>
            </w:pPr>
            <w:r>
              <w:rPr>
                <w:rFonts w:ascii="宋体" w:hAnsi="宋体" w:eastAsia="宋体" w:cs="宋体"/>
                <w:b w:val="0"/>
              </w:rPr>
              <w:t>第二层次</w:t>
            </w:r>
          </w:p>
        </w:tc>
        <w:tc>
          <w:tcPr>
            <w:tcW w:w="2462" w:type="pct"/>
            <w:vAlign w:val="center"/>
          </w:tcPr>
          <w:p w14:paraId="52921CF1">
            <w:pPr>
              <w:spacing w:line="240" w:lineRule="auto"/>
              <w:jc w:val="right"/>
            </w:pPr>
            <w:r>
              <w:rPr>
                <w:rFonts w:ascii="宋体" w:hAnsi="宋体" w:eastAsia="宋体" w:cs="宋体"/>
                <w:b w:val="0"/>
              </w:rPr>
              <w:t>601,854.08</w:t>
            </w:r>
          </w:p>
        </w:tc>
      </w:tr>
      <w:tr w14:paraId="05F9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vAlign w:val="center"/>
          </w:tcPr>
          <w:p w14:paraId="3CD62018">
            <w:pPr>
              <w:spacing w:line="240" w:lineRule="auto"/>
              <w:jc w:val="left"/>
            </w:pPr>
            <w:r>
              <w:rPr>
                <w:rFonts w:ascii="宋体" w:hAnsi="宋体" w:eastAsia="宋体" w:cs="宋体"/>
                <w:b w:val="0"/>
              </w:rPr>
              <w:t>第三层次</w:t>
            </w:r>
          </w:p>
        </w:tc>
        <w:tc>
          <w:tcPr>
            <w:tcW w:w="2462" w:type="pct"/>
            <w:vAlign w:val="center"/>
          </w:tcPr>
          <w:p w14:paraId="31208DE5">
            <w:pPr>
              <w:spacing w:line="240" w:lineRule="auto"/>
              <w:jc w:val="right"/>
            </w:pPr>
            <w:r>
              <w:rPr>
                <w:rFonts w:ascii="宋体" w:hAnsi="宋体" w:eastAsia="宋体" w:cs="宋体"/>
                <w:b w:val="0"/>
              </w:rPr>
              <w:t>-</w:t>
            </w:r>
          </w:p>
        </w:tc>
      </w:tr>
      <w:tr w14:paraId="7E01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vAlign w:val="center"/>
          </w:tcPr>
          <w:p w14:paraId="35F8AA2D">
            <w:pPr>
              <w:spacing w:line="240" w:lineRule="auto"/>
              <w:jc w:val="center"/>
            </w:pPr>
            <w:r>
              <w:rPr>
                <w:rFonts w:ascii="宋体" w:hAnsi="宋体" w:eastAsia="宋体" w:cs="宋体"/>
                <w:b w:val="0"/>
              </w:rPr>
              <w:t>合计</w:t>
            </w:r>
          </w:p>
        </w:tc>
        <w:tc>
          <w:tcPr>
            <w:tcW w:w="2462" w:type="pct"/>
            <w:vAlign w:val="center"/>
          </w:tcPr>
          <w:p w14:paraId="6D82EB12">
            <w:pPr>
              <w:spacing w:line="240" w:lineRule="auto"/>
              <w:jc w:val="right"/>
            </w:pPr>
            <w:r>
              <w:rPr>
                <w:rFonts w:ascii="宋体" w:hAnsi="宋体" w:eastAsia="宋体" w:cs="宋体"/>
                <w:b w:val="0"/>
              </w:rPr>
              <w:t>9,797,006.39</w:t>
            </w:r>
          </w:p>
        </w:tc>
      </w:tr>
    </w:tbl>
    <w:p w14:paraId="548B71F4"/>
    <w:p w14:paraId="70EB96B2">
      <w:r>
        <w:rPr>
          <w:rFonts w:ascii="宋体" w:hAnsi="宋体" w:eastAsia="宋体" w:cs="宋体"/>
          <w:b/>
        </w:rPr>
        <w:t>6.4.14.2.2 公允价值所属层次间的重大变动</w:t>
      </w:r>
    </w:p>
    <w:p w14:paraId="61804CD0">
      <w:r>
        <w:rPr>
          <w:rFonts w:ascii="宋体" w:hAnsi="宋体" w:eastAsia="宋体" w:cs="宋体"/>
          <w:b w:val="0"/>
        </w:rPr>
        <w:t xml:space="preserve">    本基金以导致各层次之间转换的事项发生日为确认各层次之间转换的时点。</w:t>
      </w:r>
      <w:r>
        <w:rPr>
          <w:rFonts w:ascii="宋体" w:hAnsi="宋体" w:eastAsia="宋体" w:cs="宋体"/>
          <w:b w:val="0"/>
        </w:rPr>
        <w:cr/>
      </w:r>
      <w:r>
        <w:rPr>
          <w:rFonts w:ascii="宋体" w:hAnsi="宋体" w:eastAsia="宋体" w:cs="宋体"/>
          <w:b w:val="0"/>
        </w:rPr>
        <w:t xml:space="preserve">    对于证券交易所上市的股票和债券，若出现重大事项停牌、交易不活跃(包括涨跌停时的交易不活跃)、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14:paraId="227E268E"/>
    <w:p w14:paraId="2E4C1B63">
      <w:r>
        <w:rPr>
          <w:rFonts w:ascii="宋体" w:hAnsi="宋体" w:eastAsia="宋体" w:cs="宋体"/>
          <w:b/>
        </w:rPr>
        <w:t>6.4.14.3 非持续的以公允价值计量的金融工具的说明</w:t>
      </w:r>
    </w:p>
    <w:p w14:paraId="2C81A99A">
      <w:r>
        <w:rPr>
          <w:rFonts w:ascii="宋体" w:hAnsi="宋体" w:eastAsia="宋体" w:cs="宋体"/>
          <w:b w:val="0"/>
        </w:rPr>
        <w:t xml:space="preserve">    于2025年06月30日，本基金未持有非持续的以公允价值计量的金融资产。</w:t>
      </w:r>
    </w:p>
    <w:p w14:paraId="24D32C24"/>
    <w:p w14:paraId="64C1E375">
      <w:r>
        <w:rPr>
          <w:rFonts w:ascii="宋体" w:hAnsi="宋体" w:eastAsia="宋体" w:cs="宋体"/>
          <w:b/>
        </w:rPr>
        <w:t>6.4.14.4 不以公允价值计量的金融工具的相关说明</w:t>
      </w:r>
    </w:p>
    <w:p w14:paraId="166BFA9B">
      <w:r>
        <w:rPr>
          <w:rFonts w:ascii="宋体" w:hAnsi="宋体" w:eastAsia="宋体" w:cs="宋体"/>
          <w:b w:val="0"/>
        </w:rPr>
        <w:t xml:space="preserve">    不以公允价值计量的金融资产和负债主要包括应收款项和其他金融负债，其账面价值与公允价值相差很小。</w:t>
      </w:r>
    </w:p>
    <w:p w14:paraId="4E610ED7"/>
    <w:p w14:paraId="21EC02DB">
      <w:r>
        <w:rPr>
          <w:rFonts w:ascii="宋体" w:hAnsi="宋体" w:eastAsia="宋体" w:cs="宋体"/>
          <w:b/>
        </w:rPr>
        <w:t>6.4.15 有助于理解和分析会计报表需要说明的其他事项</w:t>
      </w:r>
    </w:p>
    <w:p w14:paraId="071A59C6">
      <w:pPr>
        <w:jc w:val="left"/>
      </w:pPr>
      <w:r>
        <w:rPr>
          <w:rFonts w:ascii="宋体" w:hAnsi="宋体" w:eastAsia="宋体" w:cs="宋体"/>
          <w:b w:val="0"/>
        </w:rPr>
        <w:t xml:space="preserve">    无。</w:t>
      </w:r>
    </w:p>
    <w:p w14:paraId="6DC4689F">
      <w:pPr>
        <w:pStyle w:val="2"/>
        <w:jc w:val="center"/>
      </w:pPr>
      <w:bookmarkStart w:id="32" w:name="_Toc26503"/>
      <w:r>
        <w:rPr>
          <w:rFonts w:ascii="宋体" w:hAnsi="宋体" w:eastAsia="宋体" w:cs="宋体"/>
        </w:rPr>
        <w:t>§7 投资组合报告</w:t>
      </w:r>
      <w:bookmarkEnd w:id="32"/>
    </w:p>
    <w:p w14:paraId="6943A9E2">
      <w:pPr>
        <w:pStyle w:val="3"/>
        <w:jc w:val="left"/>
      </w:pPr>
      <w:bookmarkStart w:id="33" w:name="_Toc15147"/>
      <w:r>
        <w:rPr>
          <w:rFonts w:ascii="宋体" w:hAnsi="宋体" w:eastAsia="宋体" w:cs="宋体"/>
        </w:rPr>
        <w:t>7.1 期末基金资产组合情况</w:t>
      </w:r>
      <w:bookmarkEnd w:id="33"/>
    </w:p>
    <w:p w14:paraId="1A610651">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316"/>
        <w:gridCol w:w="1658"/>
        <w:gridCol w:w="3316"/>
      </w:tblGrid>
      <w:tr w14:paraId="2F3F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tcPr>
          <w:p w14:paraId="7D75F47D">
            <w:pPr>
              <w:spacing w:line="240" w:lineRule="auto"/>
              <w:jc w:val="center"/>
            </w:pPr>
            <w:r>
              <w:rPr>
                <w:rFonts w:ascii="宋体" w:hAnsi="宋体" w:eastAsia="宋体" w:cs="宋体"/>
                <w:b w:val="0"/>
              </w:rPr>
              <w:t>序号</w:t>
            </w:r>
          </w:p>
        </w:tc>
        <w:tc>
          <w:tcPr>
            <w:tcW w:w="1538" w:type="pct"/>
            <w:shd w:val="clear" w:color="auto" w:fill="D9D9D9"/>
          </w:tcPr>
          <w:p w14:paraId="1F5A6E74">
            <w:pPr>
              <w:spacing w:line="240" w:lineRule="auto"/>
              <w:jc w:val="center"/>
            </w:pPr>
            <w:r>
              <w:rPr>
                <w:rFonts w:ascii="宋体" w:hAnsi="宋体" w:eastAsia="宋体" w:cs="宋体"/>
                <w:b w:val="0"/>
              </w:rPr>
              <w:t>项目</w:t>
            </w:r>
          </w:p>
        </w:tc>
        <w:tc>
          <w:tcPr>
            <w:tcW w:w="769" w:type="pct"/>
            <w:shd w:val="clear" w:color="auto" w:fill="D9D9D9"/>
          </w:tcPr>
          <w:p w14:paraId="1D350172">
            <w:pPr>
              <w:spacing w:line="240" w:lineRule="auto"/>
              <w:jc w:val="center"/>
            </w:pPr>
            <w:r>
              <w:rPr>
                <w:rFonts w:ascii="宋体" w:hAnsi="宋体" w:eastAsia="宋体" w:cs="宋体"/>
                <w:b w:val="0"/>
              </w:rPr>
              <w:t>金额</w:t>
            </w:r>
          </w:p>
        </w:tc>
        <w:tc>
          <w:tcPr>
            <w:tcW w:w="1538" w:type="pct"/>
            <w:shd w:val="clear" w:color="auto" w:fill="D9D9D9"/>
          </w:tcPr>
          <w:p w14:paraId="7296C03C">
            <w:pPr>
              <w:spacing w:line="240" w:lineRule="auto"/>
              <w:jc w:val="center"/>
            </w:pPr>
            <w:r>
              <w:rPr>
                <w:rFonts w:ascii="宋体" w:hAnsi="宋体" w:eastAsia="宋体" w:cs="宋体"/>
                <w:b w:val="0"/>
              </w:rPr>
              <w:t>占基金总资产的比例(%)</w:t>
            </w:r>
          </w:p>
        </w:tc>
      </w:tr>
      <w:tr w14:paraId="6DBA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7E63A8E">
            <w:pPr>
              <w:spacing w:line="240" w:lineRule="auto"/>
              <w:jc w:val="center"/>
            </w:pPr>
            <w:r>
              <w:rPr>
                <w:rFonts w:ascii="宋体" w:hAnsi="宋体" w:eastAsia="宋体" w:cs="宋体"/>
                <w:b w:val="0"/>
              </w:rPr>
              <w:t>1</w:t>
            </w:r>
          </w:p>
        </w:tc>
        <w:tc>
          <w:tcPr>
            <w:tcW w:w="0" w:type="dxa"/>
          </w:tcPr>
          <w:p w14:paraId="7A9EDC52">
            <w:pPr>
              <w:spacing w:line="240" w:lineRule="auto"/>
              <w:jc w:val="left"/>
            </w:pPr>
            <w:r>
              <w:rPr>
                <w:rFonts w:ascii="宋体" w:hAnsi="宋体" w:eastAsia="宋体" w:cs="宋体"/>
                <w:b w:val="0"/>
              </w:rPr>
              <w:t>权益投资</w:t>
            </w:r>
          </w:p>
        </w:tc>
        <w:tc>
          <w:tcPr>
            <w:tcW w:w="0" w:type="dxa"/>
          </w:tcPr>
          <w:p w14:paraId="1D4187E3">
            <w:pPr>
              <w:spacing w:line="240" w:lineRule="auto"/>
              <w:jc w:val="right"/>
            </w:pPr>
            <w:r>
              <w:rPr>
                <w:rFonts w:ascii="宋体" w:hAnsi="宋体" w:eastAsia="宋体" w:cs="宋体"/>
                <w:b w:val="0"/>
              </w:rPr>
              <w:t>9,195,152.31</w:t>
            </w:r>
          </w:p>
        </w:tc>
        <w:tc>
          <w:tcPr>
            <w:tcW w:w="0" w:type="dxa"/>
          </w:tcPr>
          <w:p w14:paraId="109F399F">
            <w:pPr>
              <w:spacing w:line="240" w:lineRule="auto"/>
              <w:jc w:val="right"/>
            </w:pPr>
            <w:r>
              <w:rPr>
                <w:rFonts w:ascii="宋体" w:hAnsi="宋体" w:eastAsia="宋体" w:cs="宋体"/>
                <w:b w:val="0"/>
              </w:rPr>
              <w:t>89.58</w:t>
            </w:r>
          </w:p>
        </w:tc>
      </w:tr>
      <w:tr w14:paraId="0343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370BB57">
            <w:pPr>
              <w:spacing w:line="240" w:lineRule="auto"/>
              <w:jc w:val="center"/>
            </w:pPr>
          </w:p>
        </w:tc>
        <w:tc>
          <w:tcPr>
            <w:tcW w:w="0" w:type="dxa"/>
          </w:tcPr>
          <w:p w14:paraId="37E2C6E1">
            <w:pPr>
              <w:spacing w:line="240" w:lineRule="auto"/>
              <w:jc w:val="left"/>
            </w:pPr>
            <w:r>
              <w:rPr>
                <w:rFonts w:ascii="宋体" w:hAnsi="宋体" w:eastAsia="宋体" w:cs="宋体"/>
                <w:b w:val="0"/>
              </w:rPr>
              <w:t>其中：股票</w:t>
            </w:r>
          </w:p>
        </w:tc>
        <w:tc>
          <w:tcPr>
            <w:tcW w:w="0" w:type="dxa"/>
          </w:tcPr>
          <w:p w14:paraId="57675B7A">
            <w:pPr>
              <w:spacing w:line="240" w:lineRule="auto"/>
              <w:jc w:val="right"/>
            </w:pPr>
            <w:r>
              <w:rPr>
                <w:rFonts w:ascii="宋体" w:hAnsi="宋体" w:eastAsia="宋体" w:cs="宋体"/>
                <w:b w:val="0"/>
              </w:rPr>
              <w:t>9,195,152.31</w:t>
            </w:r>
          </w:p>
        </w:tc>
        <w:tc>
          <w:tcPr>
            <w:tcW w:w="0" w:type="dxa"/>
          </w:tcPr>
          <w:p w14:paraId="43DBC9B2">
            <w:pPr>
              <w:spacing w:line="240" w:lineRule="auto"/>
              <w:jc w:val="right"/>
            </w:pPr>
            <w:r>
              <w:rPr>
                <w:rFonts w:ascii="宋体" w:hAnsi="宋体" w:eastAsia="宋体" w:cs="宋体"/>
                <w:b w:val="0"/>
              </w:rPr>
              <w:t>89.58</w:t>
            </w:r>
          </w:p>
        </w:tc>
      </w:tr>
      <w:tr w14:paraId="50A4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C0ECAA6">
            <w:pPr>
              <w:spacing w:line="240" w:lineRule="auto"/>
              <w:jc w:val="center"/>
            </w:pPr>
            <w:r>
              <w:rPr>
                <w:rFonts w:ascii="宋体" w:hAnsi="宋体" w:eastAsia="宋体" w:cs="宋体"/>
                <w:b w:val="0"/>
              </w:rPr>
              <w:t>2</w:t>
            </w:r>
          </w:p>
        </w:tc>
        <w:tc>
          <w:tcPr>
            <w:tcW w:w="0" w:type="dxa"/>
          </w:tcPr>
          <w:p w14:paraId="494D5F7F">
            <w:pPr>
              <w:spacing w:line="240" w:lineRule="auto"/>
              <w:jc w:val="left"/>
            </w:pPr>
            <w:r>
              <w:rPr>
                <w:rFonts w:ascii="宋体" w:hAnsi="宋体" w:eastAsia="宋体" w:cs="宋体"/>
                <w:b w:val="0"/>
              </w:rPr>
              <w:t>基金投资</w:t>
            </w:r>
          </w:p>
        </w:tc>
        <w:tc>
          <w:tcPr>
            <w:tcW w:w="0" w:type="dxa"/>
          </w:tcPr>
          <w:p w14:paraId="5A09C0D7">
            <w:pPr>
              <w:spacing w:line="240" w:lineRule="auto"/>
              <w:jc w:val="right"/>
            </w:pPr>
            <w:r>
              <w:rPr>
                <w:rFonts w:ascii="宋体" w:hAnsi="宋体" w:eastAsia="宋体" w:cs="宋体"/>
                <w:b w:val="0"/>
              </w:rPr>
              <w:t>-</w:t>
            </w:r>
          </w:p>
        </w:tc>
        <w:tc>
          <w:tcPr>
            <w:tcW w:w="0" w:type="dxa"/>
          </w:tcPr>
          <w:p w14:paraId="26451A91">
            <w:pPr>
              <w:spacing w:line="240" w:lineRule="auto"/>
              <w:jc w:val="right"/>
            </w:pPr>
            <w:r>
              <w:rPr>
                <w:rFonts w:ascii="宋体" w:hAnsi="宋体" w:eastAsia="宋体" w:cs="宋体"/>
                <w:b w:val="0"/>
              </w:rPr>
              <w:t>-</w:t>
            </w:r>
          </w:p>
        </w:tc>
      </w:tr>
      <w:tr w14:paraId="3C74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EC1236">
            <w:pPr>
              <w:spacing w:line="240" w:lineRule="auto"/>
              <w:jc w:val="center"/>
            </w:pPr>
            <w:r>
              <w:rPr>
                <w:rFonts w:ascii="宋体" w:hAnsi="宋体" w:eastAsia="宋体" w:cs="宋体"/>
                <w:b w:val="0"/>
              </w:rPr>
              <w:t>3</w:t>
            </w:r>
          </w:p>
        </w:tc>
        <w:tc>
          <w:tcPr>
            <w:tcW w:w="0" w:type="dxa"/>
          </w:tcPr>
          <w:p w14:paraId="4F260272">
            <w:pPr>
              <w:spacing w:line="240" w:lineRule="auto"/>
              <w:jc w:val="left"/>
            </w:pPr>
            <w:r>
              <w:rPr>
                <w:rFonts w:ascii="宋体" w:hAnsi="宋体" w:eastAsia="宋体" w:cs="宋体"/>
                <w:b w:val="0"/>
              </w:rPr>
              <w:t>固定收益投资</w:t>
            </w:r>
          </w:p>
        </w:tc>
        <w:tc>
          <w:tcPr>
            <w:tcW w:w="0" w:type="dxa"/>
          </w:tcPr>
          <w:p w14:paraId="5A87E5FC">
            <w:pPr>
              <w:spacing w:line="240" w:lineRule="auto"/>
              <w:jc w:val="right"/>
            </w:pPr>
            <w:r>
              <w:rPr>
                <w:rFonts w:ascii="宋体" w:hAnsi="宋体" w:eastAsia="宋体" w:cs="宋体"/>
                <w:b w:val="0"/>
              </w:rPr>
              <w:t>601,854.08</w:t>
            </w:r>
          </w:p>
        </w:tc>
        <w:tc>
          <w:tcPr>
            <w:tcW w:w="0" w:type="dxa"/>
          </w:tcPr>
          <w:p w14:paraId="02E3C7FE">
            <w:pPr>
              <w:spacing w:line="240" w:lineRule="auto"/>
              <w:jc w:val="right"/>
            </w:pPr>
            <w:r>
              <w:rPr>
                <w:rFonts w:ascii="宋体" w:hAnsi="宋体" w:eastAsia="宋体" w:cs="宋体"/>
                <w:b w:val="0"/>
              </w:rPr>
              <w:t>5.86</w:t>
            </w:r>
          </w:p>
        </w:tc>
      </w:tr>
      <w:tr w14:paraId="7EAB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1068222">
            <w:pPr>
              <w:spacing w:line="240" w:lineRule="auto"/>
              <w:jc w:val="center"/>
            </w:pPr>
          </w:p>
        </w:tc>
        <w:tc>
          <w:tcPr>
            <w:tcW w:w="0" w:type="dxa"/>
          </w:tcPr>
          <w:p w14:paraId="36B1C2B4">
            <w:pPr>
              <w:spacing w:line="240" w:lineRule="auto"/>
              <w:jc w:val="left"/>
            </w:pPr>
            <w:r>
              <w:rPr>
                <w:rFonts w:ascii="宋体" w:hAnsi="宋体" w:eastAsia="宋体" w:cs="宋体"/>
                <w:b w:val="0"/>
              </w:rPr>
              <w:t>其中：债券</w:t>
            </w:r>
          </w:p>
        </w:tc>
        <w:tc>
          <w:tcPr>
            <w:tcW w:w="0" w:type="dxa"/>
          </w:tcPr>
          <w:p w14:paraId="0DEBC0F4">
            <w:pPr>
              <w:spacing w:line="240" w:lineRule="auto"/>
              <w:jc w:val="right"/>
            </w:pPr>
            <w:r>
              <w:rPr>
                <w:rFonts w:ascii="宋体" w:hAnsi="宋体" w:eastAsia="宋体" w:cs="宋体"/>
                <w:b w:val="0"/>
              </w:rPr>
              <w:t>601,854.08</w:t>
            </w:r>
          </w:p>
        </w:tc>
        <w:tc>
          <w:tcPr>
            <w:tcW w:w="0" w:type="dxa"/>
          </w:tcPr>
          <w:p w14:paraId="66040889">
            <w:pPr>
              <w:spacing w:line="240" w:lineRule="auto"/>
              <w:jc w:val="right"/>
            </w:pPr>
            <w:r>
              <w:rPr>
                <w:rFonts w:ascii="宋体" w:hAnsi="宋体" w:eastAsia="宋体" w:cs="宋体"/>
                <w:b w:val="0"/>
              </w:rPr>
              <w:t>5.86</w:t>
            </w:r>
          </w:p>
        </w:tc>
      </w:tr>
      <w:tr w14:paraId="5E4B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8EFA61E">
            <w:pPr>
              <w:spacing w:line="240" w:lineRule="auto"/>
              <w:jc w:val="center"/>
            </w:pPr>
          </w:p>
        </w:tc>
        <w:tc>
          <w:tcPr>
            <w:tcW w:w="0" w:type="dxa"/>
          </w:tcPr>
          <w:p w14:paraId="5D0F2AB4">
            <w:pPr>
              <w:spacing w:line="240" w:lineRule="auto"/>
              <w:jc w:val="left"/>
            </w:pPr>
            <w:r>
              <w:rPr>
                <w:rFonts w:ascii="宋体" w:hAnsi="宋体" w:eastAsia="宋体" w:cs="宋体"/>
                <w:b w:val="0"/>
              </w:rPr>
              <w:t xml:space="preserve">      资产支持证券</w:t>
            </w:r>
          </w:p>
        </w:tc>
        <w:tc>
          <w:tcPr>
            <w:tcW w:w="0" w:type="dxa"/>
          </w:tcPr>
          <w:p w14:paraId="425248AB">
            <w:pPr>
              <w:spacing w:line="240" w:lineRule="auto"/>
              <w:jc w:val="right"/>
            </w:pPr>
            <w:r>
              <w:rPr>
                <w:rFonts w:ascii="宋体" w:hAnsi="宋体" w:eastAsia="宋体" w:cs="宋体"/>
                <w:b w:val="0"/>
              </w:rPr>
              <w:t>-</w:t>
            </w:r>
          </w:p>
        </w:tc>
        <w:tc>
          <w:tcPr>
            <w:tcW w:w="0" w:type="dxa"/>
          </w:tcPr>
          <w:p w14:paraId="4FB12AC5">
            <w:pPr>
              <w:spacing w:line="240" w:lineRule="auto"/>
              <w:jc w:val="right"/>
            </w:pPr>
            <w:r>
              <w:rPr>
                <w:rFonts w:ascii="宋体" w:hAnsi="宋体" w:eastAsia="宋体" w:cs="宋体"/>
                <w:b w:val="0"/>
              </w:rPr>
              <w:t>-</w:t>
            </w:r>
          </w:p>
        </w:tc>
      </w:tr>
      <w:tr w14:paraId="6C3D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5AD7964">
            <w:pPr>
              <w:spacing w:line="240" w:lineRule="auto"/>
              <w:jc w:val="center"/>
            </w:pPr>
            <w:r>
              <w:rPr>
                <w:rFonts w:ascii="宋体" w:hAnsi="宋体" w:eastAsia="宋体" w:cs="宋体"/>
                <w:b w:val="0"/>
              </w:rPr>
              <w:t>4</w:t>
            </w:r>
          </w:p>
        </w:tc>
        <w:tc>
          <w:tcPr>
            <w:tcW w:w="0" w:type="dxa"/>
          </w:tcPr>
          <w:p w14:paraId="593FEE8D">
            <w:pPr>
              <w:spacing w:line="240" w:lineRule="auto"/>
              <w:jc w:val="left"/>
            </w:pPr>
            <w:r>
              <w:rPr>
                <w:rFonts w:ascii="宋体" w:hAnsi="宋体" w:eastAsia="宋体" w:cs="宋体"/>
                <w:b w:val="0"/>
              </w:rPr>
              <w:t>贵金属投资</w:t>
            </w:r>
          </w:p>
        </w:tc>
        <w:tc>
          <w:tcPr>
            <w:tcW w:w="0" w:type="dxa"/>
          </w:tcPr>
          <w:p w14:paraId="0C7B0E92">
            <w:pPr>
              <w:spacing w:line="240" w:lineRule="auto"/>
              <w:jc w:val="right"/>
            </w:pPr>
            <w:r>
              <w:rPr>
                <w:rFonts w:ascii="宋体" w:hAnsi="宋体" w:eastAsia="宋体" w:cs="宋体"/>
                <w:b w:val="0"/>
              </w:rPr>
              <w:t>-</w:t>
            </w:r>
          </w:p>
        </w:tc>
        <w:tc>
          <w:tcPr>
            <w:tcW w:w="0" w:type="dxa"/>
          </w:tcPr>
          <w:p w14:paraId="037C5668">
            <w:pPr>
              <w:spacing w:line="240" w:lineRule="auto"/>
              <w:jc w:val="right"/>
            </w:pPr>
            <w:r>
              <w:rPr>
                <w:rFonts w:ascii="宋体" w:hAnsi="宋体" w:eastAsia="宋体" w:cs="宋体"/>
                <w:b w:val="0"/>
              </w:rPr>
              <w:t>-</w:t>
            </w:r>
          </w:p>
        </w:tc>
      </w:tr>
      <w:tr w14:paraId="273F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3E3FF56">
            <w:pPr>
              <w:spacing w:line="240" w:lineRule="auto"/>
              <w:jc w:val="center"/>
            </w:pPr>
            <w:r>
              <w:rPr>
                <w:rFonts w:ascii="宋体" w:hAnsi="宋体" w:eastAsia="宋体" w:cs="宋体"/>
                <w:b w:val="0"/>
              </w:rPr>
              <w:t>5</w:t>
            </w:r>
          </w:p>
        </w:tc>
        <w:tc>
          <w:tcPr>
            <w:tcW w:w="0" w:type="dxa"/>
          </w:tcPr>
          <w:p w14:paraId="1434DEDF">
            <w:pPr>
              <w:spacing w:line="240" w:lineRule="auto"/>
              <w:jc w:val="left"/>
            </w:pPr>
            <w:r>
              <w:rPr>
                <w:rFonts w:ascii="宋体" w:hAnsi="宋体" w:eastAsia="宋体" w:cs="宋体"/>
                <w:b w:val="0"/>
              </w:rPr>
              <w:t>金融衍生品投资</w:t>
            </w:r>
          </w:p>
        </w:tc>
        <w:tc>
          <w:tcPr>
            <w:tcW w:w="0" w:type="dxa"/>
          </w:tcPr>
          <w:p w14:paraId="69FDFE9D">
            <w:pPr>
              <w:spacing w:line="240" w:lineRule="auto"/>
              <w:jc w:val="right"/>
            </w:pPr>
            <w:r>
              <w:rPr>
                <w:rFonts w:ascii="宋体" w:hAnsi="宋体" w:eastAsia="宋体" w:cs="宋体"/>
                <w:b w:val="0"/>
              </w:rPr>
              <w:t>-</w:t>
            </w:r>
          </w:p>
        </w:tc>
        <w:tc>
          <w:tcPr>
            <w:tcW w:w="0" w:type="dxa"/>
          </w:tcPr>
          <w:p w14:paraId="64844B1D">
            <w:pPr>
              <w:spacing w:line="240" w:lineRule="auto"/>
              <w:jc w:val="right"/>
            </w:pPr>
            <w:r>
              <w:rPr>
                <w:rFonts w:ascii="宋体" w:hAnsi="宋体" w:eastAsia="宋体" w:cs="宋体"/>
                <w:b w:val="0"/>
              </w:rPr>
              <w:t>-</w:t>
            </w:r>
          </w:p>
        </w:tc>
      </w:tr>
      <w:tr w14:paraId="572F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6225C7">
            <w:pPr>
              <w:spacing w:line="240" w:lineRule="auto"/>
              <w:jc w:val="center"/>
            </w:pPr>
            <w:r>
              <w:rPr>
                <w:rFonts w:ascii="宋体" w:hAnsi="宋体" w:eastAsia="宋体" w:cs="宋体"/>
                <w:b w:val="0"/>
              </w:rPr>
              <w:t>6</w:t>
            </w:r>
          </w:p>
        </w:tc>
        <w:tc>
          <w:tcPr>
            <w:tcW w:w="0" w:type="dxa"/>
          </w:tcPr>
          <w:p w14:paraId="7BA7F94D">
            <w:pPr>
              <w:spacing w:line="240" w:lineRule="auto"/>
              <w:jc w:val="left"/>
            </w:pPr>
            <w:r>
              <w:rPr>
                <w:rFonts w:ascii="宋体" w:hAnsi="宋体" w:eastAsia="宋体" w:cs="宋体"/>
                <w:b w:val="0"/>
              </w:rPr>
              <w:t>买入返售金融资产</w:t>
            </w:r>
          </w:p>
        </w:tc>
        <w:tc>
          <w:tcPr>
            <w:tcW w:w="0" w:type="dxa"/>
          </w:tcPr>
          <w:p w14:paraId="7577CB8E">
            <w:pPr>
              <w:spacing w:line="240" w:lineRule="auto"/>
              <w:jc w:val="right"/>
            </w:pPr>
            <w:r>
              <w:rPr>
                <w:rFonts w:ascii="宋体" w:hAnsi="宋体" w:eastAsia="宋体" w:cs="宋体"/>
                <w:b w:val="0"/>
              </w:rPr>
              <w:t>-</w:t>
            </w:r>
          </w:p>
        </w:tc>
        <w:tc>
          <w:tcPr>
            <w:tcW w:w="0" w:type="dxa"/>
          </w:tcPr>
          <w:p w14:paraId="2B51D341">
            <w:pPr>
              <w:spacing w:line="240" w:lineRule="auto"/>
              <w:jc w:val="right"/>
            </w:pPr>
            <w:r>
              <w:rPr>
                <w:rFonts w:ascii="宋体" w:hAnsi="宋体" w:eastAsia="宋体" w:cs="宋体"/>
                <w:b w:val="0"/>
              </w:rPr>
              <w:t>-</w:t>
            </w:r>
          </w:p>
        </w:tc>
      </w:tr>
      <w:tr w14:paraId="79B3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F8F918">
            <w:pPr>
              <w:spacing w:line="240" w:lineRule="auto"/>
              <w:jc w:val="center"/>
            </w:pPr>
          </w:p>
        </w:tc>
        <w:tc>
          <w:tcPr>
            <w:tcW w:w="0" w:type="dxa"/>
          </w:tcPr>
          <w:p w14:paraId="04FC12CF">
            <w:pPr>
              <w:spacing w:line="240" w:lineRule="auto"/>
              <w:jc w:val="left"/>
            </w:pPr>
            <w:r>
              <w:rPr>
                <w:rFonts w:ascii="宋体" w:hAnsi="宋体" w:eastAsia="宋体" w:cs="宋体"/>
                <w:b w:val="0"/>
              </w:rPr>
              <w:t>其中：买断式回购的买入返售金融资产</w:t>
            </w:r>
          </w:p>
        </w:tc>
        <w:tc>
          <w:tcPr>
            <w:tcW w:w="0" w:type="dxa"/>
          </w:tcPr>
          <w:p w14:paraId="4584CD2A">
            <w:pPr>
              <w:spacing w:line="240" w:lineRule="auto"/>
              <w:jc w:val="right"/>
            </w:pPr>
            <w:r>
              <w:rPr>
                <w:rFonts w:ascii="宋体" w:hAnsi="宋体" w:eastAsia="宋体" w:cs="宋体"/>
                <w:b w:val="0"/>
              </w:rPr>
              <w:t>-</w:t>
            </w:r>
          </w:p>
        </w:tc>
        <w:tc>
          <w:tcPr>
            <w:tcW w:w="0" w:type="dxa"/>
          </w:tcPr>
          <w:p w14:paraId="52AF5C03">
            <w:pPr>
              <w:spacing w:line="240" w:lineRule="auto"/>
              <w:jc w:val="right"/>
            </w:pPr>
            <w:r>
              <w:rPr>
                <w:rFonts w:ascii="宋体" w:hAnsi="宋体" w:eastAsia="宋体" w:cs="宋体"/>
                <w:b w:val="0"/>
              </w:rPr>
              <w:t>-</w:t>
            </w:r>
          </w:p>
        </w:tc>
      </w:tr>
      <w:tr w14:paraId="257A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B96F990">
            <w:pPr>
              <w:spacing w:line="240" w:lineRule="auto"/>
              <w:jc w:val="center"/>
            </w:pPr>
            <w:r>
              <w:rPr>
                <w:rFonts w:ascii="宋体" w:hAnsi="宋体" w:eastAsia="宋体" w:cs="宋体"/>
                <w:b w:val="0"/>
              </w:rPr>
              <w:t>7</w:t>
            </w:r>
          </w:p>
        </w:tc>
        <w:tc>
          <w:tcPr>
            <w:tcW w:w="0" w:type="dxa"/>
          </w:tcPr>
          <w:p w14:paraId="567CCDB8">
            <w:pPr>
              <w:spacing w:line="240" w:lineRule="auto"/>
              <w:jc w:val="left"/>
            </w:pPr>
            <w:r>
              <w:rPr>
                <w:rFonts w:ascii="宋体" w:hAnsi="宋体" w:eastAsia="宋体" w:cs="宋体"/>
                <w:b w:val="0"/>
              </w:rPr>
              <w:t>银行存款和结算备付金合计</w:t>
            </w:r>
          </w:p>
        </w:tc>
        <w:tc>
          <w:tcPr>
            <w:tcW w:w="0" w:type="dxa"/>
          </w:tcPr>
          <w:p w14:paraId="1A3E45F9">
            <w:pPr>
              <w:spacing w:line="240" w:lineRule="auto"/>
              <w:jc w:val="right"/>
            </w:pPr>
            <w:r>
              <w:rPr>
                <w:rFonts w:ascii="宋体" w:hAnsi="宋体" w:eastAsia="宋体" w:cs="宋体"/>
                <w:b w:val="0"/>
              </w:rPr>
              <w:t>436,557.55</w:t>
            </w:r>
          </w:p>
        </w:tc>
        <w:tc>
          <w:tcPr>
            <w:tcW w:w="0" w:type="dxa"/>
          </w:tcPr>
          <w:p w14:paraId="1B7B3443">
            <w:pPr>
              <w:spacing w:line="240" w:lineRule="auto"/>
              <w:jc w:val="right"/>
            </w:pPr>
            <w:r>
              <w:rPr>
                <w:rFonts w:ascii="宋体" w:hAnsi="宋体" w:eastAsia="宋体" w:cs="宋体"/>
                <w:b w:val="0"/>
              </w:rPr>
              <w:t>4.25</w:t>
            </w:r>
          </w:p>
        </w:tc>
      </w:tr>
      <w:tr w14:paraId="6C4A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AA83EF9">
            <w:pPr>
              <w:spacing w:line="240" w:lineRule="auto"/>
              <w:jc w:val="center"/>
            </w:pPr>
            <w:r>
              <w:rPr>
                <w:rFonts w:ascii="宋体" w:hAnsi="宋体" w:eastAsia="宋体" w:cs="宋体"/>
                <w:b w:val="0"/>
              </w:rPr>
              <w:t>8</w:t>
            </w:r>
          </w:p>
        </w:tc>
        <w:tc>
          <w:tcPr>
            <w:tcW w:w="0" w:type="dxa"/>
          </w:tcPr>
          <w:p w14:paraId="03512924">
            <w:pPr>
              <w:spacing w:line="240" w:lineRule="auto"/>
              <w:jc w:val="left"/>
            </w:pPr>
            <w:r>
              <w:rPr>
                <w:rFonts w:ascii="宋体" w:hAnsi="宋体" w:eastAsia="宋体" w:cs="宋体"/>
                <w:b w:val="0"/>
              </w:rPr>
              <w:t>其他各项资产</w:t>
            </w:r>
          </w:p>
        </w:tc>
        <w:tc>
          <w:tcPr>
            <w:tcW w:w="0" w:type="dxa"/>
          </w:tcPr>
          <w:p w14:paraId="3E8EE322">
            <w:pPr>
              <w:spacing w:line="240" w:lineRule="auto"/>
              <w:jc w:val="right"/>
            </w:pPr>
            <w:r>
              <w:rPr>
                <w:rFonts w:ascii="宋体" w:hAnsi="宋体" w:eastAsia="宋体" w:cs="宋体"/>
                <w:b w:val="0"/>
              </w:rPr>
              <w:t>31,356.01</w:t>
            </w:r>
          </w:p>
        </w:tc>
        <w:tc>
          <w:tcPr>
            <w:tcW w:w="0" w:type="dxa"/>
          </w:tcPr>
          <w:p w14:paraId="799D1F0F">
            <w:pPr>
              <w:spacing w:line="240" w:lineRule="auto"/>
              <w:jc w:val="right"/>
            </w:pPr>
            <w:r>
              <w:rPr>
                <w:rFonts w:ascii="宋体" w:hAnsi="宋体" w:eastAsia="宋体" w:cs="宋体"/>
                <w:b w:val="0"/>
              </w:rPr>
              <w:t>0.31</w:t>
            </w:r>
          </w:p>
        </w:tc>
      </w:tr>
      <w:tr w14:paraId="7B19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D4F19A9">
            <w:pPr>
              <w:spacing w:line="240" w:lineRule="auto"/>
              <w:jc w:val="center"/>
            </w:pPr>
            <w:r>
              <w:rPr>
                <w:rFonts w:ascii="宋体" w:hAnsi="宋体" w:eastAsia="宋体" w:cs="宋体"/>
                <w:b w:val="0"/>
              </w:rPr>
              <w:t>9</w:t>
            </w:r>
          </w:p>
        </w:tc>
        <w:tc>
          <w:tcPr>
            <w:tcW w:w="0" w:type="dxa"/>
          </w:tcPr>
          <w:p w14:paraId="64AFE5CA">
            <w:pPr>
              <w:spacing w:line="240" w:lineRule="auto"/>
              <w:jc w:val="left"/>
            </w:pPr>
            <w:r>
              <w:rPr>
                <w:rFonts w:ascii="宋体" w:hAnsi="宋体" w:eastAsia="宋体" w:cs="宋体"/>
                <w:b w:val="0"/>
              </w:rPr>
              <w:t>合计</w:t>
            </w:r>
          </w:p>
        </w:tc>
        <w:tc>
          <w:tcPr>
            <w:tcW w:w="0" w:type="dxa"/>
          </w:tcPr>
          <w:p w14:paraId="39FD7F7E">
            <w:pPr>
              <w:spacing w:line="240" w:lineRule="auto"/>
              <w:jc w:val="right"/>
            </w:pPr>
            <w:r>
              <w:rPr>
                <w:rFonts w:ascii="宋体" w:hAnsi="宋体" w:eastAsia="宋体" w:cs="宋体"/>
                <w:b w:val="0"/>
              </w:rPr>
              <w:t>10,264,919.95</w:t>
            </w:r>
          </w:p>
        </w:tc>
        <w:tc>
          <w:tcPr>
            <w:tcW w:w="0" w:type="dxa"/>
          </w:tcPr>
          <w:p w14:paraId="73A8D10A">
            <w:pPr>
              <w:spacing w:line="240" w:lineRule="auto"/>
              <w:jc w:val="right"/>
            </w:pPr>
            <w:r>
              <w:rPr>
                <w:rFonts w:ascii="宋体" w:hAnsi="宋体" w:eastAsia="宋体" w:cs="宋体"/>
                <w:b w:val="0"/>
              </w:rPr>
              <w:t>100.00</w:t>
            </w:r>
          </w:p>
        </w:tc>
      </w:tr>
    </w:tbl>
    <w:p w14:paraId="1B14312C">
      <w:r>
        <w:rPr>
          <w:rFonts w:ascii="宋体" w:hAnsi="宋体" w:eastAsia="宋体" w:cs="宋体"/>
          <w:b w:val="0"/>
        </w:rPr>
        <w:t>注：报告期末本基金通过港股通交易机制投资的港股公允价值合计4,484,856.11元，占基金资产净值的比例为44.24%。</w:t>
      </w:r>
    </w:p>
    <w:p w14:paraId="73DEF92D"/>
    <w:p w14:paraId="0CC2A09A">
      <w:pPr>
        <w:pStyle w:val="3"/>
        <w:jc w:val="left"/>
      </w:pPr>
      <w:bookmarkStart w:id="34" w:name="_Toc15466"/>
      <w:r>
        <w:rPr>
          <w:rFonts w:ascii="宋体" w:hAnsi="宋体" w:eastAsia="宋体" w:cs="宋体"/>
        </w:rPr>
        <w:t>7.2 报告期末按行业分类的股票投资组合</w:t>
      </w:r>
      <w:bookmarkEnd w:id="34"/>
    </w:p>
    <w:p w14:paraId="4279B503">
      <w:r>
        <w:rPr>
          <w:rFonts w:ascii="宋体" w:hAnsi="宋体" w:eastAsia="宋体" w:cs="宋体"/>
          <w:b/>
        </w:rPr>
        <w:t>7.2.1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3714"/>
        <w:gridCol w:w="2856"/>
        <w:gridCol w:w="1858"/>
      </w:tblGrid>
      <w:tr w14:paraId="58BC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65AC35C8">
            <w:pPr>
              <w:spacing w:line="240" w:lineRule="auto"/>
              <w:jc w:val="center"/>
            </w:pPr>
            <w:r>
              <w:rPr>
                <w:rFonts w:ascii="宋体" w:hAnsi="宋体" w:eastAsia="宋体" w:cs="宋体"/>
                <w:b w:val="0"/>
              </w:rPr>
              <w:t>代码</w:t>
            </w:r>
          </w:p>
        </w:tc>
        <w:tc>
          <w:tcPr>
            <w:tcW w:w="2000" w:type="pct"/>
            <w:shd w:val="clear" w:color="auto" w:fill="D9D9D9"/>
            <w:vAlign w:val="center"/>
          </w:tcPr>
          <w:p w14:paraId="27B19361">
            <w:pPr>
              <w:spacing w:line="240" w:lineRule="auto"/>
              <w:jc w:val="center"/>
            </w:pPr>
            <w:r>
              <w:rPr>
                <w:rFonts w:ascii="宋体" w:hAnsi="宋体" w:eastAsia="宋体" w:cs="宋体"/>
                <w:b w:val="0"/>
              </w:rPr>
              <w:t>行业类别</w:t>
            </w:r>
          </w:p>
        </w:tc>
        <w:tc>
          <w:tcPr>
            <w:tcW w:w="1538" w:type="pct"/>
            <w:shd w:val="clear" w:color="auto" w:fill="D9D9D9"/>
            <w:vAlign w:val="center"/>
          </w:tcPr>
          <w:p w14:paraId="0704912B">
            <w:pPr>
              <w:spacing w:line="240" w:lineRule="auto"/>
              <w:jc w:val="center"/>
            </w:pPr>
            <w:r>
              <w:rPr>
                <w:rFonts w:ascii="宋体" w:hAnsi="宋体" w:eastAsia="宋体" w:cs="宋体"/>
                <w:b w:val="0"/>
              </w:rPr>
              <w:t>公允价值（元）</w:t>
            </w:r>
          </w:p>
        </w:tc>
        <w:tc>
          <w:tcPr>
            <w:tcW w:w="1385" w:type="pct"/>
            <w:shd w:val="clear" w:color="auto" w:fill="D9D9D9"/>
            <w:vAlign w:val="center"/>
          </w:tcPr>
          <w:p w14:paraId="73530E39">
            <w:pPr>
              <w:spacing w:line="240" w:lineRule="auto"/>
              <w:jc w:val="center"/>
            </w:pPr>
            <w:r>
              <w:rPr>
                <w:rFonts w:ascii="宋体" w:hAnsi="宋体" w:eastAsia="宋体" w:cs="宋体"/>
                <w:b w:val="0"/>
              </w:rPr>
              <w:t>占基金资产净值比例(%)</w:t>
            </w:r>
          </w:p>
        </w:tc>
      </w:tr>
      <w:tr w14:paraId="2675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4F933F2">
            <w:pPr>
              <w:spacing w:line="240" w:lineRule="auto"/>
              <w:jc w:val="center"/>
            </w:pPr>
            <w:r>
              <w:rPr>
                <w:rFonts w:ascii="宋体" w:hAnsi="宋体" w:eastAsia="宋体" w:cs="宋体"/>
                <w:b w:val="0"/>
              </w:rPr>
              <w:t>A</w:t>
            </w:r>
          </w:p>
        </w:tc>
        <w:tc>
          <w:tcPr>
            <w:tcW w:w="0" w:type="dxa"/>
          </w:tcPr>
          <w:p w14:paraId="40EAE306">
            <w:pPr>
              <w:spacing w:line="240" w:lineRule="auto"/>
              <w:jc w:val="left"/>
            </w:pPr>
            <w:r>
              <w:rPr>
                <w:rFonts w:ascii="宋体" w:hAnsi="宋体" w:eastAsia="宋体" w:cs="宋体"/>
                <w:b w:val="0"/>
              </w:rPr>
              <w:t>农、林、牧、渔业</w:t>
            </w:r>
          </w:p>
        </w:tc>
        <w:tc>
          <w:tcPr>
            <w:tcW w:w="0" w:type="dxa"/>
          </w:tcPr>
          <w:p w14:paraId="1337C025">
            <w:pPr>
              <w:spacing w:line="240" w:lineRule="auto"/>
              <w:jc w:val="right"/>
            </w:pPr>
            <w:r>
              <w:rPr>
                <w:rFonts w:ascii="宋体" w:hAnsi="宋体" w:eastAsia="宋体" w:cs="宋体"/>
                <w:b w:val="0"/>
              </w:rPr>
              <w:t>-</w:t>
            </w:r>
          </w:p>
        </w:tc>
        <w:tc>
          <w:tcPr>
            <w:tcW w:w="0" w:type="dxa"/>
          </w:tcPr>
          <w:p w14:paraId="43BAA66A">
            <w:pPr>
              <w:spacing w:line="240" w:lineRule="auto"/>
              <w:jc w:val="right"/>
            </w:pPr>
            <w:r>
              <w:rPr>
                <w:rFonts w:ascii="宋体" w:hAnsi="宋体" w:eastAsia="宋体" w:cs="宋体"/>
                <w:b w:val="0"/>
              </w:rPr>
              <w:t>-</w:t>
            </w:r>
          </w:p>
        </w:tc>
      </w:tr>
      <w:tr w14:paraId="0D04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E841C98">
            <w:pPr>
              <w:spacing w:line="240" w:lineRule="auto"/>
              <w:jc w:val="center"/>
            </w:pPr>
            <w:r>
              <w:rPr>
                <w:rFonts w:ascii="宋体" w:hAnsi="宋体" w:eastAsia="宋体" w:cs="宋体"/>
                <w:b w:val="0"/>
              </w:rPr>
              <w:t>B</w:t>
            </w:r>
          </w:p>
        </w:tc>
        <w:tc>
          <w:tcPr>
            <w:tcW w:w="0" w:type="dxa"/>
          </w:tcPr>
          <w:p w14:paraId="1451987A">
            <w:pPr>
              <w:spacing w:line="240" w:lineRule="auto"/>
              <w:jc w:val="left"/>
            </w:pPr>
            <w:r>
              <w:rPr>
                <w:rFonts w:ascii="宋体" w:hAnsi="宋体" w:eastAsia="宋体" w:cs="宋体"/>
                <w:b w:val="0"/>
              </w:rPr>
              <w:t>采矿业</w:t>
            </w:r>
          </w:p>
        </w:tc>
        <w:tc>
          <w:tcPr>
            <w:tcW w:w="0" w:type="dxa"/>
          </w:tcPr>
          <w:p w14:paraId="0257A1F3">
            <w:pPr>
              <w:spacing w:line="240" w:lineRule="auto"/>
              <w:jc w:val="right"/>
            </w:pPr>
            <w:r>
              <w:rPr>
                <w:rFonts w:ascii="宋体" w:hAnsi="宋体" w:eastAsia="宋体" w:cs="宋体"/>
                <w:b w:val="0"/>
              </w:rPr>
              <w:t>-</w:t>
            </w:r>
          </w:p>
        </w:tc>
        <w:tc>
          <w:tcPr>
            <w:tcW w:w="0" w:type="dxa"/>
          </w:tcPr>
          <w:p w14:paraId="25B797BE">
            <w:pPr>
              <w:spacing w:line="240" w:lineRule="auto"/>
              <w:jc w:val="right"/>
            </w:pPr>
            <w:r>
              <w:rPr>
                <w:rFonts w:ascii="宋体" w:hAnsi="宋体" w:eastAsia="宋体" w:cs="宋体"/>
                <w:b w:val="0"/>
              </w:rPr>
              <w:t>-</w:t>
            </w:r>
          </w:p>
        </w:tc>
      </w:tr>
      <w:tr w14:paraId="7E6E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0B0569">
            <w:pPr>
              <w:spacing w:line="240" w:lineRule="auto"/>
              <w:jc w:val="center"/>
            </w:pPr>
            <w:r>
              <w:rPr>
                <w:rFonts w:ascii="宋体" w:hAnsi="宋体" w:eastAsia="宋体" w:cs="宋体"/>
                <w:b w:val="0"/>
              </w:rPr>
              <w:t>C</w:t>
            </w:r>
          </w:p>
        </w:tc>
        <w:tc>
          <w:tcPr>
            <w:tcW w:w="0" w:type="dxa"/>
          </w:tcPr>
          <w:p w14:paraId="3C8C00CA">
            <w:pPr>
              <w:spacing w:line="240" w:lineRule="auto"/>
              <w:jc w:val="left"/>
            </w:pPr>
            <w:r>
              <w:rPr>
                <w:rFonts w:ascii="宋体" w:hAnsi="宋体" w:eastAsia="宋体" w:cs="宋体"/>
                <w:b w:val="0"/>
              </w:rPr>
              <w:t>制造业</w:t>
            </w:r>
          </w:p>
        </w:tc>
        <w:tc>
          <w:tcPr>
            <w:tcW w:w="0" w:type="dxa"/>
          </w:tcPr>
          <w:p w14:paraId="6DB7F564">
            <w:pPr>
              <w:spacing w:line="240" w:lineRule="auto"/>
              <w:jc w:val="right"/>
            </w:pPr>
            <w:r>
              <w:rPr>
                <w:rFonts w:ascii="宋体" w:hAnsi="宋体" w:eastAsia="宋体" w:cs="宋体"/>
                <w:b w:val="0"/>
              </w:rPr>
              <w:t>4,710,296.20</w:t>
            </w:r>
          </w:p>
        </w:tc>
        <w:tc>
          <w:tcPr>
            <w:tcW w:w="0" w:type="dxa"/>
          </w:tcPr>
          <w:p w14:paraId="7920D586">
            <w:pPr>
              <w:spacing w:line="240" w:lineRule="auto"/>
              <w:jc w:val="right"/>
            </w:pPr>
            <w:r>
              <w:rPr>
                <w:rFonts w:ascii="宋体" w:hAnsi="宋体" w:eastAsia="宋体" w:cs="宋体"/>
                <w:b w:val="0"/>
              </w:rPr>
              <w:t>46.47</w:t>
            </w:r>
          </w:p>
        </w:tc>
      </w:tr>
      <w:tr w14:paraId="02AC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C9D313D">
            <w:pPr>
              <w:spacing w:line="240" w:lineRule="auto"/>
              <w:jc w:val="center"/>
            </w:pPr>
            <w:r>
              <w:rPr>
                <w:rFonts w:ascii="宋体" w:hAnsi="宋体" w:eastAsia="宋体" w:cs="宋体"/>
                <w:b w:val="0"/>
              </w:rPr>
              <w:t>D</w:t>
            </w:r>
          </w:p>
        </w:tc>
        <w:tc>
          <w:tcPr>
            <w:tcW w:w="0" w:type="dxa"/>
          </w:tcPr>
          <w:p w14:paraId="3333F387">
            <w:pPr>
              <w:spacing w:line="240" w:lineRule="auto"/>
              <w:jc w:val="left"/>
            </w:pPr>
            <w:r>
              <w:rPr>
                <w:rFonts w:ascii="宋体" w:hAnsi="宋体" w:eastAsia="宋体" w:cs="宋体"/>
                <w:b w:val="0"/>
              </w:rPr>
              <w:t>电力、热力、燃气及水生产和供应业</w:t>
            </w:r>
          </w:p>
        </w:tc>
        <w:tc>
          <w:tcPr>
            <w:tcW w:w="0" w:type="dxa"/>
          </w:tcPr>
          <w:p w14:paraId="2B39B092">
            <w:pPr>
              <w:spacing w:line="240" w:lineRule="auto"/>
              <w:jc w:val="right"/>
            </w:pPr>
            <w:r>
              <w:rPr>
                <w:rFonts w:ascii="宋体" w:hAnsi="宋体" w:eastAsia="宋体" w:cs="宋体"/>
                <w:b w:val="0"/>
              </w:rPr>
              <w:t>-</w:t>
            </w:r>
          </w:p>
        </w:tc>
        <w:tc>
          <w:tcPr>
            <w:tcW w:w="0" w:type="dxa"/>
          </w:tcPr>
          <w:p w14:paraId="384B8F2B">
            <w:pPr>
              <w:spacing w:line="240" w:lineRule="auto"/>
              <w:jc w:val="right"/>
            </w:pPr>
            <w:r>
              <w:rPr>
                <w:rFonts w:ascii="宋体" w:hAnsi="宋体" w:eastAsia="宋体" w:cs="宋体"/>
                <w:b w:val="0"/>
              </w:rPr>
              <w:t>-</w:t>
            </w:r>
          </w:p>
        </w:tc>
      </w:tr>
      <w:tr w14:paraId="425A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9CB8E3">
            <w:pPr>
              <w:spacing w:line="240" w:lineRule="auto"/>
              <w:jc w:val="center"/>
            </w:pPr>
            <w:r>
              <w:rPr>
                <w:rFonts w:ascii="宋体" w:hAnsi="宋体" w:eastAsia="宋体" w:cs="宋体"/>
                <w:b w:val="0"/>
              </w:rPr>
              <w:t>E</w:t>
            </w:r>
          </w:p>
        </w:tc>
        <w:tc>
          <w:tcPr>
            <w:tcW w:w="0" w:type="dxa"/>
          </w:tcPr>
          <w:p w14:paraId="4BDFBE1D">
            <w:pPr>
              <w:spacing w:line="240" w:lineRule="auto"/>
              <w:jc w:val="left"/>
            </w:pPr>
            <w:r>
              <w:rPr>
                <w:rFonts w:ascii="宋体" w:hAnsi="宋体" w:eastAsia="宋体" w:cs="宋体"/>
                <w:b w:val="0"/>
              </w:rPr>
              <w:t>建筑业</w:t>
            </w:r>
          </w:p>
        </w:tc>
        <w:tc>
          <w:tcPr>
            <w:tcW w:w="0" w:type="dxa"/>
          </w:tcPr>
          <w:p w14:paraId="74FE5A19">
            <w:pPr>
              <w:spacing w:line="240" w:lineRule="auto"/>
              <w:jc w:val="right"/>
            </w:pPr>
            <w:r>
              <w:rPr>
                <w:rFonts w:ascii="宋体" w:hAnsi="宋体" w:eastAsia="宋体" w:cs="宋体"/>
                <w:b w:val="0"/>
              </w:rPr>
              <w:t>-</w:t>
            </w:r>
          </w:p>
        </w:tc>
        <w:tc>
          <w:tcPr>
            <w:tcW w:w="0" w:type="dxa"/>
          </w:tcPr>
          <w:p w14:paraId="6C16CCD0">
            <w:pPr>
              <w:spacing w:line="240" w:lineRule="auto"/>
              <w:jc w:val="right"/>
            </w:pPr>
            <w:r>
              <w:rPr>
                <w:rFonts w:ascii="宋体" w:hAnsi="宋体" w:eastAsia="宋体" w:cs="宋体"/>
                <w:b w:val="0"/>
              </w:rPr>
              <w:t>-</w:t>
            </w:r>
          </w:p>
        </w:tc>
      </w:tr>
      <w:tr w14:paraId="0F8D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7CC958F">
            <w:pPr>
              <w:spacing w:line="240" w:lineRule="auto"/>
              <w:jc w:val="center"/>
            </w:pPr>
            <w:r>
              <w:rPr>
                <w:rFonts w:ascii="宋体" w:hAnsi="宋体" w:eastAsia="宋体" w:cs="宋体"/>
                <w:b w:val="0"/>
              </w:rPr>
              <w:t>F</w:t>
            </w:r>
          </w:p>
        </w:tc>
        <w:tc>
          <w:tcPr>
            <w:tcW w:w="0" w:type="dxa"/>
          </w:tcPr>
          <w:p w14:paraId="3DED2C19">
            <w:pPr>
              <w:spacing w:line="240" w:lineRule="auto"/>
              <w:jc w:val="left"/>
            </w:pPr>
            <w:r>
              <w:rPr>
                <w:rFonts w:ascii="宋体" w:hAnsi="宋体" w:eastAsia="宋体" w:cs="宋体"/>
                <w:b w:val="0"/>
              </w:rPr>
              <w:t>批发和零售业</w:t>
            </w:r>
          </w:p>
        </w:tc>
        <w:tc>
          <w:tcPr>
            <w:tcW w:w="0" w:type="dxa"/>
          </w:tcPr>
          <w:p w14:paraId="6E4BDD08">
            <w:pPr>
              <w:spacing w:line="240" w:lineRule="auto"/>
              <w:jc w:val="right"/>
            </w:pPr>
            <w:r>
              <w:rPr>
                <w:rFonts w:ascii="宋体" w:hAnsi="宋体" w:eastAsia="宋体" w:cs="宋体"/>
                <w:b w:val="0"/>
              </w:rPr>
              <w:t>-</w:t>
            </w:r>
          </w:p>
        </w:tc>
        <w:tc>
          <w:tcPr>
            <w:tcW w:w="0" w:type="dxa"/>
          </w:tcPr>
          <w:p w14:paraId="1BEBF905">
            <w:pPr>
              <w:spacing w:line="240" w:lineRule="auto"/>
              <w:jc w:val="right"/>
            </w:pPr>
            <w:r>
              <w:rPr>
                <w:rFonts w:ascii="宋体" w:hAnsi="宋体" w:eastAsia="宋体" w:cs="宋体"/>
                <w:b w:val="0"/>
              </w:rPr>
              <w:t>-</w:t>
            </w:r>
          </w:p>
        </w:tc>
      </w:tr>
      <w:tr w14:paraId="690E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80041D5">
            <w:pPr>
              <w:spacing w:line="240" w:lineRule="auto"/>
              <w:jc w:val="center"/>
            </w:pPr>
            <w:r>
              <w:rPr>
                <w:rFonts w:ascii="宋体" w:hAnsi="宋体" w:eastAsia="宋体" w:cs="宋体"/>
                <w:b w:val="0"/>
              </w:rPr>
              <w:t>G</w:t>
            </w:r>
          </w:p>
        </w:tc>
        <w:tc>
          <w:tcPr>
            <w:tcW w:w="0" w:type="dxa"/>
          </w:tcPr>
          <w:p w14:paraId="0322C1FD">
            <w:pPr>
              <w:spacing w:line="240" w:lineRule="auto"/>
              <w:jc w:val="left"/>
            </w:pPr>
            <w:r>
              <w:rPr>
                <w:rFonts w:ascii="宋体" w:hAnsi="宋体" w:eastAsia="宋体" w:cs="宋体"/>
                <w:b w:val="0"/>
              </w:rPr>
              <w:t>交通运输、仓储和邮政业</w:t>
            </w:r>
          </w:p>
        </w:tc>
        <w:tc>
          <w:tcPr>
            <w:tcW w:w="0" w:type="dxa"/>
          </w:tcPr>
          <w:p w14:paraId="7D19C6ED">
            <w:pPr>
              <w:spacing w:line="240" w:lineRule="auto"/>
              <w:jc w:val="right"/>
            </w:pPr>
            <w:r>
              <w:rPr>
                <w:rFonts w:ascii="宋体" w:hAnsi="宋体" w:eastAsia="宋体" w:cs="宋体"/>
                <w:b w:val="0"/>
              </w:rPr>
              <w:t>-</w:t>
            </w:r>
          </w:p>
        </w:tc>
        <w:tc>
          <w:tcPr>
            <w:tcW w:w="0" w:type="dxa"/>
          </w:tcPr>
          <w:p w14:paraId="29812FBF">
            <w:pPr>
              <w:spacing w:line="240" w:lineRule="auto"/>
              <w:jc w:val="right"/>
            </w:pPr>
            <w:r>
              <w:rPr>
                <w:rFonts w:ascii="宋体" w:hAnsi="宋体" w:eastAsia="宋体" w:cs="宋体"/>
                <w:b w:val="0"/>
              </w:rPr>
              <w:t>-</w:t>
            </w:r>
          </w:p>
        </w:tc>
      </w:tr>
      <w:tr w14:paraId="5E91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3F247CA">
            <w:pPr>
              <w:spacing w:line="240" w:lineRule="auto"/>
              <w:jc w:val="center"/>
            </w:pPr>
            <w:r>
              <w:rPr>
                <w:rFonts w:ascii="宋体" w:hAnsi="宋体" w:eastAsia="宋体" w:cs="宋体"/>
                <w:b w:val="0"/>
              </w:rPr>
              <w:t>H</w:t>
            </w:r>
          </w:p>
        </w:tc>
        <w:tc>
          <w:tcPr>
            <w:tcW w:w="0" w:type="dxa"/>
          </w:tcPr>
          <w:p w14:paraId="4CD7E5B7">
            <w:pPr>
              <w:spacing w:line="240" w:lineRule="auto"/>
              <w:jc w:val="left"/>
            </w:pPr>
            <w:r>
              <w:rPr>
                <w:rFonts w:ascii="宋体" w:hAnsi="宋体" w:eastAsia="宋体" w:cs="宋体"/>
                <w:b w:val="0"/>
              </w:rPr>
              <w:t>住宿和餐饮业</w:t>
            </w:r>
          </w:p>
        </w:tc>
        <w:tc>
          <w:tcPr>
            <w:tcW w:w="0" w:type="dxa"/>
          </w:tcPr>
          <w:p w14:paraId="78041A4F">
            <w:pPr>
              <w:spacing w:line="240" w:lineRule="auto"/>
              <w:jc w:val="right"/>
            </w:pPr>
            <w:r>
              <w:rPr>
                <w:rFonts w:ascii="宋体" w:hAnsi="宋体" w:eastAsia="宋体" w:cs="宋体"/>
                <w:b w:val="0"/>
              </w:rPr>
              <w:t>-</w:t>
            </w:r>
          </w:p>
        </w:tc>
        <w:tc>
          <w:tcPr>
            <w:tcW w:w="0" w:type="dxa"/>
          </w:tcPr>
          <w:p w14:paraId="0E44D362">
            <w:pPr>
              <w:spacing w:line="240" w:lineRule="auto"/>
              <w:jc w:val="right"/>
            </w:pPr>
            <w:r>
              <w:rPr>
                <w:rFonts w:ascii="宋体" w:hAnsi="宋体" w:eastAsia="宋体" w:cs="宋体"/>
                <w:b w:val="0"/>
              </w:rPr>
              <w:t>-</w:t>
            </w:r>
          </w:p>
        </w:tc>
      </w:tr>
      <w:tr w14:paraId="03DA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7EF621">
            <w:pPr>
              <w:spacing w:line="240" w:lineRule="auto"/>
              <w:jc w:val="center"/>
            </w:pPr>
            <w:r>
              <w:rPr>
                <w:rFonts w:ascii="宋体" w:hAnsi="宋体" w:eastAsia="宋体" w:cs="宋体"/>
                <w:b w:val="0"/>
              </w:rPr>
              <w:t>I</w:t>
            </w:r>
          </w:p>
        </w:tc>
        <w:tc>
          <w:tcPr>
            <w:tcW w:w="0" w:type="dxa"/>
          </w:tcPr>
          <w:p w14:paraId="05C6ADC1">
            <w:pPr>
              <w:spacing w:line="240" w:lineRule="auto"/>
              <w:jc w:val="left"/>
            </w:pPr>
            <w:r>
              <w:rPr>
                <w:rFonts w:ascii="宋体" w:hAnsi="宋体" w:eastAsia="宋体" w:cs="宋体"/>
                <w:b w:val="0"/>
              </w:rPr>
              <w:t>信息传输、软件和信息技术服务业</w:t>
            </w:r>
          </w:p>
        </w:tc>
        <w:tc>
          <w:tcPr>
            <w:tcW w:w="0" w:type="dxa"/>
          </w:tcPr>
          <w:p w14:paraId="047EAFEC">
            <w:pPr>
              <w:spacing w:line="240" w:lineRule="auto"/>
              <w:jc w:val="right"/>
            </w:pPr>
            <w:r>
              <w:rPr>
                <w:rFonts w:ascii="宋体" w:hAnsi="宋体" w:eastAsia="宋体" w:cs="宋体"/>
                <w:b w:val="0"/>
              </w:rPr>
              <w:t>-</w:t>
            </w:r>
          </w:p>
        </w:tc>
        <w:tc>
          <w:tcPr>
            <w:tcW w:w="0" w:type="dxa"/>
          </w:tcPr>
          <w:p w14:paraId="46510387">
            <w:pPr>
              <w:spacing w:line="240" w:lineRule="auto"/>
              <w:jc w:val="right"/>
            </w:pPr>
            <w:r>
              <w:rPr>
                <w:rFonts w:ascii="宋体" w:hAnsi="宋体" w:eastAsia="宋体" w:cs="宋体"/>
                <w:b w:val="0"/>
              </w:rPr>
              <w:t>-</w:t>
            </w:r>
          </w:p>
        </w:tc>
      </w:tr>
      <w:tr w14:paraId="7ED2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2753E9">
            <w:pPr>
              <w:spacing w:line="240" w:lineRule="auto"/>
              <w:jc w:val="center"/>
            </w:pPr>
            <w:r>
              <w:rPr>
                <w:rFonts w:ascii="宋体" w:hAnsi="宋体" w:eastAsia="宋体" w:cs="宋体"/>
                <w:b w:val="0"/>
              </w:rPr>
              <w:t>J</w:t>
            </w:r>
          </w:p>
        </w:tc>
        <w:tc>
          <w:tcPr>
            <w:tcW w:w="0" w:type="dxa"/>
          </w:tcPr>
          <w:p w14:paraId="087D0430">
            <w:pPr>
              <w:spacing w:line="240" w:lineRule="auto"/>
              <w:jc w:val="left"/>
            </w:pPr>
            <w:r>
              <w:rPr>
                <w:rFonts w:ascii="宋体" w:hAnsi="宋体" w:eastAsia="宋体" w:cs="宋体"/>
                <w:b w:val="0"/>
              </w:rPr>
              <w:t>金融业</w:t>
            </w:r>
          </w:p>
        </w:tc>
        <w:tc>
          <w:tcPr>
            <w:tcW w:w="0" w:type="dxa"/>
          </w:tcPr>
          <w:p w14:paraId="142BF581">
            <w:pPr>
              <w:spacing w:line="240" w:lineRule="auto"/>
              <w:jc w:val="right"/>
            </w:pPr>
            <w:r>
              <w:rPr>
                <w:rFonts w:ascii="宋体" w:hAnsi="宋体" w:eastAsia="宋体" w:cs="宋体"/>
                <w:b w:val="0"/>
              </w:rPr>
              <w:t>-</w:t>
            </w:r>
          </w:p>
        </w:tc>
        <w:tc>
          <w:tcPr>
            <w:tcW w:w="0" w:type="dxa"/>
          </w:tcPr>
          <w:p w14:paraId="006B9D5B">
            <w:pPr>
              <w:spacing w:line="240" w:lineRule="auto"/>
              <w:jc w:val="right"/>
            </w:pPr>
            <w:r>
              <w:rPr>
                <w:rFonts w:ascii="宋体" w:hAnsi="宋体" w:eastAsia="宋体" w:cs="宋体"/>
                <w:b w:val="0"/>
              </w:rPr>
              <w:t>-</w:t>
            </w:r>
          </w:p>
        </w:tc>
      </w:tr>
      <w:tr w14:paraId="5D25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C83A168">
            <w:pPr>
              <w:spacing w:line="240" w:lineRule="auto"/>
              <w:jc w:val="center"/>
            </w:pPr>
            <w:r>
              <w:rPr>
                <w:rFonts w:ascii="宋体" w:hAnsi="宋体" w:eastAsia="宋体" w:cs="宋体"/>
                <w:b w:val="0"/>
              </w:rPr>
              <w:t>K</w:t>
            </w:r>
          </w:p>
        </w:tc>
        <w:tc>
          <w:tcPr>
            <w:tcW w:w="0" w:type="dxa"/>
          </w:tcPr>
          <w:p w14:paraId="42C23B47">
            <w:pPr>
              <w:spacing w:line="240" w:lineRule="auto"/>
              <w:jc w:val="left"/>
            </w:pPr>
            <w:r>
              <w:rPr>
                <w:rFonts w:ascii="宋体" w:hAnsi="宋体" w:eastAsia="宋体" w:cs="宋体"/>
                <w:b w:val="0"/>
              </w:rPr>
              <w:t>房地产业</w:t>
            </w:r>
          </w:p>
        </w:tc>
        <w:tc>
          <w:tcPr>
            <w:tcW w:w="0" w:type="dxa"/>
          </w:tcPr>
          <w:p w14:paraId="75D808AA">
            <w:pPr>
              <w:spacing w:line="240" w:lineRule="auto"/>
              <w:jc w:val="right"/>
            </w:pPr>
            <w:r>
              <w:rPr>
                <w:rFonts w:ascii="宋体" w:hAnsi="宋体" w:eastAsia="宋体" w:cs="宋体"/>
                <w:b w:val="0"/>
              </w:rPr>
              <w:t>-</w:t>
            </w:r>
          </w:p>
        </w:tc>
        <w:tc>
          <w:tcPr>
            <w:tcW w:w="0" w:type="dxa"/>
          </w:tcPr>
          <w:p w14:paraId="2C5BB386">
            <w:pPr>
              <w:spacing w:line="240" w:lineRule="auto"/>
              <w:jc w:val="right"/>
            </w:pPr>
            <w:r>
              <w:rPr>
                <w:rFonts w:ascii="宋体" w:hAnsi="宋体" w:eastAsia="宋体" w:cs="宋体"/>
                <w:b w:val="0"/>
              </w:rPr>
              <w:t>-</w:t>
            </w:r>
          </w:p>
        </w:tc>
      </w:tr>
      <w:tr w14:paraId="52F7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381FF2">
            <w:pPr>
              <w:spacing w:line="240" w:lineRule="auto"/>
              <w:jc w:val="center"/>
            </w:pPr>
            <w:r>
              <w:rPr>
                <w:rFonts w:ascii="宋体" w:hAnsi="宋体" w:eastAsia="宋体" w:cs="宋体"/>
                <w:b w:val="0"/>
              </w:rPr>
              <w:t>L</w:t>
            </w:r>
          </w:p>
        </w:tc>
        <w:tc>
          <w:tcPr>
            <w:tcW w:w="0" w:type="dxa"/>
          </w:tcPr>
          <w:p w14:paraId="0B6DEA95">
            <w:pPr>
              <w:spacing w:line="240" w:lineRule="auto"/>
              <w:jc w:val="left"/>
            </w:pPr>
            <w:r>
              <w:rPr>
                <w:rFonts w:ascii="宋体" w:hAnsi="宋体" w:eastAsia="宋体" w:cs="宋体"/>
                <w:b w:val="0"/>
              </w:rPr>
              <w:t>租赁和商务服务业</w:t>
            </w:r>
          </w:p>
        </w:tc>
        <w:tc>
          <w:tcPr>
            <w:tcW w:w="0" w:type="dxa"/>
          </w:tcPr>
          <w:p w14:paraId="3B2D5D9E">
            <w:pPr>
              <w:spacing w:line="240" w:lineRule="auto"/>
              <w:jc w:val="right"/>
            </w:pPr>
            <w:r>
              <w:rPr>
                <w:rFonts w:ascii="宋体" w:hAnsi="宋体" w:eastAsia="宋体" w:cs="宋体"/>
                <w:b w:val="0"/>
              </w:rPr>
              <w:t>-</w:t>
            </w:r>
          </w:p>
        </w:tc>
        <w:tc>
          <w:tcPr>
            <w:tcW w:w="0" w:type="dxa"/>
          </w:tcPr>
          <w:p w14:paraId="6FD53F09">
            <w:pPr>
              <w:spacing w:line="240" w:lineRule="auto"/>
              <w:jc w:val="right"/>
            </w:pPr>
            <w:r>
              <w:rPr>
                <w:rFonts w:ascii="宋体" w:hAnsi="宋体" w:eastAsia="宋体" w:cs="宋体"/>
                <w:b w:val="0"/>
              </w:rPr>
              <w:t>-</w:t>
            </w:r>
          </w:p>
        </w:tc>
      </w:tr>
      <w:tr w14:paraId="4D04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8158EED">
            <w:pPr>
              <w:spacing w:line="240" w:lineRule="auto"/>
              <w:jc w:val="center"/>
            </w:pPr>
            <w:r>
              <w:rPr>
                <w:rFonts w:ascii="宋体" w:hAnsi="宋体" w:eastAsia="宋体" w:cs="宋体"/>
                <w:b w:val="0"/>
              </w:rPr>
              <w:t>M</w:t>
            </w:r>
          </w:p>
        </w:tc>
        <w:tc>
          <w:tcPr>
            <w:tcW w:w="0" w:type="dxa"/>
          </w:tcPr>
          <w:p w14:paraId="3B93FA39">
            <w:pPr>
              <w:spacing w:line="240" w:lineRule="auto"/>
              <w:jc w:val="left"/>
            </w:pPr>
            <w:r>
              <w:rPr>
                <w:rFonts w:ascii="宋体" w:hAnsi="宋体" w:eastAsia="宋体" w:cs="宋体"/>
                <w:b w:val="0"/>
              </w:rPr>
              <w:t>科学研究和技术服务业</w:t>
            </w:r>
          </w:p>
        </w:tc>
        <w:tc>
          <w:tcPr>
            <w:tcW w:w="0" w:type="dxa"/>
          </w:tcPr>
          <w:p w14:paraId="5B70F8E0">
            <w:pPr>
              <w:spacing w:line="240" w:lineRule="auto"/>
              <w:jc w:val="right"/>
            </w:pPr>
            <w:r>
              <w:rPr>
                <w:rFonts w:ascii="宋体" w:hAnsi="宋体" w:eastAsia="宋体" w:cs="宋体"/>
                <w:b w:val="0"/>
              </w:rPr>
              <w:t>-</w:t>
            </w:r>
          </w:p>
        </w:tc>
        <w:tc>
          <w:tcPr>
            <w:tcW w:w="0" w:type="dxa"/>
          </w:tcPr>
          <w:p w14:paraId="2E732FBB">
            <w:pPr>
              <w:spacing w:line="240" w:lineRule="auto"/>
              <w:jc w:val="right"/>
            </w:pPr>
            <w:r>
              <w:rPr>
                <w:rFonts w:ascii="宋体" w:hAnsi="宋体" w:eastAsia="宋体" w:cs="宋体"/>
                <w:b w:val="0"/>
              </w:rPr>
              <w:t>-</w:t>
            </w:r>
          </w:p>
        </w:tc>
      </w:tr>
      <w:tr w14:paraId="0022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362FAB6">
            <w:pPr>
              <w:spacing w:line="240" w:lineRule="auto"/>
              <w:jc w:val="center"/>
            </w:pPr>
            <w:r>
              <w:rPr>
                <w:rFonts w:ascii="宋体" w:hAnsi="宋体" w:eastAsia="宋体" w:cs="宋体"/>
                <w:b w:val="0"/>
              </w:rPr>
              <w:t>N</w:t>
            </w:r>
          </w:p>
        </w:tc>
        <w:tc>
          <w:tcPr>
            <w:tcW w:w="0" w:type="dxa"/>
          </w:tcPr>
          <w:p w14:paraId="54BBE231">
            <w:pPr>
              <w:spacing w:line="240" w:lineRule="auto"/>
              <w:jc w:val="left"/>
            </w:pPr>
            <w:r>
              <w:rPr>
                <w:rFonts w:ascii="宋体" w:hAnsi="宋体" w:eastAsia="宋体" w:cs="宋体"/>
                <w:b w:val="0"/>
              </w:rPr>
              <w:t>水利、环境和公共设施管理业</w:t>
            </w:r>
          </w:p>
        </w:tc>
        <w:tc>
          <w:tcPr>
            <w:tcW w:w="0" w:type="dxa"/>
          </w:tcPr>
          <w:p w14:paraId="01003B01">
            <w:pPr>
              <w:spacing w:line="240" w:lineRule="auto"/>
              <w:jc w:val="right"/>
            </w:pPr>
            <w:r>
              <w:rPr>
                <w:rFonts w:ascii="宋体" w:hAnsi="宋体" w:eastAsia="宋体" w:cs="宋体"/>
                <w:b w:val="0"/>
              </w:rPr>
              <w:t>-</w:t>
            </w:r>
          </w:p>
        </w:tc>
        <w:tc>
          <w:tcPr>
            <w:tcW w:w="0" w:type="dxa"/>
          </w:tcPr>
          <w:p w14:paraId="2CB3ABB3">
            <w:pPr>
              <w:spacing w:line="240" w:lineRule="auto"/>
              <w:jc w:val="right"/>
            </w:pPr>
            <w:r>
              <w:rPr>
                <w:rFonts w:ascii="宋体" w:hAnsi="宋体" w:eastAsia="宋体" w:cs="宋体"/>
                <w:b w:val="0"/>
              </w:rPr>
              <w:t>-</w:t>
            </w:r>
          </w:p>
        </w:tc>
      </w:tr>
      <w:tr w14:paraId="22F5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E47E92">
            <w:pPr>
              <w:spacing w:line="240" w:lineRule="auto"/>
              <w:jc w:val="center"/>
            </w:pPr>
            <w:r>
              <w:rPr>
                <w:rFonts w:ascii="宋体" w:hAnsi="宋体" w:eastAsia="宋体" w:cs="宋体"/>
                <w:b w:val="0"/>
              </w:rPr>
              <w:t>O</w:t>
            </w:r>
          </w:p>
        </w:tc>
        <w:tc>
          <w:tcPr>
            <w:tcW w:w="0" w:type="dxa"/>
          </w:tcPr>
          <w:p w14:paraId="1CF4A324">
            <w:pPr>
              <w:spacing w:line="240" w:lineRule="auto"/>
              <w:jc w:val="left"/>
            </w:pPr>
            <w:r>
              <w:rPr>
                <w:rFonts w:ascii="宋体" w:hAnsi="宋体" w:eastAsia="宋体" w:cs="宋体"/>
                <w:b w:val="0"/>
              </w:rPr>
              <w:t>居民服务、修理和其他服务业</w:t>
            </w:r>
          </w:p>
        </w:tc>
        <w:tc>
          <w:tcPr>
            <w:tcW w:w="0" w:type="dxa"/>
          </w:tcPr>
          <w:p w14:paraId="08EA8BE6">
            <w:pPr>
              <w:spacing w:line="240" w:lineRule="auto"/>
              <w:jc w:val="right"/>
            </w:pPr>
            <w:r>
              <w:rPr>
                <w:rFonts w:ascii="宋体" w:hAnsi="宋体" w:eastAsia="宋体" w:cs="宋体"/>
                <w:b w:val="0"/>
              </w:rPr>
              <w:t>-</w:t>
            </w:r>
          </w:p>
        </w:tc>
        <w:tc>
          <w:tcPr>
            <w:tcW w:w="0" w:type="dxa"/>
          </w:tcPr>
          <w:p w14:paraId="417D3A37">
            <w:pPr>
              <w:spacing w:line="240" w:lineRule="auto"/>
              <w:jc w:val="right"/>
            </w:pPr>
            <w:r>
              <w:rPr>
                <w:rFonts w:ascii="宋体" w:hAnsi="宋体" w:eastAsia="宋体" w:cs="宋体"/>
                <w:b w:val="0"/>
              </w:rPr>
              <w:t>-</w:t>
            </w:r>
          </w:p>
        </w:tc>
      </w:tr>
      <w:tr w14:paraId="1162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CA15CA">
            <w:pPr>
              <w:spacing w:line="240" w:lineRule="auto"/>
              <w:jc w:val="center"/>
            </w:pPr>
            <w:r>
              <w:rPr>
                <w:rFonts w:ascii="宋体" w:hAnsi="宋体" w:eastAsia="宋体" w:cs="宋体"/>
                <w:b w:val="0"/>
              </w:rPr>
              <w:t>P</w:t>
            </w:r>
          </w:p>
        </w:tc>
        <w:tc>
          <w:tcPr>
            <w:tcW w:w="0" w:type="dxa"/>
          </w:tcPr>
          <w:p w14:paraId="36A3B688">
            <w:pPr>
              <w:spacing w:line="240" w:lineRule="auto"/>
              <w:jc w:val="left"/>
            </w:pPr>
            <w:r>
              <w:rPr>
                <w:rFonts w:ascii="宋体" w:hAnsi="宋体" w:eastAsia="宋体" w:cs="宋体"/>
                <w:b w:val="0"/>
              </w:rPr>
              <w:t>教育</w:t>
            </w:r>
          </w:p>
        </w:tc>
        <w:tc>
          <w:tcPr>
            <w:tcW w:w="0" w:type="dxa"/>
          </w:tcPr>
          <w:p w14:paraId="2E43E767">
            <w:pPr>
              <w:spacing w:line="240" w:lineRule="auto"/>
              <w:jc w:val="right"/>
            </w:pPr>
            <w:r>
              <w:rPr>
                <w:rFonts w:ascii="宋体" w:hAnsi="宋体" w:eastAsia="宋体" w:cs="宋体"/>
                <w:b w:val="0"/>
              </w:rPr>
              <w:t>-</w:t>
            </w:r>
          </w:p>
        </w:tc>
        <w:tc>
          <w:tcPr>
            <w:tcW w:w="0" w:type="dxa"/>
          </w:tcPr>
          <w:p w14:paraId="031E06DA">
            <w:pPr>
              <w:spacing w:line="240" w:lineRule="auto"/>
              <w:jc w:val="right"/>
            </w:pPr>
            <w:r>
              <w:rPr>
                <w:rFonts w:ascii="宋体" w:hAnsi="宋体" w:eastAsia="宋体" w:cs="宋体"/>
                <w:b w:val="0"/>
              </w:rPr>
              <w:t>-</w:t>
            </w:r>
          </w:p>
        </w:tc>
      </w:tr>
      <w:tr w14:paraId="7E13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5C13136">
            <w:pPr>
              <w:spacing w:line="240" w:lineRule="auto"/>
              <w:jc w:val="center"/>
            </w:pPr>
            <w:r>
              <w:rPr>
                <w:rFonts w:ascii="宋体" w:hAnsi="宋体" w:eastAsia="宋体" w:cs="宋体"/>
                <w:b w:val="0"/>
              </w:rPr>
              <w:t>Q</w:t>
            </w:r>
          </w:p>
        </w:tc>
        <w:tc>
          <w:tcPr>
            <w:tcW w:w="0" w:type="dxa"/>
          </w:tcPr>
          <w:p w14:paraId="14AF2536">
            <w:pPr>
              <w:spacing w:line="240" w:lineRule="auto"/>
              <w:jc w:val="left"/>
            </w:pPr>
            <w:r>
              <w:rPr>
                <w:rFonts w:ascii="宋体" w:hAnsi="宋体" w:eastAsia="宋体" w:cs="宋体"/>
                <w:b w:val="0"/>
              </w:rPr>
              <w:t>卫生和社会工作</w:t>
            </w:r>
          </w:p>
        </w:tc>
        <w:tc>
          <w:tcPr>
            <w:tcW w:w="0" w:type="dxa"/>
          </w:tcPr>
          <w:p w14:paraId="5076E148">
            <w:pPr>
              <w:spacing w:line="240" w:lineRule="auto"/>
              <w:jc w:val="right"/>
            </w:pPr>
            <w:r>
              <w:rPr>
                <w:rFonts w:ascii="宋体" w:hAnsi="宋体" w:eastAsia="宋体" w:cs="宋体"/>
                <w:b w:val="0"/>
              </w:rPr>
              <w:t>-</w:t>
            </w:r>
          </w:p>
        </w:tc>
        <w:tc>
          <w:tcPr>
            <w:tcW w:w="0" w:type="dxa"/>
          </w:tcPr>
          <w:p w14:paraId="0FAB6D29">
            <w:pPr>
              <w:spacing w:line="240" w:lineRule="auto"/>
              <w:jc w:val="right"/>
            </w:pPr>
            <w:r>
              <w:rPr>
                <w:rFonts w:ascii="宋体" w:hAnsi="宋体" w:eastAsia="宋体" w:cs="宋体"/>
                <w:b w:val="0"/>
              </w:rPr>
              <w:t>-</w:t>
            </w:r>
          </w:p>
        </w:tc>
      </w:tr>
      <w:tr w14:paraId="65FC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5098D0">
            <w:pPr>
              <w:spacing w:line="240" w:lineRule="auto"/>
              <w:jc w:val="center"/>
            </w:pPr>
            <w:r>
              <w:rPr>
                <w:rFonts w:ascii="宋体" w:hAnsi="宋体" w:eastAsia="宋体" w:cs="宋体"/>
                <w:b w:val="0"/>
              </w:rPr>
              <w:t>R</w:t>
            </w:r>
          </w:p>
        </w:tc>
        <w:tc>
          <w:tcPr>
            <w:tcW w:w="0" w:type="dxa"/>
          </w:tcPr>
          <w:p w14:paraId="45B3B679">
            <w:pPr>
              <w:spacing w:line="240" w:lineRule="auto"/>
              <w:jc w:val="left"/>
            </w:pPr>
            <w:r>
              <w:rPr>
                <w:rFonts w:ascii="宋体" w:hAnsi="宋体" w:eastAsia="宋体" w:cs="宋体"/>
                <w:b w:val="0"/>
              </w:rPr>
              <w:t>文化、体育和娱乐业</w:t>
            </w:r>
          </w:p>
        </w:tc>
        <w:tc>
          <w:tcPr>
            <w:tcW w:w="0" w:type="dxa"/>
          </w:tcPr>
          <w:p w14:paraId="2FC7EA12">
            <w:pPr>
              <w:spacing w:line="240" w:lineRule="auto"/>
              <w:jc w:val="right"/>
            </w:pPr>
            <w:r>
              <w:rPr>
                <w:rFonts w:ascii="宋体" w:hAnsi="宋体" w:eastAsia="宋体" w:cs="宋体"/>
                <w:b w:val="0"/>
              </w:rPr>
              <w:t>-</w:t>
            </w:r>
          </w:p>
        </w:tc>
        <w:tc>
          <w:tcPr>
            <w:tcW w:w="0" w:type="dxa"/>
          </w:tcPr>
          <w:p w14:paraId="7B768D42">
            <w:pPr>
              <w:spacing w:line="240" w:lineRule="auto"/>
              <w:jc w:val="right"/>
            </w:pPr>
            <w:r>
              <w:rPr>
                <w:rFonts w:ascii="宋体" w:hAnsi="宋体" w:eastAsia="宋体" w:cs="宋体"/>
                <w:b w:val="0"/>
              </w:rPr>
              <w:t>-</w:t>
            </w:r>
          </w:p>
        </w:tc>
      </w:tr>
      <w:tr w14:paraId="3CED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BD904B1">
            <w:pPr>
              <w:spacing w:line="240" w:lineRule="auto"/>
              <w:jc w:val="center"/>
            </w:pPr>
            <w:r>
              <w:rPr>
                <w:rFonts w:ascii="宋体" w:hAnsi="宋体" w:eastAsia="宋体" w:cs="宋体"/>
                <w:b w:val="0"/>
              </w:rPr>
              <w:t>S</w:t>
            </w:r>
          </w:p>
        </w:tc>
        <w:tc>
          <w:tcPr>
            <w:tcW w:w="0" w:type="dxa"/>
          </w:tcPr>
          <w:p w14:paraId="4F35FADA">
            <w:pPr>
              <w:spacing w:line="240" w:lineRule="auto"/>
              <w:jc w:val="left"/>
            </w:pPr>
            <w:r>
              <w:rPr>
                <w:rFonts w:ascii="宋体" w:hAnsi="宋体" w:eastAsia="宋体" w:cs="宋体"/>
                <w:b w:val="0"/>
              </w:rPr>
              <w:t>综合</w:t>
            </w:r>
          </w:p>
        </w:tc>
        <w:tc>
          <w:tcPr>
            <w:tcW w:w="0" w:type="dxa"/>
          </w:tcPr>
          <w:p w14:paraId="4C6A0F8D">
            <w:pPr>
              <w:spacing w:line="240" w:lineRule="auto"/>
              <w:jc w:val="right"/>
            </w:pPr>
            <w:r>
              <w:rPr>
                <w:rFonts w:ascii="宋体" w:hAnsi="宋体" w:eastAsia="宋体" w:cs="宋体"/>
                <w:b w:val="0"/>
              </w:rPr>
              <w:t>-</w:t>
            </w:r>
          </w:p>
        </w:tc>
        <w:tc>
          <w:tcPr>
            <w:tcW w:w="0" w:type="dxa"/>
          </w:tcPr>
          <w:p w14:paraId="7F2F8CBF">
            <w:pPr>
              <w:spacing w:line="240" w:lineRule="auto"/>
              <w:jc w:val="right"/>
            </w:pPr>
            <w:r>
              <w:rPr>
                <w:rFonts w:ascii="宋体" w:hAnsi="宋体" w:eastAsia="宋体" w:cs="宋体"/>
                <w:b w:val="0"/>
              </w:rPr>
              <w:t>-</w:t>
            </w:r>
          </w:p>
        </w:tc>
      </w:tr>
      <w:tr w14:paraId="54CC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CD1599">
            <w:pPr>
              <w:spacing w:line="240" w:lineRule="auto"/>
              <w:jc w:val="center"/>
            </w:pPr>
          </w:p>
        </w:tc>
        <w:tc>
          <w:tcPr>
            <w:tcW w:w="0" w:type="dxa"/>
          </w:tcPr>
          <w:p w14:paraId="39053336">
            <w:pPr>
              <w:spacing w:line="240" w:lineRule="auto"/>
              <w:jc w:val="left"/>
            </w:pPr>
            <w:r>
              <w:rPr>
                <w:rFonts w:ascii="宋体" w:hAnsi="宋体" w:eastAsia="宋体" w:cs="宋体"/>
                <w:b w:val="0"/>
              </w:rPr>
              <w:t>合计</w:t>
            </w:r>
          </w:p>
        </w:tc>
        <w:tc>
          <w:tcPr>
            <w:tcW w:w="0" w:type="dxa"/>
          </w:tcPr>
          <w:p w14:paraId="32A8EA47">
            <w:pPr>
              <w:spacing w:line="240" w:lineRule="auto"/>
              <w:jc w:val="right"/>
            </w:pPr>
            <w:r>
              <w:rPr>
                <w:rFonts w:ascii="宋体" w:hAnsi="宋体" w:eastAsia="宋体" w:cs="宋体"/>
                <w:b w:val="0"/>
              </w:rPr>
              <w:t>4,710,296.20</w:t>
            </w:r>
          </w:p>
        </w:tc>
        <w:tc>
          <w:tcPr>
            <w:tcW w:w="0" w:type="dxa"/>
          </w:tcPr>
          <w:p w14:paraId="10A0E0A0">
            <w:pPr>
              <w:spacing w:line="240" w:lineRule="auto"/>
              <w:jc w:val="right"/>
            </w:pPr>
            <w:r>
              <w:rPr>
                <w:rFonts w:ascii="宋体" w:hAnsi="宋体" w:eastAsia="宋体" w:cs="宋体"/>
                <w:b w:val="0"/>
              </w:rPr>
              <w:t>46.47</w:t>
            </w:r>
          </w:p>
        </w:tc>
      </w:tr>
    </w:tbl>
    <w:p w14:paraId="5C8BAC31"/>
    <w:p w14:paraId="52EAAC89">
      <w:r>
        <w:rPr>
          <w:rFonts w:ascii="宋体" w:hAnsi="宋体" w:eastAsia="宋体" w:cs="宋体"/>
          <w:b/>
        </w:rPr>
        <w:t>7.2.2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6E32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 w:type="pct"/>
            <w:shd w:val="clear" w:color="auto" w:fill="D9D9D9"/>
          </w:tcPr>
          <w:p w14:paraId="58E4E80C">
            <w:pPr>
              <w:spacing w:line="240" w:lineRule="auto"/>
              <w:jc w:val="center"/>
            </w:pPr>
            <w:r>
              <w:rPr>
                <w:rFonts w:ascii="宋体" w:hAnsi="宋体" w:eastAsia="宋体" w:cs="宋体"/>
                <w:b w:val="0"/>
              </w:rPr>
              <w:t>行业类别</w:t>
            </w:r>
          </w:p>
        </w:tc>
        <w:tc>
          <w:tcPr>
            <w:tcW w:w="1538" w:type="pct"/>
            <w:shd w:val="clear" w:color="auto" w:fill="D9D9D9"/>
          </w:tcPr>
          <w:p w14:paraId="12C2F01C">
            <w:pPr>
              <w:spacing w:line="240" w:lineRule="auto"/>
              <w:jc w:val="center"/>
            </w:pPr>
            <w:r>
              <w:rPr>
                <w:rFonts w:ascii="宋体" w:hAnsi="宋体" w:eastAsia="宋体" w:cs="宋体"/>
                <w:b w:val="0"/>
              </w:rPr>
              <w:t>公允价值（人民币元）</w:t>
            </w:r>
          </w:p>
        </w:tc>
        <w:tc>
          <w:tcPr>
            <w:tcW w:w="1538" w:type="pct"/>
            <w:shd w:val="clear" w:color="auto" w:fill="D9D9D9"/>
          </w:tcPr>
          <w:p w14:paraId="5575577B">
            <w:pPr>
              <w:spacing w:line="240" w:lineRule="auto"/>
              <w:jc w:val="center"/>
            </w:pPr>
            <w:r>
              <w:rPr>
                <w:rFonts w:ascii="宋体" w:hAnsi="宋体" w:eastAsia="宋体" w:cs="宋体"/>
                <w:b w:val="0"/>
              </w:rPr>
              <w:t>占基金资产净值比例（％）</w:t>
            </w:r>
          </w:p>
        </w:tc>
      </w:tr>
      <w:tr w14:paraId="55DD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52C39E">
            <w:pPr>
              <w:spacing w:line="240" w:lineRule="auto"/>
              <w:jc w:val="left"/>
            </w:pPr>
            <w:r>
              <w:rPr>
                <w:rFonts w:ascii="宋体" w:hAnsi="宋体" w:eastAsia="宋体" w:cs="宋体"/>
                <w:b w:val="0"/>
              </w:rPr>
              <w:t>医疗保健</w:t>
            </w:r>
          </w:p>
        </w:tc>
        <w:tc>
          <w:tcPr>
            <w:tcW w:w="0" w:type="dxa"/>
          </w:tcPr>
          <w:p w14:paraId="41331894">
            <w:pPr>
              <w:spacing w:line="240" w:lineRule="auto"/>
              <w:jc w:val="right"/>
            </w:pPr>
            <w:r>
              <w:rPr>
                <w:rFonts w:ascii="宋体" w:hAnsi="宋体" w:eastAsia="宋体" w:cs="宋体"/>
                <w:b w:val="0"/>
              </w:rPr>
              <w:t>4,484,856.11</w:t>
            </w:r>
          </w:p>
        </w:tc>
        <w:tc>
          <w:tcPr>
            <w:tcW w:w="0" w:type="dxa"/>
          </w:tcPr>
          <w:p w14:paraId="0CEC7477">
            <w:pPr>
              <w:spacing w:line="240" w:lineRule="auto"/>
              <w:jc w:val="right"/>
            </w:pPr>
            <w:r>
              <w:rPr>
                <w:rFonts w:ascii="宋体" w:hAnsi="宋体" w:eastAsia="宋体" w:cs="宋体"/>
                <w:b w:val="0"/>
              </w:rPr>
              <w:t>44.24</w:t>
            </w:r>
          </w:p>
        </w:tc>
      </w:tr>
      <w:tr w14:paraId="64DB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05DFB0C">
            <w:pPr>
              <w:spacing w:line="240" w:lineRule="auto"/>
              <w:jc w:val="left"/>
            </w:pPr>
            <w:r>
              <w:rPr>
                <w:rFonts w:ascii="宋体" w:hAnsi="宋体" w:eastAsia="宋体" w:cs="宋体"/>
                <w:b w:val="0"/>
              </w:rPr>
              <w:t>合计</w:t>
            </w:r>
          </w:p>
        </w:tc>
        <w:tc>
          <w:tcPr>
            <w:tcW w:w="0" w:type="dxa"/>
          </w:tcPr>
          <w:p w14:paraId="583A2BBF">
            <w:pPr>
              <w:spacing w:line="240" w:lineRule="auto"/>
              <w:jc w:val="right"/>
            </w:pPr>
            <w:r>
              <w:rPr>
                <w:rFonts w:ascii="宋体" w:hAnsi="宋体" w:eastAsia="宋体" w:cs="宋体"/>
                <w:b w:val="0"/>
              </w:rPr>
              <w:t>4,484,856.11</w:t>
            </w:r>
          </w:p>
        </w:tc>
        <w:tc>
          <w:tcPr>
            <w:tcW w:w="0" w:type="dxa"/>
          </w:tcPr>
          <w:p w14:paraId="2138B601">
            <w:pPr>
              <w:spacing w:line="240" w:lineRule="auto"/>
              <w:jc w:val="right"/>
            </w:pPr>
            <w:r>
              <w:rPr>
                <w:rFonts w:ascii="宋体" w:hAnsi="宋体" w:eastAsia="宋体" w:cs="宋体"/>
                <w:b w:val="0"/>
              </w:rPr>
              <w:t>44.24</w:t>
            </w:r>
          </w:p>
        </w:tc>
      </w:tr>
    </w:tbl>
    <w:p w14:paraId="2131A5C5"/>
    <w:p w14:paraId="2B56740D">
      <w:pPr>
        <w:pStyle w:val="3"/>
        <w:jc w:val="left"/>
      </w:pPr>
      <w:bookmarkStart w:id="35" w:name="_Toc7644"/>
      <w:r>
        <w:rPr>
          <w:rFonts w:ascii="宋体" w:hAnsi="宋体" w:eastAsia="宋体" w:cs="宋体"/>
        </w:rPr>
        <w:t>7.3 期末按公允价值占基金资产净值比例大小排序的所有股票投资明细</w:t>
      </w:r>
      <w:bookmarkEnd w:id="35"/>
    </w:p>
    <w:p w14:paraId="3BF4CFDC">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548"/>
        <w:gridCol w:w="2168"/>
      </w:tblGrid>
      <w:tr w14:paraId="7F98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524DBDA0">
            <w:pPr>
              <w:spacing w:line="240" w:lineRule="auto"/>
              <w:jc w:val="center"/>
            </w:pPr>
            <w:r>
              <w:rPr>
                <w:rFonts w:ascii="宋体" w:hAnsi="宋体" w:eastAsia="宋体" w:cs="宋体"/>
                <w:b w:val="0"/>
              </w:rPr>
              <w:t>序号</w:t>
            </w:r>
          </w:p>
        </w:tc>
        <w:tc>
          <w:tcPr>
            <w:tcW w:w="769" w:type="pct"/>
            <w:shd w:val="clear" w:color="auto" w:fill="D9D9D9"/>
            <w:vAlign w:val="center"/>
          </w:tcPr>
          <w:p w14:paraId="20D42195">
            <w:pPr>
              <w:spacing w:line="240" w:lineRule="auto"/>
              <w:jc w:val="center"/>
            </w:pPr>
            <w:r>
              <w:rPr>
                <w:rFonts w:ascii="宋体" w:hAnsi="宋体" w:eastAsia="宋体" w:cs="宋体"/>
                <w:b w:val="0"/>
              </w:rPr>
              <w:t>股票代码</w:t>
            </w:r>
          </w:p>
        </w:tc>
        <w:tc>
          <w:tcPr>
            <w:tcW w:w="769" w:type="pct"/>
            <w:shd w:val="clear" w:color="auto" w:fill="D9D9D9"/>
            <w:vAlign w:val="center"/>
          </w:tcPr>
          <w:p w14:paraId="209758BB">
            <w:pPr>
              <w:spacing w:line="240" w:lineRule="auto"/>
              <w:jc w:val="center"/>
            </w:pPr>
            <w:r>
              <w:rPr>
                <w:rFonts w:ascii="宋体" w:hAnsi="宋体" w:eastAsia="宋体" w:cs="宋体"/>
                <w:b w:val="0"/>
              </w:rPr>
              <w:t>股票名称</w:t>
            </w:r>
          </w:p>
        </w:tc>
        <w:tc>
          <w:tcPr>
            <w:tcW w:w="615" w:type="pct"/>
            <w:shd w:val="clear" w:color="auto" w:fill="D9D9D9"/>
            <w:vAlign w:val="center"/>
          </w:tcPr>
          <w:p w14:paraId="688592DD">
            <w:pPr>
              <w:spacing w:line="240" w:lineRule="auto"/>
              <w:jc w:val="center"/>
            </w:pPr>
            <w:r>
              <w:rPr>
                <w:rFonts w:ascii="宋体" w:hAnsi="宋体" w:eastAsia="宋体" w:cs="宋体"/>
                <w:b w:val="0"/>
              </w:rPr>
              <w:t>数量(股)</w:t>
            </w:r>
          </w:p>
        </w:tc>
        <w:tc>
          <w:tcPr>
            <w:tcW w:w="769" w:type="pct"/>
            <w:shd w:val="clear" w:color="auto" w:fill="D9D9D9"/>
            <w:vAlign w:val="center"/>
          </w:tcPr>
          <w:p w14:paraId="20AEB2D9">
            <w:pPr>
              <w:spacing w:line="240" w:lineRule="auto"/>
              <w:jc w:val="center"/>
            </w:pPr>
            <w:r>
              <w:rPr>
                <w:rFonts w:ascii="宋体" w:hAnsi="宋体" w:eastAsia="宋体" w:cs="宋体"/>
                <w:b w:val="0"/>
              </w:rPr>
              <w:t>公允价值</w:t>
            </w:r>
          </w:p>
        </w:tc>
        <w:tc>
          <w:tcPr>
            <w:tcW w:w="1077" w:type="pct"/>
            <w:shd w:val="clear" w:color="auto" w:fill="D9D9D9"/>
            <w:vAlign w:val="center"/>
          </w:tcPr>
          <w:p w14:paraId="251A206C">
            <w:pPr>
              <w:spacing w:line="240" w:lineRule="auto"/>
              <w:jc w:val="center"/>
            </w:pPr>
            <w:r>
              <w:rPr>
                <w:rFonts w:ascii="宋体" w:hAnsi="宋体" w:eastAsia="宋体" w:cs="宋体"/>
                <w:b w:val="0"/>
              </w:rPr>
              <w:t>占基金资产净值比例(%)</w:t>
            </w:r>
          </w:p>
        </w:tc>
      </w:tr>
      <w:tr w14:paraId="5273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A733F4B">
            <w:pPr>
              <w:spacing w:line="240" w:lineRule="auto"/>
              <w:jc w:val="center"/>
            </w:pPr>
            <w:r>
              <w:rPr>
                <w:rFonts w:ascii="宋体" w:hAnsi="宋体" w:eastAsia="宋体" w:cs="宋体"/>
                <w:b w:val="0"/>
              </w:rPr>
              <w:t>1</w:t>
            </w:r>
          </w:p>
        </w:tc>
        <w:tc>
          <w:tcPr>
            <w:tcW w:w="0" w:type="dxa"/>
          </w:tcPr>
          <w:p w14:paraId="07F03F1B">
            <w:pPr>
              <w:spacing w:line="240" w:lineRule="auto"/>
              <w:jc w:val="left"/>
            </w:pPr>
            <w:r>
              <w:rPr>
                <w:rFonts w:ascii="宋体" w:hAnsi="宋体" w:eastAsia="宋体" w:cs="宋体"/>
                <w:b w:val="0"/>
              </w:rPr>
              <w:t>01530</w:t>
            </w:r>
          </w:p>
        </w:tc>
        <w:tc>
          <w:tcPr>
            <w:tcW w:w="0" w:type="dxa"/>
          </w:tcPr>
          <w:p w14:paraId="6F95120C">
            <w:pPr>
              <w:spacing w:line="240" w:lineRule="auto"/>
              <w:jc w:val="left"/>
            </w:pPr>
            <w:r>
              <w:rPr>
                <w:rFonts w:ascii="宋体" w:hAnsi="宋体" w:eastAsia="宋体" w:cs="宋体"/>
                <w:b w:val="0"/>
              </w:rPr>
              <w:t>三生制药</w:t>
            </w:r>
          </w:p>
        </w:tc>
        <w:tc>
          <w:tcPr>
            <w:tcW w:w="0" w:type="dxa"/>
          </w:tcPr>
          <w:p w14:paraId="7ED5A86D">
            <w:pPr>
              <w:spacing w:line="240" w:lineRule="auto"/>
              <w:jc w:val="right"/>
            </w:pPr>
            <w:r>
              <w:rPr>
                <w:rFonts w:ascii="宋体" w:hAnsi="宋体" w:eastAsia="宋体" w:cs="宋体"/>
                <w:b w:val="0"/>
              </w:rPr>
              <w:t>40,000</w:t>
            </w:r>
          </w:p>
        </w:tc>
        <w:tc>
          <w:tcPr>
            <w:tcW w:w="0" w:type="dxa"/>
          </w:tcPr>
          <w:p w14:paraId="66239028">
            <w:pPr>
              <w:spacing w:line="240" w:lineRule="auto"/>
              <w:jc w:val="right"/>
            </w:pPr>
            <w:r>
              <w:rPr>
                <w:rFonts w:ascii="宋体" w:hAnsi="宋体" w:eastAsia="宋体" w:cs="宋体"/>
                <w:b w:val="0"/>
              </w:rPr>
              <w:t>862,704.70</w:t>
            </w:r>
          </w:p>
        </w:tc>
        <w:tc>
          <w:tcPr>
            <w:tcW w:w="0" w:type="dxa"/>
          </w:tcPr>
          <w:p w14:paraId="309728A2">
            <w:pPr>
              <w:spacing w:line="240" w:lineRule="auto"/>
              <w:jc w:val="right"/>
            </w:pPr>
            <w:r>
              <w:rPr>
                <w:rFonts w:ascii="宋体" w:hAnsi="宋体" w:eastAsia="宋体" w:cs="宋体"/>
                <w:b w:val="0"/>
              </w:rPr>
              <w:t>8.51</w:t>
            </w:r>
          </w:p>
        </w:tc>
      </w:tr>
      <w:tr w14:paraId="157D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44387B6">
            <w:pPr>
              <w:spacing w:line="240" w:lineRule="auto"/>
              <w:jc w:val="center"/>
            </w:pPr>
            <w:r>
              <w:rPr>
                <w:rFonts w:ascii="宋体" w:hAnsi="宋体" w:eastAsia="宋体" w:cs="宋体"/>
                <w:b w:val="0"/>
              </w:rPr>
              <w:t>2</w:t>
            </w:r>
          </w:p>
        </w:tc>
        <w:tc>
          <w:tcPr>
            <w:tcW w:w="0" w:type="dxa"/>
          </w:tcPr>
          <w:p w14:paraId="33807B6D">
            <w:pPr>
              <w:spacing w:line="240" w:lineRule="auto"/>
              <w:jc w:val="left"/>
            </w:pPr>
            <w:r>
              <w:rPr>
                <w:rFonts w:ascii="宋体" w:hAnsi="宋体" w:eastAsia="宋体" w:cs="宋体"/>
                <w:b w:val="0"/>
              </w:rPr>
              <w:t>002294</w:t>
            </w:r>
          </w:p>
        </w:tc>
        <w:tc>
          <w:tcPr>
            <w:tcW w:w="0" w:type="dxa"/>
          </w:tcPr>
          <w:p w14:paraId="2C4A2B5E">
            <w:pPr>
              <w:spacing w:line="240" w:lineRule="auto"/>
              <w:jc w:val="left"/>
            </w:pPr>
            <w:r>
              <w:rPr>
                <w:rFonts w:ascii="宋体" w:hAnsi="宋体" w:eastAsia="宋体" w:cs="宋体"/>
                <w:b w:val="0"/>
              </w:rPr>
              <w:t>信立泰</w:t>
            </w:r>
          </w:p>
        </w:tc>
        <w:tc>
          <w:tcPr>
            <w:tcW w:w="0" w:type="dxa"/>
          </w:tcPr>
          <w:p w14:paraId="2FE4C30D">
            <w:pPr>
              <w:spacing w:line="240" w:lineRule="auto"/>
              <w:jc w:val="right"/>
            </w:pPr>
            <w:r>
              <w:rPr>
                <w:rFonts w:ascii="宋体" w:hAnsi="宋体" w:eastAsia="宋体" w:cs="宋体"/>
                <w:b w:val="0"/>
              </w:rPr>
              <w:t>17,500</w:t>
            </w:r>
          </w:p>
        </w:tc>
        <w:tc>
          <w:tcPr>
            <w:tcW w:w="0" w:type="dxa"/>
          </w:tcPr>
          <w:p w14:paraId="4CA52815">
            <w:pPr>
              <w:spacing w:line="240" w:lineRule="auto"/>
              <w:jc w:val="right"/>
            </w:pPr>
            <w:r>
              <w:rPr>
                <w:rFonts w:ascii="宋体" w:hAnsi="宋体" w:eastAsia="宋体" w:cs="宋体"/>
                <w:b w:val="0"/>
              </w:rPr>
              <w:t>828,275.00</w:t>
            </w:r>
          </w:p>
        </w:tc>
        <w:tc>
          <w:tcPr>
            <w:tcW w:w="0" w:type="dxa"/>
          </w:tcPr>
          <w:p w14:paraId="0411A183">
            <w:pPr>
              <w:spacing w:line="240" w:lineRule="auto"/>
              <w:jc w:val="right"/>
            </w:pPr>
            <w:r>
              <w:rPr>
                <w:rFonts w:ascii="宋体" w:hAnsi="宋体" w:eastAsia="宋体" w:cs="宋体"/>
                <w:b w:val="0"/>
              </w:rPr>
              <w:t>8.17</w:t>
            </w:r>
          </w:p>
        </w:tc>
      </w:tr>
      <w:tr w14:paraId="3738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8152913">
            <w:pPr>
              <w:spacing w:line="240" w:lineRule="auto"/>
              <w:jc w:val="center"/>
            </w:pPr>
            <w:r>
              <w:rPr>
                <w:rFonts w:ascii="宋体" w:hAnsi="宋体" w:eastAsia="宋体" w:cs="宋体"/>
                <w:b w:val="0"/>
              </w:rPr>
              <w:t>3</w:t>
            </w:r>
          </w:p>
        </w:tc>
        <w:tc>
          <w:tcPr>
            <w:tcW w:w="0" w:type="dxa"/>
          </w:tcPr>
          <w:p w14:paraId="6B234823">
            <w:pPr>
              <w:spacing w:line="240" w:lineRule="auto"/>
              <w:jc w:val="left"/>
            </w:pPr>
            <w:r>
              <w:rPr>
                <w:rFonts w:ascii="宋体" w:hAnsi="宋体" w:eastAsia="宋体" w:cs="宋体"/>
                <w:b w:val="0"/>
              </w:rPr>
              <w:t>300723</w:t>
            </w:r>
          </w:p>
        </w:tc>
        <w:tc>
          <w:tcPr>
            <w:tcW w:w="0" w:type="dxa"/>
          </w:tcPr>
          <w:p w14:paraId="31C84700">
            <w:pPr>
              <w:spacing w:line="240" w:lineRule="auto"/>
              <w:jc w:val="left"/>
            </w:pPr>
            <w:r>
              <w:rPr>
                <w:rFonts w:ascii="宋体" w:hAnsi="宋体" w:eastAsia="宋体" w:cs="宋体"/>
                <w:b w:val="0"/>
              </w:rPr>
              <w:t>一品红</w:t>
            </w:r>
          </w:p>
        </w:tc>
        <w:tc>
          <w:tcPr>
            <w:tcW w:w="0" w:type="dxa"/>
          </w:tcPr>
          <w:p w14:paraId="01ACBB55">
            <w:pPr>
              <w:spacing w:line="240" w:lineRule="auto"/>
              <w:jc w:val="right"/>
            </w:pPr>
            <w:r>
              <w:rPr>
                <w:rFonts w:ascii="宋体" w:hAnsi="宋体" w:eastAsia="宋体" w:cs="宋体"/>
                <w:b w:val="0"/>
              </w:rPr>
              <w:t>15,700</w:t>
            </w:r>
          </w:p>
        </w:tc>
        <w:tc>
          <w:tcPr>
            <w:tcW w:w="0" w:type="dxa"/>
          </w:tcPr>
          <w:p w14:paraId="2DD932A4">
            <w:pPr>
              <w:spacing w:line="240" w:lineRule="auto"/>
              <w:jc w:val="right"/>
            </w:pPr>
            <w:r>
              <w:rPr>
                <w:rFonts w:ascii="宋体" w:hAnsi="宋体" w:eastAsia="宋体" w:cs="宋体"/>
                <w:b w:val="0"/>
              </w:rPr>
              <w:t>786,884.00</w:t>
            </w:r>
          </w:p>
        </w:tc>
        <w:tc>
          <w:tcPr>
            <w:tcW w:w="0" w:type="dxa"/>
          </w:tcPr>
          <w:p w14:paraId="141DD317">
            <w:pPr>
              <w:spacing w:line="240" w:lineRule="auto"/>
              <w:jc w:val="right"/>
            </w:pPr>
            <w:r>
              <w:rPr>
                <w:rFonts w:ascii="宋体" w:hAnsi="宋体" w:eastAsia="宋体" w:cs="宋体"/>
                <w:b w:val="0"/>
              </w:rPr>
              <w:t>7.76</w:t>
            </w:r>
          </w:p>
        </w:tc>
      </w:tr>
      <w:tr w14:paraId="064E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11D53D">
            <w:pPr>
              <w:spacing w:line="240" w:lineRule="auto"/>
              <w:jc w:val="center"/>
            </w:pPr>
            <w:r>
              <w:rPr>
                <w:rFonts w:ascii="宋体" w:hAnsi="宋体" w:eastAsia="宋体" w:cs="宋体"/>
                <w:b w:val="0"/>
              </w:rPr>
              <w:t>4</w:t>
            </w:r>
          </w:p>
        </w:tc>
        <w:tc>
          <w:tcPr>
            <w:tcW w:w="0" w:type="dxa"/>
          </w:tcPr>
          <w:p w14:paraId="17EC4158">
            <w:pPr>
              <w:spacing w:line="240" w:lineRule="auto"/>
              <w:jc w:val="left"/>
            </w:pPr>
            <w:r>
              <w:rPr>
                <w:rFonts w:ascii="宋体" w:hAnsi="宋体" w:eastAsia="宋体" w:cs="宋体"/>
                <w:b w:val="0"/>
              </w:rPr>
              <w:t>01801</w:t>
            </w:r>
          </w:p>
        </w:tc>
        <w:tc>
          <w:tcPr>
            <w:tcW w:w="0" w:type="dxa"/>
          </w:tcPr>
          <w:p w14:paraId="1187A0C6">
            <w:pPr>
              <w:spacing w:line="240" w:lineRule="auto"/>
              <w:jc w:val="left"/>
            </w:pPr>
            <w:r>
              <w:rPr>
                <w:rFonts w:ascii="宋体" w:hAnsi="宋体" w:eastAsia="宋体" w:cs="宋体"/>
                <w:b w:val="0"/>
              </w:rPr>
              <w:t>信达生物</w:t>
            </w:r>
          </w:p>
        </w:tc>
        <w:tc>
          <w:tcPr>
            <w:tcW w:w="0" w:type="dxa"/>
          </w:tcPr>
          <w:p w14:paraId="673FE669">
            <w:pPr>
              <w:spacing w:line="240" w:lineRule="auto"/>
              <w:jc w:val="right"/>
            </w:pPr>
            <w:r>
              <w:rPr>
                <w:rFonts w:ascii="宋体" w:hAnsi="宋体" w:eastAsia="宋体" w:cs="宋体"/>
                <w:b w:val="0"/>
              </w:rPr>
              <w:t>11,000</w:t>
            </w:r>
          </w:p>
        </w:tc>
        <w:tc>
          <w:tcPr>
            <w:tcW w:w="0" w:type="dxa"/>
          </w:tcPr>
          <w:p w14:paraId="07B1B085">
            <w:pPr>
              <w:spacing w:line="240" w:lineRule="auto"/>
              <w:jc w:val="right"/>
            </w:pPr>
            <w:r>
              <w:rPr>
                <w:rFonts w:ascii="宋体" w:hAnsi="宋体" w:eastAsia="宋体" w:cs="宋体"/>
                <w:b w:val="0"/>
              </w:rPr>
              <w:t>786,465.68</w:t>
            </w:r>
          </w:p>
        </w:tc>
        <w:tc>
          <w:tcPr>
            <w:tcW w:w="0" w:type="dxa"/>
          </w:tcPr>
          <w:p w14:paraId="4195D540">
            <w:pPr>
              <w:spacing w:line="240" w:lineRule="auto"/>
              <w:jc w:val="right"/>
            </w:pPr>
            <w:r>
              <w:rPr>
                <w:rFonts w:ascii="宋体" w:hAnsi="宋体" w:eastAsia="宋体" w:cs="宋体"/>
                <w:b w:val="0"/>
              </w:rPr>
              <w:t>7.76</w:t>
            </w:r>
          </w:p>
        </w:tc>
      </w:tr>
      <w:tr w14:paraId="6BF9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A98FD12">
            <w:pPr>
              <w:spacing w:line="240" w:lineRule="auto"/>
              <w:jc w:val="center"/>
            </w:pPr>
            <w:r>
              <w:rPr>
                <w:rFonts w:ascii="宋体" w:hAnsi="宋体" w:eastAsia="宋体" w:cs="宋体"/>
                <w:b w:val="0"/>
              </w:rPr>
              <w:t>5</w:t>
            </w:r>
          </w:p>
        </w:tc>
        <w:tc>
          <w:tcPr>
            <w:tcW w:w="0" w:type="dxa"/>
          </w:tcPr>
          <w:p w14:paraId="439F40BD">
            <w:pPr>
              <w:spacing w:line="240" w:lineRule="auto"/>
              <w:jc w:val="left"/>
            </w:pPr>
            <w:r>
              <w:rPr>
                <w:rFonts w:ascii="宋体" w:hAnsi="宋体" w:eastAsia="宋体" w:cs="宋体"/>
                <w:b w:val="0"/>
              </w:rPr>
              <w:t>688266</w:t>
            </w:r>
          </w:p>
        </w:tc>
        <w:tc>
          <w:tcPr>
            <w:tcW w:w="0" w:type="dxa"/>
          </w:tcPr>
          <w:p w14:paraId="57791E86">
            <w:pPr>
              <w:spacing w:line="240" w:lineRule="auto"/>
              <w:jc w:val="left"/>
            </w:pPr>
            <w:r>
              <w:rPr>
                <w:rFonts w:ascii="宋体" w:hAnsi="宋体" w:eastAsia="宋体" w:cs="宋体"/>
                <w:b w:val="0"/>
              </w:rPr>
              <w:t>泽璟制药</w:t>
            </w:r>
          </w:p>
        </w:tc>
        <w:tc>
          <w:tcPr>
            <w:tcW w:w="0" w:type="dxa"/>
          </w:tcPr>
          <w:p w14:paraId="6427D72C">
            <w:pPr>
              <w:spacing w:line="240" w:lineRule="auto"/>
              <w:jc w:val="right"/>
            </w:pPr>
            <w:r>
              <w:rPr>
                <w:rFonts w:ascii="宋体" w:hAnsi="宋体" w:eastAsia="宋体" w:cs="宋体"/>
                <w:b w:val="0"/>
              </w:rPr>
              <w:t>7,026</w:t>
            </w:r>
          </w:p>
        </w:tc>
        <w:tc>
          <w:tcPr>
            <w:tcW w:w="0" w:type="dxa"/>
          </w:tcPr>
          <w:p w14:paraId="3FBB48A4">
            <w:pPr>
              <w:spacing w:line="240" w:lineRule="auto"/>
              <w:jc w:val="right"/>
            </w:pPr>
            <w:r>
              <w:rPr>
                <w:rFonts w:ascii="宋体" w:hAnsi="宋体" w:eastAsia="宋体" w:cs="宋体"/>
                <w:b w:val="0"/>
              </w:rPr>
              <w:t>755,365.26</w:t>
            </w:r>
          </w:p>
        </w:tc>
        <w:tc>
          <w:tcPr>
            <w:tcW w:w="0" w:type="dxa"/>
          </w:tcPr>
          <w:p w14:paraId="3FF79FAF">
            <w:pPr>
              <w:spacing w:line="240" w:lineRule="auto"/>
              <w:jc w:val="right"/>
            </w:pPr>
            <w:r>
              <w:rPr>
                <w:rFonts w:ascii="宋体" w:hAnsi="宋体" w:eastAsia="宋体" w:cs="宋体"/>
                <w:b w:val="0"/>
              </w:rPr>
              <w:t>7.45</w:t>
            </w:r>
          </w:p>
        </w:tc>
      </w:tr>
      <w:tr w14:paraId="668B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1D5CC2A">
            <w:pPr>
              <w:spacing w:line="240" w:lineRule="auto"/>
              <w:jc w:val="center"/>
            </w:pPr>
            <w:r>
              <w:rPr>
                <w:rFonts w:ascii="宋体" w:hAnsi="宋体" w:eastAsia="宋体" w:cs="宋体"/>
                <w:b w:val="0"/>
              </w:rPr>
              <w:t>6</w:t>
            </w:r>
          </w:p>
        </w:tc>
        <w:tc>
          <w:tcPr>
            <w:tcW w:w="0" w:type="dxa"/>
          </w:tcPr>
          <w:p w14:paraId="159387EC">
            <w:pPr>
              <w:spacing w:line="240" w:lineRule="auto"/>
              <w:jc w:val="left"/>
            </w:pPr>
            <w:r>
              <w:rPr>
                <w:rFonts w:ascii="宋体" w:hAnsi="宋体" w:eastAsia="宋体" w:cs="宋体"/>
                <w:b w:val="0"/>
              </w:rPr>
              <w:t>09969</w:t>
            </w:r>
          </w:p>
        </w:tc>
        <w:tc>
          <w:tcPr>
            <w:tcW w:w="0" w:type="dxa"/>
          </w:tcPr>
          <w:p w14:paraId="0A134CA8">
            <w:pPr>
              <w:spacing w:line="240" w:lineRule="auto"/>
              <w:jc w:val="left"/>
            </w:pPr>
            <w:r>
              <w:rPr>
                <w:rFonts w:ascii="宋体" w:hAnsi="宋体" w:eastAsia="宋体" w:cs="宋体"/>
                <w:b w:val="0"/>
              </w:rPr>
              <w:t>诺诚健华</w:t>
            </w:r>
          </w:p>
        </w:tc>
        <w:tc>
          <w:tcPr>
            <w:tcW w:w="0" w:type="dxa"/>
          </w:tcPr>
          <w:p w14:paraId="16BDBB9B">
            <w:pPr>
              <w:spacing w:line="240" w:lineRule="auto"/>
              <w:jc w:val="right"/>
            </w:pPr>
            <w:r>
              <w:rPr>
                <w:rFonts w:ascii="宋体" w:hAnsi="宋体" w:eastAsia="宋体" w:cs="宋体"/>
                <w:b w:val="0"/>
              </w:rPr>
              <w:t>63,000</w:t>
            </w:r>
          </w:p>
        </w:tc>
        <w:tc>
          <w:tcPr>
            <w:tcW w:w="0" w:type="dxa"/>
          </w:tcPr>
          <w:p w14:paraId="30A75EAF">
            <w:pPr>
              <w:spacing w:line="240" w:lineRule="auto"/>
              <w:jc w:val="right"/>
            </w:pPr>
            <w:r>
              <w:rPr>
                <w:rFonts w:ascii="宋体" w:hAnsi="宋体" w:eastAsia="宋体" w:cs="宋体"/>
                <w:b w:val="0"/>
              </w:rPr>
              <w:t>752,632.34</w:t>
            </w:r>
          </w:p>
        </w:tc>
        <w:tc>
          <w:tcPr>
            <w:tcW w:w="0" w:type="dxa"/>
          </w:tcPr>
          <w:p w14:paraId="441E61F6">
            <w:pPr>
              <w:spacing w:line="240" w:lineRule="auto"/>
              <w:jc w:val="right"/>
            </w:pPr>
            <w:r>
              <w:rPr>
                <w:rFonts w:ascii="宋体" w:hAnsi="宋体" w:eastAsia="宋体" w:cs="宋体"/>
                <w:b w:val="0"/>
              </w:rPr>
              <w:t>7.43</w:t>
            </w:r>
          </w:p>
        </w:tc>
      </w:tr>
      <w:tr w14:paraId="69BF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012DB47">
            <w:pPr>
              <w:spacing w:line="240" w:lineRule="auto"/>
              <w:jc w:val="center"/>
            </w:pPr>
            <w:r>
              <w:rPr>
                <w:rFonts w:ascii="宋体" w:hAnsi="宋体" w:eastAsia="宋体" w:cs="宋体"/>
                <w:b w:val="0"/>
              </w:rPr>
              <w:t>7</w:t>
            </w:r>
          </w:p>
        </w:tc>
        <w:tc>
          <w:tcPr>
            <w:tcW w:w="0" w:type="dxa"/>
          </w:tcPr>
          <w:p w14:paraId="7059314C">
            <w:pPr>
              <w:spacing w:line="240" w:lineRule="auto"/>
              <w:jc w:val="left"/>
            </w:pPr>
            <w:r>
              <w:rPr>
                <w:rFonts w:ascii="宋体" w:hAnsi="宋体" w:eastAsia="宋体" w:cs="宋体"/>
                <w:b w:val="0"/>
              </w:rPr>
              <w:t>06990</w:t>
            </w:r>
          </w:p>
        </w:tc>
        <w:tc>
          <w:tcPr>
            <w:tcW w:w="0" w:type="dxa"/>
          </w:tcPr>
          <w:p w14:paraId="77819B86">
            <w:pPr>
              <w:spacing w:line="240" w:lineRule="auto"/>
              <w:jc w:val="left"/>
            </w:pPr>
            <w:r>
              <w:rPr>
                <w:rFonts w:ascii="宋体" w:hAnsi="宋体" w:eastAsia="宋体" w:cs="宋体"/>
                <w:b w:val="0"/>
              </w:rPr>
              <w:t>科伦博泰生物－Ｂ</w:t>
            </w:r>
          </w:p>
        </w:tc>
        <w:tc>
          <w:tcPr>
            <w:tcW w:w="0" w:type="dxa"/>
          </w:tcPr>
          <w:p w14:paraId="22F7C8C2">
            <w:pPr>
              <w:spacing w:line="240" w:lineRule="auto"/>
              <w:jc w:val="right"/>
            </w:pPr>
            <w:r>
              <w:rPr>
                <w:rFonts w:ascii="宋体" w:hAnsi="宋体" w:eastAsia="宋体" w:cs="宋体"/>
                <w:b w:val="0"/>
              </w:rPr>
              <w:t>2,500</w:t>
            </w:r>
          </w:p>
        </w:tc>
        <w:tc>
          <w:tcPr>
            <w:tcW w:w="0" w:type="dxa"/>
          </w:tcPr>
          <w:p w14:paraId="71F59DB6">
            <w:pPr>
              <w:spacing w:line="240" w:lineRule="auto"/>
              <w:jc w:val="right"/>
            </w:pPr>
            <w:r>
              <w:rPr>
                <w:rFonts w:ascii="宋体" w:hAnsi="宋体" w:eastAsia="宋体" w:cs="宋体"/>
                <w:b w:val="0"/>
              </w:rPr>
              <w:t>745,975.10</w:t>
            </w:r>
          </w:p>
        </w:tc>
        <w:tc>
          <w:tcPr>
            <w:tcW w:w="0" w:type="dxa"/>
          </w:tcPr>
          <w:p w14:paraId="3F2713F1">
            <w:pPr>
              <w:spacing w:line="240" w:lineRule="auto"/>
              <w:jc w:val="right"/>
            </w:pPr>
            <w:r>
              <w:rPr>
                <w:rFonts w:ascii="宋体" w:hAnsi="宋体" w:eastAsia="宋体" w:cs="宋体"/>
                <w:b w:val="0"/>
              </w:rPr>
              <w:t>7.36</w:t>
            </w:r>
          </w:p>
        </w:tc>
      </w:tr>
      <w:tr w14:paraId="5FBC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60E2D3C">
            <w:pPr>
              <w:spacing w:line="240" w:lineRule="auto"/>
              <w:jc w:val="center"/>
            </w:pPr>
            <w:r>
              <w:rPr>
                <w:rFonts w:ascii="宋体" w:hAnsi="宋体" w:eastAsia="宋体" w:cs="宋体"/>
                <w:b w:val="0"/>
              </w:rPr>
              <w:t>8</w:t>
            </w:r>
          </w:p>
        </w:tc>
        <w:tc>
          <w:tcPr>
            <w:tcW w:w="0" w:type="dxa"/>
          </w:tcPr>
          <w:p w14:paraId="61906E69">
            <w:pPr>
              <w:spacing w:line="240" w:lineRule="auto"/>
              <w:jc w:val="left"/>
            </w:pPr>
            <w:r>
              <w:rPr>
                <w:rFonts w:ascii="宋体" w:hAnsi="宋体" w:eastAsia="宋体" w:cs="宋体"/>
                <w:b w:val="0"/>
              </w:rPr>
              <w:t>300204</w:t>
            </w:r>
          </w:p>
        </w:tc>
        <w:tc>
          <w:tcPr>
            <w:tcW w:w="0" w:type="dxa"/>
          </w:tcPr>
          <w:p w14:paraId="4FF5D47B">
            <w:pPr>
              <w:spacing w:line="240" w:lineRule="auto"/>
              <w:jc w:val="left"/>
            </w:pPr>
            <w:r>
              <w:rPr>
                <w:rFonts w:ascii="宋体" w:hAnsi="宋体" w:eastAsia="宋体" w:cs="宋体"/>
                <w:b w:val="0"/>
              </w:rPr>
              <w:t>舒泰神</w:t>
            </w:r>
          </w:p>
        </w:tc>
        <w:tc>
          <w:tcPr>
            <w:tcW w:w="0" w:type="dxa"/>
          </w:tcPr>
          <w:p w14:paraId="17C4824E">
            <w:pPr>
              <w:spacing w:line="240" w:lineRule="auto"/>
              <w:jc w:val="right"/>
            </w:pPr>
            <w:r>
              <w:rPr>
                <w:rFonts w:ascii="宋体" w:hAnsi="宋体" w:eastAsia="宋体" w:cs="宋体"/>
                <w:b w:val="0"/>
              </w:rPr>
              <w:t>16,457</w:t>
            </w:r>
          </w:p>
        </w:tc>
        <w:tc>
          <w:tcPr>
            <w:tcW w:w="0" w:type="dxa"/>
          </w:tcPr>
          <w:p w14:paraId="5808BBE1">
            <w:pPr>
              <w:spacing w:line="240" w:lineRule="auto"/>
              <w:jc w:val="right"/>
            </w:pPr>
            <w:r>
              <w:rPr>
                <w:rFonts w:ascii="宋体" w:hAnsi="宋体" w:eastAsia="宋体" w:cs="宋体"/>
                <w:b w:val="0"/>
              </w:rPr>
              <w:t>613,516.96</w:t>
            </w:r>
          </w:p>
        </w:tc>
        <w:tc>
          <w:tcPr>
            <w:tcW w:w="0" w:type="dxa"/>
          </w:tcPr>
          <w:p w14:paraId="29CA00FF">
            <w:pPr>
              <w:spacing w:line="240" w:lineRule="auto"/>
              <w:jc w:val="right"/>
            </w:pPr>
            <w:r>
              <w:rPr>
                <w:rFonts w:ascii="宋体" w:hAnsi="宋体" w:eastAsia="宋体" w:cs="宋体"/>
                <w:b w:val="0"/>
              </w:rPr>
              <w:t>6.05</w:t>
            </w:r>
          </w:p>
        </w:tc>
      </w:tr>
      <w:tr w14:paraId="458D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8CB883">
            <w:pPr>
              <w:spacing w:line="240" w:lineRule="auto"/>
              <w:jc w:val="center"/>
            </w:pPr>
            <w:r>
              <w:rPr>
                <w:rFonts w:ascii="宋体" w:hAnsi="宋体" w:eastAsia="宋体" w:cs="宋体"/>
                <w:b w:val="0"/>
              </w:rPr>
              <w:t>9</w:t>
            </w:r>
          </w:p>
        </w:tc>
        <w:tc>
          <w:tcPr>
            <w:tcW w:w="0" w:type="dxa"/>
          </w:tcPr>
          <w:p w14:paraId="5036DD65">
            <w:pPr>
              <w:spacing w:line="240" w:lineRule="auto"/>
              <w:jc w:val="left"/>
            </w:pPr>
            <w:r>
              <w:rPr>
                <w:rFonts w:ascii="宋体" w:hAnsi="宋体" w:eastAsia="宋体" w:cs="宋体"/>
                <w:b w:val="0"/>
              </w:rPr>
              <w:t>688382</w:t>
            </w:r>
          </w:p>
        </w:tc>
        <w:tc>
          <w:tcPr>
            <w:tcW w:w="0" w:type="dxa"/>
          </w:tcPr>
          <w:p w14:paraId="0C38CBFF">
            <w:pPr>
              <w:spacing w:line="240" w:lineRule="auto"/>
              <w:jc w:val="left"/>
            </w:pPr>
            <w:r>
              <w:rPr>
                <w:rFonts w:ascii="宋体" w:hAnsi="宋体" w:eastAsia="宋体" w:cs="宋体"/>
                <w:b w:val="0"/>
              </w:rPr>
              <w:t>益方生物</w:t>
            </w:r>
          </w:p>
        </w:tc>
        <w:tc>
          <w:tcPr>
            <w:tcW w:w="0" w:type="dxa"/>
          </w:tcPr>
          <w:p w14:paraId="56ECA4B0">
            <w:pPr>
              <w:spacing w:line="240" w:lineRule="auto"/>
              <w:jc w:val="right"/>
            </w:pPr>
            <w:r>
              <w:rPr>
                <w:rFonts w:ascii="宋体" w:hAnsi="宋体" w:eastAsia="宋体" w:cs="宋体"/>
                <w:b w:val="0"/>
              </w:rPr>
              <w:t>16,953</w:t>
            </w:r>
          </w:p>
        </w:tc>
        <w:tc>
          <w:tcPr>
            <w:tcW w:w="0" w:type="dxa"/>
          </w:tcPr>
          <w:p w14:paraId="6364ABA9">
            <w:pPr>
              <w:spacing w:line="240" w:lineRule="auto"/>
              <w:jc w:val="right"/>
            </w:pPr>
            <w:r>
              <w:rPr>
                <w:rFonts w:ascii="宋体" w:hAnsi="宋体" w:eastAsia="宋体" w:cs="宋体"/>
                <w:b w:val="0"/>
              </w:rPr>
              <w:t>556,397.46</w:t>
            </w:r>
          </w:p>
        </w:tc>
        <w:tc>
          <w:tcPr>
            <w:tcW w:w="0" w:type="dxa"/>
          </w:tcPr>
          <w:p w14:paraId="3F9AAD0C">
            <w:pPr>
              <w:spacing w:line="240" w:lineRule="auto"/>
              <w:jc w:val="right"/>
            </w:pPr>
            <w:r>
              <w:rPr>
                <w:rFonts w:ascii="宋体" w:hAnsi="宋体" w:eastAsia="宋体" w:cs="宋体"/>
                <w:b w:val="0"/>
              </w:rPr>
              <w:t>5.49</w:t>
            </w:r>
          </w:p>
        </w:tc>
      </w:tr>
      <w:tr w14:paraId="64B3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8F81F4">
            <w:pPr>
              <w:spacing w:line="240" w:lineRule="auto"/>
              <w:jc w:val="center"/>
            </w:pPr>
            <w:r>
              <w:rPr>
                <w:rFonts w:ascii="宋体" w:hAnsi="宋体" w:eastAsia="宋体" w:cs="宋体"/>
                <w:b w:val="0"/>
              </w:rPr>
              <w:t>10</w:t>
            </w:r>
          </w:p>
        </w:tc>
        <w:tc>
          <w:tcPr>
            <w:tcW w:w="0" w:type="dxa"/>
          </w:tcPr>
          <w:p w14:paraId="2ED8E826">
            <w:pPr>
              <w:spacing w:line="240" w:lineRule="auto"/>
              <w:jc w:val="left"/>
            </w:pPr>
            <w:r>
              <w:rPr>
                <w:rFonts w:ascii="宋体" w:hAnsi="宋体" w:eastAsia="宋体" w:cs="宋体"/>
                <w:b w:val="0"/>
              </w:rPr>
              <w:t>002653</w:t>
            </w:r>
          </w:p>
        </w:tc>
        <w:tc>
          <w:tcPr>
            <w:tcW w:w="0" w:type="dxa"/>
          </w:tcPr>
          <w:p w14:paraId="4F9A3117">
            <w:pPr>
              <w:spacing w:line="240" w:lineRule="auto"/>
              <w:jc w:val="left"/>
            </w:pPr>
            <w:r>
              <w:rPr>
                <w:rFonts w:ascii="宋体" w:hAnsi="宋体" w:eastAsia="宋体" w:cs="宋体"/>
                <w:b w:val="0"/>
              </w:rPr>
              <w:t>海思科</w:t>
            </w:r>
          </w:p>
        </w:tc>
        <w:tc>
          <w:tcPr>
            <w:tcW w:w="0" w:type="dxa"/>
          </w:tcPr>
          <w:p w14:paraId="358327CD">
            <w:pPr>
              <w:spacing w:line="240" w:lineRule="auto"/>
              <w:jc w:val="right"/>
            </w:pPr>
            <w:r>
              <w:rPr>
                <w:rFonts w:ascii="宋体" w:hAnsi="宋体" w:eastAsia="宋体" w:cs="宋体"/>
                <w:b w:val="0"/>
              </w:rPr>
              <w:t>12,200</w:t>
            </w:r>
          </w:p>
        </w:tc>
        <w:tc>
          <w:tcPr>
            <w:tcW w:w="0" w:type="dxa"/>
          </w:tcPr>
          <w:p w14:paraId="031EA3DB">
            <w:pPr>
              <w:spacing w:line="240" w:lineRule="auto"/>
              <w:jc w:val="right"/>
            </w:pPr>
            <w:r>
              <w:rPr>
                <w:rFonts w:ascii="宋体" w:hAnsi="宋体" w:eastAsia="宋体" w:cs="宋体"/>
                <w:b w:val="0"/>
              </w:rPr>
              <w:t>515,084.00</w:t>
            </w:r>
          </w:p>
        </w:tc>
        <w:tc>
          <w:tcPr>
            <w:tcW w:w="0" w:type="dxa"/>
          </w:tcPr>
          <w:p w14:paraId="29FB59A6">
            <w:pPr>
              <w:spacing w:line="240" w:lineRule="auto"/>
              <w:jc w:val="right"/>
            </w:pPr>
            <w:r>
              <w:rPr>
                <w:rFonts w:ascii="宋体" w:hAnsi="宋体" w:eastAsia="宋体" w:cs="宋体"/>
                <w:b w:val="0"/>
              </w:rPr>
              <w:t>5.08</w:t>
            </w:r>
          </w:p>
        </w:tc>
      </w:tr>
      <w:tr w14:paraId="3A31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CDBADE3">
            <w:pPr>
              <w:spacing w:line="240" w:lineRule="auto"/>
              <w:jc w:val="center"/>
            </w:pPr>
            <w:r>
              <w:rPr>
                <w:rFonts w:ascii="宋体" w:hAnsi="宋体" w:eastAsia="宋体" w:cs="宋体"/>
                <w:b w:val="0"/>
              </w:rPr>
              <w:t>11</w:t>
            </w:r>
          </w:p>
        </w:tc>
        <w:tc>
          <w:tcPr>
            <w:tcW w:w="0" w:type="dxa"/>
          </w:tcPr>
          <w:p w14:paraId="4089B8E7">
            <w:pPr>
              <w:spacing w:line="240" w:lineRule="auto"/>
              <w:jc w:val="left"/>
            </w:pPr>
            <w:r>
              <w:rPr>
                <w:rFonts w:ascii="宋体" w:hAnsi="宋体" w:eastAsia="宋体" w:cs="宋体"/>
                <w:b w:val="0"/>
              </w:rPr>
              <w:t>09688</w:t>
            </w:r>
          </w:p>
        </w:tc>
        <w:tc>
          <w:tcPr>
            <w:tcW w:w="0" w:type="dxa"/>
          </w:tcPr>
          <w:p w14:paraId="45A6C7B8">
            <w:pPr>
              <w:spacing w:line="240" w:lineRule="auto"/>
              <w:jc w:val="left"/>
            </w:pPr>
            <w:r>
              <w:rPr>
                <w:rFonts w:ascii="宋体" w:hAnsi="宋体" w:eastAsia="宋体" w:cs="宋体"/>
                <w:b w:val="0"/>
              </w:rPr>
              <w:t>再鼎医药</w:t>
            </w:r>
          </w:p>
        </w:tc>
        <w:tc>
          <w:tcPr>
            <w:tcW w:w="0" w:type="dxa"/>
          </w:tcPr>
          <w:p w14:paraId="277976A5">
            <w:pPr>
              <w:spacing w:line="240" w:lineRule="auto"/>
              <w:jc w:val="right"/>
            </w:pPr>
            <w:r>
              <w:rPr>
                <w:rFonts w:ascii="宋体" w:hAnsi="宋体" w:eastAsia="宋体" w:cs="宋体"/>
                <w:b w:val="0"/>
              </w:rPr>
              <w:t>17,900</w:t>
            </w:r>
          </w:p>
        </w:tc>
        <w:tc>
          <w:tcPr>
            <w:tcW w:w="0" w:type="dxa"/>
          </w:tcPr>
          <w:p w14:paraId="2D6B7861">
            <w:pPr>
              <w:spacing w:line="240" w:lineRule="auto"/>
              <w:jc w:val="right"/>
            </w:pPr>
            <w:r>
              <w:rPr>
                <w:rFonts w:ascii="宋体" w:hAnsi="宋体" w:eastAsia="宋体" w:cs="宋体"/>
                <w:b w:val="0"/>
              </w:rPr>
              <w:t>448,091.19</w:t>
            </w:r>
          </w:p>
        </w:tc>
        <w:tc>
          <w:tcPr>
            <w:tcW w:w="0" w:type="dxa"/>
          </w:tcPr>
          <w:p w14:paraId="75856E67">
            <w:pPr>
              <w:spacing w:line="240" w:lineRule="auto"/>
              <w:jc w:val="right"/>
            </w:pPr>
            <w:r>
              <w:rPr>
                <w:rFonts w:ascii="宋体" w:hAnsi="宋体" w:eastAsia="宋体" w:cs="宋体"/>
                <w:b w:val="0"/>
              </w:rPr>
              <w:t>4.42</w:t>
            </w:r>
          </w:p>
        </w:tc>
      </w:tr>
      <w:tr w14:paraId="78F5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67A01E">
            <w:pPr>
              <w:spacing w:line="240" w:lineRule="auto"/>
              <w:jc w:val="center"/>
            </w:pPr>
            <w:r>
              <w:rPr>
                <w:rFonts w:ascii="宋体" w:hAnsi="宋体" w:eastAsia="宋体" w:cs="宋体"/>
                <w:b w:val="0"/>
              </w:rPr>
              <w:t>12</w:t>
            </w:r>
          </w:p>
        </w:tc>
        <w:tc>
          <w:tcPr>
            <w:tcW w:w="0" w:type="dxa"/>
          </w:tcPr>
          <w:p w14:paraId="4734B66A">
            <w:pPr>
              <w:spacing w:line="240" w:lineRule="auto"/>
              <w:jc w:val="left"/>
            </w:pPr>
            <w:r>
              <w:rPr>
                <w:rFonts w:ascii="宋体" w:hAnsi="宋体" w:eastAsia="宋体" w:cs="宋体"/>
                <w:b w:val="0"/>
              </w:rPr>
              <w:t>01877</w:t>
            </w:r>
          </w:p>
        </w:tc>
        <w:tc>
          <w:tcPr>
            <w:tcW w:w="0" w:type="dxa"/>
          </w:tcPr>
          <w:p w14:paraId="7717FF3C">
            <w:pPr>
              <w:spacing w:line="240" w:lineRule="auto"/>
              <w:jc w:val="left"/>
            </w:pPr>
            <w:r>
              <w:rPr>
                <w:rFonts w:ascii="宋体" w:hAnsi="宋体" w:eastAsia="宋体" w:cs="宋体"/>
                <w:b w:val="0"/>
              </w:rPr>
              <w:t>君实生物</w:t>
            </w:r>
          </w:p>
        </w:tc>
        <w:tc>
          <w:tcPr>
            <w:tcW w:w="0" w:type="dxa"/>
          </w:tcPr>
          <w:p w14:paraId="3C097E31">
            <w:pPr>
              <w:spacing w:line="240" w:lineRule="auto"/>
              <w:jc w:val="right"/>
            </w:pPr>
            <w:r>
              <w:rPr>
                <w:rFonts w:ascii="宋体" w:hAnsi="宋体" w:eastAsia="宋体" w:cs="宋体"/>
                <w:b w:val="0"/>
              </w:rPr>
              <w:t>22,000</w:t>
            </w:r>
          </w:p>
        </w:tc>
        <w:tc>
          <w:tcPr>
            <w:tcW w:w="0" w:type="dxa"/>
          </w:tcPr>
          <w:p w14:paraId="0069A137">
            <w:pPr>
              <w:spacing w:line="240" w:lineRule="auto"/>
              <w:jc w:val="right"/>
            </w:pPr>
            <w:r>
              <w:rPr>
                <w:rFonts w:ascii="宋体" w:hAnsi="宋体" w:eastAsia="宋体" w:cs="宋体"/>
                <w:b w:val="0"/>
              </w:rPr>
              <w:t>416,305.18</w:t>
            </w:r>
          </w:p>
        </w:tc>
        <w:tc>
          <w:tcPr>
            <w:tcW w:w="0" w:type="dxa"/>
          </w:tcPr>
          <w:p w14:paraId="740A5DF9">
            <w:pPr>
              <w:spacing w:line="240" w:lineRule="auto"/>
              <w:jc w:val="right"/>
            </w:pPr>
            <w:r>
              <w:rPr>
                <w:rFonts w:ascii="宋体" w:hAnsi="宋体" w:eastAsia="宋体" w:cs="宋体"/>
                <w:b w:val="0"/>
              </w:rPr>
              <w:t>4.11</w:t>
            </w:r>
          </w:p>
        </w:tc>
      </w:tr>
      <w:tr w14:paraId="3167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E59AEF2">
            <w:pPr>
              <w:spacing w:line="240" w:lineRule="auto"/>
              <w:jc w:val="center"/>
            </w:pPr>
            <w:r>
              <w:rPr>
                <w:rFonts w:ascii="宋体" w:hAnsi="宋体" w:eastAsia="宋体" w:cs="宋体"/>
                <w:b w:val="0"/>
              </w:rPr>
              <w:t>13</w:t>
            </w:r>
          </w:p>
        </w:tc>
        <w:tc>
          <w:tcPr>
            <w:tcW w:w="0" w:type="dxa"/>
          </w:tcPr>
          <w:p w14:paraId="7A601F58">
            <w:pPr>
              <w:spacing w:line="240" w:lineRule="auto"/>
              <w:jc w:val="left"/>
            </w:pPr>
            <w:r>
              <w:rPr>
                <w:rFonts w:ascii="宋体" w:hAnsi="宋体" w:eastAsia="宋体" w:cs="宋体"/>
                <w:b w:val="0"/>
              </w:rPr>
              <w:t>02157</w:t>
            </w:r>
          </w:p>
        </w:tc>
        <w:tc>
          <w:tcPr>
            <w:tcW w:w="0" w:type="dxa"/>
          </w:tcPr>
          <w:p w14:paraId="31E1486F">
            <w:pPr>
              <w:spacing w:line="240" w:lineRule="auto"/>
              <w:jc w:val="left"/>
            </w:pPr>
            <w:r>
              <w:rPr>
                <w:rFonts w:ascii="宋体" w:hAnsi="宋体" w:eastAsia="宋体" w:cs="宋体"/>
                <w:b w:val="0"/>
              </w:rPr>
              <w:t>乐普生物－Ｂ</w:t>
            </w:r>
          </w:p>
        </w:tc>
        <w:tc>
          <w:tcPr>
            <w:tcW w:w="0" w:type="dxa"/>
          </w:tcPr>
          <w:p w14:paraId="7323B60A">
            <w:pPr>
              <w:spacing w:line="240" w:lineRule="auto"/>
              <w:jc w:val="right"/>
            </w:pPr>
            <w:r>
              <w:rPr>
                <w:rFonts w:ascii="宋体" w:hAnsi="宋体" w:eastAsia="宋体" w:cs="宋体"/>
                <w:b w:val="0"/>
              </w:rPr>
              <w:t>54,000</w:t>
            </w:r>
          </w:p>
        </w:tc>
        <w:tc>
          <w:tcPr>
            <w:tcW w:w="0" w:type="dxa"/>
          </w:tcPr>
          <w:p w14:paraId="1173B519">
            <w:pPr>
              <w:spacing w:line="240" w:lineRule="auto"/>
              <w:jc w:val="right"/>
            </w:pPr>
            <w:r>
              <w:rPr>
                <w:rFonts w:ascii="宋体" w:hAnsi="宋体" w:eastAsia="宋体" w:cs="宋体"/>
                <w:b w:val="0"/>
              </w:rPr>
              <w:t>265,924.62</w:t>
            </w:r>
          </w:p>
        </w:tc>
        <w:tc>
          <w:tcPr>
            <w:tcW w:w="0" w:type="dxa"/>
          </w:tcPr>
          <w:p w14:paraId="445B7A0C">
            <w:pPr>
              <w:spacing w:line="240" w:lineRule="auto"/>
              <w:jc w:val="right"/>
            </w:pPr>
            <w:r>
              <w:rPr>
                <w:rFonts w:ascii="宋体" w:hAnsi="宋体" w:eastAsia="宋体" w:cs="宋体"/>
                <w:b w:val="0"/>
              </w:rPr>
              <w:t>2.62</w:t>
            </w:r>
          </w:p>
        </w:tc>
      </w:tr>
      <w:tr w14:paraId="3CA7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A895722">
            <w:pPr>
              <w:spacing w:line="240" w:lineRule="auto"/>
              <w:jc w:val="center"/>
            </w:pPr>
            <w:r>
              <w:rPr>
                <w:rFonts w:ascii="宋体" w:hAnsi="宋体" w:eastAsia="宋体" w:cs="宋体"/>
                <w:b w:val="0"/>
              </w:rPr>
              <w:t>14</w:t>
            </w:r>
          </w:p>
        </w:tc>
        <w:tc>
          <w:tcPr>
            <w:tcW w:w="0" w:type="dxa"/>
          </w:tcPr>
          <w:p w14:paraId="42EEEDB4">
            <w:pPr>
              <w:spacing w:line="240" w:lineRule="auto"/>
              <w:jc w:val="left"/>
            </w:pPr>
            <w:r>
              <w:rPr>
                <w:rFonts w:ascii="宋体" w:hAnsi="宋体" w:eastAsia="宋体" w:cs="宋体"/>
                <w:b w:val="0"/>
              </w:rPr>
              <w:t>300765</w:t>
            </w:r>
          </w:p>
        </w:tc>
        <w:tc>
          <w:tcPr>
            <w:tcW w:w="0" w:type="dxa"/>
          </w:tcPr>
          <w:p w14:paraId="1AE79C96">
            <w:pPr>
              <w:spacing w:line="240" w:lineRule="auto"/>
              <w:jc w:val="left"/>
            </w:pPr>
            <w:r>
              <w:rPr>
                <w:rFonts w:ascii="宋体" w:hAnsi="宋体" w:eastAsia="宋体" w:cs="宋体"/>
                <w:b w:val="0"/>
              </w:rPr>
              <w:t>新诺威</w:t>
            </w:r>
          </w:p>
        </w:tc>
        <w:tc>
          <w:tcPr>
            <w:tcW w:w="0" w:type="dxa"/>
          </w:tcPr>
          <w:p w14:paraId="7D3D63EA">
            <w:pPr>
              <w:spacing w:line="240" w:lineRule="auto"/>
              <w:jc w:val="right"/>
            </w:pPr>
            <w:r>
              <w:rPr>
                <w:rFonts w:ascii="宋体" w:hAnsi="宋体" w:eastAsia="宋体" w:cs="宋体"/>
                <w:b w:val="0"/>
              </w:rPr>
              <w:t>4,900</w:t>
            </w:r>
          </w:p>
        </w:tc>
        <w:tc>
          <w:tcPr>
            <w:tcW w:w="0" w:type="dxa"/>
          </w:tcPr>
          <w:p w14:paraId="18A9CAD1">
            <w:pPr>
              <w:spacing w:line="240" w:lineRule="auto"/>
              <w:jc w:val="right"/>
            </w:pPr>
            <w:r>
              <w:rPr>
                <w:rFonts w:ascii="宋体" w:hAnsi="宋体" w:eastAsia="宋体" w:cs="宋体"/>
                <w:b w:val="0"/>
              </w:rPr>
              <w:t>253,281.00</w:t>
            </w:r>
          </w:p>
        </w:tc>
        <w:tc>
          <w:tcPr>
            <w:tcW w:w="0" w:type="dxa"/>
          </w:tcPr>
          <w:p w14:paraId="7DC2F4FF">
            <w:pPr>
              <w:spacing w:line="240" w:lineRule="auto"/>
              <w:jc w:val="right"/>
            </w:pPr>
            <w:r>
              <w:rPr>
                <w:rFonts w:ascii="宋体" w:hAnsi="宋体" w:eastAsia="宋体" w:cs="宋体"/>
                <w:b w:val="0"/>
              </w:rPr>
              <w:t>2.50</w:t>
            </w:r>
          </w:p>
        </w:tc>
      </w:tr>
      <w:tr w14:paraId="56D7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3F028FE">
            <w:pPr>
              <w:spacing w:line="240" w:lineRule="auto"/>
              <w:jc w:val="center"/>
            </w:pPr>
            <w:r>
              <w:rPr>
                <w:rFonts w:ascii="宋体" w:hAnsi="宋体" w:eastAsia="宋体" w:cs="宋体"/>
                <w:b w:val="0"/>
              </w:rPr>
              <w:t>15</w:t>
            </w:r>
          </w:p>
        </w:tc>
        <w:tc>
          <w:tcPr>
            <w:tcW w:w="0" w:type="dxa"/>
          </w:tcPr>
          <w:p w14:paraId="55D281D5">
            <w:pPr>
              <w:spacing w:line="240" w:lineRule="auto"/>
              <w:jc w:val="left"/>
            </w:pPr>
            <w:r>
              <w:rPr>
                <w:rFonts w:ascii="宋体" w:hAnsi="宋体" w:eastAsia="宋体" w:cs="宋体"/>
                <w:b w:val="0"/>
              </w:rPr>
              <w:t>00512</w:t>
            </w:r>
          </w:p>
        </w:tc>
        <w:tc>
          <w:tcPr>
            <w:tcW w:w="0" w:type="dxa"/>
          </w:tcPr>
          <w:p w14:paraId="15984806">
            <w:pPr>
              <w:spacing w:line="240" w:lineRule="auto"/>
              <w:jc w:val="left"/>
            </w:pPr>
            <w:r>
              <w:rPr>
                <w:rFonts w:ascii="宋体" w:hAnsi="宋体" w:eastAsia="宋体" w:cs="宋体"/>
                <w:b w:val="0"/>
              </w:rPr>
              <w:t>远大医药</w:t>
            </w:r>
          </w:p>
        </w:tc>
        <w:tc>
          <w:tcPr>
            <w:tcW w:w="0" w:type="dxa"/>
          </w:tcPr>
          <w:p w14:paraId="1E3359FA">
            <w:pPr>
              <w:spacing w:line="240" w:lineRule="auto"/>
              <w:jc w:val="right"/>
            </w:pPr>
            <w:r>
              <w:rPr>
                <w:rFonts w:ascii="宋体" w:hAnsi="宋体" w:eastAsia="宋体" w:cs="宋体"/>
                <w:b w:val="0"/>
              </w:rPr>
              <w:t>26,000</w:t>
            </w:r>
          </w:p>
        </w:tc>
        <w:tc>
          <w:tcPr>
            <w:tcW w:w="0" w:type="dxa"/>
          </w:tcPr>
          <w:p w14:paraId="3893CC74">
            <w:pPr>
              <w:spacing w:line="240" w:lineRule="auto"/>
              <w:jc w:val="right"/>
            </w:pPr>
            <w:r>
              <w:rPr>
                <w:rFonts w:ascii="宋体" w:hAnsi="宋体" w:eastAsia="宋体" w:cs="宋体"/>
                <w:b w:val="0"/>
              </w:rPr>
              <w:t>206,757.30</w:t>
            </w:r>
          </w:p>
        </w:tc>
        <w:tc>
          <w:tcPr>
            <w:tcW w:w="0" w:type="dxa"/>
          </w:tcPr>
          <w:p w14:paraId="1FF5BDA2">
            <w:pPr>
              <w:spacing w:line="240" w:lineRule="auto"/>
              <w:jc w:val="right"/>
            </w:pPr>
            <w:r>
              <w:rPr>
                <w:rFonts w:ascii="宋体" w:hAnsi="宋体" w:eastAsia="宋体" w:cs="宋体"/>
                <w:b w:val="0"/>
              </w:rPr>
              <w:t>2.04</w:t>
            </w:r>
          </w:p>
        </w:tc>
      </w:tr>
      <w:tr w14:paraId="2FF4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6D718FC">
            <w:pPr>
              <w:spacing w:line="240" w:lineRule="auto"/>
              <w:jc w:val="center"/>
            </w:pPr>
            <w:r>
              <w:rPr>
                <w:rFonts w:ascii="宋体" w:hAnsi="宋体" w:eastAsia="宋体" w:cs="宋体"/>
                <w:b w:val="0"/>
              </w:rPr>
              <w:t>16</w:t>
            </w:r>
          </w:p>
        </w:tc>
        <w:tc>
          <w:tcPr>
            <w:tcW w:w="0" w:type="dxa"/>
          </w:tcPr>
          <w:p w14:paraId="1536F2DA">
            <w:pPr>
              <w:spacing w:line="240" w:lineRule="auto"/>
              <w:jc w:val="left"/>
            </w:pPr>
            <w:r>
              <w:rPr>
                <w:rFonts w:ascii="宋体" w:hAnsi="宋体" w:eastAsia="宋体" w:cs="宋体"/>
                <w:b w:val="0"/>
              </w:rPr>
              <w:t>688068</w:t>
            </w:r>
          </w:p>
        </w:tc>
        <w:tc>
          <w:tcPr>
            <w:tcW w:w="0" w:type="dxa"/>
          </w:tcPr>
          <w:p w14:paraId="5F725DF2">
            <w:pPr>
              <w:spacing w:line="240" w:lineRule="auto"/>
              <w:jc w:val="left"/>
            </w:pPr>
            <w:r>
              <w:rPr>
                <w:rFonts w:ascii="宋体" w:hAnsi="宋体" w:eastAsia="宋体" w:cs="宋体"/>
                <w:b w:val="0"/>
              </w:rPr>
              <w:t>热景生物</w:t>
            </w:r>
          </w:p>
        </w:tc>
        <w:tc>
          <w:tcPr>
            <w:tcW w:w="0" w:type="dxa"/>
          </w:tcPr>
          <w:p w14:paraId="28DB3D72">
            <w:pPr>
              <w:spacing w:line="240" w:lineRule="auto"/>
              <w:jc w:val="right"/>
            </w:pPr>
            <w:r>
              <w:rPr>
                <w:rFonts w:ascii="宋体" w:hAnsi="宋体" w:eastAsia="宋体" w:cs="宋体"/>
                <w:b w:val="0"/>
              </w:rPr>
              <w:t>1,468</w:t>
            </w:r>
          </w:p>
        </w:tc>
        <w:tc>
          <w:tcPr>
            <w:tcW w:w="0" w:type="dxa"/>
          </w:tcPr>
          <w:p w14:paraId="1EA0B943">
            <w:pPr>
              <w:spacing w:line="240" w:lineRule="auto"/>
              <w:jc w:val="right"/>
            </w:pPr>
            <w:r>
              <w:rPr>
                <w:rFonts w:ascii="宋体" w:hAnsi="宋体" w:eastAsia="宋体" w:cs="宋体"/>
                <w:b w:val="0"/>
              </w:rPr>
              <w:t>205,725.52</w:t>
            </w:r>
          </w:p>
        </w:tc>
        <w:tc>
          <w:tcPr>
            <w:tcW w:w="0" w:type="dxa"/>
          </w:tcPr>
          <w:p w14:paraId="5F8E5A5E">
            <w:pPr>
              <w:spacing w:line="240" w:lineRule="auto"/>
              <w:jc w:val="right"/>
            </w:pPr>
            <w:r>
              <w:rPr>
                <w:rFonts w:ascii="宋体" w:hAnsi="宋体" w:eastAsia="宋体" w:cs="宋体"/>
                <w:b w:val="0"/>
              </w:rPr>
              <w:t>2.03</w:t>
            </w:r>
          </w:p>
        </w:tc>
      </w:tr>
      <w:tr w14:paraId="672F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F8BE210">
            <w:pPr>
              <w:spacing w:line="240" w:lineRule="auto"/>
              <w:jc w:val="center"/>
            </w:pPr>
            <w:r>
              <w:rPr>
                <w:rFonts w:ascii="宋体" w:hAnsi="宋体" w:eastAsia="宋体" w:cs="宋体"/>
                <w:b w:val="0"/>
              </w:rPr>
              <w:t>17</w:t>
            </w:r>
          </w:p>
        </w:tc>
        <w:tc>
          <w:tcPr>
            <w:tcW w:w="0" w:type="dxa"/>
          </w:tcPr>
          <w:p w14:paraId="20B92BBA">
            <w:pPr>
              <w:spacing w:line="240" w:lineRule="auto"/>
              <w:jc w:val="left"/>
            </w:pPr>
            <w:r>
              <w:rPr>
                <w:rFonts w:ascii="宋体" w:hAnsi="宋体" w:eastAsia="宋体" w:cs="宋体"/>
                <w:b w:val="0"/>
              </w:rPr>
              <w:t>300485</w:t>
            </w:r>
          </w:p>
        </w:tc>
        <w:tc>
          <w:tcPr>
            <w:tcW w:w="0" w:type="dxa"/>
          </w:tcPr>
          <w:p w14:paraId="273A0435">
            <w:pPr>
              <w:spacing w:line="240" w:lineRule="auto"/>
              <w:jc w:val="left"/>
            </w:pPr>
            <w:r>
              <w:rPr>
                <w:rFonts w:ascii="宋体" w:hAnsi="宋体" w:eastAsia="宋体" w:cs="宋体"/>
                <w:b w:val="0"/>
              </w:rPr>
              <w:t>赛升药业</w:t>
            </w:r>
          </w:p>
        </w:tc>
        <w:tc>
          <w:tcPr>
            <w:tcW w:w="0" w:type="dxa"/>
          </w:tcPr>
          <w:p w14:paraId="6BF6A545">
            <w:pPr>
              <w:spacing w:line="240" w:lineRule="auto"/>
              <w:jc w:val="right"/>
            </w:pPr>
            <w:r>
              <w:rPr>
                <w:rFonts w:ascii="宋体" w:hAnsi="宋体" w:eastAsia="宋体" w:cs="宋体"/>
                <w:b w:val="0"/>
              </w:rPr>
              <w:t>14,300</w:t>
            </w:r>
          </w:p>
        </w:tc>
        <w:tc>
          <w:tcPr>
            <w:tcW w:w="0" w:type="dxa"/>
          </w:tcPr>
          <w:p w14:paraId="3383C06F">
            <w:pPr>
              <w:spacing w:line="240" w:lineRule="auto"/>
              <w:jc w:val="right"/>
            </w:pPr>
            <w:r>
              <w:rPr>
                <w:rFonts w:ascii="宋体" w:hAnsi="宋体" w:eastAsia="宋体" w:cs="宋体"/>
                <w:b w:val="0"/>
              </w:rPr>
              <w:t>195,767.00</w:t>
            </w:r>
          </w:p>
        </w:tc>
        <w:tc>
          <w:tcPr>
            <w:tcW w:w="0" w:type="dxa"/>
          </w:tcPr>
          <w:p w14:paraId="6543DC34">
            <w:pPr>
              <w:spacing w:line="240" w:lineRule="auto"/>
              <w:jc w:val="right"/>
            </w:pPr>
            <w:r>
              <w:rPr>
                <w:rFonts w:ascii="宋体" w:hAnsi="宋体" w:eastAsia="宋体" w:cs="宋体"/>
                <w:b w:val="0"/>
              </w:rPr>
              <w:t>1.93</w:t>
            </w:r>
          </w:p>
        </w:tc>
      </w:tr>
    </w:tbl>
    <w:p w14:paraId="686A16B9"/>
    <w:p w14:paraId="6F7E2A65">
      <w:pPr>
        <w:pStyle w:val="3"/>
        <w:jc w:val="left"/>
      </w:pPr>
      <w:bookmarkStart w:id="36" w:name="_Toc31973"/>
      <w:r>
        <w:rPr>
          <w:rFonts w:ascii="宋体" w:hAnsi="宋体" w:eastAsia="宋体" w:cs="宋体"/>
        </w:rPr>
        <w:t>7.4 报告期内股票投资组合的重大变动</w:t>
      </w:r>
      <w:bookmarkEnd w:id="36"/>
    </w:p>
    <w:p w14:paraId="0CFD03DB">
      <w:r>
        <w:rPr>
          <w:rFonts w:ascii="宋体" w:hAnsi="宋体" w:eastAsia="宋体" w:cs="宋体"/>
          <w:b/>
        </w:rPr>
        <w:t>7.4.1 累计买入金额超出期末基金资产净值2%或前20名的股票明细</w:t>
      </w:r>
    </w:p>
    <w:p w14:paraId="528047D9">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601"/>
        <w:gridCol w:w="1601"/>
        <w:gridCol w:w="1601"/>
        <w:gridCol w:w="3203"/>
      </w:tblGrid>
      <w:tr w14:paraId="60B6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4FD43740">
            <w:pPr>
              <w:spacing w:line="240" w:lineRule="auto"/>
              <w:jc w:val="center"/>
            </w:pPr>
            <w:r>
              <w:rPr>
                <w:rFonts w:ascii="宋体" w:hAnsi="宋体" w:eastAsia="宋体" w:cs="宋体"/>
                <w:b w:val="0"/>
              </w:rPr>
              <w:t>序号</w:t>
            </w:r>
          </w:p>
        </w:tc>
        <w:tc>
          <w:tcPr>
            <w:tcW w:w="769" w:type="pct"/>
            <w:shd w:val="clear" w:color="auto" w:fill="D9D9D9"/>
            <w:vAlign w:val="center"/>
          </w:tcPr>
          <w:p w14:paraId="631839C5">
            <w:pPr>
              <w:spacing w:line="240" w:lineRule="auto"/>
              <w:jc w:val="center"/>
            </w:pPr>
            <w:r>
              <w:rPr>
                <w:rFonts w:ascii="宋体" w:hAnsi="宋体" w:eastAsia="宋体" w:cs="宋体"/>
                <w:b w:val="0"/>
              </w:rPr>
              <w:t>股票代码</w:t>
            </w:r>
          </w:p>
        </w:tc>
        <w:tc>
          <w:tcPr>
            <w:tcW w:w="769" w:type="pct"/>
            <w:shd w:val="clear" w:color="auto" w:fill="D9D9D9"/>
            <w:vAlign w:val="center"/>
          </w:tcPr>
          <w:p w14:paraId="3233F84D">
            <w:pPr>
              <w:spacing w:line="240" w:lineRule="auto"/>
              <w:jc w:val="center"/>
            </w:pPr>
            <w:r>
              <w:rPr>
                <w:rFonts w:ascii="宋体" w:hAnsi="宋体" w:eastAsia="宋体" w:cs="宋体"/>
                <w:b w:val="0"/>
              </w:rPr>
              <w:t>股票名称</w:t>
            </w:r>
          </w:p>
        </w:tc>
        <w:tc>
          <w:tcPr>
            <w:tcW w:w="769" w:type="pct"/>
            <w:shd w:val="clear" w:color="auto" w:fill="D9D9D9"/>
            <w:vAlign w:val="center"/>
          </w:tcPr>
          <w:p w14:paraId="2A2DE2A9">
            <w:pPr>
              <w:spacing w:line="240" w:lineRule="auto"/>
              <w:jc w:val="center"/>
            </w:pPr>
            <w:r>
              <w:rPr>
                <w:rFonts w:ascii="宋体" w:hAnsi="宋体" w:eastAsia="宋体" w:cs="宋体"/>
                <w:b w:val="0"/>
              </w:rPr>
              <w:t>本期累计买入金额</w:t>
            </w:r>
          </w:p>
        </w:tc>
        <w:tc>
          <w:tcPr>
            <w:tcW w:w="1538" w:type="pct"/>
            <w:shd w:val="clear" w:color="auto" w:fill="D9D9D9"/>
            <w:vAlign w:val="center"/>
          </w:tcPr>
          <w:p w14:paraId="0409A361">
            <w:pPr>
              <w:spacing w:line="240" w:lineRule="auto"/>
              <w:jc w:val="center"/>
            </w:pPr>
            <w:r>
              <w:rPr>
                <w:rFonts w:ascii="宋体" w:hAnsi="宋体" w:eastAsia="宋体" w:cs="宋体"/>
                <w:b w:val="0"/>
              </w:rPr>
              <w:t>占期末基金资产净值比例（％）</w:t>
            </w:r>
          </w:p>
        </w:tc>
      </w:tr>
      <w:tr w14:paraId="407E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295A27">
            <w:pPr>
              <w:spacing w:line="240" w:lineRule="auto"/>
              <w:jc w:val="center"/>
            </w:pPr>
            <w:r>
              <w:rPr>
                <w:rFonts w:ascii="宋体" w:hAnsi="宋体" w:eastAsia="宋体" w:cs="宋体"/>
                <w:b w:val="0"/>
              </w:rPr>
              <w:t>1</w:t>
            </w:r>
          </w:p>
        </w:tc>
        <w:tc>
          <w:tcPr>
            <w:tcW w:w="0" w:type="dxa"/>
          </w:tcPr>
          <w:p w14:paraId="51B34C9B">
            <w:pPr>
              <w:spacing w:line="240" w:lineRule="auto"/>
              <w:jc w:val="left"/>
            </w:pPr>
            <w:r>
              <w:rPr>
                <w:rFonts w:ascii="宋体" w:hAnsi="宋体" w:eastAsia="宋体" w:cs="宋体"/>
                <w:b w:val="0"/>
              </w:rPr>
              <w:t>002294</w:t>
            </w:r>
          </w:p>
        </w:tc>
        <w:tc>
          <w:tcPr>
            <w:tcW w:w="0" w:type="dxa"/>
          </w:tcPr>
          <w:p w14:paraId="0744A32D">
            <w:pPr>
              <w:spacing w:line="240" w:lineRule="auto"/>
              <w:jc w:val="left"/>
            </w:pPr>
            <w:r>
              <w:rPr>
                <w:rFonts w:ascii="宋体" w:hAnsi="宋体" w:eastAsia="宋体" w:cs="宋体"/>
                <w:b w:val="0"/>
              </w:rPr>
              <w:t>信立泰</w:t>
            </w:r>
          </w:p>
        </w:tc>
        <w:tc>
          <w:tcPr>
            <w:tcW w:w="0" w:type="dxa"/>
          </w:tcPr>
          <w:p w14:paraId="413BC7D7">
            <w:pPr>
              <w:spacing w:line="240" w:lineRule="auto"/>
              <w:jc w:val="right"/>
            </w:pPr>
            <w:r>
              <w:rPr>
                <w:rFonts w:ascii="宋体" w:hAnsi="宋体" w:eastAsia="宋体" w:cs="宋体"/>
                <w:b w:val="0"/>
              </w:rPr>
              <w:t>866,554.00</w:t>
            </w:r>
          </w:p>
        </w:tc>
        <w:tc>
          <w:tcPr>
            <w:tcW w:w="0" w:type="dxa"/>
          </w:tcPr>
          <w:p w14:paraId="246412C9">
            <w:pPr>
              <w:spacing w:line="240" w:lineRule="auto"/>
              <w:jc w:val="right"/>
            </w:pPr>
            <w:r>
              <w:rPr>
                <w:rFonts w:ascii="宋体" w:hAnsi="宋体" w:eastAsia="宋体" w:cs="宋体"/>
                <w:b w:val="0"/>
              </w:rPr>
              <w:t>8.55</w:t>
            </w:r>
          </w:p>
        </w:tc>
      </w:tr>
      <w:tr w14:paraId="7EA8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859308F">
            <w:pPr>
              <w:spacing w:line="240" w:lineRule="auto"/>
              <w:jc w:val="center"/>
            </w:pPr>
            <w:r>
              <w:rPr>
                <w:rFonts w:ascii="宋体" w:hAnsi="宋体" w:eastAsia="宋体" w:cs="宋体"/>
                <w:b w:val="0"/>
              </w:rPr>
              <w:t>2</w:t>
            </w:r>
          </w:p>
        </w:tc>
        <w:tc>
          <w:tcPr>
            <w:tcW w:w="0" w:type="dxa"/>
          </w:tcPr>
          <w:p w14:paraId="4FE5DDFB">
            <w:pPr>
              <w:spacing w:line="240" w:lineRule="auto"/>
              <w:jc w:val="left"/>
            </w:pPr>
            <w:r>
              <w:rPr>
                <w:rFonts w:ascii="宋体" w:hAnsi="宋体" w:eastAsia="宋体" w:cs="宋体"/>
                <w:b w:val="0"/>
              </w:rPr>
              <w:t>300723</w:t>
            </w:r>
          </w:p>
        </w:tc>
        <w:tc>
          <w:tcPr>
            <w:tcW w:w="0" w:type="dxa"/>
          </w:tcPr>
          <w:p w14:paraId="1468976E">
            <w:pPr>
              <w:spacing w:line="240" w:lineRule="auto"/>
              <w:jc w:val="left"/>
            </w:pPr>
            <w:r>
              <w:rPr>
                <w:rFonts w:ascii="宋体" w:hAnsi="宋体" w:eastAsia="宋体" w:cs="宋体"/>
                <w:b w:val="0"/>
              </w:rPr>
              <w:t>一品红</w:t>
            </w:r>
          </w:p>
        </w:tc>
        <w:tc>
          <w:tcPr>
            <w:tcW w:w="0" w:type="dxa"/>
          </w:tcPr>
          <w:p w14:paraId="4AEE0CB9">
            <w:pPr>
              <w:spacing w:line="240" w:lineRule="auto"/>
              <w:jc w:val="right"/>
            </w:pPr>
            <w:r>
              <w:rPr>
                <w:rFonts w:ascii="宋体" w:hAnsi="宋体" w:eastAsia="宋体" w:cs="宋体"/>
                <w:b w:val="0"/>
              </w:rPr>
              <w:t>853,682.00</w:t>
            </w:r>
          </w:p>
        </w:tc>
        <w:tc>
          <w:tcPr>
            <w:tcW w:w="0" w:type="dxa"/>
          </w:tcPr>
          <w:p w14:paraId="090A1009">
            <w:pPr>
              <w:spacing w:line="240" w:lineRule="auto"/>
              <w:jc w:val="right"/>
            </w:pPr>
            <w:r>
              <w:rPr>
                <w:rFonts w:ascii="宋体" w:hAnsi="宋体" w:eastAsia="宋体" w:cs="宋体"/>
                <w:b w:val="0"/>
              </w:rPr>
              <w:t>8.42</w:t>
            </w:r>
          </w:p>
        </w:tc>
      </w:tr>
      <w:tr w14:paraId="1EBA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2CD41AF">
            <w:pPr>
              <w:spacing w:line="240" w:lineRule="auto"/>
              <w:jc w:val="center"/>
            </w:pPr>
            <w:r>
              <w:rPr>
                <w:rFonts w:ascii="宋体" w:hAnsi="宋体" w:eastAsia="宋体" w:cs="宋体"/>
                <w:b w:val="0"/>
              </w:rPr>
              <w:t>3</w:t>
            </w:r>
          </w:p>
        </w:tc>
        <w:tc>
          <w:tcPr>
            <w:tcW w:w="0" w:type="dxa"/>
          </w:tcPr>
          <w:p w14:paraId="685E372F">
            <w:pPr>
              <w:spacing w:line="240" w:lineRule="auto"/>
              <w:jc w:val="left"/>
            </w:pPr>
            <w:r>
              <w:rPr>
                <w:rFonts w:ascii="宋体" w:hAnsi="宋体" w:eastAsia="宋体" w:cs="宋体"/>
                <w:b w:val="0"/>
              </w:rPr>
              <w:t>688266</w:t>
            </w:r>
          </w:p>
        </w:tc>
        <w:tc>
          <w:tcPr>
            <w:tcW w:w="0" w:type="dxa"/>
          </w:tcPr>
          <w:p w14:paraId="6EA77AE4">
            <w:pPr>
              <w:spacing w:line="240" w:lineRule="auto"/>
              <w:jc w:val="left"/>
            </w:pPr>
            <w:r>
              <w:rPr>
                <w:rFonts w:ascii="宋体" w:hAnsi="宋体" w:eastAsia="宋体" w:cs="宋体"/>
                <w:b w:val="0"/>
              </w:rPr>
              <w:t>泽璟制药</w:t>
            </w:r>
          </w:p>
        </w:tc>
        <w:tc>
          <w:tcPr>
            <w:tcW w:w="0" w:type="dxa"/>
          </w:tcPr>
          <w:p w14:paraId="46A51435">
            <w:pPr>
              <w:spacing w:line="240" w:lineRule="auto"/>
              <w:jc w:val="right"/>
            </w:pPr>
            <w:r>
              <w:rPr>
                <w:rFonts w:ascii="宋体" w:hAnsi="宋体" w:eastAsia="宋体" w:cs="宋体"/>
                <w:b w:val="0"/>
              </w:rPr>
              <w:t>850,260.29</w:t>
            </w:r>
          </w:p>
        </w:tc>
        <w:tc>
          <w:tcPr>
            <w:tcW w:w="0" w:type="dxa"/>
          </w:tcPr>
          <w:p w14:paraId="5B2BA5C0">
            <w:pPr>
              <w:spacing w:line="240" w:lineRule="auto"/>
              <w:jc w:val="right"/>
            </w:pPr>
            <w:r>
              <w:rPr>
                <w:rFonts w:ascii="宋体" w:hAnsi="宋体" w:eastAsia="宋体" w:cs="宋体"/>
                <w:b w:val="0"/>
              </w:rPr>
              <w:t>8.39</w:t>
            </w:r>
          </w:p>
        </w:tc>
      </w:tr>
      <w:tr w14:paraId="6C26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1BF3C09">
            <w:pPr>
              <w:spacing w:line="240" w:lineRule="auto"/>
              <w:jc w:val="center"/>
            </w:pPr>
            <w:r>
              <w:rPr>
                <w:rFonts w:ascii="宋体" w:hAnsi="宋体" w:eastAsia="宋体" w:cs="宋体"/>
                <w:b w:val="0"/>
              </w:rPr>
              <w:t>4</w:t>
            </w:r>
          </w:p>
        </w:tc>
        <w:tc>
          <w:tcPr>
            <w:tcW w:w="0" w:type="dxa"/>
          </w:tcPr>
          <w:p w14:paraId="7301A8FB">
            <w:pPr>
              <w:spacing w:line="240" w:lineRule="auto"/>
              <w:jc w:val="left"/>
            </w:pPr>
            <w:r>
              <w:rPr>
                <w:rFonts w:ascii="宋体" w:hAnsi="宋体" w:eastAsia="宋体" w:cs="宋体"/>
                <w:b w:val="0"/>
              </w:rPr>
              <w:t>01530</w:t>
            </w:r>
          </w:p>
        </w:tc>
        <w:tc>
          <w:tcPr>
            <w:tcW w:w="0" w:type="dxa"/>
          </w:tcPr>
          <w:p w14:paraId="412148F3">
            <w:pPr>
              <w:spacing w:line="240" w:lineRule="auto"/>
              <w:jc w:val="left"/>
            </w:pPr>
            <w:r>
              <w:rPr>
                <w:rFonts w:ascii="宋体" w:hAnsi="宋体" w:eastAsia="宋体" w:cs="宋体"/>
                <w:b w:val="0"/>
              </w:rPr>
              <w:t>三生制药</w:t>
            </w:r>
          </w:p>
        </w:tc>
        <w:tc>
          <w:tcPr>
            <w:tcW w:w="0" w:type="dxa"/>
          </w:tcPr>
          <w:p w14:paraId="6AE04AEE">
            <w:pPr>
              <w:spacing w:line="240" w:lineRule="auto"/>
              <w:jc w:val="right"/>
            </w:pPr>
            <w:r>
              <w:rPr>
                <w:rFonts w:ascii="宋体" w:hAnsi="宋体" w:eastAsia="宋体" w:cs="宋体"/>
                <w:b w:val="0"/>
              </w:rPr>
              <w:t>824,349.82</w:t>
            </w:r>
          </w:p>
        </w:tc>
        <w:tc>
          <w:tcPr>
            <w:tcW w:w="0" w:type="dxa"/>
          </w:tcPr>
          <w:p w14:paraId="3023AAB8">
            <w:pPr>
              <w:spacing w:line="240" w:lineRule="auto"/>
              <w:jc w:val="right"/>
            </w:pPr>
            <w:r>
              <w:rPr>
                <w:rFonts w:ascii="宋体" w:hAnsi="宋体" w:eastAsia="宋体" w:cs="宋体"/>
                <w:b w:val="0"/>
              </w:rPr>
              <w:t>8.13</w:t>
            </w:r>
          </w:p>
        </w:tc>
      </w:tr>
      <w:tr w14:paraId="00B5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2C7CD5">
            <w:pPr>
              <w:spacing w:line="240" w:lineRule="auto"/>
              <w:jc w:val="center"/>
            </w:pPr>
            <w:r>
              <w:rPr>
                <w:rFonts w:ascii="宋体" w:hAnsi="宋体" w:eastAsia="宋体" w:cs="宋体"/>
                <w:b w:val="0"/>
              </w:rPr>
              <w:t>5</w:t>
            </w:r>
          </w:p>
        </w:tc>
        <w:tc>
          <w:tcPr>
            <w:tcW w:w="0" w:type="dxa"/>
          </w:tcPr>
          <w:p w14:paraId="77257F1A">
            <w:pPr>
              <w:spacing w:line="240" w:lineRule="auto"/>
              <w:jc w:val="left"/>
            </w:pPr>
            <w:r>
              <w:rPr>
                <w:rFonts w:ascii="宋体" w:hAnsi="宋体" w:eastAsia="宋体" w:cs="宋体"/>
                <w:b w:val="0"/>
              </w:rPr>
              <w:t>09969</w:t>
            </w:r>
          </w:p>
        </w:tc>
        <w:tc>
          <w:tcPr>
            <w:tcW w:w="0" w:type="dxa"/>
          </w:tcPr>
          <w:p w14:paraId="2E740BB8">
            <w:pPr>
              <w:spacing w:line="240" w:lineRule="auto"/>
              <w:jc w:val="left"/>
            </w:pPr>
            <w:r>
              <w:rPr>
                <w:rFonts w:ascii="宋体" w:hAnsi="宋体" w:eastAsia="宋体" w:cs="宋体"/>
                <w:b w:val="0"/>
              </w:rPr>
              <w:t>诺诚健华</w:t>
            </w:r>
          </w:p>
        </w:tc>
        <w:tc>
          <w:tcPr>
            <w:tcW w:w="0" w:type="dxa"/>
          </w:tcPr>
          <w:p w14:paraId="145CDA24">
            <w:pPr>
              <w:spacing w:line="240" w:lineRule="auto"/>
              <w:jc w:val="right"/>
            </w:pPr>
            <w:r>
              <w:rPr>
                <w:rFonts w:ascii="宋体" w:hAnsi="宋体" w:eastAsia="宋体" w:cs="宋体"/>
                <w:b w:val="0"/>
              </w:rPr>
              <w:t>813,560.43</w:t>
            </w:r>
          </w:p>
        </w:tc>
        <w:tc>
          <w:tcPr>
            <w:tcW w:w="0" w:type="dxa"/>
          </w:tcPr>
          <w:p w14:paraId="14B808EA">
            <w:pPr>
              <w:spacing w:line="240" w:lineRule="auto"/>
              <w:jc w:val="right"/>
            </w:pPr>
            <w:r>
              <w:rPr>
                <w:rFonts w:ascii="宋体" w:hAnsi="宋体" w:eastAsia="宋体" w:cs="宋体"/>
                <w:b w:val="0"/>
              </w:rPr>
              <w:t>8.03</w:t>
            </w:r>
          </w:p>
        </w:tc>
      </w:tr>
      <w:tr w14:paraId="1FE5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AD79D49">
            <w:pPr>
              <w:spacing w:line="240" w:lineRule="auto"/>
              <w:jc w:val="center"/>
            </w:pPr>
            <w:r>
              <w:rPr>
                <w:rFonts w:ascii="宋体" w:hAnsi="宋体" w:eastAsia="宋体" w:cs="宋体"/>
                <w:b w:val="0"/>
              </w:rPr>
              <w:t>6</w:t>
            </w:r>
          </w:p>
        </w:tc>
        <w:tc>
          <w:tcPr>
            <w:tcW w:w="0" w:type="dxa"/>
          </w:tcPr>
          <w:p w14:paraId="6A34D008">
            <w:pPr>
              <w:spacing w:line="240" w:lineRule="auto"/>
              <w:jc w:val="left"/>
            </w:pPr>
            <w:r>
              <w:rPr>
                <w:rFonts w:ascii="宋体" w:hAnsi="宋体" w:eastAsia="宋体" w:cs="宋体"/>
                <w:b w:val="0"/>
              </w:rPr>
              <w:t>01801</w:t>
            </w:r>
          </w:p>
        </w:tc>
        <w:tc>
          <w:tcPr>
            <w:tcW w:w="0" w:type="dxa"/>
          </w:tcPr>
          <w:p w14:paraId="7CFD1FD7">
            <w:pPr>
              <w:spacing w:line="240" w:lineRule="auto"/>
              <w:jc w:val="left"/>
            </w:pPr>
            <w:r>
              <w:rPr>
                <w:rFonts w:ascii="宋体" w:hAnsi="宋体" w:eastAsia="宋体" w:cs="宋体"/>
                <w:b w:val="0"/>
              </w:rPr>
              <w:t>信达生物</w:t>
            </w:r>
          </w:p>
        </w:tc>
        <w:tc>
          <w:tcPr>
            <w:tcW w:w="0" w:type="dxa"/>
          </w:tcPr>
          <w:p w14:paraId="410BF493">
            <w:pPr>
              <w:spacing w:line="240" w:lineRule="auto"/>
              <w:jc w:val="right"/>
            </w:pPr>
            <w:r>
              <w:rPr>
                <w:rFonts w:ascii="宋体" w:hAnsi="宋体" w:eastAsia="宋体" w:cs="宋体"/>
                <w:b w:val="0"/>
              </w:rPr>
              <w:t>803,333.45</w:t>
            </w:r>
          </w:p>
        </w:tc>
        <w:tc>
          <w:tcPr>
            <w:tcW w:w="0" w:type="dxa"/>
          </w:tcPr>
          <w:p w14:paraId="0AB20DAC">
            <w:pPr>
              <w:spacing w:line="240" w:lineRule="auto"/>
              <w:jc w:val="right"/>
            </w:pPr>
            <w:r>
              <w:rPr>
                <w:rFonts w:ascii="宋体" w:hAnsi="宋体" w:eastAsia="宋体" w:cs="宋体"/>
                <w:b w:val="0"/>
              </w:rPr>
              <w:t>7.93</w:t>
            </w:r>
          </w:p>
        </w:tc>
      </w:tr>
      <w:tr w14:paraId="4CA7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DC723C">
            <w:pPr>
              <w:spacing w:line="240" w:lineRule="auto"/>
              <w:jc w:val="center"/>
            </w:pPr>
            <w:r>
              <w:rPr>
                <w:rFonts w:ascii="宋体" w:hAnsi="宋体" w:eastAsia="宋体" w:cs="宋体"/>
                <w:b w:val="0"/>
              </w:rPr>
              <w:t>7</w:t>
            </w:r>
          </w:p>
        </w:tc>
        <w:tc>
          <w:tcPr>
            <w:tcW w:w="0" w:type="dxa"/>
          </w:tcPr>
          <w:p w14:paraId="520DB725">
            <w:pPr>
              <w:spacing w:line="240" w:lineRule="auto"/>
              <w:jc w:val="left"/>
            </w:pPr>
            <w:r>
              <w:rPr>
                <w:rFonts w:ascii="宋体" w:hAnsi="宋体" w:eastAsia="宋体" w:cs="宋体"/>
                <w:b w:val="0"/>
              </w:rPr>
              <w:t>06990</w:t>
            </w:r>
          </w:p>
        </w:tc>
        <w:tc>
          <w:tcPr>
            <w:tcW w:w="0" w:type="dxa"/>
          </w:tcPr>
          <w:p w14:paraId="55A2A03F">
            <w:pPr>
              <w:spacing w:line="240" w:lineRule="auto"/>
              <w:jc w:val="left"/>
            </w:pPr>
            <w:r>
              <w:rPr>
                <w:rFonts w:ascii="宋体" w:hAnsi="宋体" w:eastAsia="宋体" w:cs="宋体"/>
                <w:b w:val="0"/>
              </w:rPr>
              <w:t>科伦博泰生物－Ｂ</w:t>
            </w:r>
          </w:p>
        </w:tc>
        <w:tc>
          <w:tcPr>
            <w:tcW w:w="0" w:type="dxa"/>
          </w:tcPr>
          <w:p w14:paraId="1BA20852">
            <w:pPr>
              <w:spacing w:line="240" w:lineRule="auto"/>
              <w:jc w:val="right"/>
            </w:pPr>
            <w:r>
              <w:rPr>
                <w:rFonts w:ascii="宋体" w:hAnsi="宋体" w:eastAsia="宋体" w:cs="宋体"/>
                <w:b w:val="0"/>
              </w:rPr>
              <w:t>751,747.33</w:t>
            </w:r>
          </w:p>
        </w:tc>
        <w:tc>
          <w:tcPr>
            <w:tcW w:w="0" w:type="dxa"/>
          </w:tcPr>
          <w:p w14:paraId="186744FE">
            <w:pPr>
              <w:spacing w:line="240" w:lineRule="auto"/>
              <w:jc w:val="right"/>
            </w:pPr>
            <w:r>
              <w:rPr>
                <w:rFonts w:ascii="宋体" w:hAnsi="宋体" w:eastAsia="宋体" w:cs="宋体"/>
                <w:b w:val="0"/>
              </w:rPr>
              <w:t>7.42</w:t>
            </w:r>
          </w:p>
        </w:tc>
      </w:tr>
      <w:tr w14:paraId="34E7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17FFFFD">
            <w:pPr>
              <w:spacing w:line="240" w:lineRule="auto"/>
              <w:jc w:val="center"/>
            </w:pPr>
            <w:r>
              <w:rPr>
                <w:rFonts w:ascii="宋体" w:hAnsi="宋体" w:eastAsia="宋体" w:cs="宋体"/>
                <w:b w:val="0"/>
              </w:rPr>
              <w:t>8</w:t>
            </w:r>
          </w:p>
        </w:tc>
        <w:tc>
          <w:tcPr>
            <w:tcW w:w="0" w:type="dxa"/>
          </w:tcPr>
          <w:p w14:paraId="7A554C60">
            <w:pPr>
              <w:spacing w:line="240" w:lineRule="auto"/>
              <w:jc w:val="left"/>
            </w:pPr>
            <w:r>
              <w:rPr>
                <w:rFonts w:ascii="宋体" w:hAnsi="宋体" w:eastAsia="宋体" w:cs="宋体"/>
                <w:b w:val="0"/>
              </w:rPr>
              <w:t>300204</w:t>
            </w:r>
          </w:p>
        </w:tc>
        <w:tc>
          <w:tcPr>
            <w:tcW w:w="0" w:type="dxa"/>
          </w:tcPr>
          <w:p w14:paraId="7ABAB2E0">
            <w:pPr>
              <w:spacing w:line="240" w:lineRule="auto"/>
              <w:jc w:val="left"/>
            </w:pPr>
            <w:r>
              <w:rPr>
                <w:rFonts w:ascii="宋体" w:hAnsi="宋体" w:eastAsia="宋体" w:cs="宋体"/>
                <w:b w:val="0"/>
              </w:rPr>
              <w:t>舒泰神</w:t>
            </w:r>
          </w:p>
        </w:tc>
        <w:tc>
          <w:tcPr>
            <w:tcW w:w="0" w:type="dxa"/>
          </w:tcPr>
          <w:p w14:paraId="2EDA1F8B">
            <w:pPr>
              <w:spacing w:line="240" w:lineRule="auto"/>
              <w:jc w:val="right"/>
            </w:pPr>
            <w:r>
              <w:rPr>
                <w:rFonts w:ascii="宋体" w:hAnsi="宋体" w:eastAsia="宋体" w:cs="宋体"/>
                <w:b w:val="0"/>
              </w:rPr>
              <w:t>649,164.71</w:t>
            </w:r>
          </w:p>
        </w:tc>
        <w:tc>
          <w:tcPr>
            <w:tcW w:w="0" w:type="dxa"/>
          </w:tcPr>
          <w:p w14:paraId="71E80A4F">
            <w:pPr>
              <w:spacing w:line="240" w:lineRule="auto"/>
              <w:jc w:val="right"/>
            </w:pPr>
            <w:r>
              <w:rPr>
                <w:rFonts w:ascii="宋体" w:hAnsi="宋体" w:eastAsia="宋体" w:cs="宋体"/>
                <w:b w:val="0"/>
              </w:rPr>
              <w:t>6.40</w:t>
            </w:r>
          </w:p>
        </w:tc>
      </w:tr>
      <w:tr w14:paraId="27F0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229EFEB">
            <w:pPr>
              <w:spacing w:line="240" w:lineRule="auto"/>
              <w:jc w:val="center"/>
            </w:pPr>
            <w:r>
              <w:rPr>
                <w:rFonts w:ascii="宋体" w:hAnsi="宋体" w:eastAsia="宋体" w:cs="宋体"/>
                <w:b w:val="0"/>
              </w:rPr>
              <w:t>9</w:t>
            </w:r>
          </w:p>
        </w:tc>
        <w:tc>
          <w:tcPr>
            <w:tcW w:w="0" w:type="dxa"/>
          </w:tcPr>
          <w:p w14:paraId="2080EB02">
            <w:pPr>
              <w:spacing w:line="240" w:lineRule="auto"/>
              <w:jc w:val="left"/>
            </w:pPr>
            <w:r>
              <w:rPr>
                <w:rFonts w:ascii="宋体" w:hAnsi="宋体" w:eastAsia="宋体" w:cs="宋体"/>
                <w:b w:val="0"/>
              </w:rPr>
              <w:t>688382</w:t>
            </w:r>
          </w:p>
        </w:tc>
        <w:tc>
          <w:tcPr>
            <w:tcW w:w="0" w:type="dxa"/>
          </w:tcPr>
          <w:p w14:paraId="24036EE8">
            <w:pPr>
              <w:spacing w:line="240" w:lineRule="auto"/>
              <w:jc w:val="left"/>
            </w:pPr>
            <w:r>
              <w:rPr>
                <w:rFonts w:ascii="宋体" w:hAnsi="宋体" w:eastAsia="宋体" w:cs="宋体"/>
                <w:b w:val="0"/>
              </w:rPr>
              <w:t>益方生物</w:t>
            </w:r>
          </w:p>
        </w:tc>
        <w:tc>
          <w:tcPr>
            <w:tcW w:w="0" w:type="dxa"/>
          </w:tcPr>
          <w:p w14:paraId="4C41E6C2">
            <w:pPr>
              <w:spacing w:line="240" w:lineRule="auto"/>
              <w:jc w:val="right"/>
            </w:pPr>
            <w:r>
              <w:rPr>
                <w:rFonts w:ascii="宋体" w:hAnsi="宋体" w:eastAsia="宋体" w:cs="宋体"/>
                <w:b w:val="0"/>
              </w:rPr>
              <w:t>553,440.66</w:t>
            </w:r>
          </w:p>
        </w:tc>
        <w:tc>
          <w:tcPr>
            <w:tcW w:w="0" w:type="dxa"/>
          </w:tcPr>
          <w:p w14:paraId="4EFD861E">
            <w:pPr>
              <w:spacing w:line="240" w:lineRule="auto"/>
              <w:jc w:val="right"/>
            </w:pPr>
            <w:r>
              <w:rPr>
                <w:rFonts w:ascii="宋体" w:hAnsi="宋体" w:eastAsia="宋体" w:cs="宋体"/>
                <w:b w:val="0"/>
              </w:rPr>
              <w:t>5.46</w:t>
            </w:r>
          </w:p>
        </w:tc>
      </w:tr>
      <w:tr w14:paraId="56B6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60D417A">
            <w:pPr>
              <w:spacing w:line="240" w:lineRule="auto"/>
              <w:jc w:val="center"/>
            </w:pPr>
            <w:r>
              <w:rPr>
                <w:rFonts w:ascii="宋体" w:hAnsi="宋体" w:eastAsia="宋体" w:cs="宋体"/>
                <w:b w:val="0"/>
              </w:rPr>
              <w:t>10</w:t>
            </w:r>
          </w:p>
        </w:tc>
        <w:tc>
          <w:tcPr>
            <w:tcW w:w="0" w:type="dxa"/>
          </w:tcPr>
          <w:p w14:paraId="3FE67041">
            <w:pPr>
              <w:spacing w:line="240" w:lineRule="auto"/>
              <w:jc w:val="left"/>
            </w:pPr>
            <w:r>
              <w:rPr>
                <w:rFonts w:ascii="宋体" w:hAnsi="宋体" w:eastAsia="宋体" w:cs="宋体"/>
                <w:b w:val="0"/>
              </w:rPr>
              <w:t>002653</w:t>
            </w:r>
          </w:p>
        </w:tc>
        <w:tc>
          <w:tcPr>
            <w:tcW w:w="0" w:type="dxa"/>
          </w:tcPr>
          <w:p w14:paraId="7E352580">
            <w:pPr>
              <w:spacing w:line="240" w:lineRule="auto"/>
              <w:jc w:val="left"/>
            </w:pPr>
            <w:r>
              <w:rPr>
                <w:rFonts w:ascii="宋体" w:hAnsi="宋体" w:eastAsia="宋体" w:cs="宋体"/>
                <w:b w:val="0"/>
              </w:rPr>
              <w:t>海思科</w:t>
            </w:r>
          </w:p>
        </w:tc>
        <w:tc>
          <w:tcPr>
            <w:tcW w:w="0" w:type="dxa"/>
          </w:tcPr>
          <w:p w14:paraId="44D676E0">
            <w:pPr>
              <w:spacing w:line="240" w:lineRule="auto"/>
              <w:jc w:val="right"/>
            </w:pPr>
            <w:r>
              <w:rPr>
                <w:rFonts w:ascii="宋体" w:hAnsi="宋体" w:eastAsia="宋体" w:cs="宋体"/>
                <w:b w:val="0"/>
              </w:rPr>
              <w:t>534,856.00</w:t>
            </w:r>
          </w:p>
        </w:tc>
        <w:tc>
          <w:tcPr>
            <w:tcW w:w="0" w:type="dxa"/>
          </w:tcPr>
          <w:p w14:paraId="12253101">
            <w:pPr>
              <w:spacing w:line="240" w:lineRule="auto"/>
              <w:jc w:val="right"/>
            </w:pPr>
            <w:r>
              <w:rPr>
                <w:rFonts w:ascii="宋体" w:hAnsi="宋体" w:eastAsia="宋体" w:cs="宋体"/>
                <w:b w:val="0"/>
              </w:rPr>
              <w:t>5.28</w:t>
            </w:r>
          </w:p>
        </w:tc>
      </w:tr>
      <w:tr w14:paraId="7BB5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C493B5">
            <w:pPr>
              <w:spacing w:line="240" w:lineRule="auto"/>
              <w:jc w:val="center"/>
            </w:pPr>
            <w:r>
              <w:rPr>
                <w:rFonts w:ascii="宋体" w:hAnsi="宋体" w:eastAsia="宋体" w:cs="宋体"/>
                <w:b w:val="0"/>
              </w:rPr>
              <w:t>11</w:t>
            </w:r>
          </w:p>
        </w:tc>
        <w:tc>
          <w:tcPr>
            <w:tcW w:w="0" w:type="dxa"/>
          </w:tcPr>
          <w:p w14:paraId="1555BCDF">
            <w:pPr>
              <w:spacing w:line="240" w:lineRule="auto"/>
              <w:jc w:val="left"/>
            </w:pPr>
            <w:r>
              <w:rPr>
                <w:rFonts w:ascii="宋体" w:hAnsi="宋体" w:eastAsia="宋体" w:cs="宋体"/>
                <w:b w:val="0"/>
              </w:rPr>
              <w:t>01877</w:t>
            </w:r>
          </w:p>
        </w:tc>
        <w:tc>
          <w:tcPr>
            <w:tcW w:w="0" w:type="dxa"/>
          </w:tcPr>
          <w:p w14:paraId="735424AF">
            <w:pPr>
              <w:spacing w:line="240" w:lineRule="auto"/>
              <w:jc w:val="left"/>
            </w:pPr>
            <w:r>
              <w:rPr>
                <w:rFonts w:ascii="宋体" w:hAnsi="宋体" w:eastAsia="宋体" w:cs="宋体"/>
                <w:b w:val="0"/>
              </w:rPr>
              <w:t>君实生物</w:t>
            </w:r>
          </w:p>
        </w:tc>
        <w:tc>
          <w:tcPr>
            <w:tcW w:w="0" w:type="dxa"/>
          </w:tcPr>
          <w:p w14:paraId="5EA84076">
            <w:pPr>
              <w:spacing w:line="240" w:lineRule="auto"/>
              <w:jc w:val="right"/>
            </w:pPr>
            <w:r>
              <w:rPr>
                <w:rFonts w:ascii="宋体" w:hAnsi="宋体" w:eastAsia="宋体" w:cs="宋体"/>
                <w:b w:val="0"/>
              </w:rPr>
              <w:t>512,305.83</w:t>
            </w:r>
          </w:p>
        </w:tc>
        <w:tc>
          <w:tcPr>
            <w:tcW w:w="0" w:type="dxa"/>
          </w:tcPr>
          <w:p w14:paraId="7D807BB0">
            <w:pPr>
              <w:spacing w:line="240" w:lineRule="auto"/>
              <w:jc w:val="right"/>
            </w:pPr>
            <w:r>
              <w:rPr>
                <w:rFonts w:ascii="宋体" w:hAnsi="宋体" w:eastAsia="宋体" w:cs="宋体"/>
                <w:b w:val="0"/>
              </w:rPr>
              <w:t>5.05</w:t>
            </w:r>
          </w:p>
        </w:tc>
      </w:tr>
      <w:tr w14:paraId="669B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41096A">
            <w:pPr>
              <w:spacing w:line="240" w:lineRule="auto"/>
              <w:jc w:val="center"/>
            </w:pPr>
            <w:r>
              <w:rPr>
                <w:rFonts w:ascii="宋体" w:hAnsi="宋体" w:eastAsia="宋体" w:cs="宋体"/>
                <w:b w:val="0"/>
              </w:rPr>
              <w:t>12</w:t>
            </w:r>
          </w:p>
        </w:tc>
        <w:tc>
          <w:tcPr>
            <w:tcW w:w="0" w:type="dxa"/>
          </w:tcPr>
          <w:p w14:paraId="519841B3">
            <w:pPr>
              <w:spacing w:line="240" w:lineRule="auto"/>
              <w:jc w:val="left"/>
            </w:pPr>
            <w:r>
              <w:rPr>
                <w:rFonts w:ascii="宋体" w:hAnsi="宋体" w:eastAsia="宋体" w:cs="宋体"/>
                <w:b w:val="0"/>
              </w:rPr>
              <w:t>09688</w:t>
            </w:r>
          </w:p>
        </w:tc>
        <w:tc>
          <w:tcPr>
            <w:tcW w:w="0" w:type="dxa"/>
          </w:tcPr>
          <w:p w14:paraId="720A629B">
            <w:pPr>
              <w:spacing w:line="240" w:lineRule="auto"/>
              <w:jc w:val="left"/>
            </w:pPr>
            <w:r>
              <w:rPr>
                <w:rFonts w:ascii="宋体" w:hAnsi="宋体" w:eastAsia="宋体" w:cs="宋体"/>
                <w:b w:val="0"/>
              </w:rPr>
              <w:t>再鼎医药</w:t>
            </w:r>
          </w:p>
        </w:tc>
        <w:tc>
          <w:tcPr>
            <w:tcW w:w="0" w:type="dxa"/>
          </w:tcPr>
          <w:p w14:paraId="3576209F">
            <w:pPr>
              <w:spacing w:line="240" w:lineRule="auto"/>
              <w:jc w:val="right"/>
            </w:pPr>
            <w:r>
              <w:rPr>
                <w:rFonts w:ascii="宋体" w:hAnsi="宋体" w:eastAsia="宋体" w:cs="宋体"/>
                <w:b w:val="0"/>
              </w:rPr>
              <w:t>504,516.62</w:t>
            </w:r>
          </w:p>
        </w:tc>
        <w:tc>
          <w:tcPr>
            <w:tcW w:w="0" w:type="dxa"/>
          </w:tcPr>
          <w:p w14:paraId="49F1DEA6">
            <w:pPr>
              <w:spacing w:line="240" w:lineRule="auto"/>
              <w:jc w:val="right"/>
            </w:pPr>
            <w:r>
              <w:rPr>
                <w:rFonts w:ascii="宋体" w:hAnsi="宋体" w:eastAsia="宋体" w:cs="宋体"/>
                <w:b w:val="0"/>
              </w:rPr>
              <w:t>4.98</w:t>
            </w:r>
          </w:p>
        </w:tc>
      </w:tr>
      <w:tr w14:paraId="1304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932D8D4">
            <w:pPr>
              <w:spacing w:line="240" w:lineRule="auto"/>
              <w:jc w:val="center"/>
            </w:pPr>
            <w:r>
              <w:rPr>
                <w:rFonts w:ascii="宋体" w:hAnsi="宋体" w:eastAsia="宋体" w:cs="宋体"/>
                <w:b w:val="0"/>
              </w:rPr>
              <w:t>13</w:t>
            </w:r>
          </w:p>
        </w:tc>
        <w:tc>
          <w:tcPr>
            <w:tcW w:w="0" w:type="dxa"/>
          </w:tcPr>
          <w:p w14:paraId="648C57D4">
            <w:pPr>
              <w:spacing w:line="240" w:lineRule="auto"/>
              <w:jc w:val="left"/>
            </w:pPr>
            <w:r>
              <w:rPr>
                <w:rFonts w:ascii="宋体" w:hAnsi="宋体" w:eastAsia="宋体" w:cs="宋体"/>
                <w:b w:val="0"/>
              </w:rPr>
              <w:t>02157</w:t>
            </w:r>
          </w:p>
        </w:tc>
        <w:tc>
          <w:tcPr>
            <w:tcW w:w="0" w:type="dxa"/>
          </w:tcPr>
          <w:p w14:paraId="35EBF4D6">
            <w:pPr>
              <w:spacing w:line="240" w:lineRule="auto"/>
              <w:jc w:val="left"/>
            </w:pPr>
            <w:r>
              <w:rPr>
                <w:rFonts w:ascii="宋体" w:hAnsi="宋体" w:eastAsia="宋体" w:cs="宋体"/>
                <w:b w:val="0"/>
              </w:rPr>
              <w:t>乐普生物－Ｂ</w:t>
            </w:r>
          </w:p>
        </w:tc>
        <w:tc>
          <w:tcPr>
            <w:tcW w:w="0" w:type="dxa"/>
          </w:tcPr>
          <w:p w14:paraId="2DE7AB6E">
            <w:pPr>
              <w:spacing w:line="240" w:lineRule="auto"/>
              <w:jc w:val="right"/>
            </w:pPr>
            <w:r>
              <w:rPr>
                <w:rFonts w:ascii="宋体" w:hAnsi="宋体" w:eastAsia="宋体" w:cs="宋体"/>
                <w:b w:val="0"/>
              </w:rPr>
              <w:t>278,253.09</w:t>
            </w:r>
          </w:p>
        </w:tc>
        <w:tc>
          <w:tcPr>
            <w:tcW w:w="0" w:type="dxa"/>
          </w:tcPr>
          <w:p w14:paraId="1359B053">
            <w:pPr>
              <w:spacing w:line="240" w:lineRule="auto"/>
              <w:jc w:val="right"/>
            </w:pPr>
            <w:r>
              <w:rPr>
                <w:rFonts w:ascii="宋体" w:hAnsi="宋体" w:eastAsia="宋体" w:cs="宋体"/>
                <w:b w:val="0"/>
              </w:rPr>
              <w:t>2.75</w:t>
            </w:r>
          </w:p>
        </w:tc>
      </w:tr>
      <w:tr w14:paraId="6B5E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82CF108">
            <w:pPr>
              <w:spacing w:line="240" w:lineRule="auto"/>
              <w:jc w:val="center"/>
            </w:pPr>
            <w:r>
              <w:rPr>
                <w:rFonts w:ascii="宋体" w:hAnsi="宋体" w:eastAsia="宋体" w:cs="宋体"/>
                <w:b w:val="0"/>
              </w:rPr>
              <w:t>14</w:t>
            </w:r>
          </w:p>
        </w:tc>
        <w:tc>
          <w:tcPr>
            <w:tcW w:w="0" w:type="dxa"/>
          </w:tcPr>
          <w:p w14:paraId="326AD293">
            <w:pPr>
              <w:spacing w:line="240" w:lineRule="auto"/>
              <w:jc w:val="left"/>
            </w:pPr>
            <w:r>
              <w:rPr>
                <w:rFonts w:ascii="宋体" w:hAnsi="宋体" w:eastAsia="宋体" w:cs="宋体"/>
                <w:b w:val="0"/>
              </w:rPr>
              <w:t>300765</w:t>
            </w:r>
          </w:p>
        </w:tc>
        <w:tc>
          <w:tcPr>
            <w:tcW w:w="0" w:type="dxa"/>
          </w:tcPr>
          <w:p w14:paraId="73010B29">
            <w:pPr>
              <w:spacing w:line="240" w:lineRule="auto"/>
              <w:jc w:val="left"/>
            </w:pPr>
            <w:r>
              <w:rPr>
                <w:rFonts w:ascii="宋体" w:hAnsi="宋体" w:eastAsia="宋体" w:cs="宋体"/>
                <w:b w:val="0"/>
              </w:rPr>
              <w:t>新诺威</w:t>
            </w:r>
          </w:p>
        </w:tc>
        <w:tc>
          <w:tcPr>
            <w:tcW w:w="0" w:type="dxa"/>
          </w:tcPr>
          <w:p w14:paraId="7D408673">
            <w:pPr>
              <w:spacing w:line="240" w:lineRule="auto"/>
              <w:jc w:val="right"/>
            </w:pPr>
            <w:r>
              <w:rPr>
                <w:rFonts w:ascii="宋体" w:hAnsi="宋体" w:eastAsia="宋体" w:cs="宋体"/>
                <w:b w:val="0"/>
              </w:rPr>
              <w:t>271,050.00</w:t>
            </w:r>
          </w:p>
        </w:tc>
        <w:tc>
          <w:tcPr>
            <w:tcW w:w="0" w:type="dxa"/>
          </w:tcPr>
          <w:p w14:paraId="4A6AC303">
            <w:pPr>
              <w:spacing w:line="240" w:lineRule="auto"/>
              <w:jc w:val="right"/>
            </w:pPr>
            <w:r>
              <w:rPr>
                <w:rFonts w:ascii="宋体" w:hAnsi="宋体" w:eastAsia="宋体" w:cs="宋体"/>
                <w:b w:val="0"/>
              </w:rPr>
              <w:t>2.67</w:t>
            </w:r>
          </w:p>
        </w:tc>
      </w:tr>
      <w:tr w14:paraId="3B1E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2F71072">
            <w:pPr>
              <w:spacing w:line="240" w:lineRule="auto"/>
              <w:jc w:val="center"/>
            </w:pPr>
            <w:r>
              <w:rPr>
                <w:rFonts w:ascii="宋体" w:hAnsi="宋体" w:eastAsia="宋体" w:cs="宋体"/>
                <w:b w:val="0"/>
              </w:rPr>
              <w:t>15</w:t>
            </w:r>
          </w:p>
        </w:tc>
        <w:tc>
          <w:tcPr>
            <w:tcW w:w="0" w:type="dxa"/>
          </w:tcPr>
          <w:p w14:paraId="40C41568">
            <w:pPr>
              <w:spacing w:line="240" w:lineRule="auto"/>
              <w:jc w:val="left"/>
            </w:pPr>
            <w:r>
              <w:rPr>
                <w:rFonts w:ascii="宋体" w:hAnsi="宋体" w:eastAsia="宋体" w:cs="宋体"/>
                <w:b w:val="0"/>
              </w:rPr>
              <w:t>00512</w:t>
            </w:r>
          </w:p>
        </w:tc>
        <w:tc>
          <w:tcPr>
            <w:tcW w:w="0" w:type="dxa"/>
          </w:tcPr>
          <w:p w14:paraId="0809F639">
            <w:pPr>
              <w:spacing w:line="240" w:lineRule="auto"/>
              <w:jc w:val="left"/>
            </w:pPr>
            <w:r>
              <w:rPr>
                <w:rFonts w:ascii="宋体" w:hAnsi="宋体" w:eastAsia="宋体" w:cs="宋体"/>
                <w:b w:val="0"/>
              </w:rPr>
              <w:t>远大医药</w:t>
            </w:r>
          </w:p>
        </w:tc>
        <w:tc>
          <w:tcPr>
            <w:tcW w:w="0" w:type="dxa"/>
          </w:tcPr>
          <w:p w14:paraId="535F64AA">
            <w:pPr>
              <w:spacing w:line="240" w:lineRule="auto"/>
              <w:jc w:val="right"/>
            </w:pPr>
            <w:r>
              <w:rPr>
                <w:rFonts w:ascii="宋体" w:hAnsi="宋体" w:eastAsia="宋体" w:cs="宋体"/>
                <w:b w:val="0"/>
              </w:rPr>
              <w:t>221,684.64</w:t>
            </w:r>
          </w:p>
        </w:tc>
        <w:tc>
          <w:tcPr>
            <w:tcW w:w="0" w:type="dxa"/>
          </w:tcPr>
          <w:p w14:paraId="68F6B337">
            <w:pPr>
              <w:spacing w:line="240" w:lineRule="auto"/>
              <w:jc w:val="right"/>
            </w:pPr>
            <w:r>
              <w:rPr>
                <w:rFonts w:ascii="宋体" w:hAnsi="宋体" w:eastAsia="宋体" w:cs="宋体"/>
                <w:b w:val="0"/>
              </w:rPr>
              <w:t>2.19</w:t>
            </w:r>
          </w:p>
        </w:tc>
      </w:tr>
      <w:tr w14:paraId="4FA1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D0D28FC">
            <w:pPr>
              <w:spacing w:line="240" w:lineRule="auto"/>
              <w:jc w:val="center"/>
            </w:pPr>
            <w:r>
              <w:rPr>
                <w:rFonts w:ascii="宋体" w:hAnsi="宋体" w:eastAsia="宋体" w:cs="宋体"/>
                <w:b w:val="0"/>
              </w:rPr>
              <w:t>16</w:t>
            </w:r>
          </w:p>
        </w:tc>
        <w:tc>
          <w:tcPr>
            <w:tcW w:w="0" w:type="dxa"/>
          </w:tcPr>
          <w:p w14:paraId="4D9F989B">
            <w:pPr>
              <w:spacing w:line="240" w:lineRule="auto"/>
              <w:jc w:val="left"/>
            </w:pPr>
            <w:r>
              <w:rPr>
                <w:rFonts w:ascii="宋体" w:hAnsi="宋体" w:eastAsia="宋体" w:cs="宋体"/>
                <w:b w:val="0"/>
              </w:rPr>
              <w:t>688068</w:t>
            </w:r>
          </w:p>
        </w:tc>
        <w:tc>
          <w:tcPr>
            <w:tcW w:w="0" w:type="dxa"/>
          </w:tcPr>
          <w:p w14:paraId="2411EE22">
            <w:pPr>
              <w:spacing w:line="240" w:lineRule="auto"/>
              <w:jc w:val="left"/>
            </w:pPr>
            <w:r>
              <w:rPr>
                <w:rFonts w:ascii="宋体" w:hAnsi="宋体" w:eastAsia="宋体" w:cs="宋体"/>
                <w:b w:val="0"/>
              </w:rPr>
              <w:t>热景生物</w:t>
            </w:r>
          </w:p>
        </w:tc>
        <w:tc>
          <w:tcPr>
            <w:tcW w:w="0" w:type="dxa"/>
          </w:tcPr>
          <w:p w14:paraId="46E6E7FB">
            <w:pPr>
              <w:spacing w:line="240" w:lineRule="auto"/>
              <w:jc w:val="right"/>
            </w:pPr>
            <w:r>
              <w:rPr>
                <w:rFonts w:ascii="宋体" w:hAnsi="宋体" w:eastAsia="宋体" w:cs="宋体"/>
                <w:b w:val="0"/>
              </w:rPr>
              <w:t>212,578.88</w:t>
            </w:r>
          </w:p>
        </w:tc>
        <w:tc>
          <w:tcPr>
            <w:tcW w:w="0" w:type="dxa"/>
          </w:tcPr>
          <w:p w14:paraId="3D97AE64">
            <w:pPr>
              <w:spacing w:line="240" w:lineRule="auto"/>
              <w:jc w:val="right"/>
            </w:pPr>
            <w:r>
              <w:rPr>
                <w:rFonts w:ascii="宋体" w:hAnsi="宋体" w:eastAsia="宋体" w:cs="宋体"/>
                <w:b w:val="0"/>
              </w:rPr>
              <w:t>2.10</w:t>
            </w:r>
          </w:p>
        </w:tc>
      </w:tr>
      <w:tr w14:paraId="25A0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4DE553E">
            <w:pPr>
              <w:spacing w:line="240" w:lineRule="auto"/>
              <w:jc w:val="center"/>
            </w:pPr>
            <w:r>
              <w:rPr>
                <w:rFonts w:ascii="宋体" w:hAnsi="宋体" w:eastAsia="宋体" w:cs="宋体"/>
                <w:b w:val="0"/>
              </w:rPr>
              <w:t>17</w:t>
            </w:r>
          </w:p>
        </w:tc>
        <w:tc>
          <w:tcPr>
            <w:tcW w:w="0" w:type="dxa"/>
          </w:tcPr>
          <w:p w14:paraId="55C8766B">
            <w:pPr>
              <w:spacing w:line="240" w:lineRule="auto"/>
              <w:jc w:val="left"/>
            </w:pPr>
            <w:r>
              <w:rPr>
                <w:rFonts w:ascii="宋体" w:hAnsi="宋体" w:eastAsia="宋体" w:cs="宋体"/>
                <w:b w:val="0"/>
              </w:rPr>
              <w:t>300485</w:t>
            </w:r>
          </w:p>
        </w:tc>
        <w:tc>
          <w:tcPr>
            <w:tcW w:w="0" w:type="dxa"/>
          </w:tcPr>
          <w:p w14:paraId="3C9239D9">
            <w:pPr>
              <w:spacing w:line="240" w:lineRule="auto"/>
              <w:jc w:val="left"/>
            </w:pPr>
            <w:r>
              <w:rPr>
                <w:rFonts w:ascii="宋体" w:hAnsi="宋体" w:eastAsia="宋体" w:cs="宋体"/>
                <w:b w:val="0"/>
              </w:rPr>
              <w:t>赛升药业</w:t>
            </w:r>
          </w:p>
        </w:tc>
        <w:tc>
          <w:tcPr>
            <w:tcW w:w="0" w:type="dxa"/>
          </w:tcPr>
          <w:p w14:paraId="40D74C87">
            <w:pPr>
              <w:spacing w:line="240" w:lineRule="auto"/>
              <w:jc w:val="right"/>
            </w:pPr>
            <w:r>
              <w:rPr>
                <w:rFonts w:ascii="宋体" w:hAnsi="宋体" w:eastAsia="宋体" w:cs="宋体"/>
                <w:b w:val="0"/>
              </w:rPr>
              <w:t>204,776.00</w:t>
            </w:r>
          </w:p>
        </w:tc>
        <w:tc>
          <w:tcPr>
            <w:tcW w:w="0" w:type="dxa"/>
          </w:tcPr>
          <w:p w14:paraId="337F4081">
            <w:pPr>
              <w:spacing w:line="240" w:lineRule="auto"/>
              <w:jc w:val="right"/>
            </w:pPr>
            <w:r>
              <w:rPr>
                <w:rFonts w:ascii="宋体" w:hAnsi="宋体" w:eastAsia="宋体" w:cs="宋体"/>
                <w:b w:val="0"/>
              </w:rPr>
              <w:t>2.02</w:t>
            </w:r>
          </w:p>
        </w:tc>
      </w:tr>
    </w:tbl>
    <w:p w14:paraId="2A363A7A">
      <w:r>
        <w:rPr>
          <w:rFonts w:ascii="宋体" w:hAnsi="宋体" w:eastAsia="宋体" w:cs="宋体"/>
          <w:b w:val="0"/>
        </w:rPr>
        <w:t>注："买入"包括二级市场上主动的买入、新股、配股、债转股、换股及行权等获得的股票。"买入金额"均按买入成交金额（成交单价乘以成交数量）填列，不考虑相关交易费用。</w:t>
      </w:r>
    </w:p>
    <w:p w14:paraId="3F100C48"/>
    <w:p w14:paraId="05DBCA33">
      <w:r>
        <w:rPr>
          <w:rFonts w:ascii="宋体" w:hAnsi="宋体" w:eastAsia="宋体" w:cs="宋体"/>
          <w:b/>
        </w:rPr>
        <w:t>7.4.2 累计卖出金额超出期末基金资产净值2%或前20名的股票明细</w:t>
      </w:r>
    </w:p>
    <w:p w14:paraId="765F1931">
      <w:r>
        <w:rPr>
          <w:rFonts w:ascii="宋体" w:hAnsi="宋体" w:eastAsia="宋体" w:cs="宋体"/>
          <w:b w:val="0"/>
        </w:rPr>
        <w:t xml:space="preserve">    本报告期内无卖出股票交易。</w:t>
      </w:r>
    </w:p>
    <w:p w14:paraId="1E43D7FA"/>
    <w:p w14:paraId="3A924E29">
      <w:r>
        <w:rPr>
          <w:rFonts w:ascii="宋体" w:hAnsi="宋体" w:eastAsia="宋体" w:cs="宋体"/>
          <w:b/>
        </w:rPr>
        <w:t>7.4.3 买入股票的成本总额及卖出股票的收入总额</w:t>
      </w:r>
    </w:p>
    <w:p w14:paraId="5F843A7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3134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2661343B">
            <w:pPr>
              <w:spacing w:line="240" w:lineRule="auto"/>
              <w:jc w:val="left"/>
            </w:pPr>
            <w:r>
              <w:rPr>
                <w:rFonts w:ascii="宋体" w:hAnsi="宋体" w:eastAsia="宋体" w:cs="宋体"/>
                <w:b w:val="0"/>
              </w:rPr>
              <w:t>买入股票成本（成交）总额</w:t>
            </w:r>
          </w:p>
        </w:tc>
        <w:tc>
          <w:tcPr>
            <w:tcW w:w="2308" w:type="pct"/>
            <w:vAlign w:val="center"/>
          </w:tcPr>
          <w:p w14:paraId="516622C3">
            <w:pPr>
              <w:spacing w:line="240" w:lineRule="auto"/>
              <w:jc w:val="right"/>
            </w:pPr>
            <w:r>
              <w:rPr>
                <w:rFonts w:ascii="宋体" w:hAnsi="宋体" w:eastAsia="宋体" w:cs="宋体"/>
                <w:b w:val="0"/>
              </w:rPr>
              <w:t>9,706,113.75</w:t>
            </w:r>
          </w:p>
        </w:tc>
      </w:tr>
      <w:tr w14:paraId="7A90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2D8E1D2">
            <w:pPr>
              <w:spacing w:line="240" w:lineRule="auto"/>
              <w:jc w:val="left"/>
            </w:pPr>
            <w:r>
              <w:rPr>
                <w:rFonts w:ascii="宋体" w:hAnsi="宋体" w:eastAsia="宋体" w:cs="宋体"/>
                <w:b w:val="0"/>
              </w:rPr>
              <w:t>卖出股票收入（成交）总额</w:t>
            </w:r>
          </w:p>
        </w:tc>
        <w:tc>
          <w:tcPr>
            <w:tcW w:w="0" w:type="dxa"/>
          </w:tcPr>
          <w:p w14:paraId="78819BF1">
            <w:pPr>
              <w:spacing w:line="240" w:lineRule="auto"/>
              <w:jc w:val="right"/>
            </w:pPr>
            <w:r>
              <w:rPr>
                <w:rFonts w:ascii="宋体" w:hAnsi="宋体" w:eastAsia="宋体" w:cs="宋体"/>
                <w:b w:val="0"/>
              </w:rPr>
              <w:t>-</w:t>
            </w:r>
          </w:p>
        </w:tc>
      </w:tr>
    </w:tbl>
    <w:p w14:paraId="6D1177F3">
      <w:r>
        <w:rPr>
          <w:rFonts w:ascii="宋体" w:hAnsi="宋体" w:eastAsia="宋体" w:cs="宋体"/>
          <w:b w:val="0"/>
        </w:rPr>
        <w:t>注：本项 "买入股票成本"、 "卖出股票收入"均按买卖成交金额（成交单价乘以成交数量）填列，不考虑相关交易费用。</w:t>
      </w:r>
    </w:p>
    <w:p w14:paraId="4BA85FF1"/>
    <w:p w14:paraId="7E66E9EC">
      <w:pPr>
        <w:pStyle w:val="3"/>
        <w:jc w:val="left"/>
      </w:pPr>
      <w:bookmarkStart w:id="37" w:name="_Toc31962"/>
      <w:r>
        <w:rPr>
          <w:rFonts w:ascii="宋体" w:hAnsi="宋体" w:eastAsia="宋体" w:cs="宋体"/>
        </w:rPr>
        <w:t>7.5 期末按债券品种分类的债券投资组合</w:t>
      </w:r>
      <w:bookmarkEnd w:id="37"/>
    </w:p>
    <w:p w14:paraId="1EF3502F">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2786"/>
        <w:gridCol w:w="1857"/>
        <w:gridCol w:w="2786"/>
      </w:tblGrid>
      <w:tr w14:paraId="12AE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tcPr>
          <w:p w14:paraId="699DC24E">
            <w:pPr>
              <w:spacing w:line="240" w:lineRule="auto"/>
              <w:jc w:val="center"/>
            </w:pPr>
            <w:r>
              <w:rPr>
                <w:rFonts w:ascii="宋体" w:hAnsi="宋体" w:eastAsia="宋体" w:cs="宋体"/>
                <w:b w:val="0"/>
              </w:rPr>
              <w:t>序号</w:t>
            </w:r>
          </w:p>
        </w:tc>
        <w:tc>
          <w:tcPr>
            <w:tcW w:w="1154" w:type="pct"/>
            <w:shd w:val="clear" w:color="auto" w:fill="D9D9D9"/>
          </w:tcPr>
          <w:p w14:paraId="463ABEBE">
            <w:pPr>
              <w:spacing w:line="240" w:lineRule="auto"/>
              <w:jc w:val="center"/>
            </w:pPr>
            <w:r>
              <w:rPr>
                <w:rFonts w:ascii="宋体" w:hAnsi="宋体" w:eastAsia="宋体" w:cs="宋体"/>
                <w:b w:val="0"/>
              </w:rPr>
              <w:t>债券品种</w:t>
            </w:r>
          </w:p>
        </w:tc>
        <w:tc>
          <w:tcPr>
            <w:tcW w:w="769" w:type="pct"/>
            <w:shd w:val="clear" w:color="auto" w:fill="D9D9D9"/>
          </w:tcPr>
          <w:p w14:paraId="7A2D4C6E">
            <w:pPr>
              <w:spacing w:line="240" w:lineRule="auto"/>
              <w:jc w:val="center"/>
            </w:pPr>
            <w:r>
              <w:rPr>
                <w:rFonts w:ascii="宋体" w:hAnsi="宋体" w:eastAsia="宋体" w:cs="宋体"/>
                <w:b w:val="0"/>
              </w:rPr>
              <w:t>公允价值</w:t>
            </w:r>
          </w:p>
        </w:tc>
        <w:tc>
          <w:tcPr>
            <w:tcW w:w="1154" w:type="pct"/>
            <w:shd w:val="clear" w:color="auto" w:fill="D9D9D9"/>
          </w:tcPr>
          <w:p w14:paraId="1B7F983F">
            <w:pPr>
              <w:spacing w:line="240" w:lineRule="auto"/>
              <w:jc w:val="center"/>
            </w:pPr>
            <w:r>
              <w:rPr>
                <w:rFonts w:ascii="宋体" w:hAnsi="宋体" w:eastAsia="宋体" w:cs="宋体"/>
                <w:b w:val="0"/>
              </w:rPr>
              <w:t>占基金资产净值比例(%)</w:t>
            </w:r>
          </w:p>
        </w:tc>
      </w:tr>
      <w:tr w14:paraId="5D0C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0F44E0E">
            <w:pPr>
              <w:spacing w:line="240" w:lineRule="auto"/>
              <w:jc w:val="center"/>
            </w:pPr>
            <w:r>
              <w:rPr>
                <w:rFonts w:ascii="宋体" w:hAnsi="宋体" w:eastAsia="宋体" w:cs="宋体"/>
                <w:b w:val="0"/>
              </w:rPr>
              <w:t>1</w:t>
            </w:r>
          </w:p>
        </w:tc>
        <w:tc>
          <w:tcPr>
            <w:tcW w:w="0" w:type="dxa"/>
          </w:tcPr>
          <w:p w14:paraId="0C285F5B">
            <w:pPr>
              <w:spacing w:line="240" w:lineRule="auto"/>
              <w:jc w:val="left"/>
            </w:pPr>
            <w:r>
              <w:rPr>
                <w:rFonts w:ascii="宋体" w:hAnsi="宋体" w:eastAsia="宋体" w:cs="宋体"/>
                <w:b w:val="0"/>
              </w:rPr>
              <w:t>国家债券</w:t>
            </w:r>
          </w:p>
        </w:tc>
        <w:tc>
          <w:tcPr>
            <w:tcW w:w="0" w:type="dxa"/>
          </w:tcPr>
          <w:p w14:paraId="1F8D902C">
            <w:pPr>
              <w:spacing w:line="240" w:lineRule="auto"/>
              <w:jc w:val="right"/>
            </w:pPr>
            <w:r>
              <w:rPr>
                <w:rFonts w:ascii="宋体" w:hAnsi="宋体" w:eastAsia="宋体" w:cs="宋体"/>
                <w:b w:val="0"/>
              </w:rPr>
              <w:t>601,854.08</w:t>
            </w:r>
          </w:p>
        </w:tc>
        <w:tc>
          <w:tcPr>
            <w:tcW w:w="0" w:type="dxa"/>
          </w:tcPr>
          <w:p w14:paraId="6C3C1D2F">
            <w:pPr>
              <w:spacing w:line="240" w:lineRule="auto"/>
              <w:jc w:val="right"/>
            </w:pPr>
            <w:r>
              <w:rPr>
                <w:rFonts w:ascii="宋体" w:hAnsi="宋体" w:eastAsia="宋体" w:cs="宋体"/>
                <w:b w:val="0"/>
              </w:rPr>
              <w:t>5.94</w:t>
            </w:r>
          </w:p>
        </w:tc>
      </w:tr>
      <w:tr w14:paraId="652B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6DBDC0D">
            <w:pPr>
              <w:spacing w:line="240" w:lineRule="auto"/>
              <w:jc w:val="center"/>
            </w:pPr>
            <w:r>
              <w:rPr>
                <w:rFonts w:ascii="宋体" w:hAnsi="宋体" w:eastAsia="宋体" w:cs="宋体"/>
                <w:b w:val="0"/>
              </w:rPr>
              <w:t>2</w:t>
            </w:r>
          </w:p>
        </w:tc>
        <w:tc>
          <w:tcPr>
            <w:tcW w:w="0" w:type="dxa"/>
          </w:tcPr>
          <w:p w14:paraId="7642E7F5">
            <w:pPr>
              <w:spacing w:line="240" w:lineRule="auto"/>
              <w:jc w:val="left"/>
            </w:pPr>
            <w:r>
              <w:rPr>
                <w:rFonts w:ascii="宋体" w:hAnsi="宋体" w:eastAsia="宋体" w:cs="宋体"/>
                <w:b w:val="0"/>
              </w:rPr>
              <w:t>央行票据</w:t>
            </w:r>
          </w:p>
        </w:tc>
        <w:tc>
          <w:tcPr>
            <w:tcW w:w="0" w:type="dxa"/>
          </w:tcPr>
          <w:p w14:paraId="034EB8DE">
            <w:pPr>
              <w:spacing w:line="240" w:lineRule="auto"/>
              <w:jc w:val="right"/>
            </w:pPr>
            <w:r>
              <w:rPr>
                <w:rFonts w:ascii="宋体" w:hAnsi="宋体" w:eastAsia="宋体" w:cs="宋体"/>
                <w:b w:val="0"/>
              </w:rPr>
              <w:t>-</w:t>
            </w:r>
          </w:p>
        </w:tc>
        <w:tc>
          <w:tcPr>
            <w:tcW w:w="0" w:type="dxa"/>
          </w:tcPr>
          <w:p w14:paraId="270B757A">
            <w:pPr>
              <w:spacing w:line="240" w:lineRule="auto"/>
              <w:jc w:val="right"/>
            </w:pPr>
            <w:r>
              <w:rPr>
                <w:rFonts w:ascii="宋体" w:hAnsi="宋体" w:eastAsia="宋体" w:cs="宋体"/>
                <w:b w:val="0"/>
              </w:rPr>
              <w:t>-</w:t>
            </w:r>
          </w:p>
        </w:tc>
      </w:tr>
      <w:tr w14:paraId="0D5F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AC099AC">
            <w:pPr>
              <w:spacing w:line="240" w:lineRule="auto"/>
              <w:jc w:val="center"/>
            </w:pPr>
            <w:r>
              <w:rPr>
                <w:rFonts w:ascii="宋体" w:hAnsi="宋体" w:eastAsia="宋体" w:cs="宋体"/>
                <w:b w:val="0"/>
              </w:rPr>
              <w:t>3</w:t>
            </w:r>
          </w:p>
        </w:tc>
        <w:tc>
          <w:tcPr>
            <w:tcW w:w="0" w:type="dxa"/>
          </w:tcPr>
          <w:p w14:paraId="6FD3CBCA">
            <w:pPr>
              <w:spacing w:line="240" w:lineRule="auto"/>
              <w:jc w:val="left"/>
            </w:pPr>
            <w:r>
              <w:rPr>
                <w:rFonts w:ascii="宋体" w:hAnsi="宋体" w:eastAsia="宋体" w:cs="宋体"/>
                <w:b w:val="0"/>
              </w:rPr>
              <w:t>金融债券</w:t>
            </w:r>
          </w:p>
        </w:tc>
        <w:tc>
          <w:tcPr>
            <w:tcW w:w="0" w:type="dxa"/>
          </w:tcPr>
          <w:p w14:paraId="1C68EB57">
            <w:pPr>
              <w:spacing w:line="240" w:lineRule="auto"/>
              <w:jc w:val="right"/>
            </w:pPr>
            <w:r>
              <w:rPr>
                <w:rFonts w:ascii="宋体" w:hAnsi="宋体" w:eastAsia="宋体" w:cs="宋体"/>
                <w:b w:val="0"/>
              </w:rPr>
              <w:t>-</w:t>
            </w:r>
          </w:p>
        </w:tc>
        <w:tc>
          <w:tcPr>
            <w:tcW w:w="0" w:type="dxa"/>
          </w:tcPr>
          <w:p w14:paraId="5F5050D3">
            <w:pPr>
              <w:spacing w:line="240" w:lineRule="auto"/>
              <w:jc w:val="right"/>
            </w:pPr>
            <w:r>
              <w:rPr>
                <w:rFonts w:ascii="宋体" w:hAnsi="宋体" w:eastAsia="宋体" w:cs="宋体"/>
                <w:b w:val="0"/>
              </w:rPr>
              <w:t>-</w:t>
            </w:r>
          </w:p>
        </w:tc>
      </w:tr>
      <w:tr w14:paraId="5379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0C231E">
            <w:pPr>
              <w:spacing w:line="240" w:lineRule="auto"/>
              <w:jc w:val="center"/>
            </w:pPr>
          </w:p>
        </w:tc>
        <w:tc>
          <w:tcPr>
            <w:tcW w:w="0" w:type="dxa"/>
          </w:tcPr>
          <w:p w14:paraId="71CE5E90">
            <w:pPr>
              <w:spacing w:line="240" w:lineRule="auto"/>
              <w:jc w:val="left"/>
            </w:pPr>
            <w:r>
              <w:rPr>
                <w:rFonts w:ascii="宋体" w:hAnsi="宋体" w:eastAsia="宋体" w:cs="宋体"/>
                <w:b w:val="0"/>
              </w:rPr>
              <w:t>其中：政策性金融债</w:t>
            </w:r>
          </w:p>
        </w:tc>
        <w:tc>
          <w:tcPr>
            <w:tcW w:w="0" w:type="dxa"/>
          </w:tcPr>
          <w:p w14:paraId="0A5BF309">
            <w:pPr>
              <w:spacing w:line="240" w:lineRule="auto"/>
              <w:jc w:val="right"/>
            </w:pPr>
            <w:r>
              <w:rPr>
                <w:rFonts w:ascii="宋体" w:hAnsi="宋体" w:eastAsia="宋体" w:cs="宋体"/>
                <w:b w:val="0"/>
              </w:rPr>
              <w:t>-</w:t>
            </w:r>
          </w:p>
        </w:tc>
        <w:tc>
          <w:tcPr>
            <w:tcW w:w="0" w:type="dxa"/>
          </w:tcPr>
          <w:p w14:paraId="484AA2DA">
            <w:pPr>
              <w:spacing w:line="240" w:lineRule="auto"/>
              <w:jc w:val="right"/>
            </w:pPr>
            <w:r>
              <w:rPr>
                <w:rFonts w:ascii="宋体" w:hAnsi="宋体" w:eastAsia="宋体" w:cs="宋体"/>
                <w:b w:val="0"/>
              </w:rPr>
              <w:t>-</w:t>
            </w:r>
          </w:p>
        </w:tc>
      </w:tr>
      <w:tr w14:paraId="5078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237A43C">
            <w:pPr>
              <w:spacing w:line="240" w:lineRule="auto"/>
              <w:jc w:val="center"/>
            </w:pPr>
            <w:r>
              <w:rPr>
                <w:rFonts w:ascii="宋体" w:hAnsi="宋体" w:eastAsia="宋体" w:cs="宋体"/>
                <w:b w:val="0"/>
              </w:rPr>
              <w:t>4</w:t>
            </w:r>
          </w:p>
        </w:tc>
        <w:tc>
          <w:tcPr>
            <w:tcW w:w="0" w:type="dxa"/>
          </w:tcPr>
          <w:p w14:paraId="34B9E83B">
            <w:pPr>
              <w:spacing w:line="240" w:lineRule="auto"/>
              <w:jc w:val="left"/>
            </w:pPr>
            <w:r>
              <w:rPr>
                <w:rFonts w:ascii="宋体" w:hAnsi="宋体" w:eastAsia="宋体" w:cs="宋体"/>
                <w:b w:val="0"/>
              </w:rPr>
              <w:t>企业债券</w:t>
            </w:r>
          </w:p>
        </w:tc>
        <w:tc>
          <w:tcPr>
            <w:tcW w:w="0" w:type="dxa"/>
          </w:tcPr>
          <w:p w14:paraId="1DA27135">
            <w:pPr>
              <w:spacing w:line="240" w:lineRule="auto"/>
              <w:jc w:val="right"/>
            </w:pPr>
            <w:r>
              <w:rPr>
                <w:rFonts w:ascii="宋体" w:hAnsi="宋体" w:eastAsia="宋体" w:cs="宋体"/>
                <w:b w:val="0"/>
              </w:rPr>
              <w:t>-</w:t>
            </w:r>
          </w:p>
        </w:tc>
        <w:tc>
          <w:tcPr>
            <w:tcW w:w="0" w:type="dxa"/>
          </w:tcPr>
          <w:p w14:paraId="104B8325">
            <w:pPr>
              <w:spacing w:line="240" w:lineRule="auto"/>
              <w:jc w:val="right"/>
            </w:pPr>
            <w:r>
              <w:rPr>
                <w:rFonts w:ascii="宋体" w:hAnsi="宋体" w:eastAsia="宋体" w:cs="宋体"/>
                <w:b w:val="0"/>
              </w:rPr>
              <w:t>-</w:t>
            </w:r>
          </w:p>
        </w:tc>
      </w:tr>
      <w:tr w14:paraId="39E2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895D6EA">
            <w:pPr>
              <w:spacing w:line="240" w:lineRule="auto"/>
              <w:jc w:val="center"/>
            </w:pPr>
            <w:r>
              <w:rPr>
                <w:rFonts w:ascii="宋体" w:hAnsi="宋体" w:eastAsia="宋体" w:cs="宋体"/>
                <w:b w:val="0"/>
              </w:rPr>
              <w:t>5</w:t>
            </w:r>
          </w:p>
        </w:tc>
        <w:tc>
          <w:tcPr>
            <w:tcW w:w="0" w:type="dxa"/>
          </w:tcPr>
          <w:p w14:paraId="42BA1047">
            <w:pPr>
              <w:spacing w:line="240" w:lineRule="auto"/>
              <w:jc w:val="left"/>
            </w:pPr>
            <w:r>
              <w:rPr>
                <w:rFonts w:ascii="宋体" w:hAnsi="宋体" w:eastAsia="宋体" w:cs="宋体"/>
                <w:b w:val="0"/>
              </w:rPr>
              <w:t>企业短期融资券</w:t>
            </w:r>
          </w:p>
        </w:tc>
        <w:tc>
          <w:tcPr>
            <w:tcW w:w="0" w:type="dxa"/>
          </w:tcPr>
          <w:p w14:paraId="79A369F2">
            <w:pPr>
              <w:spacing w:line="240" w:lineRule="auto"/>
              <w:jc w:val="right"/>
            </w:pPr>
            <w:r>
              <w:rPr>
                <w:rFonts w:ascii="宋体" w:hAnsi="宋体" w:eastAsia="宋体" w:cs="宋体"/>
                <w:b w:val="0"/>
              </w:rPr>
              <w:t>-</w:t>
            </w:r>
          </w:p>
        </w:tc>
        <w:tc>
          <w:tcPr>
            <w:tcW w:w="0" w:type="dxa"/>
          </w:tcPr>
          <w:p w14:paraId="1CA64DB1">
            <w:pPr>
              <w:spacing w:line="240" w:lineRule="auto"/>
              <w:jc w:val="right"/>
            </w:pPr>
            <w:r>
              <w:rPr>
                <w:rFonts w:ascii="宋体" w:hAnsi="宋体" w:eastAsia="宋体" w:cs="宋体"/>
                <w:b w:val="0"/>
              </w:rPr>
              <w:t>-</w:t>
            </w:r>
          </w:p>
        </w:tc>
      </w:tr>
      <w:tr w14:paraId="7D98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735FB19">
            <w:pPr>
              <w:spacing w:line="240" w:lineRule="auto"/>
              <w:jc w:val="center"/>
            </w:pPr>
            <w:r>
              <w:rPr>
                <w:rFonts w:ascii="宋体" w:hAnsi="宋体" w:eastAsia="宋体" w:cs="宋体"/>
                <w:b w:val="0"/>
              </w:rPr>
              <w:t>6</w:t>
            </w:r>
          </w:p>
        </w:tc>
        <w:tc>
          <w:tcPr>
            <w:tcW w:w="0" w:type="dxa"/>
          </w:tcPr>
          <w:p w14:paraId="520E479C">
            <w:pPr>
              <w:spacing w:line="240" w:lineRule="auto"/>
              <w:jc w:val="left"/>
            </w:pPr>
            <w:r>
              <w:rPr>
                <w:rFonts w:ascii="宋体" w:hAnsi="宋体" w:eastAsia="宋体" w:cs="宋体"/>
                <w:b w:val="0"/>
              </w:rPr>
              <w:t>中期票据</w:t>
            </w:r>
          </w:p>
        </w:tc>
        <w:tc>
          <w:tcPr>
            <w:tcW w:w="0" w:type="dxa"/>
          </w:tcPr>
          <w:p w14:paraId="60063CE2">
            <w:pPr>
              <w:spacing w:line="240" w:lineRule="auto"/>
              <w:jc w:val="right"/>
            </w:pPr>
            <w:r>
              <w:rPr>
                <w:rFonts w:ascii="宋体" w:hAnsi="宋体" w:eastAsia="宋体" w:cs="宋体"/>
                <w:b w:val="0"/>
              </w:rPr>
              <w:t>-</w:t>
            </w:r>
          </w:p>
        </w:tc>
        <w:tc>
          <w:tcPr>
            <w:tcW w:w="0" w:type="dxa"/>
          </w:tcPr>
          <w:p w14:paraId="015CA220">
            <w:pPr>
              <w:spacing w:line="240" w:lineRule="auto"/>
              <w:jc w:val="right"/>
            </w:pPr>
            <w:r>
              <w:rPr>
                <w:rFonts w:ascii="宋体" w:hAnsi="宋体" w:eastAsia="宋体" w:cs="宋体"/>
                <w:b w:val="0"/>
              </w:rPr>
              <w:t>-</w:t>
            </w:r>
          </w:p>
        </w:tc>
      </w:tr>
      <w:tr w14:paraId="1369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E3123F4">
            <w:pPr>
              <w:spacing w:line="240" w:lineRule="auto"/>
              <w:jc w:val="center"/>
            </w:pPr>
            <w:r>
              <w:rPr>
                <w:rFonts w:ascii="宋体" w:hAnsi="宋体" w:eastAsia="宋体" w:cs="宋体"/>
                <w:b w:val="0"/>
              </w:rPr>
              <w:t>7</w:t>
            </w:r>
          </w:p>
        </w:tc>
        <w:tc>
          <w:tcPr>
            <w:tcW w:w="0" w:type="dxa"/>
          </w:tcPr>
          <w:p w14:paraId="00EED0C9">
            <w:pPr>
              <w:spacing w:line="240" w:lineRule="auto"/>
              <w:jc w:val="left"/>
            </w:pPr>
            <w:r>
              <w:rPr>
                <w:rFonts w:ascii="宋体" w:hAnsi="宋体" w:eastAsia="宋体" w:cs="宋体"/>
                <w:b w:val="0"/>
              </w:rPr>
              <w:t>可转债(可交换债)</w:t>
            </w:r>
          </w:p>
        </w:tc>
        <w:tc>
          <w:tcPr>
            <w:tcW w:w="0" w:type="dxa"/>
          </w:tcPr>
          <w:p w14:paraId="56E375FA">
            <w:pPr>
              <w:spacing w:line="240" w:lineRule="auto"/>
              <w:jc w:val="right"/>
            </w:pPr>
            <w:r>
              <w:rPr>
                <w:rFonts w:ascii="宋体" w:hAnsi="宋体" w:eastAsia="宋体" w:cs="宋体"/>
                <w:b w:val="0"/>
              </w:rPr>
              <w:t>-</w:t>
            </w:r>
          </w:p>
        </w:tc>
        <w:tc>
          <w:tcPr>
            <w:tcW w:w="0" w:type="dxa"/>
          </w:tcPr>
          <w:p w14:paraId="6CDE06CD">
            <w:pPr>
              <w:spacing w:line="240" w:lineRule="auto"/>
              <w:jc w:val="right"/>
            </w:pPr>
            <w:r>
              <w:rPr>
                <w:rFonts w:ascii="宋体" w:hAnsi="宋体" w:eastAsia="宋体" w:cs="宋体"/>
                <w:b w:val="0"/>
              </w:rPr>
              <w:t>-</w:t>
            </w:r>
          </w:p>
        </w:tc>
      </w:tr>
      <w:tr w14:paraId="0F8C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C9B7B55">
            <w:pPr>
              <w:spacing w:line="240" w:lineRule="auto"/>
              <w:jc w:val="center"/>
            </w:pPr>
            <w:r>
              <w:rPr>
                <w:rFonts w:ascii="宋体" w:hAnsi="宋体" w:eastAsia="宋体" w:cs="宋体"/>
                <w:b w:val="0"/>
              </w:rPr>
              <w:t>8</w:t>
            </w:r>
          </w:p>
        </w:tc>
        <w:tc>
          <w:tcPr>
            <w:tcW w:w="0" w:type="dxa"/>
          </w:tcPr>
          <w:p w14:paraId="74168238">
            <w:pPr>
              <w:spacing w:line="240" w:lineRule="auto"/>
              <w:jc w:val="left"/>
            </w:pPr>
            <w:r>
              <w:rPr>
                <w:rFonts w:ascii="宋体" w:hAnsi="宋体" w:eastAsia="宋体" w:cs="宋体"/>
                <w:b w:val="0"/>
              </w:rPr>
              <w:t>同业存单</w:t>
            </w:r>
          </w:p>
        </w:tc>
        <w:tc>
          <w:tcPr>
            <w:tcW w:w="0" w:type="dxa"/>
          </w:tcPr>
          <w:p w14:paraId="43C8BA9E">
            <w:pPr>
              <w:spacing w:line="240" w:lineRule="auto"/>
              <w:jc w:val="right"/>
            </w:pPr>
            <w:r>
              <w:rPr>
                <w:rFonts w:ascii="宋体" w:hAnsi="宋体" w:eastAsia="宋体" w:cs="宋体"/>
                <w:b w:val="0"/>
              </w:rPr>
              <w:t>-</w:t>
            </w:r>
          </w:p>
        </w:tc>
        <w:tc>
          <w:tcPr>
            <w:tcW w:w="0" w:type="dxa"/>
          </w:tcPr>
          <w:p w14:paraId="1C08D8F9">
            <w:pPr>
              <w:spacing w:line="240" w:lineRule="auto"/>
              <w:jc w:val="right"/>
            </w:pPr>
            <w:r>
              <w:rPr>
                <w:rFonts w:ascii="宋体" w:hAnsi="宋体" w:eastAsia="宋体" w:cs="宋体"/>
                <w:b w:val="0"/>
              </w:rPr>
              <w:t>-</w:t>
            </w:r>
          </w:p>
        </w:tc>
      </w:tr>
      <w:tr w14:paraId="2E69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60A68D">
            <w:pPr>
              <w:spacing w:line="240" w:lineRule="auto"/>
              <w:jc w:val="center"/>
            </w:pPr>
            <w:r>
              <w:rPr>
                <w:rFonts w:ascii="宋体" w:hAnsi="宋体" w:eastAsia="宋体" w:cs="宋体"/>
                <w:b w:val="0"/>
              </w:rPr>
              <w:t>9</w:t>
            </w:r>
          </w:p>
        </w:tc>
        <w:tc>
          <w:tcPr>
            <w:tcW w:w="0" w:type="dxa"/>
          </w:tcPr>
          <w:p w14:paraId="1B9241A4">
            <w:pPr>
              <w:spacing w:line="240" w:lineRule="auto"/>
              <w:jc w:val="left"/>
            </w:pPr>
            <w:r>
              <w:rPr>
                <w:rFonts w:ascii="宋体" w:hAnsi="宋体" w:eastAsia="宋体" w:cs="宋体"/>
                <w:b w:val="0"/>
              </w:rPr>
              <w:t>其他</w:t>
            </w:r>
          </w:p>
        </w:tc>
        <w:tc>
          <w:tcPr>
            <w:tcW w:w="0" w:type="dxa"/>
          </w:tcPr>
          <w:p w14:paraId="65D55FE5">
            <w:pPr>
              <w:spacing w:line="240" w:lineRule="auto"/>
              <w:jc w:val="right"/>
            </w:pPr>
            <w:r>
              <w:rPr>
                <w:rFonts w:ascii="宋体" w:hAnsi="宋体" w:eastAsia="宋体" w:cs="宋体"/>
                <w:b w:val="0"/>
              </w:rPr>
              <w:t>-</w:t>
            </w:r>
          </w:p>
        </w:tc>
        <w:tc>
          <w:tcPr>
            <w:tcW w:w="0" w:type="dxa"/>
          </w:tcPr>
          <w:p w14:paraId="2127F8BC">
            <w:pPr>
              <w:spacing w:line="240" w:lineRule="auto"/>
              <w:jc w:val="right"/>
            </w:pPr>
            <w:r>
              <w:rPr>
                <w:rFonts w:ascii="宋体" w:hAnsi="宋体" w:eastAsia="宋体" w:cs="宋体"/>
                <w:b w:val="0"/>
              </w:rPr>
              <w:t>-</w:t>
            </w:r>
          </w:p>
        </w:tc>
      </w:tr>
      <w:tr w14:paraId="7C27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1E54AD">
            <w:pPr>
              <w:spacing w:line="240" w:lineRule="auto"/>
              <w:jc w:val="center"/>
            </w:pPr>
            <w:r>
              <w:rPr>
                <w:rFonts w:ascii="宋体" w:hAnsi="宋体" w:eastAsia="宋体" w:cs="宋体"/>
                <w:b w:val="0"/>
              </w:rPr>
              <w:t>10</w:t>
            </w:r>
          </w:p>
        </w:tc>
        <w:tc>
          <w:tcPr>
            <w:tcW w:w="0" w:type="dxa"/>
          </w:tcPr>
          <w:p w14:paraId="58F2CC95">
            <w:pPr>
              <w:spacing w:line="240" w:lineRule="auto"/>
              <w:jc w:val="left"/>
            </w:pPr>
            <w:r>
              <w:rPr>
                <w:rFonts w:ascii="宋体" w:hAnsi="宋体" w:eastAsia="宋体" w:cs="宋体"/>
                <w:b w:val="0"/>
              </w:rPr>
              <w:t>合计</w:t>
            </w:r>
          </w:p>
        </w:tc>
        <w:tc>
          <w:tcPr>
            <w:tcW w:w="0" w:type="dxa"/>
          </w:tcPr>
          <w:p w14:paraId="2F7CD00E">
            <w:pPr>
              <w:spacing w:line="240" w:lineRule="auto"/>
              <w:jc w:val="right"/>
            </w:pPr>
            <w:r>
              <w:rPr>
                <w:rFonts w:ascii="宋体" w:hAnsi="宋体" w:eastAsia="宋体" w:cs="宋体"/>
                <w:b w:val="0"/>
              </w:rPr>
              <w:t>601,854.08</w:t>
            </w:r>
          </w:p>
        </w:tc>
        <w:tc>
          <w:tcPr>
            <w:tcW w:w="0" w:type="dxa"/>
          </w:tcPr>
          <w:p w14:paraId="66A4B5D2">
            <w:pPr>
              <w:spacing w:line="240" w:lineRule="auto"/>
              <w:jc w:val="right"/>
            </w:pPr>
            <w:r>
              <w:rPr>
                <w:rFonts w:ascii="宋体" w:hAnsi="宋体" w:eastAsia="宋体" w:cs="宋体"/>
                <w:b w:val="0"/>
              </w:rPr>
              <w:t>5.94</w:t>
            </w:r>
          </w:p>
        </w:tc>
      </w:tr>
    </w:tbl>
    <w:p w14:paraId="466F2FCB"/>
    <w:p w14:paraId="18E41485">
      <w:pPr>
        <w:pStyle w:val="3"/>
        <w:jc w:val="left"/>
      </w:pPr>
      <w:bookmarkStart w:id="38" w:name="_Toc28731"/>
      <w:r>
        <w:rPr>
          <w:rFonts w:ascii="宋体" w:hAnsi="宋体" w:eastAsia="宋体" w:cs="宋体"/>
        </w:rPr>
        <w:t>7.6 期末按公允价值占基金资产净值比例大小排序的前五名债券投资明细</w:t>
      </w:r>
      <w:bookmarkEnd w:id="38"/>
    </w:p>
    <w:p w14:paraId="6A7697B1">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548"/>
        <w:gridCol w:w="2168"/>
      </w:tblGrid>
      <w:tr w14:paraId="4106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0ABDE5F3">
            <w:pPr>
              <w:spacing w:line="240" w:lineRule="auto"/>
              <w:jc w:val="center"/>
            </w:pPr>
            <w:r>
              <w:rPr>
                <w:rFonts w:ascii="宋体" w:hAnsi="宋体" w:eastAsia="宋体" w:cs="宋体"/>
                <w:b w:val="0"/>
              </w:rPr>
              <w:t>序号</w:t>
            </w:r>
          </w:p>
        </w:tc>
        <w:tc>
          <w:tcPr>
            <w:tcW w:w="769" w:type="pct"/>
            <w:shd w:val="clear" w:color="auto" w:fill="D9D9D9"/>
            <w:vAlign w:val="center"/>
          </w:tcPr>
          <w:p w14:paraId="37A23D04">
            <w:pPr>
              <w:spacing w:line="240" w:lineRule="auto"/>
              <w:jc w:val="center"/>
            </w:pPr>
            <w:r>
              <w:rPr>
                <w:rFonts w:ascii="宋体" w:hAnsi="宋体" w:eastAsia="宋体" w:cs="宋体"/>
                <w:b w:val="0"/>
              </w:rPr>
              <w:t>债券代码</w:t>
            </w:r>
          </w:p>
        </w:tc>
        <w:tc>
          <w:tcPr>
            <w:tcW w:w="769" w:type="pct"/>
            <w:shd w:val="clear" w:color="auto" w:fill="D9D9D9"/>
            <w:vAlign w:val="center"/>
          </w:tcPr>
          <w:p w14:paraId="7F837E27">
            <w:pPr>
              <w:spacing w:line="240" w:lineRule="auto"/>
              <w:jc w:val="center"/>
            </w:pPr>
            <w:r>
              <w:rPr>
                <w:rFonts w:ascii="宋体" w:hAnsi="宋体" w:eastAsia="宋体" w:cs="宋体"/>
                <w:b w:val="0"/>
              </w:rPr>
              <w:t>债券名称</w:t>
            </w:r>
          </w:p>
        </w:tc>
        <w:tc>
          <w:tcPr>
            <w:tcW w:w="615" w:type="pct"/>
            <w:shd w:val="clear" w:color="auto" w:fill="D9D9D9"/>
            <w:vAlign w:val="center"/>
          </w:tcPr>
          <w:p w14:paraId="005D02B7">
            <w:pPr>
              <w:spacing w:line="240" w:lineRule="auto"/>
              <w:jc w:val="center"/>
            </w:pPr>
            <w:r>
              <w:rPr>
                <w:rFonts w:ascii="宋体" w:hAnsi="宋体" w:eastAsia="宋体" w:cs="宋体"/>
                <w:b w:val="0"/>
              </w:rPr>
              <w:t>数量(张)</w:t>
            </w:r>
          </w:p>
        </w:tc>
        <w:tc>
          <w:tcPr>
            <w:tcW w:w="769" w:type="pct"/>
            <w:shd w:val="clear" w:color="auto" w:fill="D9D9D9"/>
            <w:vAlign w:val="center"/>
          </w:tcPr>
          <w:p w14:paraId="5F4D867D">
            <w:pPr>
              <w:spacing w:line="240" w:lineRule="auto"/>
              <w:jc w:val="center"/>
            </w:pPr>
            <w:r>
              <w:rPr>
                <w:rFonts w:ascii="宋体" w:hAnsi="宋体" w:eastAsia="宋体" w:cs="宋体"/>
                <w:b w:val="0"/>
              </w:rPr>
              <w:t>公允价值</w:t>
            </w:r>
          </w:p>
        </w:tc>
        <w:tc>
          <w:tcPr>
            <w:tcW w:w="1077" w:type="pct"/>
            <w:shd w:val="clear" w:color="auto" w:fill="D9D9D9"/>
            <w:vAlign w:val="center"/>
          </w:tcPr>
          <w:p w14:paraId="2C50F468">
            <w:pPr>
              <w:spacing w:line="240" w:lineRule="auto"/>
              <w:jc w:val="center"/>
            </w:pPr>
            <w:r>
              <w:rPr>
                <w:rFonts w:ascii="宋体" w:hAnsi="宋体" w:eastAsia="宋体" w:cs="宋体"/>
                <w:b w:val="0"/>
              </w:rPr>
              <w:t>占基金资产净值比例(%)</w:t>
            </w:r>
          </w:p>
        </w:tc>
      </w:tr>
      <w:tr w14:paraId="7E4E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CE309B4">
            <w:pPr>
              <w:spacing w:line="240" w:lineRule="auto"/>
              <w:jc w:val="center"/>
            </w:pPr>
            <w:r>
              <w:rPr>
                <w:rFonts w:ascii="宋体" w:hAnsi="宋体" w:eastAsia="宋体" w:cs="宋体"/>
                <w:b w:val="0"/>
              </w:rPr>
              <w:t>1</w:t>
            </w:r>
          </w:p>
        </w:tc>
        <w:tc>
          <w:tcPr>
            <w:tcW w:w="0" w:type="dxa"/>
          </w:tcPr>
          <w:p w14:paraId="220DC6B2">
            <w:pPr>
              <w:spacing w:line="240" w:lineRule="auto"/>
              <w:jc w:val="left"/>
            </w:pPr>
            <w:r>
              <w:rPr>
                <w:rFonts w:ascii="宋体" w:hAnsi="宋体" w:eastAsia="宋体" w:cs="宋体"/>
                <w:b w:val="0"/>
              </w:rPr>
              <w:t>019773</w:t>
            </w:r>
          </w:p>
        </w:tc>
        <w:tc>
          <w:tcPr>
            <w:tcW w:w="0" w:type="dxa"/>
          </w:tcPr>
          <w:p w14:paraId="00480F80">
            <w:pPr>
              <w:spacing w:line="240" w:lineRule="auto"/>
              <w:jc w:val="left"/>
            </w:pPr>
            <w:r>
              <w:rPr>
                <w:rFonts w:ascii="宋体" w:hAnsi="宋体" w:eastAsia="宋体" w:cs="宋体"/>
                <w:b w:val="0"/>
              </w:rPr>
              <w:t>25国债08</w:t>
            </w:r>
          </w:p>
        </w:tc>
        <w:tc>
          <w:tcPr>
            <w:tcW w:w="0" w:type="dxa"/>
          </w:tcPr>
          <w:p w14:paraId="4C402169">
            <w:pPr>
              <w:spacing w:line="240" w:lineRule="auto"/>
              <w:jc w:val="right"/>
            </w:pPr>
            <w:r>
              <w:rPr>
                <w:rFonts w:ascii="宋体" w:hAnsi="宋体" w:eastAsia="宋体" w:cs="宋体"/>
                <w:b w:val="0"/>
              </w:rPr>
              <w:t>6,000</w:t>
            </w:r>
          </w:p>
        </w:tc>
        <w:tc>
          <w:tcPr>
            <w:tcW w:w="0" w:type="dxa"/>
          </w:tcPr>
          <w:p w14:paraId="24669EAE">
            <w:pPr>
              <w:spacing w:line="240" w:lineRule="auto"/>
              <w:jc w:val="right"/>
            </w:pPr>
            <w:r>
              <w:rPr>
                <w:rFonts w:ascii="宋体" w:hAnsi="宋体" w:eastAsia="宋体" w:cs="宋体"/>
                <w:b w:val="0"/>
              </w:rPr>
              <w:t>601,854.08</w:t>
            </w:r>
          </w:p>
        </w:tc>
        <w:tc>
          <w:tcPr>
            <w:tcW w:w="0" w:type="dxa"/>
          </w:tcPr>
          <w:p w14:paraId="188AC441">
            <w:pPr>
              <w:spacing w:line="240" w:lineRule="auto"/>
              <w:jc w:val="right"/>
            </w:pPr>
            <w:r>
              <w:rPr>
                <w:rFonts w:ascii="宋体" w:hAnsi="宋体" w:eastAsia="宋体" w:cs="宋体"/>
                <w:b w:val="0"/>
              </w:rPr>
              <w:t>5.94</w:t>
            </w:r>
          </w:p>
        </w:tc>
      </w:tr>
    </w:tbl>
    <w:p w14:paraId="46524536">
      <w:r>
        <w:rPr>
          <w:rFonts w:ascii="宋体" w:hAnsi="宋体" w:eastAsia="宋体" w:cs="宋体"/>
          <w:b w:val="0"/>
        </w:rPr>
        <w:t>注：截止至报告期末，本基金仅持有上述债券。</w:t>
      </w:r>
    </w:p>
    <w:p w14:paraId="0103C684"/>
    <w:p w14:paraId="099B7EF4">
      <w:pPr>
        <w:pStyle w:val="3"/>
        <w:jc w:val="left"/>
      </w:pPr>
      <w:bookmarkStart w:id="39" w:name="_Toc7431"/>
      <w:r>
        <w:rPr>
          <w:rFonts w:ascii="宋体" w:hAnsi="宋体" w:eastAsia="宋体" w:cs="宋体"/>
        </w:rPr>
        <w:t>7.7 期末按公允价值占基金资产净值比例大小排序的所有资产支持证券投资明细</w:t>
      </w:r>
      <w:bookmarkEnd w:id="39"/>
    </w:p>
    <w:p w14:paraId="086B07EC">
      <w:r>
        <w:rPr>
          <w:rFonts w:ascii="宋体" w:hAnsi="宋体" w:eastAsia="宋体" w:cs="宋体"/>
          <w:b w:val="0"/>
        </w:rPr>
        <w:t xml:space="preserve">    本基金本报告期末未持有资产支持证券。</w:t>
      </w:r>
    </w:p>
    <w:p w14:paraId="5EB10EA5"/>
    <w:p w14:paraId="45E303BC">
      <w:pPr>
        <w:pStyle w:val="3"/>
        <w:jc w:val="left"/>
      </w:pPr>
      <w:bookmarkStart w:id="40" w:name="_Toc8136"/>
      <w:r>
        <w:rPr>
          <w:rFonts w:ascii="宋体" w:hAnsi="宋体" w:eastAsia="宋体" w:cs="宋体"/>
        </w:rPr>
        <w:t>7.8 报告期末按公允价值占基金资产净值比例大小排序的前五名贵金属投资明细</w:t>
      </w:r>
      <w:bookmarkEnd w:id="40"/>
    </w:p>
    <w:p w14:paraId="74801FA4">
      <w:r>
        <w:rPr>
          <w:rFonts w:ascii="宋体" w:hAnsi="宋体" w:eastAsia="宋体" w:cs="宋体"/>
          <w:b w:val="0"/>
        </w:rPr>
        <w:t xml:space="preserve">    本基金本报告期末未持有贵金属。</w:t>
      </w:r>
    </w:p>
    <w:p w14:paraId="4CF91172"/>
    <w:p w14:paraId="55484D96">
      <w:pPr>
        <w:pStyle w:val="3"/>
        <w:jc w:val="left"/>
      </w:pPr>
      <w:bookmarkStart w:id="41" w:name="_Toc25161"/>
      <w:r>
        <w:rPr>
          <w:rFonts w:ascii="宋体" w:hAnsi="宋体" w:eastAsia="宋体" w:cs="宋体"/>
        </w:rPr>
        <w:t>7.9 期末按公允价值占基金资产净值比例大小排序的前五名权证投资明细</w:t>
      </w:r>
      <w:bookmarkEnd w:id="41"/>
    </w:p>
    <w:p w14:paraId="04042E47">
      <w:r>
        <w:rPr>
          <w:rFonts w:ascii="宋体" w:hAnsi="宋体" w:eastAsia="宋体" w:cs="宋体"/>
          <w:b w:val="0"/>
        </w:rPr>
        <w:t xml:space="preserve">    本基金本报告期末未持有权证。</w:t>
      </w:r>
    </w:p>
    <w:p w14:paraId="251D73D3"/>
    <w:p w14:paraId="5DA07BC4">
      <w:pPr>
        <w:pStyle w:val="3"/>
        <w:jc w:val="left"/>
      </w:pPr>
      <w:bookmarkStart w:id="42" w:name="_Toc18409"/>
      <w:r>
        <w:rPr>
          <w:rFonts w:ascii="宋体" w:hAnsi="宋体" w:eastAsia="宋体" w:cs="宋体"/>
        </w:rPr>
        <w:t>7.10 本基金投资股指期货的投资政策</w:t>
      </w:r>
      <w:bookmarkEnd w:id="42"/>
    </w:p>
    <w:p w14:paraId="58217747">
      <w:pPr>
        <w:jc w:val="left"/>
      </w:pPr>
      <w:r>
        <w:rPr>
          <w:rFonts w:ascii="宋体" w:hAnsi="宋体" w:eastAsia="宋体" w:cs="宋体"/>
          <w:b w:val="0"/>
        </w:rPr>
        <w:t xml:space="preserve">    本基金本报告期内未参与股指期货投资，报告期末无股指期货持仓。</w:t>
      </w:r>
    </w:p>
    <w:p w14:paraId="3AF84B1E"/>
    <w:p w14:paraId="622FD4DB">
      <w:pPr>
        <w:pStyle w:val="3"/>
        <w:jc w:val="left"/>
      </w:pPr>
      <w:bookmarkStart w:id="43" w:name="_Toc10066"/>
      <w:r>
        <w:rPr>
          <w:rFonts w:ascii="宋体" w:hAnsi="宋体" w:eastAsia="宋体" w:cs="宋体"/>
        </w:rPr>
        <w:t>7.11 报告期末本基金投资的国债期货交易情况说明</w:t>
      </w:r>
      <w:bookmarkEnd w:id="43"/>
    </w:p>
    <w:p w14:paraId="4CA7B846">
      <w:r>
        <w:rPr>
          <w:rFonts w:ascii="宋体" w:hAnsi="宋体" w:eastAsia="宋体" w:cs="宋体"/>
          <w:b/>
        </w:rPr>
        <w:t>7.11.1 本期国债期货投资政策</w:t>
      </w:r>
    </w:p>
    <w:p w14:paraId="0D1B60CC">
      <w:pPr>
        <w:jc w:val="left"/>
      </w:pPr>
      <w:r>
        <w:rPr>
          <w:rFonts w:ascii="宋体" w:hAnsi="宋体" w:eastAsia="宋体" w:cs="宋体"/>
          <w:b w:val="0"/>
        </w:rPr>
        <w:t xml:space="preserve">    本基金本报告期内未参与国债期货投资，报告期末无国债期货持仓。</w:t>
      </w:r>
    </w:p>
    <w:p w14:paraId="03956E8C"/>
    <w:p w14:paraId="68EE7ECB"/>
    <w:p w14:paraId="60430A95">
      <w:pPr>
        <w:pStyle w:val="3"/>
        <w:jc w:val="left"/>
      </w:pPr>
      <w:bookmarkStart w:id="44" w:name="_Toc20779"/>
      <w:r>
        <w:rPr>
          <w:rFonts w:ascii="宋体" w:hAnsi="宋体" w:eastAsia="宋体" w:cs="宋体"/>
        </w:rPr>
        <w:t>7.12 投资组合报告附注</w:t>
      </w:r>
      <w:bookmarkEnd w:id="44"/>
    </w:p>
    <w:p w14:paraId="4E7C3AA4">
      <w:r>
        <w:rPr>
          <w:rFonts w:ascii="宋体" w:hAnsi="宋体" w:eastAsia="宋体" w:cs="宋体"/>
          <w:b/>
        </w:rPr>
        <w:t>7.12.1 本基金投资的前十名证券的发行主体本期受到监管部门立案调查或报告编制日前一年内受到公开谴责、处罚的情形说明</w:t>
      </w:r>
    </w:p>
    <w:p w14:paraId="6A454CBB">
      <w:pPr>
        <w:jc w:val="left"/>
      </w:pPr>
      <w:r>
        <w:rPr>
          <w:rFonts w:ascii="宋体" w:hAnsi="宋体" w:eastAsia="宋体" w:cs="宋体"/>
          <w:b w:val="0"/>
        </w:rPr>
        <w:t xml:space="preserve">    本基金投资的前十名证券的发行主体本期没有出现被监管部门立案调查，或在报告编制日前一年内受到公开谴责、处罚的情形。</w:t>
      </w:r>
    </w:p>
    <w:p w14:paraId="6B752008"/>
    <w:p w14:paraId="7293876C">
      <w:r>
        <w:rPr>
          <w:rFonts w:ascii="宋体" w:hAnsi="宋体" w:eastAsia="宋体" w:cs="宋体"/>
          <w:b/>
        </w:rPr>
        <w:t>7.12.2 基金投资的前十名股票超出基金合同规定的备选股票库情况的说明</w:t>
      </w:r>
    </w:p>
    <w:p w14:paraId="3DEB40F2">
      <w:pPr>
        <w:jc w:val="left"/>
      </w:pPr>
      <w:r>
        <w:rPr>
          <w:rFonts w:ascii="宋体" w:hAnsi="宋体" w:eastAsia="宋体" w:cs="宋体"/>
          <w:b w:val="0"/>
        </w:rPr>
        <w:t xml:space="preserve">    基金投资的前十名股票，均为基金合同规定备选股票库之内的股票。</w:t>
      </w:r>
    </w:p>
    <w:p w14:paraId="4953CFB8"/>
    <w:p w14:paraId="239590E4">
      <w:r>
        <w:rPr>
          <w:rFonts w:ascii="宋体" w:hAnsi="宋体" w:eastAsia="宋体" w:cs="宋体"/>
          <w:b/>
        </w:rPr>
        <w:t>7.12.3 期末其他各项资产构成</w:t>
      </w:r>
    </w:p>
    <w:p w14:paraId="2E8FEEA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7"/>
        <w:gridCol w:w="3143"/>
        <w:gridCol w:w="3286"/>
      </w:tblGrid>
      <w:tr w14:paraId="69E3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tcPr>
          <w:p w14:paraId="61F25C80">
            <w:pPr>
              <w:spacing w:line="240" w:lineRule="auto"/>
              <w:jc w:val="center"/>
            </w:pPr>
            <w:r>
              <w:rPr>
                <w:rFonts w:ascii="宋体" w:hAnsi="宋体" w:eastAsia="宋体" w:cs="宋体"/>
                <w:b w:val="0"/>
              </w:rPr>
              <w:t>序号</w:t>
            </w:r>
          </w:p>
        </w:tc>
        <w:tc>
          <w:tcPr>
            <w:tcW w:w="1692" w:type="pct"/>
            <w:shd w:val="clear" w:color="auto" w:fill="D9D9D9"/>
          </w:tcPr>
          <w:p w14:paraId="4D82BDC0">
            <w:pPr>
              <w:spacing w:line="240" w:lineRule="auto"/>
              <w:jc w:val="center"/>
            </w:pPr>
            <w:r>
              <w:rPr>
                <w:rFonts w:ascii="宋体" w:hAnsi="宋体" w:eastAsia="宋体" w:cs="宋体"/>
                <w:b w:val="0"/>
              </w:rPr>
              <w:t>名称</w:t>
            </w:r>
          </w:p>
        </w:tc>
        <w:tc>
          <w:tcPr>
            <w:tcW w:w="1769" w:type="pct"/>
            <w:shd w:val="clear" w:color="auto" w:fill="D9D9D9"/>
          </w:tcPr>
          <w:p w14:paraId="4CBDC7BD">
            <w:pPr>
              <w:spacing w:line="240" w:lineRule="auto"/>
              <w:jc w:val="center"/>
            </w:pPr>
            <w:r>
              <w:rPr>
                <w:rFonts w:ascii="宋体" w:hAnsi="宋体" w:eastAsia="宋体" w:cs="宋体"/>
                <w:b w:val="0"/>
              </w:rPr>
              <w:t>金额</w:t>
            </w:r>
          </w:p>
        </w:tc>
      </w:tr>
      <w:tr w14:paraId="3559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FAF4B6">
            <w:pPr>
              <w:spacing w:line="240" w:lineRule="auto"/>
              <w:jc w:val="center"/>
            </w:pPr>
            <w:r>
              <w:rPr>
                <w:rFonts w:ascii="宋体" w:hAnsi="宋体" w:eastAsia="宋体" w:cs="宋体"/>
                <w:b w:val="0"/>
              </w:rPr>
              <w:t>1</w:t>
            </w:r>
          </w:p>
        </w:tc>
        <w:tc>
          <w:tcPr>
            <w:tcW w:w="0" w:type="dxa"/>
          </w:tcPr>
          <w:p w14:paraId="0B4D791A">
            <w:pPr>
              <w:spacing w:line="240" w:lineRule="auto"/>
              <w:jc w:val="left"/>
            </w:pPr>
            <w:r>
              <w:rPr>
                <w:rFonts w:ascii="宋体" w:hAnsi="宋体" w:eastAsia="宋体" w:cs="宋体"/>
                <w:b w:val="0"/>
              </w:rPr>
              <w:t>存出保证金</w:t>
            </w:r>
          </w:p>
        </w:tc>
        <w:tc>
          <w:tcPr>
            <w:tcW w:w="0" w:type="dxa"/>
          </w:tcPr>
          <w:p w14:paraId="4E72F270">
            <w:pPr>
              <w:spacing w:line="240" w:lineRule="auto"/>
              <w:jc w:val="right"/>
            </w:pPr>
            <w:r>
              <w:rPr>
                <w:rFonts w:ascii="宋体" w:hAnsi="宋体" w:eastAsia="宋体" w:cs="宋体"/>
                <w:b w:val="0"/>
              </w:rPr>
              <w:t>-</w:t>
            </w:r>
          </w:p>
        </w:tc>
      </w:tr>
      <w:tr w14:paraId="477F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17C3AF">
            <w:pPr>
              <w:spacing w:line="240" w:lineRule="auto"/>
              <w:jc w:val="center"/>
            </w:pPr>
            <w:r>
              <w:rPr>
                <w:rFonts w:ascii="宋体" w:hAnsi="宋体" w:eastAsia="宋体" w:cs="宋体"/>
                <w:b w:val="0"/>
              </w:rPr>
              <w:t>2</w:t>
            </w:r>
          </w:p>
        </w:tc>
        <w:tc>
          <w:tcPr>
            <w:tcW w:w="0" w:type="dxa"/>
          </w:tcPr>
          <w:p w14:paraId="7FFF177E">
            <w:pPr>
              <w:spacing w:line="240" w:lineRule="auto"/>
              <w:jc w:val="left"/>
            </w:pPr>
            <w:r>
              <w:rPr>
                <w:rFonts w:ascii="宋体" w:hAnsi="宋体" w:eastAsia="宋体" w:cs="宋体"/>
                <w:b w:val="0"/>
              </w:rPr>
              <w:t>应收清算款</w:t>
            </w:r>
          </w:p>
        </w:tc>
        <w:tc>
          <w:tcPr>
            <w:tcW w:w="0" w:type="dxa"/>
          </w:tcPr>
          <w:p w14:paraId="3249E0D7">
            <w:pPr>
              <w:spacing w:line="240" w:lineRule="auto"/>
              <w:jc w:val="right"/>
            </w:pPr>
            <w:r>
              <w:rPr>
                <w:rFonts w:ascii="宋体" w:hAnsi="宋体" w:eastAsia="宋体" w:cs="宋体"/>
                <w:b w:val="0"/>
              </w:rPr>
              <w:t>-</w:t>
            </w:r>
          </w:p>
        </w:tc>
      </w:tr>
      <w:tr w14:paraId="09A5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A00B9D">
            <w:pPr>
              <w:spacing w:line="240" w:lineRule="auto"/>
              <w:jc w:val="center"/>
            </w:pPr>
            <w:r>
              <w:rPr>
                <w:rFonts w:ascii="宋体" w:hAnsi="宋体" w:eastAsia="宋体" w:cs="宋体"/>
                <w:b w:val="0"/>
              </w:rPr>
              <w:t>3</w:t>
            </w:r>
          </w:p>
        </w:tc>
        <w:tc>
          <w:tcPr>
            <w:tcW w:w="0" w:type="dxa"/>
          </w:tcPr>
          <w:p w14:paraId="312D2C44">
            <w:pPr>
              <w:spacing w:line="240" w:lineRule="auto"/>
              <w:jc w:val="left"/>
            </w:pPr>
            <w:r>
              <w:rPr>
                <w:rFonts w:ascii="宋体" w:hAnsi="宋体" w:eastAsia="宋体" w:cs="宋体"/>
                <w:b w:val="0"/>
              </w:rPr>
              <w:t>应收股利</w:t>
            </w:r>
          </w:p>
        </w:tc>
        <w:tc>
          <w:tcPr>
            <w:tcW w:w="0" w:type="dxa"/>
          </w:tcPr>
          <w:p w14:paraId="34EF8829">
            <w:pPr>
              <w:spacing w:line="240" w:lineRule="auto"/>
              <w:jc w:val="right"/>
            </w:pPr>
            <w:r>
              <w:rPr>
                <w:rFonts w:ascii="宋体" w:hAnsi="宋体" w:eastAsia="宋体" w:cs="宋体"/>
                <w:b w:val="0"/>
              </w:rPr>
              <w:t>-</w:t>
            </w:r>
          </w:p>
        </w:tc>
      </w:tr>
      <w:tr w14:paraId="447F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2BAB352">
            <w:pPr>
              <w:spacing w:line="240" w:lineRule="auto"/>
              <w:jc w:val="center"/>
            </w:pPr>
            <w:r>
              <w:rPr>
                <w:rFonts w:ascii="宋体" w:hAnsi="宋体" w:eastAsia="宋体" w:cs="宋体"/>
                <w:b w:val="0"/>
              </w:rPr>
              <w:t>4</w:t>
            </w:r>
          </w:p>
        </w:tc>
        <w:tc>
          <w:tcPr>
            <w:tcW w:w="0" w:type="dxa"/>
          </w:tcPr>
          <w:p w14:paraId="7391D513">
            <w:pPr>
              <w:spacing w:line="240" w:lineRule="auto"/>
              <w:jc w:val="left"/>
            </w:pPr>
            <w:r>
              <w:rPr>
                <w:rFonts w:ascii="宋体" w:hAnsi="宋体" w:eastAsia="宋体" w:cs="宋体"/>
                <w:b w:val="0"/>
              </w:rPr>
              <w:t>应收利息</w:t>
            </w:r>
          </w:p>
        </w:tc>
        <w:tc>
          <w:tcPr>
            <w:tcW w:w="0" w:type="dxa"/>
          </w:tcPr>
          <w:p w14:paraId="077BF551">
            <w:pPr>
              <w:spacing w:line="240" w:lineRule="auto"/>
              <w:jc w:val="right"/>
            </w:pPr>
            <w:r>
              <w:rPr>
                <w:rFonts w:ascii="宋体" w:hAnsi="宋体" w:eastAsia="宋体" w:cs="宋体"/>
                <w:b w:val="0"/>
              </w:rPr>
              <w:t>-</w:t>
            </w:r>
          </w:p>
        </w:tc>
      </w:tr>
      <w:tr w14:paraId="25FF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A8ABBE1">
            <w:pPr>
              <w:spacing w:line="240" w:lineRule="auto"/>
              <w:jc w:val="center"/>
            </w:pPr>
            <w:r>
              <w:rPr>
                <w:rFonts w:ascii="宋体" w:hAnsi="宋体" w:eastAsia="宋体" w:cs="宋体"/>
                <w:b w:val="0"/>
              </w:rPr>
              <w:t>5</w:t>
            </w:r>
          </w:p>
        </w:tc>
        <w:tc>
          <w:tcPr>
            <w:tcW w:w="0" w:type="dxa"/>
          </w:tcPr>
          <w:p w14:paraId="0B4C001F">
            <w:pPr>
              <w:spacing w:line="240" w:lineRule="auto"/>
              <w:jc w:val="left"/>
            </w:pPr>
            <w:r>
              <w:rPr>
                <w:rFonts w:ascii="宋体" w:hAnsi="宋体" w:eastAsia="宋体" w:cs="宋体"/>
                <w:b w:val="0"/>
              </w:rPr>
              <w:t>应收申购款</w:t>
            </w:r>
          </w:p>
        </w:tc>
        <w:tc>
          <w:tcPr>
            <w:tcW w:w="0" w:type="dxa"/>
          </w:tcPr>
          <w:p w14:paraId="0A5F24F0">
            <w:pPr>
              <w:spacing w:line="240" w:lineRule="auto"/>
              <w:jc w:val="right"/>
            </w:pPr>
            <w:r>
              <w:rPr>
                <w:rFonts w:ascii="宋体" w:hAnsi="宋体" w:eastAsia="宋体" w:cs="宋体"/>
                <w:b w:val="0"/>
              </w:rPr>
              <w:t>31,356.01</w:t>
            </w:r>
          </w:p>
        </w:tc>
      </w:tr>
      <w:tr w14:paraId="1051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9696451">
            <w:pPr>
              <w:spacing w:line="240" w:lineRule="auto"/>
              <w:jc w:val="center"/>
            </w:pPr>
            <w:r>
              <w:rPr>
                <w:rFonts w:ascii="宋体" w:hAnsi="宋体" w:eastAsia="宋体" w:cs="宋体"/>
                <w:b w:val="0"/>
              </w:rPr>
              <w:t>6</w:t>
            </w:r>
          </w:p>
        </w:tc>
        <w:tc>
          <w:tcPr>
            <w:tcW w:w="0" w:type="dxa"/>
          </w:tcPr>
          <w:p w14:paraId="046D54DE">
            <w:pPr>
              <w:spacing w:line="240" w:lineRule="auto"/>
              <w:jc w:val="left"/>
            </w:pPr>
            <w:r>
              <w:rPr>
                <w:rFonts w:ascii="宋体" w:hAnsi="宋体" w:eastAsia="宋体" w:cs="宋体"/>
                <w:b w:val="0"/>
              </w:rPr>
              <w:t>其他应收款</w:t>
            </w:r>
          </w:p>
        </w:tc>
        <w:tc>
          <w:tcPr>
            <w:tcW w:w="0" w:type="dxa"/>
          </w:tcPr>
          <w:p w14:paraId="078A0F57">
            <w:pPr>
              <w:spacing w:line="240" w:lineRule="auto"/>
              <w:jc w:val="right"/>
            </w:pPr>
            <w:r>
              <w:rPr>
                <w:rFonts w:ascii="宋体" w:hAnsi="宋体" w:eastAsia="宋体" w:cs="宋体"/>
                <w:b w:val="0"/>
              </w:rPr>
              <w:t>-</w:t>
            </w:r>
          </w:p>
        </w:tc>
      </w:tr>
      <w:tr w14:paraId="1F85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B67BF6">
            <w:pPr>
              <w:spacing w:line="240" w:lineRule="auto"/>
              <w:jc w:val="center"/>
            </w:pPr>
            <w:r>
              <w:rPr>
                <w:rFonts w:ascii="宋体" w:hAnsi="宋体" w:eastAsia="宋体" w:cs="宋体"/>
                <w:b w:val="0"/>
              </w:rPr>
              <w:t>7</w:t>
            </w:r>
          </w:p>
        </w:tc>
        <w:tc>
          <w:tcPr>
            <w:tcW w:w="0" w:type="dxa"/>
          </w:tcPr>
          <w:p w14:paraId="52603147">
            <w:pPr>
              <w:spacing w:line="240" w:lineRule="auto"/>
              <w:jc w:val="left"/>
            </w:pPr>
            <w:r>
              <w:rPr>
                <w:rFonts w:ascii="宋体" w:hAnsi="宋体" w:eastAsia="宋体" w:cs="宋体"/>
                <w:b w:val="0"/>
              </w:rPr>
              <w:t>待摊费用</w:t>
            </w:r>
          </w:p>
        </w:tc>
        <w:tc>
          <w:tcPr>
            <w:tcW w:w="0" w:type="dxa"/>
          </w:tcPr>
          <w:p w14:paraId="2A25BB31">
            <w:pPr>
              <w:spacing w:line="240" w:lineRule="auto"/>
              <w:jc w:val="right"/>
            </w:pPr>
            <w:r>
              <w:rPr>
                <w:rFonts w:ascii="宋体" w:hAnsi="宋体" w:eastAsia="宋体" w:cs="宋体"/>
                <w:b w:val="0"/>
              </w:rPr>
              <w:t>-</w:t>
            </w:r>
          </w:p>
        </w:tc>
      </w:tr>
      <w:tr w14:paraId="668B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FCAF3C">
            <w:pPr>
              <w:spacing w:line="240" w:lineRule="auto"/>
              <w:jc w:val="center"/>
            </w:pPr>
            <w:r>
              <w:rPr>
                <w:rFonts w:ascii="宋体" w:hAnsi="宋体" w:eastAsia="宋体" w:cs="宋体"/>
                <w:b w:val="0"/>
              </w:rPr>
              <w:t>8</w:t>
            </w:r>
          </w:p>
        </w:tc>
        <w:tc>
          <w:tcPr>
            <w:tcW w:w="0" w:type="dxa"/>
          </w:tcPr>
          <w:p w14:paraId="007FD683">
            <w:pPr>
              <w:spacing w:line="240" w:lineRule="auto"/>
              <w:jc w:val="left"/>
            </w:pPr>
            <w:r>
              <w:rPr>
                <w:rFonts w:ascii="宋体" w:hAnsi="宋体" w:eastAsia="宋体" w:cs="宋体"/>
                <w:b w:val="0"/>
              </w:rPr>
              <w:t>其他</w:t>
            </w:r>
          </w:p>
        </w:tc>
        <w:tc>
          <w:tcPr>
            <w:tcW w:w="0" w:type="dxa"/>
          </w:tcPr>
          <w:p w14:paraId="5F63287F">
            <w:pPr>
              <w:spacing w:line="240" w:lineRule="auto"/>
              <w:jc w:val="right"/>
            </w:pPr>
            <w:r>
              <w:rPr>
                <w:rFonts w:ascii="宋体" w:hAnsi="宋体" w:eastAsia="宋体" w:cs="宋体"/>
                <w:b w:val="0"/>
              </w:rPr>
              <w:t>-</w:t>
            </w:r>
          </w:p>
        </w:tc>
      </w:tr>
      <w:tr w14:paraId="6FBD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FF9274">
            <w:pPr>
              <w:spacing w:line="240" w:lineRule="auto"/>
              <w:jc w:val="center"/>
            </w:pPr>
            <w:r>
              <w:rPr>
                <w:rFonts w:ascii="宋体" w:hAnsi="宋体" w:eastAsia="宋体" w:cs="宋体"/>
                <w:b w:val="0"/>
              </w:rPr>
              <w:t>9</w:t>
            </w:r>
          </w:p>
        </w:tc>
        <w:tc>
          <w:tcPr>
            <w:tcW w:w="0" w:type="dxa"/>
          </w:tcPr>
          <w:p w14:paraId="56F2536C">
            <w:pPr>
              <w:spacing w:line="240" w:lineRule="auto"/>
              <w:jc w:val="left"/>
            </w:pPr>
            <w:r>
              <w:rPr>
                <w:rFonts w:ascii="宋体" w:hAnsi="宋体" w:eastAsia="宋体" w:cs="宋体"/>
                <w:b w:val="0"/>
              </w:rPr>
              <w:t>合计</w:t>
            </w:r>
          </w:p>
        </w:tc>
        <w:tc>
          <w:tcPr>
            <w:tcW w:w="0" w:type="dxa"/>
          </w:tcPr>
          <w:p w14:paraId="600EEC29">
            <w:pPr>
              <w:spacing w:line="240" w:lineRule="auto"/>
              <w:jc w:val="right"/>
            </w:pPr>
            <w:r>
              <w:rPr>
                <w:rFonts w:ascii="宋体" w:hAnsi="宋体" w:eastAsia="宋体" w:cs="宋体"/>
                <w:b w:val="0"/>
              </w:rPr>
              <w:t>31,356.01</w:t>
            </w:r>
          </w:p>
        </w:tc>
      </w:tr>
    </w:tbl>
    <w:p w14:paraId="249C3A4C"/>
    <w:p w14:paraId="030D5416">
      <w:r>
        <w:rPr>
          <w:rFonts w:ascii="宋体" w:hAnsi="宋体" w:eastAsia="宋体" w:cs="宋体"/>
          <w:b/>
        </w:rPr>
        <w:t>7.12.4 期末持有的处于转股期的可转换债券明细</w:t>
      </w:r>
    </w:p>
    <w:p w14:paraId="5610C739">
      <w:r>
        <w:rPr>
          <w:rFonts w:ascii="宋体" w:hAnsi="宋体" w:eastAsia="宋体" w:cs="宋体"/>
          <w:b w:val="0"/>
        </w:rPr>
        <w:t xml:space="preserve">    本基金本报告期末未持有处于转股期的可转换债券。</w:t>
      </w:r>
    </w:p>
    <w:p w14:paraId="111681AA"/>
    <w:p w14:paraId="3738B0D3">
      <w:r>
        <w:rPr>
          <w:rFonts w:ascii="宋体" w:hAnsi="宋体" w:eastAsia="宋体" w:cs="宋体"/>
          <w:b/>
        </w:rPr>
        <w:t>7.12.5 期末前十名股票中存在流通受限情况的说明</w:t>
      </w:r>
    </w:p>
    <w:p w14:paraId="77CC9441">
      <w:r>
        <w:rPr>
          <w:rFonts w:ascii="宋体" w:hAnsi="宋体" w:eastAsia="宋体" w:cs="宋体"/>
          <w:b w:val="0"/>
        </w:rPr>
        <w:t xml:space="preserve">    本基金本报告期末前十名股票中不存在流通受限情况。</w:t>
      </w:r>
    </w:p>
    <w:p w14:paraId="5D59E95B"/>
    <w:p w14:paraId="144A6F64">
      <w:r>
        <w:rPr>
          <w:rFonts w:ascii="宋体" w:hAnsi="宋体" w:eastAsia="宋体" w:cs="宋体"/>
          <w:b/>
        </w:rPr>
        <w:t>7.12.6 投资组合报告附注的其他文字描述部分</w:t>
      </w:r>
    </w:p>
    <w:p w14:paraId="3D0C41D8">
      <w:pPr>
        <w:jc w:val="left"/>
      </w:pPr>
      <w:r>
        <w:rPr>
          <w:rFonts w:ascii="宋体" w:hAnsi="宋体" w:eastAsia="宋体" w:cs="宋体"/>
          <w:b w:val="0"/>
        </w:rPr>
        <w:t xml:space="preserve">    由于四舍五入的原因，分项之和与合计项之间可能存在尾差。</w:t>
      </w:r>
    </w:p>
    <w:p w14:paraId="761EAB6A">
      <w:pPr>
        <w:pStyle w:val="2"/>
        <w:jc w:val="center"/>
      </w:pPr>
      <w:bookmarkStart w:id="45" w:name="_Toc20630"/>
      <w:r>
        <w:rPr>
          <w:rFonts w:ascii="宋体" w:hAnsi="宋体" w:eastAsia="宋体" w:cs="宋体"/>
        </w:rPr>
        <w:t>§8 基金份额持有人信息</w:t>
      </w:r>
      <w:bookmarkEnd w:id="45"/>
    </w:p>
    <w:p w14:paraId="5D02126E">
      <w:pPr>
        <w:pStyle w:val="3"/>
        <w:jc w:val="left"/>
      </w:pPr>
      <w:bookmarkStart w:id="46" w:name="_Toc7140"/>
      <w:r>
        <w:rPr>
          <w:rFonts w:ascii="宋体" w:hAnsi="宋体" w:eastAsia="宋体" w:cs="宋体"/>
        </w:rPr>
        <w:t>8.1 期末基金份额持有人户数及持有人结构</w:t>
      </w:r>
      <w:bookmarkEnd w:id="46"/>
    </w:p>
    <w:p w14:paraId="223C15FA">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111"/>
        <w:gridCol w:w="1266"/>
        <w:gridCol w:w="1476"/>
        <w:gridCol w:w="1423"/>
        <w:gridCol w:w="1476"/>
        <w:gridCol w:w="1423"/>
      </w:tblGrid>
      <w:tr w14:paraId="4CD0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4ACB6F47">
            <w:pPr>
              <w:spacing w:line="240" w:lineRule="auto"/>
              <w:jc w:val="center"/>
            </w:pPr>
            <w:r>
              <w:rPr>
                <w:rFonts w:ascii="宋体" w:hAnsi="宋体" w:eastAsia="宋体" w:cs="宋体"/>
                <w:b w:val="0"/>
              </w:rPr>
              <w:t>份额级别</w:t>
            </w:r>
          </w:p>
        </w:tc>
        <w:tc>
          <w:tcPr>
            <w:tcW w:w="615" w:type="pct"/>
            <w:vMerge w:val="restart"/>
            <w:shd w:val="clear" w:color="auto" w:fill="D9D9D9"/>
            <w:vAlign w:val="center"/>
          </w:tcPr>
          <w:p w14:paraId="3C4E2B60">
            <w:pPr>
              <w:spacing w:line="240" w:lineRule="auto"/>
              <w:jc w:val="center"/>
            </w:pPr>
            <w:r>
              <w:rPr>
                <w:rFonts w:ascii="宋体" w:hAnsi="宋体" w:eastAsia="宋体" w:cs="宋体"/>
                <w:b w:val="0"/>
              </w:rPr>
              <w:t>持有人户数（户）</w:t>
            </w:r>
          </w:p>
        </w:tc>
        <w:tc>
          <w:tcPr>
            <w:tcW w:w="615" w:type="pct"/>
            <w:vMerge w:val="restart"/>
            <w:shd w:val="clear" w:color="auto" w:fill="D9D9D9"/>
            <w:vAlign w:val="center"/>
          </w:tcPr>
          <w:p w14:paraId="050DC216">
            <w:pPr>
              <w:spacing w:line="240" w:lineRule="auto"/>
              <w:jc w:val="center"/>
            </w:pPr>
            <w:r>
              <w:rPr>
                <w:rFonts w:ascii="宋体" w:hAnsi="宋体" w:eastAsia="宋体" w:cs="宋体"/>
                <w:b w:val="0"/>
              </w:rPr>
              <w:t>户均持有的基金份额</w:t>
            </w:r>
          </w:p>
        </w:tc>
        <w:tc>
          <w:tcPr>
            <w:tcW w:w="2769" w:type="pct"/>
            <w:gridSpan w:val="4"/>
            <w:shd w:val="clear" w:color="auto" w:fill="D9D9D9"/>
            <w:vAlign w:val="center"/>
          </w:tcPr>
          <w:p w14:paraId="7CDA016B">
            <w:pPr>
              <w:spacing w:line="240" w:lineRule="auto"/>
              <w:jc w:val="center"/>
            </w:pPr>
            <w:r>
              <w:rPr>
                <w:rFonts w:ascii="宋体" w:hAnsi="宋体" w:eastAsia="宋体" w:cs="宋体"/>
                <w:b w:val="0"/>
              </w:rPr>
              <w:t>持有人结构</w:t>
            </w:r>
          </w:p>
        </w:tc>
      </w:tr>
      <w:tr w14:paraId="1077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E8A0D43"/>
        </w:tc>
        <w:tc>
          <w:tcPr>
            <w:vMerge w:val="continue"/>
          </w:tcPr>
          <w:p w14:paraId="2C67F240"/>
        </w:tc>
        <w:tc>
          <w:tcPr>
            <w:vMerge w:val="continue"/>
          </w:tcPr>
          <w:p w14:paraId="6804C0D5"/>
        </w:tc>
        <w:tc>
          <w:tcPr>
            <w:tcW w:w="1385" w:type="pct"/>
            <w:gridSpan w:val="2"/>
            <w:shd w:val="clear" w:color="auto" w:fill="D9D9D9"/>
            <w:vAlign w:val="center"/>
          </w:tcPr>
          <w:p w14:paraId="49E99243">
            <w:pPr>
              <w:spacing w:line="240" w:lineRule="auto"/>
              <w:jc w:val="center"/>
            </w:pPr>
            <w:r>
              <w:rPr>
                <w:rFonts w:ascii="宋体" w:hAnsi="宋体" w:eastAsia="宋体" w:cs="宋体"/>
                <w:b w:val="0"/>
              </w:rPr>
              <w:t>机构投资者</w:t>
            </w:r>
          </w:p>
        </w:tc>
        <w:tc>
          <w:tcPr>
            <w:tcW w:w="1385" w:type="pct"/>
            <w:gridSpan w:val="2"/>
            <w:shd w:val="clear" w:color="auto" w:fill="D9D9D9"/>
            <w:vAlign w:val="center"/>
          </w:tcPr>
          <w:p w14:paraId="4365B276">
            <w:pPr>
              <w:spacing w:line="240" w:lineRule="auto"/>
              <w:jc w:val="center"/>
            </w:pPr>
            <w:r>
              <w:rPr>
                <w:rFonts w:ascii="宋体" w:hAnsi="宋体" w:eastAsia="宋体" w:cs="宋体"/>
                <w:b w:val="0"/>
              </w:rPr>
              <w:t>个人投资者</w:t>
            </w:r>
          </w:p>
        </w:tc>
      </w:tr>
      <w:tr w14:paraId="1784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F9A85F6"/>
        </w:tc>
        <w:tc>
          <w:tcPr>
            <w:vMerge w:val="continue"/>
          </w:tcPr>
          <w:p w14:paraId="2918AE28"/>
        </w:tc>
        <w:tc>
          <w:tcPr>
            <w:vMerge w:val="continue"/>
          </w:tcPr>
          <w:p w14:paraId="1B2755B8"/>
        </w:tc>
        <w:tc>
          <w:tcPr>
            <w:tcW w:w="615" w:type="pct"/>
            <w:shd w:val="clear" w:color="auto" w:fill="D9D9D9"/>
            <w:vAlign w:val="center"/>
          </w:tcPr>
          <w:p w14:paraId="09FAD9DD">
            <w:pPr>
              <w:spacing w:line="240" w:lineRule="auto"/>
              <w:jc w:val="center"/>
            </w:pPr>
            <w:r>
              <w:rPr>
                <w:rFonts w:ascii="宋体" w:hAnsi="宋体" w:eastAsia="宋体" w:cs="宋体"/>
                <w:b w:val="0"/>
              </w:rPr>
              <w:t>持有份额</w:t>
            </w:r>
          </w:p>
        </w:tc>
        <w:tc>
          <w:tcPr>
            <w:tcW w:w="769" w:type="pct"/>
            <w:shd w:val="clear" w:color="auto" w:fill="D9D9D9"/>
            <w:vAlign w:val="center"/>
          </w:tcPr>
          <w:p w14:paraId="61BB0744">
            <w:pPr>
              <w:spacing w:line="240" w:lineRule="auto"/>
              <w:jc w:val="center"/>
            </w:pPr>
            <w:r>
              <w:rPr>
                <w:rFonts w:ascii="宋体" w:hAnsi="宋体" w:eastAsia="宋体" w:cs="宋体"/>
                <w:b w:val="0"/>
              </w:rPr>
              <w:t>占总份额比例</w:t>
            </w:r>
          </w:p>
        </w:tc>
        <w:tc>
          <w:tcPr>
            <w:tcW w:w="615" w:type="pct"/>
            <w:shd w:val="clear" w:color="auto" w:fill="D9D9D9"/>
            <w:vAlign w:val="center"/>
          </w:tcPr>
          <w:p w14:paraId="474E3C4D">
            <w:pPr>
              <w:spacing w:line="240" w:lineRule="auto"/>
              <w:jc w:val="center"/>
            </w:pPr>
            <w:r>
              <w:rPr>
                <w:rFonts w:ascii="宋体" w:hAnsi="宋体" w:eastAsia="宋体" w:cs="宋体"/>
                <w:b w:val="0"/>
              </w:rPr>
              <w:t>持有份额</w:t>
            </w:r>
          </w:p>
        </w:tc>
        <w:tc>
          <w:tcPr>
            <w:tcW w:w="769" w:type="pct"/>
            <w:shd w:val="clear" w:color="auto" w:fill="D9D9D9"/>
            <w:vAlign w:val="center"/>
          </w:tcPr>
          <w:p w14:paraId="3A4B0306">
            <w:pPr>
              <w:spacing w:line="240" w:lineRule="auto"/>
              <w:jc w:val="center"/>
            </w:pPr>
            <w:r>
              <w:rPr>
                <w:rFonts w:ascii="宋体" w:hAnsi="宋体" w:eastAsia="宋体" w:cs="宋体"/>
                <w:b w:val="0"/>
              </w:rPr>
              <w:t>占总份额比例</w:t>
            </w:r>
          </w:p>
        </w:tc>
      </w:tr>
      <w:tr w14:paraId="4E92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684AC7">
            <w:pPr>
              <w:spacing w:line="240" w:lineRule="auto"/>
              <w:jc w:val="center"/>
            </w:pPr>
            <w:r>
              <w:rPr>
                <w:rFonts w:ascii="宋体" w:hAnsi="宋体" w:eastAsia="宋体" w:cs="宋体"/>
                <w:b w:val="0"/>
              </w:rPr>
              <w:t>东方阿尔法健康产业混合发起A</w:t>
            </w:r>
          </w:p>
        </w:tc>
        <w:tc>
          <w:tcPr>
            <w:tcW w:w="0" w:type="dxa"/>
            <w:vAlign w:val="center"/>
          </w:tcPr>
          <w:p w14:paraId="369B93C6">
            <w:pPr>
              <w:spacing w:line="240" w:lineRule="auto"/>
              <w:jc w:val="right"/>
            </w:pPr>
            <w:r>
              <w:rPr>
                <w:rFonts w:ascii="宋体" w:hAnsi="宋体" w:eastAsia="宋体" w:cs="宋体"/>
                <w:b w:val="0"/>
              </w:rPr>
              <w:t>37</w:t>
            </w:r>
          </w:p>
        </w:tc>
        <w:tc>
          <w:tcPr>
            <w:tcW w:w="0" w:type="dxa"/>
            <w:vAlign w:val="center"/>
          </w:tcPr>
          <w:p w14:paraId="2B557882">
            <w:pPr>
              <w:spacing w:line="240" w:lineRule="auto"/>
              <w:jc w:val="right"/>
            </w:pPr>
            <w:r>
              <w:rPr>
                <w:rFonts w:ascii="宋体" w:hAnsi="宋体" w:eastAsia="宋体" w:cs="宋体"/>
                <w:b w:val="0"/>
              </w:rPr>
              <w:t>272,114.38</w:t>
            </w:r>
          </w:p>
        </w:tc>
        <w:tc>
          <w:tcPr>
            <w:tcW w:w="0" w:type="dxa"/>
            <w:vAlign w:val="center"/>
          </w:tcPr>
          <w:p w14:paraId="4EBE73A8">
            <w:pPr>
              <w:spacing w:line="240" w:lineRule="auto"/>
              <w:jc w:val="right"/>
            </w:pPr>
            <w:r>
              <w:rPr>
                <w:rFonts w:ascii="宋体" w:hAnsi="宋体" w:eastAsia="宋体" w:cs="宋体"/>
                <w:b w:val="0"/>
              </w:rPr>
              <w:t>5,000,388.96</w:t>
            </w:r>
          </w:p>
        </w:tc>
        <w:tc>
          <w:tcPr>
            <w:tcW w:w="0" w:type="dxa"/>
            <w:vAlign w:val="center"/>
          </w:tcPr>
          <w:p w14:paraId="4C2D3527">
            <w:pPr>
              <w:spacing w:line="240" w:lineRule="auto"/>
              <w:jc w:val="right"/>
            </w:pPr>
            <w:r>
              <w:rPr>
                <w:rFonts w:ascii="宋体" w:hAnsi="宋体" w:eastAsia="宋体" w:cs="宋体"/>
                <w:b w:val="0"/>
              </w:rPr>
              <w:t>49.67%</w:t>
            </w:r>
          </w:p>
        </w:tc>
        <w:tc>
          <w:tcPr>
            <w:tcW w:w="0" w:type="dxa"/>
            <w:vAlign w:val="center"/>
          </w:tcPr>
          <w:p w14:paraId="4F19379D">
            <w:pPr>
              <w:spacing w:line="240" w:lineRule="auto"/>
              <w:jc w:val="right"/>
            </w:pPr>
            <w:r>
              <w:rPr>
                <w:rFonts w:ascii="宋体" w:hAnsi="宋体" w:eastAsia="宋体" w:cs="宋体"/>
                <w:b w:val="0"/>
              </w:rPr>
              <w:t>5,067,842.95</w:t>
            </w:r>
          </w:p>
        </w:tc>
        <w:tc>
          <w:tcPr>
            <w:tcW w:w="0" w:type="dxa"/>
            <w:vAlign w:val="center"/>
          </w:tcPr>
          <w:p w14:paraId="51C06EAD">
            <w:pPr>
              <w:spacing w:line="240" w:lineRule="auto"/>
              <w:jc w:val="right"/>
            </w:pPr>
            <w:r>
              <w:rPr>
                <w:rFonts w:ascii="宋体" w:hAnsi="宋体" w:eastAsia="宋体" w:cs="宋体"/>
                <w:b w:val="0"/>
              </w:rPr>
              <w:t>50.33%</w:t>
            </w:r>
          </w:p>
        </w:tc>
      </w:tr>
      <w:tr w14:paraId="62DC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21A589">
            <w:pPr>
              <w:spacing w:line="240" w:lineRule="auto"/>
              <w:jc w:val="center"/>
            </w:pPr>
            <w:r>
              <w:rPr>
                <w:rFonts w:ascii="宋体" w:hAnsi="宋体" w:eastAsia="宋体" w:cs="宋体"/>
                <w:b w:val="0"/>
              </w:rPr>
              <w:t>东方阿尔法健康产业混合发起C</w:t>
            </w:r>
          </w:p>
        </w:tc>
        <w:tc>
          <w:tcPr>
            <w:tcW w:w="0" w:type="dxa"/>
            <w:vAlign w:val="center"/>
          </w:tcPr>
          <w:p w14:paraId="3AACC564">
            <w:pPr>
              <w:spacing w:line="240" w:lineRule="auto"/>
              <w:jc w:val="right"/>
            </w:pPr>
            <w:r>
              <w:rPr>
                <w:rFonts w:ascii="宋体" w:hAnsi="宋体" w:eastAsia="宋体" w:cs="宋体"/>
                <w:b w:val="0"/>
              </w:rPr>
              <w:t>223</w:t>
            </w:r>
          </w:p>
        </w:tc>
        <w:tc>
          <w:tcPr>
            <w:tcW w:w="0" w:type="dxa"/>
            <w:vAlign w:val="center"/>
          </w:tcPr>
          <w:p w14:paraId="07B47222">
            <w:pPr>
              <w:spacing w:line="240" w:lineRule="auto"/>
              <w:jc w:val="right"/>
            </w:pPr>
            <w:r>
              <w:rPr>
                <w:rFonts w:ascii="宋体" w:hAnsi="宋体" w:eastAsia="宋体" w:cs="宋体"/>
                <w:b w:val="0"/>
              </w:rPr>
              <w:t>2,705.45</w:t>
            </w:r>
          </w:p>
        </w:tc>
        <w:tc>
          <w:tcPr>
            <w:tcW w:w="0" w:type="dxa"/>
            <w:vAlign w:val="center"/>
          </w:tcPr>
          <w:p w14:paraId="041093D0">
            <w:pPr>
              <w:spacing w:line="240" w:lineRule="auto"/>
              <w:jc w:val="right"/>
            </w:pPr>
            <w:r>
              <w:rPr>
                <w:rFonts w:ascii="宋体" w:hAnsi="宋体" w:eastAsia="宋体" w:cs="宋体"/>
                <w:b w:val="0"/>
              </w:rPr>
              <w:t>0.00</w:t>
            </w:r>
          </w:p>
        </w:tc>
        <w:tc>
          <w:tcPr>
            <w:tcW w:w="0" w:type="dxa"/>
            <w:vAlign w:val="center"/>
          </w:tcPr>
          <w:p w14:paraId="66DFC1AD">
            <w:pPr>
              <w:spacing w:line="240" w:lineRule="auto"/>
              <w:jc w:val="right"/>
            </w:pPr>
            <w:r>
              <w:rPr>
                <w:rFonts w:ascii="宋体" w:hAnsi="宋体" w:eastAsia="宋体" w:cs="宋体"/>
                <w:b w:val="0"/>
              </w:rPr>
              <w:t>0.00%</w:t>
            </w:r>
          </w:p>
        </w:tc>
        <w:tc>
          <w:tcPr>
            <w:tcW w:w="0" w:type="dxa"/>
            <w:vAlign w:val="center"/>
          </w:tcPr>
          <w:p w14:paraId="26C02969">
            <w:pPr>
              <w:spacing w:line="240" w:lineRule="auto"/>
              <w:jc w:val="right"/>
            </w:pPr>
            <w:r>
              <w:rPr>
                <w:rFonts w:ascii="宋体" w:hAnsi="宋体" w:eastAsia="宋体" w:cs="宋体"/>
                <w:b w:val="0"/>
              </w:rPr>
              <w:t>603,316.14</w:t>
            </w:r>
          </w:p>
        </w:tc>
        <w:tc>
          <w:tcPr>
            <w:tcW w:w="0" w:type="dxa"/>
            <w:vAlign w:val="center"/>
          </w:tcPr>
          <w:p w14:paraId="172CC556">
            <w:pPr>
              <w:spacing w:line="240" w:lineRule="auto"/>
              <w:jc w:val="right"/>
            </w:pPr>
            <w:r>
              <w:rPr>
                <w:rFonts w:ascii="宋体" w:hAnsi="宋体" w:eastAsia="宋体" w:cs="宋体"/>
                <w:b w:val="0"/>
              </w:rPr>
              <w:t>100.00%</w:t>
            </w:r>
          </w:p>
        </w:tc>
      </w:tr>
      <w:tr w14:paraId="444F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F53D89">
            <w:pPr>
              <w:spacing w:line="240" w:lineRule="auto"/>
              <w:jc w:val="center"/>
            </w:pPr>
            <w:r>
              <w:rPr>
                <w:rFonts w:ascii="宋体" w:hAnsi="宋体" w:eastAsia="宋体" w:cs="宋体"/>
                <w:b w:val="0"/>
              </w:rPr>
              <w:t>合计</w:t>
            </w:r>
          </w:p>
        </w:tc>
        <w:tc>
          <w:tcPr>
            <w:tcW w:w="0" w:type="dxa"/>
            <w:vAlign w:val="center"/>
          </w:tcPr>
          <w:p w14:paraId="6B6D6DF2">
            <w:pPr>
              <w:spacing w:line="240" w:lineRule="auto"/>
              <w:jc w:val="right"/>
            </w:pPr>
            <w:r>
              <w:rPr>
                <w:rFonts w:ascii="宋体" w:hAnsi="宋体" w:eastAsia="宋体" w:cs="宋体"/>
                <w:b w:val="0"/>
              </w:rPr>
              <w:t>260</w:t>
            </w:r>
          </w:p>
        </w:tc>
        <w:tc>
          <w:tcPr>
            <w:tcW w:w="0" w:type="dxa"/>
            <w:vAlign w:val="center"/>
          </w:tcPr>
          <w:p w14:paraId="6E0A1EB6">
            <w:pPr>
              <w:spacing w:line="240" w:lineRule="auto"/>
              <w:jc w:val="right"/>
            </w:pPr>
            <w:r>
              <w:rPr>
                <w:rFonts w:ascii="宋体" w:hAnsi="宋体" w:eastAsia="宋体" w:cs="宋体"/>
                <w:b w:val="0"/>
              </w:rPr>
              <w:t>41,044.42</w:t>
            </w:r>
          </w:p>
        </w:tc>
        <w:tc>
          <w:tcPr>
            <w:tcW w:w="0" w:type="dxa"/>
            <w:vAlign w:val="center"/>
          </w:tcPr>
          <w:p w14:paraId="080210A2">
            <w:pPr>
              <w:spacing w:line="240" w:lineRule="auto"/>
              <w:jc w:val="right"/>
            </w:pPr>
            <w:r>
              <w:rPr>
                <w:rFonts w:ascii="宋体" w:hAnsi="宋体" w:eastAsia="宋体" w:cs="宋体"/>
                <w:b w:val="0"/>
              </w:rPr>
              <w:t>5,000,388.96</w:t>
            </w:r>
          </w:p>
        </w:tc>
        <w:tc>
          <w:tcPr>
            <w:tcW w:w="0" w:type="dxa"/>
            <w:vAlign w:val="center"/>
          </w:tcPr>
          <w:p w14:paraId="23BE5528">
            <w:pPr>
              <w:spacing w:line="240" w:lineRule="auto"/>
              <w:jc w:val="right"/>
            </w:pPr>
            <w:r>
              <w:rPr>
                <w:rFonts w:ascii="宋体" w:hAnsi="宋体" w:eastAsia="宋体" w:cs="宋体"/>
                <w:b w:val="0"/>
              </w:rPr>
              <w:t>46.86%</w:t>
            </w:r>
          </w:p>
        </w:tc>
        <w:tc>
          <w:tcPr>
            <w:tcW w:w="0" w:type="dxa"/>
            <w:vAlign w:val="center"/>
          </w:tcPr>
          <w:p w14:paraId="2A1034E1">
            <w:pPr>
              <w:spacing w:line="240" w:lineRule="auto"/>
              <w:jc w:val="right"/>
            </w:pPr>
            <w:r>
              <w:rPr>
                <w:rFonts w:ascii="宋体" w:hAnsi="宋体" w:eastAsia="宋体" w:cs="宋体"/>
                <w:b w:val="0"/>
              </w:rPr>
              <w:t>5,671,159.09</w:t>
            </w:r>
          </w:p>
        </w:tc>
        <w:tc>
          <w:tcPr>
            <w:tcW w:w="0" w:type="dxa"/>
            <w:vAlign w:val="center"/>
          </w:tcPr>
          <w:p w14:paraId="5BC42860">
            <w:pPr>
              <w:spacing w:line="240" w:lineRule="auto"/>
              <w:jc w:val="right"/>
            </w:pPr>
            <w:r>
              <w:rPr>
                <w:rFonts w:ascii="宋体" w:hAnsi="宋体" w:eastAsia="宋体" w:cs="宋体"/>
                <w:b w:val="0"/>
              </w:rPr>
              <w:t>53.14%</w:t>
            </w:r>
          </w:p>
        </w:tc>
      </w:tr>
    </w:tbl>
    <w:p w14:paraId="0AB2EA2A">
      <w:r>
        <w:rPr>
          <w:rFonts w:ascii="宋体" w:hAnsi="宋体" w:eastAsia="宋体" w:cs="宋体"/>
          <w:b w:val="0"/>
        </w:rPr>
        <w:t>注：本基金机构/个人投资者持有份额占总份额比例的计算中，对下属不同类别的基金，比例的分母采用各自级别的份额；对合计数，比例的分母采用期末基金份额总额。户均持有的基金份额的合计数=期末基金份额总额/期末持有人户数合计。</w:t>
      </w:r>
    </w:p>
    <w:p w14:paraId="646577E5"/>
    <w:p w14:paraId="54C87E17">
      <w:pPr>
        <w:pStyle w:val="3"/>
        <w:jc w:val="left"/>
      </w:pPr>
      <w:bookmarkStart w:id="47" w:name="_Toc23547"/>
      <w:r>
        <w:rPr>
          <w:rFonts w:ascii="宋体" w:hAnsi="宋体" w:eastAsia="宋体" w:cs="宋体"/>
        </w:rPr>
        <w:t>8.2 期末基金管理人的从业人员持有本基金的情况</w:t>
      </w:r>
      <w:bookmarkEnd w:id="4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72"/>
        <w:gridCol w:w="1857"/>
        <w:gridCol w:w="2001"/>
      </w:tblGrid>
      <w:tr w14:paraId="54EE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62CAD25B">
            <w:pPr>
              <w:spacing w:line="240" w:lineRule="auto"/>
              <w:jc w:val="center"/>
            </w:pPr>
            <w:r>
              <w:rPr>
                <w:rFonts w:ascii="宋体" w:hAnsi="宋体" w:eastAsia="宋体" w:cs="宋体"/>
                <w:b w:val="0"/>
              </w:rPr>
              <w:t>项目</w:t>
            </w:r>
          </w:p>
        </w:tc>
        <w:tc>
          <w:tcPr>
            <w:tcW w:w="1385" w:type="pct"/>
            <w:shd w:val="clear" w:color="auto" w:fill="D9D9D9"/>
            <w:vAlign w:val="center"/>
          </w:tcPr>
          <w:p w14:paraId="250FB777">
            <w:pPr>
              <w:spacing w:line="240" w:lineRule="auto"/>
              <w:jc w:val="center"/>
            </w:pPr>
            <w:r>
              <w:rPr>
                <w:rFonts w:ascii="宋体" w:hAnsi="宋体" w:eastAsia="宋体" w:cs="宋体"/>
                <w:b w:val="0"/>
              </w:rPr>
              <w:t>份额级别</w:t>
            </w:r>
          </w:p>
        </w:tc>
        <w:tc>
          <w:tcPr>
            <w:tcW w:w="1000" w:type="pct"/>
            <w:shd w:val="clear" w:color="auto" w:fill="D9D9D9"/>
            <w:vAlign w:val="center"/>
          </w:tcPr>
          <w:p w14:paraId="2D84458A">
            <w:pPr>
              <w:spacing w:line="240" w:lineRule="auto"/>
              <w:jc w:val="center"/>
            </w:pPr>
            <w:r>
              <w:rPr>
                <w:rFonts w:ascii="宋体" w:hAnsi="宋体" w:eastAsia="宋体" w:cs="宋体"/>
                <w:b w:val="0"/>
              </w:rPr>
              <w:t>持有份额总数（份）</w:t>
            </w:r>
          </w:p>
        </w:tc>
        <w:tc>
          <w:tcPr>
            <w:tcW w:w="1154" w:type="pct"/>
            <w:shd w:val="clear" w:color="auto" w:fill="D9D9D9"/>
            <w:vAlign w:val="center"/>
          </w:tcPr>
          <w:p w14:paraId="1E43504D">
            <w:pPr>
              <w:spacing w:line="240" w:lineRule="auto"/>
              <w:jc w:val="center"/>
            </w:pPr>
            <w:r>
              <w:rPr>
                <w:rFonts w:ascii="宋体" w:hAnsi="宋体" w:eastAsia="宋体" w:cs="宋体"/>
                <w:b w:val="0"/>
              </w:rPr>
              <w:t>占基金总份额比例</w:t>
            </w:r>
          </w:p>
        </w:tc>
      </w:tr>
      <w:tr w14:paraId="771B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3725CBAA">
            <w:pPr>
              <w:spacing w:line="240" w:lineRule="auto"/>
              <w:jc w:val="left"/>
            </w:pPr>
            <w:r>
              <w:rPr>
                <w:rFonts w:ascii="宋体" w:hAnsi="宋体" w:eastAsia="宋体" w:cs="宋体"/>
                <w:b w:val="0"/>
              </w:rPr>
              <w:t>基金管理人所有从业人员持有本基金</w:t>
            </w:r>
          </w:p>
        </w:tc>
        <w:tc>
          <w:tcPr>
            <w:tcW w:w="0" w:type="dxa"/>
            <w:vAlign w:val="center"/>
          </w:tcPr>
          <w:p w14:paraId="16CE8D43">
            <w:pPr>
              <w:spacing w:line="240" w:lineRule="auto"/>
              <w:jc w:val="left"/>
            </w:pPr>
            <w:r>
              <w:rPr>
                <w:rFonts w:ascii="宋体" w:hAnsi="宋体" w:eastAsia="宋体" w:cs="宋体"/>
                <w:b w:val="0"/>
              </w:rPr>
              <w:t>东方阿尔法健康产业混合发起A</w:t>
            </w:r>
          </w:p>
        </w:tc>
        <w:tc>
          <w:tcPr>
            <w:tcW w:w="0" w:type="dxa"/>
            <w:vAlign w:val="center"/>
          </w:tcPr>
          <w:p w14:paraId="354E59B6">
            <w:pPr>
              <w:spacing w:line="240" w:lineRule="auto"/>
              <w:jc w:val="right"/>
            </w:pPr>
            <w:r>
              <w:rPr>
                <w:rFonts w:ascii="宋体" w:hAnsi="宋体" w:eastAsia="宋体" w:cs="宋体"/>
                <w:b w:val="0"/>
              </w:rPr>
              <w:t>5,027,100.72</w:t>
            </w:r>
          </w:p>
        </w:tc>
        <w:tc>
          <w:tcPr>
            <w:tcW w:w="0" w:type="dxa"/>
            <w:vAlign w:val="center"/>
          </w:tcPr>
          <w:p w14:paraId="2218037B">
            <w:pPr>
              <w:spacing w:line="240" w:lineRule="auto"/>
              <w:jc w:val="right"/>
            </w:pPr>
            <w:r>
              <w:rPr>
                <w:rFonts w:ascii="宋体" w:hAnsi="宋体" w:eastAsia="宋体" w:cs="宋体"/>
                <w:b w:val="0"/>
              </w:rPr>
              <w:t>49.93%</w:t>
            </w:r>
          </w:p>
        </w:tc>
      </w:tr>
      <w:tr w14:paraId="4C9D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D9DBEAA"/>
        </w:tc>
        <w:tc>
          <w:tcPr>
            <w:tcW w:w="0" w:type="dxa"/>
            <w:vAlign w:val="center"/>
          </w:tcPr>
          <w:p w14:paraId="31D1B0E4">
            <w:pPr>
              <w:spacing w:line="240" w:lineRule="auto"/>
              <w:jc w:val="left"/>
            </w:pPr>
            <w:r>
              <w:rPr>
                <w:rFonts w:ascii="宋体" w:hAnsi="宋体" w:eastAsia="宋体" w:cs="宋体"/>
                <w:b w:val="0"/>
              </w:rPr>
              <w:t>东方阿尔法健康产业混合发起C</w:t>
            </w:r>
          </w:p>
        </w:tc>
        <w:tc>
          <w:tcPr>
            <w:tcW w:w="0" w:type="dxa"/>
            <w:vAlign w:val="center"/>
          </w:tcPr>
          <w:p w14:paraId="4A03BD83">
            <w:pPr>
              <w:spacing w:line="240" w:lineRule="auto"/>
              <w:jc w:val="right"/>
            </w:pPr>
            <w:r>
              <w:rPr>
                <w:rFonts w:ascii="宋体" w:hAnsi="宋体" w:eastAsia="宋体" w:cs="宋体"/>
                <w:b w:val="0"/>
              </w:rPr>
              <w:t>-</w:t>
            </w:r>
          </w:p>
        </w:tc>
        <w:tc>
          <w:tcPr>
            <w:tcW w:w="0" w:type="dxa"/>
            <w:vAlign w:val="center"/>
          </w:tcPr>
          <w:p w14:paraId="62DBADC9">
            <w:pPr>
              <w:spacing w:line="240" w:lineRule="auto"/>
              <w:jc w:val="right"/>
            </w:pPr>
            <w:r>
              <w:rPr>
                <w:rFonts w:ascii="宋体" w:hAnsi="宋体" w:eastAsia="宋体" w:cs="宋体"/>
                <w:b w:val="0"/>
              </w:rPr>
              <w:t>-</w:t>
            </w:r>
          </w:p>
        </w:tc>
      </w:tr>
      <w:tr w14:paraId="73D4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9D371AD"/>
        </w:tc>
        <w:tc>
          <w:tcPr>
            <w:tcW w:w="0" w:type="dxa"/>
            <w:vAlign w:val="center"/>
          </w:tcPr>
          <w:p w14:paraId="347D1738">
            <w:pPr>
              <w:spacing w:line="240" w:lineRule="auto"/>
              <w:jc w:val="center"/>
            </w:pPr>
            <w:r>
              <w:rPr>
                <w:rFonts w:ascii="宋体" w:hAnsi="宋体" w:eastAsia="宋体" w:cs="宋体"/>
                <w:b w:val="0"/>
              </w:rPr>
              <w:t>合计</w:t>
            </w:r>
          </w:p>
        </w:tc>
        <w:tc>
          <w:tcPr>
            <w:tcW w:w="0" w:type="dxa"/>
            <w:vAlign w:val="center"/>
          </w:tcPr>
          <w:p w14:paraId="76184598">
            <w:pPr>
              <w:spacing w:line="240" w:lineRule="auto"/>
              <w:jc w:val="right"/>
            </w:pPr>
            <w:r>
              <w:rPr>
                <w:rFonts w:ascii="宋体" w:hAnsi="宋体" w:eastAsia="宋体" w:cs="宋体"/>
                <w:b w:val="0"/>
              </w:rPr>
              <w:t>5,027,100.72</w:t>
            </w:r>
          </w:p>
        </w:tc>
        <w:tc>
          <w:tcPr>
            <w:tcW w:w="0" w:type="dxa"/>
            <w:vAlign w:val="center"/>
          </w:tcPr>
          <w:p w14:paraId="1109FB8C">
            <w:pPr>
              <w:spacing w:line="240" w:lineRule="auto"/>
              <w:jc w:val="right"/>
            </w:pPr>
            <w:r>
              <w:rPr>
                <w:rFonts w:ascii="宋体" w:hAnsi="宋体" w:eastAsia="宋体" w:cs="宋体"/>
                <w:b w:val="0"/>
              </w:rPr>
              <w:t>47.11%</w:t>
            </w:r>
          </w:p>
        </w:tc>
      </w:tr>
    </w:tbl>
    <w:p w14:paraId="06BD9772">
      <w:r>
        <w:rPr>
          <w:rFonts w:ascii="宋体" w:hAnsi="宋体" w:eastAsia="宋体" w:cs="宋体"/>
          <w:b w:val="0"/>
        </w:rPr>
        <w:t>注：从业人员持有基金占基金总份额比例的计算中，对下属分级基金，比例的分母采用各自级别的份额，对合计数，比例的分母采用下属分级基金份额的合计数（即期末基金份额总额）。</w:t>
      </w:r>
    </w:p>
    <w:p w14:paraId="3BF36310"/>
    <w:p w14:paraId="7F6F5949">
      <w:pPr>
        <w:pStyle w:val="3"/>
        <w:jc w:val="left"/>
      </w:pPr>
      <w:bookmarkStart w:id="48" w:name="_Toc31141"/>
      <w:r>
        <w:rPr>
          <w:rFonts w:ascii="宋体" w:hAnsi="宋体" w:eastAsia="宋体" w:cs="宋体"/>
        </w:rPr>
        <w:t>8.3 期末基金管理人的从业人员持有本开放式基金份额总量区间情况</w:t>
      </w:r>
      <w:bookmarkEnd w:id="4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3435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3F7F2956">
            <w:pPr>
              <w:spacing w:line="240" w:lineRule="auto"/>
              <w:jc w:val="center"/>
            </w:pPr>
            <w:r>
              <w:rPr>
                <w:rFonts w:ascii="宋体" w:hAnsi="宋体" w:eastAsia="宋体" w:cs="宋体"/>
                <w:b w:val="0"/>
              </w:rPr>
              <w:t>项目</w:t>
            </w:r>
          </w:p>
        </w:tc>
        <w:tc>
          <w:tcPr>
            <w:tcW w:w="1538" w:type="pct"/>
            <w:shd w:val="clear" w:color="auto" w:fill="D9D9D9"/>
            <w:vAlign w:val="center"/>
          </w:tcPr>
          <w:p w14:paraId="27AED4AB">
            <w:pPr>
              <w:spacing w:line="240" w:lineRule="auto"/>
              <w:jc w:val="center"/>
            </w:pPr>
            <w:r>
              <w:rPr>
                <w:rFonts w:ascii="宋体" w:hAnsi="宋体" w:eastAsia="宋体" w:cs="宋体"/>
                <w:b w:val="0"/>
              </w:rPr>
              <w:t>份额级别</w:t>
            </w:r>
          </w:p>
        </w:tc>
        <w:tc>
          <w:tcPr>
            <w:tcW w:w="1538" w:type="pct"/>
            <w:shd w:val="clear" w:color="auto" w:fill="D9D9D9"/>
            <w:vAlign w:val="center"/>
          </w:tcPr>
          <w:p w14:paraId="76A85B29">
            <w:pPr>
              <w:spacing w:line="240" w:lineRule="auto"/>
              <w:jc w:val="center"/>
            </w:pPr>
            <w:r>
              <w:rPr>
                <w:rFonts w:ascii="宋体" w:hAnsi="宋体" w:eastAsia="宋体" w:cs="宋体"/>
                <w:b w:val="0"/>
              </w:rPr>
              <w:t>持有基金份额总量的数量区间（万份）</w:t>
            </w:r>
          </w:p>
        </w:tc>
      </w:tr>
      <w:tr w14:paraId="1235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6AABEB41">
            <w:pPr>
              <w:spacing w:line="240" w:lineRule="auto"/>
              <w:jc w:val="left"/>
            </w:pPr>
            <w:r>
              <w:rPr>
                <w:rFonts w:ascii="宋体" w:hAnsi="宋体" w:eastAsia="宋体" w:cs="宋体"/>
                <w:b w:val="0"/>
              </w:rPr>
              <w:t>本公司高级管理人员、基金投资和研究部门负责人持有本开放式基金</w:t>
            </w:r>
          </w:p>
        </w:tc>
        <w:tc>
          <w:tcPr>
            <w:tcW w:w="0" w:type="dxa"/>
            <w:vAlign w:val="center"/>
          </w:tcPr>
          <w:p w14:paraId="0A8C98F7">
            <w:pPr>
              <w:spacing w:line="240" w:lineRule="auto"/>
              <w:jc w:val="left"/>
            </w:pPr>
            <w:r>
              <w:rPr>
                <w:rFonts w:ascii="宋体" w:hAnsi="宋体" w:eastAsia="宋体" w:cs="宋体"/>
                <w:b w:val="0"/>
              </w:rPr>
              <w:t>东方阿尔法健康产业混合发起A</w:t>
            </w:r>
          </w:p>
        </w:tc>
        <w:tc>
          <w:tcPr>
            <w:tcW w:w="0" w:type="dxa"/>
            <w:vAlign w:val="center"/>
          </w:tcPr>
          <w:p w14:paraId="32CE5EA1">
            <w:pPr>
              <w:spacing w:line="240" w:lineRule="auto"/>
              <w:jc w:val="right"/>
            </w:pPr>
            <w:r>
              <w:rPr>
                <w:rFonts w:ascii="宋体" w:hAnsi="宋体" w:eastAsia="宋体" w:cs="宋体"/>
                <w:b w:val="0"/>
              </w:rPr>
              <w:t>&gt;100</w:t>
            </w:r>
          </w:p>
        </w:tc>
      </w:tr>
      <w:tr w14:paraId="3F4C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5B93AB6"/>
        </w:tc>
        <w:tc>
          <w:tcPr>
            <w:tcW w:w="0" w:type="dxa"/>
            <w:vAlign w:val="center"/>
          </w:tcPr>
          <w:p w14:paraId="0F925A83">
            <w:pPr>
              <w:spacing w:line="240" w:lineRule="auto"/>
              <w:jc w:val="left"/>
            </w:pPr>
            <w:r>
              <w:rPr>
                <w:rFonts w:ascii="宋体" w:hAnsi="宋体" w:eastAsia="宋体" w:cs="宋体"/>
                <w:b w:val="0"/>
              </w:rPr>
              <w:t>东方阿尔法健康产业混合发起C</w:t>
            </w:r>
          </w:p>
        </w:tc>
        <w:tc>
          <w:tcPr>
            <w:tcW w:w="0" w:type="dxa"/>
            <w:vAlign w:val="center"/>
          </w:tcPr>
          <w:p w14:paraId="47E9F750">
            <w:pPr>
              <w:spacing w:line="240" w:lineRule="auto"/>
              <w:jc w:val="right"/>
            </w:pPr>
            <w:r>
              <w:rPr>
                <w:rFonts w:ascii="宋体" w:hAnsi="宋体" w:eastAsia="宋体" w:cs="宋体"/>
                <w:b w:val="0"/>
              </w:rPr>
              <w:t>0</w:t>
            </w:r>
          </w:p>
        </w:tc>
      </w:tr>
      <w:tr w14:paraId="2B59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E49C3A2"/>
        </w:tc>
        <w:tc>
          <w:tcPr>
            <w:tcW w:w="0" w:type="dxa"/>
            <w:vAlign w:val="center"/>
          </w:tcPr>
          <w:p w14:paraId="5749AF70">
            <w:pPr>
              <w:spacing w:line="240" w:lineRule="auto"/>
              <w:jc w:val="center"/>
            </w:pPr>
            <w:r>
              <w:rPr>
                <w:rFonts w:ascii="宋体" w:hAnsi="宋体" w:eastAsia="宋体" w:cs="宋体"/>
                <w:b w:val="0"/>
              </w:rPr>
              <w:t>合计</w:t>
            </w:r>
          </w:p>
        </w:tc>
        <w:tc>
          <w:tcPr>
            <w:tcW w:w="0" w:type="dxa"/>
            <w:vAlign w:val="center"/>
          </w:tcPr>
          <w:p w14:paraId="4BD9DA95">
            <w:pPr>
              <w:spacing w:line="240" w:lineRule="auto"/>
              <w:jc w:val="right"/>
            </w:pPr>
            <w:r>
              <w:rPr>
                <w:rFonts w:ascii="宋体" w:hAnsi="宋体" w:eastAsia="宋体" w:cs="宋体"/>
                <w:b w:val="0"/>
              </w:rPr>
              <w:t>&gt;100</w:t>
            </w:r>
          </w:p>
        </w:tc>
      </w:tr>
      <w:tr w14:paraId="6473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68F0143A">
            <w:pPr>
              <w:spacing w:line="240" w:lineRule="auto"/>
              <w:jc w:val="left"/>
            </w:pPr>
            <w:r>
              <w:rPr>
                <w:rFonts w:ascii="宋体" w:hAnsi="宋体" w:eastAsia="宋体" w:cs="宋体"/>
                <w:b w:val="0"/>
              </w:rPr>
              <w:t>本基金基金经理持有本开放式基金</w:t>
            </w:r>
          </w:p>
        </w:tc>
        <w:tc>
          <w:tcPr>
            <w:tcW w:w="0" w:type="dxa"/>
            <w:vAlign w:val="center"/>
          </w:tcPr>
          <w:p w14:paraId="53A4B386">
            <w:pPr>
              <w:spacing w:line="240" w:lineRule="auto"/>
              <w:jc w:val="left"/>
            </w:pPr>
            <w:r>
              <w:rPr>
                <w:rFonts w:ascii="宋体" w:hAnsi="宋体" w:eastAsia="宋体" w:cs="宋体"/>
                <w:b w:val="0"/>
              </w:rPr>
              <w:t>东方阿尔法健康产业混合发起A</w:t>
            </w:r>
          </w:p>
        </w:tc>
        <w:tc>
          <w:tcPr>
            <w:tcW w:w="0" w:type="dxa"/>
            <w:vAlign w:val="center"/>
          </w:tcPr>
          <w:p w14:paraId="4A25D240">
            <w:pPr>
              <w:spacing w:line="240" w:lineRule="auto"/>
              <w:jc w:val="right"/>
            </w:pPr>
            <w:r>
              <w:rPr>
                <w:rFonts w:ascii="宋体" w:hAnsi="宋体" w:eastAsia="宋体" w:cs="宋体"/>
                <w:b w:val="0"/>
              </w:rPr>
              <w:t>50~100</w:t>
            </w:r>
          </w:p>
        </w:tc>
      </w:tr>
      <w:tr w14:paraId="62F0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38A82D6"/>
        </w:tc>
        <w:tc>
          <w:tcPr>
            <w:tcW w:w="0" w:type="dxa"/>
            <w:vAlign w:val="center"/>
          </w:tcPr>
          <w:p w14:paraId="24139298">
            <w:pPr>
              <w:spacing w:line="240" w:lineRule="auto"/>
              <w:jc w:val="left"/>
            </w:pPr>
            <w:r>
              <w:rPr>
                <w:rFonts w:ascii="宋体" w:hAnsi="宋体" w:eastAsia="宋体" w:cs="宋体"/>
                <w:b w:val="0"/>
              </w:rPr>
              <w:t>东方阿尔法健康产业混合发起C</w:t>
            </w:r>
          </w:p>
        </w:tc>
        <w:tc>
          <w:tcPr>
            <w:tcW w:w="0" w:type="dxa"/>
            <w:vAlign w:val="center"/>
          </w:tcPr>
          <w:p w14:paraId="5F318790">
            <w:pPr>
              <w:spacing w:line="240" w:lineRule="auto"/>
              <w:jc w:val="right"/>
            </w:pPr>
            <w:r>
              <w:rPr>
                <w:rFonts w:ascii="宋体" w:hAnsi="宋体" w:eastAsia="宋体" w:cs="宋体"/>
                <w:b w:val="0"/>
              </w:rPr>
              <w:t>0</w:t>
            </w:r>
          </w:p>
        </w:tc>
      </w:tr>
      <w:tr w14:paraId="1D1E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0ECF74D"/>
        </w:tc>
        <w:tc>
          <w:tcPr>
            <w:tcW w:w="0" w:type="dxa"/>
            <w:vAlign w:val="center"/>
          </w:tcPr>
          <w:p w14:paraId="60BC3FEB">
            <w:pPr>
              <w:spacing w:line="240" w:lineRule="auto"/>
              <w:jc w:val="center"/>
            </w:pPr>
            <w:r>
              <w:rPr>
                <w:rFonts w:ascii="宋体" w:hAnsi="宋体" w:eastAsia="宋体" w:cs="宋体"/>
                <w:b w:val="0"/>
              </w:rPr>
              <w:t>合计</w:t>
            </w:r>
          </w:p>
        </w:tc>
        <w:tc>
          <w:tcPr>
            <w:tcW w:w="0" w:type="dxa"/>
            <w:vAlign w:val="center"/>
          </w:tcPr>
          <w:p w14:paraId="2B36DAE5">
            <w:pPr>
              <w:spacing w:line="240" w:lineRule="auto"/>
              <w:jc w:val="right"/>
            </w:pPr>
            <w:r>
              <w:rPr>
                <w:rFonts w:ascii="宋体" w:hAnsi="宋体" w:eastAsia="宋体" w:cs="宋体"/>
                <w:b w:val="0"/>
              </w:rPr>
              <w:t>50~100</w:t>
            </w:r>
          </w:p>
        </w:tc>
      </w:tr>
    </w:tbl>
    <w:p w14:paraId="47E97813"/>
    <w:p w14:paraId="16EF326B">
      <w:pPr>
        <w:pStyle w:val="3"/>
        <w:jc w:val="left"/>
      </w:pPr>
      <w:bookmarkStart w:id="49" w:name="_Toc31498"/>
      <w:r>
        <w:rPr>
          <w:rFonts w:ascii="宋体" w:hAnsi="宋体" w:eastAsia="宋体" w:cs="宋体"/>
        </w:rPr>
        <w:t>8.4 发起式基金发起资金持有份额情况</w:t>
      </w:r>
      <w:bookmarkEnd w:id="4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1581"/>
        <w:gridCol w:w="1413"/>
        <w:gridCol w:w="1581"/>
        <w:gridCol w:w="1413"/>
        <w:gridCol w:w="1413"/>
      </w:tblGrid>
      <w:tr w14:paraId="29BF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shd w:val="clear" w:color="auto" w:fill="D9D9D9"/>
            <w:vAlign w:val="center"/>
          </w:tcPr>
          <w:p w14:paraId="25B5B2D4">
            <w:pPr>
              <w:spacing w:line="240" w:lineRule="auto"/>
              <w:jc w:val="center"/>
            </w:pPr>
            <w:r>
              <w:rPr>
                <w:rFonts w:ascii="宋体" w:hAnsi="宋体" w:eastAsia="宋体" w:cs="宋体"/>
                <w:b w:val="0"/>
              </w:rPr>
              <w:t>项目</w:t>
            </w:r>
          </w:p>
        </w:tc>
        <w:tc>
          <w:tcPr>
            <w:tcW w:w="615" w:type="pct"/>
            <w:shd w:val="clear" w:color="auto" w:fill="D9D9D9"/>
            <w:vAlign w:val="center"/>
          </w:tcPr>
          <w:p w14:paraId="4DB44EA2">
            <w:pPr>
              <w:spacing w:line="240" w:lineRule="auto"/>
              <w:jc w:val="center"/>
            </w:pPr>
            <w:r>
              <w:rPr>
                <w:rFonts w:ascii="宋体" w:hAnsi="宋体" w:eastAsia="宋体" w:cs="宋体"/>
                <w:b w:val="0"/>
              </w:rPr>
              <w:t>持有份额总数</w:t>
            </w:r>
          </w:p>
        </w:tc>
        <w:tc>
          <w:tcPr>
            <w:tcW w:w="769" w:type="pct"/>
            <w:shd w:val="clear" w:color="auto" w:fill="D9D9D9"/>
            <w:vAlign w:val="center"/>
          </w:tcPr>
          <w:p w14:paraId="5E668C71">
            <w:pPr>
              <w:spacing w:line="240" w:lineRule="auto"/>
              <w:jc w:val="center"/>
            </w:pPr>
            <w:r>
              <w:rPr>
                <w:rFonts w:ascii="宋体" w:hAnsi="宋体" w:eastAsia="宋体" w:cs="宋体"/>
                <w:b w:val="0"/>
              </w:rPr>
              <w:t>持有份额占基金总份额比例</w:t>
            </w:r>
          </w:p>
        </w:tc>
        <w:tc>
          <w:tcPr>
            <w:tcW w:w="615" w:type="pct"/>
            <w:shd w:val="clear" w:color="auto" w:fill="D9D9D9"/>
            <w:vAlign w:val="center"/>
          </w:tcPr>
          <w:p w14:paraId="09CB484F">
            <w:pPr>
              <w:spacing w:line="240" w:lineRule="auto"/>
              <w:jc w:val="center"/>
            </w:pPr>
            <w:r>
              <w:rPr>
                <w:rFonts w:ascii="宋体" w:hAnsi="宋体" w:eastAsia="宋体" w:cs="宋体"/>
                <w:b w:val="0"/>
              </w:rPr>
              <w:t>发起份额总数</w:t>
            </w:r>
          </w:p>
        </w:tc>
        <w:tc>
          <w:tcPr>
            <w:tcW w:w="769" w:type="pct"/>
            <w:shd w:val="clear" w:color="auto" w:fill="D9D9D9"/>
            <w:vAlign w:val="center"/>
          </w:tcPr>
          <w:p w14:paraId="0556C74C">
            <w:pPr>
              <w:spacing w:line="240" w:lineRule="auto"/>
              <w:jc w:val="center"/>
            </w:pPr>
            <w:r>
              <w:rPr>
                <w:rFonts w:ascii="宋体" w:hAnsi="宋体" w:eastAsia="宋体" w:cs="宋体"/>
                <w:b w:val="0"/>
              </w:rPr>
              <w:t>发起份额占基金总份额比例</w:t>
            </w:r>
          </w:p>
        </w:tc>
        <w:tc>
          <w:tcPr>
            <w:tcW w:w="769" w:type="pct"/>
            <w:shd w:val="clear" w:color="auto" w:fill="D9D9D9"/>
            <w:vAlign w:val="center"/>
          </w:tcPr>
          <w:p w14:paraId="377A22AB">
            <w:pPr>
              <w:spacing w:line="240" w:lineRule="auto"/>
              <w:jc w:val="center"/>
            </w:pPr>
            <w:r>
              <w:rPr>
                <w:rFonts w:ascii="宋体" w:hAnsi="宋体" w:eastAsia="宋体" w:cs="宋体"/>
                <w:b w:val="0"/>
              </w:rPr>
              <w:t>发起份额承诺持有期限</w:t>
            </w:r>
          </w:p>
        </w:tc>
      </w:tr>
      <w:tr w14:paraId="7FC1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5A10FB">
            <w:pPr>
              <w:spacing w:line="240" w:lineRule="auto"/>
              <w:jc w:val="left"/>
            </w:pPr>
            <w:r>
              <w:rPr>
                <w:rFonts w:ascii="宋体" w:hAnsi="宋体" w:eastAsia="宋体" w:cs="宋体"/>
                <w:b w:val="0"/>
              </w:rPr>
              <w:t>基金管理人固有资金</w:t>
            </w:r>
          </w:p>
        </w:tc>
        <w:tc>
          <w:tcPr>
            <w:tcW w:w="0" w:type="dxa"/>
            <w:vAlign w:val="center"/>
          </w:tcPr>
          <w:p w14:paraId="55A81DB7">
            <w:pPr>
              <w:spacing w:line="240" w:lineRule="auto"/>
              <w:jc w:val="right"/>
            </w:pPr>
            <w:r>
              <w:rPr>
                <w:rFonts w:ascii="宋体" w:hAnsi="宋体" w:eastAsia="宋体" w:cs="宋体"/>
                <w:b w:val="0"/>
              </w:rPr>
              <w:t>5,000,388.96</w:t>
            </w:r>
          </w:p>
        </w:tc>
        <w:tc>
          <w:tcPr>
            <w:tcW w:w="0" w:type="dxa"/>
            <w:vAlign w:val="center"/>
          </w:tcPr>
          <w:p w14:paraId="0CAC9BA4">
            <w:pPr>
              <w:spacing w:line="240" w:lineRule="auto"/>
              <w:jc w:val="right"/>
            </w:pPr>
            <w:r>
              <w:rPr>
                <w:rFonts w:ascii="宋体" w:hAnsi="宋体" w:eastAsia="宋体" w:cs="宋体"/>
                <w:b w:val="0"/>
              </w:rPr>
              <w:t>46.86%</w:t>
            </w:r>
          </w:p>
        </w:tc>
        <w:tc>
          <w:tcPr>
            <w:tcW w:w="0" w:type="dxa"/>
            <w:vAlign w:val="center"/>
          </w:tcPr>
          <w:p w14:paraId="5836919B">
            <w:pPr>
              <w:spacing w:line="240" w:lineRule="auto"/>
              <w:jc w:val="right"/>
            </w:pPr>
            <w:r>
              <w:rPr>
                <w:rFonts w:ascii="宋体" w:hAnsi="宋体" w:eastAsia="宋体" w:cs="宋体"/>
                <w:b w:val="0"/>
              </w:rPr>
              <w:t>5,000,388.96</w:t>
            </w:r>
          </w:p>
        </w:tc>
        <w:tc>
          <w:tcPr>
            <w:tcW w:w="0" w:type="dxa"/>
            <w:vAlign w:val="center"/>
          </w:tcPr>
          <w:p w14:paraId="41DE989B">
            <w:pPr>
              <w:spacing w:line="240" w:lineRule="auto"/>
              <w:jc w:val="right"/>
            </w:pPr>
            <w:r>
              <w:rPr>
                <w:rFonts w:ascii="宋体" w:hAnsi="宋体" w:eastAsia="宋体" w:cs="宋体"/>
                <w:b w:val="0"/>
              </w:rPr>
              <w:t>46.86%</w:t>
            </w:r>
          </w:p>
        </w:tc>
        <w:tc>
          <w:tcPr>
            <w:tcW w:w="0" w:type="dxa"/>
            <w:vAlign w:val="center"/>
          </w:tcPr>
          <w:p w14:paraId="00E3F5F2">
            <w:pPr>
              <w:spacing w:line="240" w:lineRule="auto"/>
              <w:jc w:val="right"/>
            </w:pPr>
            <w:r>
              <w:rPr>
                <w:rFonts w:ascii="宋体" w:hAnsi="宋体" w:eastAsia="宋体" w:cs="宋体"/>
                <w:b w:val="0"/>
              </w:rPr>
              <w:t>自合同生效之日起不少于3年</w:t>
            </w:r>
          </w:p>
        </w:tc>
      </w:tr>
      <w:tr w14:paraId="7223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0F879E">
            <w:pPr>
              <w:spacing w:line="240" w:lineRule="auto"/>
              <w:jc w:val="left"/>
            </w:pPr>
            <w:r>
              <w:rPr>
                <w:rFonts w:ascii="宋体" w:hAnsi="宋体" w:eastAsia="宋体" w:cs="宋体"/>
                <w:b w:val="0"/>
              </w:rPr>
              <w:t>基金管理人高级管理人员</w:t>
            </w:r>
          </w:p>
        </w:tc>
        <w:tc>
          <w:tcPr>
            <w:tcW w:w="0" w:type="dxa"/>
            <w:vAlign w:val="center"/>
          </w:tcPr>
          <w:p w14:paraId="5B61F2A8">
            <w:pPr>
              <w:spacing w:line="240" w:lineRule="auto"/>
              <w:jc w:val="right"/>
            </w:pPr>
            <w:r>
              <w:rPr>
                <w:rFonts w:ascii="宋体" w:hAnsi="宋体" w:eastAsia="宋体" w:cs="宋体"/>
                <w:b w:val="0"/>
              </w:rPr>
              <w:t>4,500,711.07</w:t>
            </w:r>
          </w:p>
        </w:tc>
        <w:tc>
          <w:tcPr>
            <w:tcW w:w="0" w:type="dxa"/>
            <w:vAlign w:val="center"/>
          </w:tcPr>
          <w:p w14:paraId="281E8C1E">
            <w:pPr>
              <w:spacing w:line="240" w:lineRule="auto"/>
              <w:jc w:val="right"/>
            </w:pPr>
            <w:r>
              <w:rPr>
                <w:rFonts w:ascii="宋体" w:hAnsi="宋体" w:eastAsia="宋体" w:cs="宋体"/>
                <w:b w:val="0"/>
              </w:rPr>
              <w:t>42.17%</w:t>
            </w:r>
          </w:p>
        </w:tc>
        <w:tc>
          <w:tcPr>
            <w:tcW w:w="0" w:type="dxa"/>
            <w:vAlign w:val="center"/>
          </w:tcPr>
          <w:p w14:paraId="373EA9AA">
            <w:pPr>
              <w:spacing w:line="240" w:lineRule="auto"/>
              <w:jc w:val="right"/>
            </w:pPr>
            <w:r>
              <w:rPr>
                <w:rFonts w:ascii="宋体" w:hAnsi="宋体" w:eastAsia="宋体" w:cs="宋体"/>
                <w:b w:val="0"/>
              </w:rPr>
              <w:t>4,500,711.07</w:t>
            </w:r>
          </w:p>
        </w:tc>
        <w:tc>
          <w:tcPr>
            <w:tcW w:w="0" w:type="dxa"/>
            <w:vAlign w:val="center"/>
          </w:tcPr>
          <w:p w14:paraId="39989532">
            <w:pPr>
              <w:spacing w:line="240" w:lineRule="auto"/>
              <w:jc w:val="right"/>
            </w:pPr>
            <w:r>
              <w:rPr>
                <w:rFonts w:ascii="宋体" w:hAnsi="宋体" w:eastAsia="宋体" w:cs="宋体"/>
                <w:b w:val="0"/>
              </w:rPr>
              <w:t>42.17%</w:t>
            </w:r>
          </w:p>
        </w:tc>
        <w:tc>
          <w:tcPr>
            <w:tcW w:w="0" w:type="dxa"/>
            <w:vAlign w:val="center"/>
          </w:tcPr>
          <w:p w14:paraId="0421FD5B">
            <w:pPr>
              <w:spacing w:line="240" w:lineRule="auto"/>
              <w:jc w:val="right"/>
            </w:pPr>
            <w:r>
              <w:rPr>
                <w:rFonts w:ascii="宋体" w:hAnsi="宋体" w:eastAsia="宋体" w:cs="宋体"/>
                <w:b w:val="0"/>
              </w:rPr>
              <w:t>自合同生效之日起不少于3年</w:t>
            </w:r>
          </w:p>
        </w:tc>
      </w:tr>
      <w:tr w14:paraId="6F1E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697342">
            <w:pPr>
              <w:spacing w:line="240" w:lineRule="auto"/>
              <w:jc w:val="left"/>
            </w:pPr>
            <w:r>
              <w:rPr>
                <w:rFonts w:ascii="宋体" w:hAnsi="宋体" w:eastAsia="宋体" w:cs="宋体"/>
                <w:b w:val="0"/>
              </w:rPr>
              <w:t>基金经理等人员</w:t>
            </w:r>
          </w:p>
        </w:tc>
        <w:tc>
          <w:tcPr>
            <w:tcW w:w="0" w:type="dxa"/>
            <w:vAlign w:val="center"/>
          </w:tcPr>
          <w:p w14:paraId="66EEBA26">
            <w:pPr>
              <w:spacing w:line="240" w:lineRule="auto"/>
              <w:jc w:val="right"/>
            </w:pPr>
            <w:r>
              <w:rPr>
                <w:rFonts w:ascii="宋体" w:hAnsi="宋体" w:eastAsia="宋体" w:cs="宋体"/>
                <w:b w:val="0"/>
              </w:rPr>
              <w:t>500,419.00</w:t>
            </w:r>
          </w:p>
        </w:tc>
        <w:tc>
          <w:tcPr>
            <w:tcW w:w="0" w:type="dxa"/>
            <w:vAlign w:val="center"/>
          </w:tcPr>
          <w:p w14:paraId="10C72E82">
            <w:pPr>
              <w:spacing w:line="240" w:lineRule="auto"/>
              <w:jc w:val="right"/>
            </w:pPr>
            <w:r>
              <w:rPr>
                <w:rFonts w:ascii="宋体" w:hAnsi="宋体" w:eastAsia="宋体" w:cs="宋体"/>
                <w:b w:val="0"/>
              </w:rPr>
              <w:t>4.69%</w:t>
            </w:r>
          </w:p>
        </w:tc>
        <w:tc>
          <w:tcPr>
            <w:tcW w:w="0" w:type="dxa"/>
            <w:vAlign w:val="center"/>
          </w:tcPr>
          <w:p w14:paraId="0E881E4C">
            <w:pPr>
              <w:spacing w:line="240" w:lineRule="auto"/>
              <w:jc w:val="right"/>
            </w:pPr>
            <w:r>
              <w:rPr>
                <w:rFonts w:ascii="宋体" w:hAnsi="宋体" w:eastAsia="宋体" w:cs="宋体"/>
                <w:b w:val="0"/>
              </w:rPr>
              <w:t>500,419.00</w:t>
            </w:r>
          </w:p>
        </w:tc>
        <w:tc>
          <w:tcPr>
            <w:tcW w:w="0" w:type="dxa"/>
            <w:vAlign w:val="center"/>
          </w:tcPr>
          <w:p w14:paraId="4D015A5E">
            <w:pPr>
              <w:spacing w:line="240" w:lineRule="auto"/>
              <w:jc w:val="right"/>
            </w:pPr>
            <w:r>
              <w:rPr>
                <w:rFonts w:ascii="宋体" w:hAnsi="宋体" w:eastAsia="宋体" w:cs="宋体"/>
                <w:b w:val="0"/>
              </w:rPr>
              <w:t>4.69%</w:t>
            </w:r>
          </w:p>
        </w:tc>
        <w:tc>
          <w:tcPr>
            <w:tcW w:w="0" w:type="dxa"/>
            <w:vAlign w:val="center"/>
          </w:tcPr>
          <w:p w14:paraId="4AE9B69A">
            <w:pPr>
              <w:spacing w:line="240" w:lineRule="auto"/>
              <w:jc w:val="right"/>
            </w:pPr>
            <w:r>
              <w:rPr>
                <w:rFonts w:ascii="宋体" w:hAnsi="宋体" w:eastAsia="宋体" w:cs="宋体"/>
                <w:b w:val="0"/>
              </w:rPr>
              <w:t>自合同生效之日起不少于3年</w:t>
            </w:r>
          </w:p>
        </w:tc>
      </w:tr>
      <w:tr w14:paraId="4DC2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6027A5">
            <w:pPr>
              <w:spacing w:line="240" w:lineRule="auto"/>
              <w:jc w:val="left"/>
            </w:pPr>
            <w:r>
              <w:rPr>
                <w:rFonts w:ascii="宋体" w:hAnsi="宋体" w:eastAsia="宋体" w:cs="宋体"/>
                <w:b w:val="0"/>
              </w:rPr>
              <w:t>基金管理人股东</w:t>
            </w:r>
          </w:p>
        </w:tc>
        <w:tc>
          <w:tcPr>
            <w:tcW w:w="0" w:type="dxa"/>
            <w:vAlign w:val="center"/>
          </w:tcPr>
          <w:p w14:paraId="42E3C70E">
            <w:pPr>
              <w:spacing w:line="240" w:lineRule="auto"/>
              <w:jc w:val="right"/>
            </w:pPr>
            <w:r>
              <w:rPr>
                <w:rFonts w:ascii="宋体" w:hAnsi="宋体" w:eastAsia="宋体" w:cs="宋体"/>
                <w:b w:val="0"/>
              </w:rPr>
              <w:t>-</w:t>
            </w:r>
          </w:p>
        </w:tc>
        <w:tc>
          <w:tcPr>
            <w:tcW w:w="0" w:type="dxa"/>
            <w:vAlign w:val="center"/>
          </w:tcPr>
          <w:p w14:paraId="4B5C57CF">
            <w:pPr>
              <w:spacing w:line="240" w:lineRule="auto"/>
              <w:jc w:val="right"/>
            </w:pPr>
            <w:r>
              <w:rPr>
                <w:rFonts w:ascii="宋体" w:hAnsi="宋体" w:eastAsia="宋体" w:cs="宋体"/>
                <w:b w:val="0"/>
              </w:rPr>
              <w:t>-</w:t>
            </w:r>
          </w:p>
        </w:tc>
        <w:tc>
          <w:tcPr>
            <w:tcW w:w="0" w:type="dxa"/>
            <w:vAlign w:val="center"/>
          </w:tcPr>
          <w:p w14:paraId="19373ED7">
            <w:pPr>
              <w:spacing w:line="240" w:lineRule="auto"/>
              <w:jc w:val="right"/>
            </w:pPr>
            <w:r>
              <w:rPr>
                <w:rFonts w:ascii="宋体" w:hAnsi="宋体" w:eastAsia="宋体" w:cs="宋体"/>
                <w:b w:val="0"/>
              </w:rPr>
              <w:t>-</w:t>
            </w:r>
          </w:p>
        </w:tc>
        <w:tc>
          <w:tcPr>
            <w:tcW w:w="0" w:type="dxa"/>
            <w:vAlign w:val="center"/>
          </w:tcPr>
          <w:p w14:paraId="0C9CB650">
            <w:pPr>
              <w:spacing w:line="240" w:lineRule="auto"/>
              <w:jc w:val="right"/>
            </w:pPr>
            <w:r>
              <w:rPr>
                <w:rFonts w:ascii="宋体" w:hAnsi="宋体" w:eastAsia="宋体" w:cs="宋体"/>
                <w:b w:val="0"/>
              </w:rPr>
              <w:t>-</w:t>
            </w:r>
          </w:p>
        </w:tc>
        <w:tc>
          <w:tcPr>
            <w:tcW w:w="0" w:type="dxa"/>
            <w:vAlign w:val="center"/>
          </w:tcPr>
          <w:p w14:paraId="4A214F5A">
            <w:pPr>
              <w:spacing w:line="240" w:lineRule="auto"/>
              <w:jc w:val="right"/>
            </w:pPr>
            <w:r>
              <w:rPr>
                <w:rFonts w:ascii="宋体" w:hAnsi="宋体" w:eastAsia="宋体" w:cs="宋体"/>
                <w:b w:val="0"/>
              </w:rPr>
              <w:t>-</w:t>
            </w:r>
          </w:p>
        </w:tc>
      </w:tr>
      <w:tr w14:paraId="08DF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F4E189">
            <w:pPr>
              <w:spacing w:line="240" w:lineRule="auto"/>
              <w:jc w:val="left"/>
            </w:pPr>
            <w:r>
              <w:rPr>
                <w:rFonts w:ascii="宋体" w:hAnsi="宋体" w:eastAsia="宋体" w:cs="宋体"/>
                <w:b w:val="0"/>
              </w:rPr>
              <w:t>其他</w:t>
            </w:r>
          </w:p>
        </w:tc>
        <w:tc>
          <w:tcPr>
            <w:tcW w:w="0" w:type="dxa"/>
            <w:vAlign w:val="center"/>
          </w:tcPr>
          <w:p w14:paraId="454FF0FF">
            <w:pPr>
              <w:spacing w:line="240" w:lineRule="auto"/>
              <w:jc w:val="right"/>
            </w:pPr>
            <w:r>
              <w:rPr>
                <w:rFonts w:ascii="宋体" w:hAnsi="宋体" w:eastAsia="宋体" w:cs="宋体"/>
                <w:b w:val="0"/>
              </w:rPr>
              <w:t>-</w:t>
            </w:r>
          </w:p>
        </w:tc>
        <w:tc>
          <w:tcPr>
            <w:tcW w:w="0" w:type="dxa"/>
            <w:vAlign w:val="center"/>
          </w:tcPr>
          <w:p w14:paraId="4FF844FF">
            <w:pPr>
              <w:spacing w:line="240" w:lineRule="auto"/>
              <w:jc w:val="right"/>
            </w:pPr>
            <w:r>
              <w:rPr>
                <w:rFonts w:ascii="宋体" w:hAnsi="宋体" w:eastAsia="宋体" w:cs="宋体"/>
                <w:b w:val="0"/>
              </w:rPr>
              <w:t>-</w:t>
            </w:r>
          </w:p>
        </w:tc>
        <w:tc>
          <w:tcPr>
            <w:tcW w:w="0" w:type="dxa"/>
            <w:vAlign w:val="center"/>
          </w:tcPr>
          <w:p w14:paraId="67899248">
            <w:pPr>
              <w:spacing w:line="240" w:lineRule="auto"/>
              <w:jc w:val="right"/>
            </w:pPr>
            <w:r>
              <w:rPr>
                <w:rFonts w:ascii="宋体" w:hAnsi="宋体" w:eastAsia="宋体" w:cs="宋体"/>
                <w:b w:val="0"/>
              </w:rPr>
              <w:t>-</w:t>
            </w:r>
          </w:p>
        </w:tc>
        <w:tc>
          <w:tcPr>
            <w:tcW w:w="0" w:type="dxa"/>
            <w:vAlign w:val="center"/>
          </w:tcPr>
          <w:p w14:paraId="5C237AE7">
            <w:pPr>
              <w:spacing w:line="240" w:lineRule="auto"/>
              <w:jc w:val="right"/>
            </w:pPr>
            <w:r>
              <w:rPr>
                <w:rFonts w:ascii="宋体" w:hAnsi="宋体" w:eastAsia="宋体" w:cs="宋体"/>
                <w:b w:val="0"/>
              </w:rPr>
              <w:t>-</w:t>
            </w:r>
          </w:p>
        </w:tc>
        <w:tc>
          <w:tcPr>
            <w:tcW w:w="0" w:type="dxa"/>
            <w:vAlign w:val="center"/>
          </w:tcPr>
          <w:p w14:paraId="7265CDB2">
            <w:pPr>
              <w:spacing w:line="240" w:lineRule="auto"/>
              <w:jc w:val="right"/>
            </w:pPr>
            <w:r>
              <w:rPr>
                <w:rFonts w:ascii="宋体" w:hAnsi="宋体" w:eastAsia="宋体" w:cs="宋体"/>
                <w:b w:val="0"/>
              </w:rPr>
              <w:t>-</w:t>
            </w:r>
          </w:p>
        </w:tc>
      </w:tr>
      <w:tr w14:paraId="497A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411D34">
            <w:pPr>
              <w:spacing w:line="240" w:lineRule="auto"/>
              <w:jc w:val="left"/>
            </w:pPr>
            <w:r>
              <w:rPr>
                <w:rFonts w:ascii="宋体" w:hAnsi="宋体" w:eastAsia="宋体" w:cs="宋体"/>
                <w:b w:val="0"/>
              </w:rPr>
              <w:t>合计</w:t>
            </w:r>
          </w:p>
        </w:tc>
        <w:tc>
          <w:tcPr>
            <w:tcW w:w="0" w:type="dxa"/>
            <w:vAlign w:val="center"/>
          </w:tcPr>
          <w:p w14:paraId="470F44F3">
            <w:pPr>
              <w:spacing w:line="240" w:lineRule="auto"/>
              <w:jc w:val="right"/>
            </w:pPr>
            <w:r>
              <w:rPr>
                <w:rFonts w:ascii="宋体" w:hAnsi="宋体" w:eastAsia="宋体" w:cs="宋体"/>
                <w:b w:val="0"/>
              </w:rPr>
              <w:t>10,001,519.03</w:t>
            </w:r>
          </w:p>
        </w:tc>
        <w:tc>
          <w:tcPr>
            <w:tcW w:w="0" w:type="dxa"/>
            <w:vAlign w:val="center"/>
          </w:tcPr>
          <w:p w14:paraId="10AE1218">
            <w:pPr>
              <w:spacing w:line="240" w:lineRule="auto"/>
              <w:jc w:val="right"/>
            </w:pPr>
            <w:r>
              <w:rPr>
                <w:rFonts w:ascii="宋体" w:hAnsi="宋体" w:eastAsia="宋体" w:cs="宋体"/>
                <w:b w:val="0"/>
              </w:rPr>
              <w:t>93.72%</w:t>
            </w:r>
          </w:p>
        </w:tc>
        <w:tc>
          <w:tcPr>
            <w:tcW w:w="0" w:type="dxa"/>
            <w:vAlign w:val="center"/>
          </w:tcPr>
          <w:p w14:paraId="72FACD42">
            <w:pPr>
              <w:spacing w:line="240" w:lineRule="auto"/>
              <w:jc w:val="right"/>
            </w:pPr>
            <w:r>
              <w:rPr>
                <w:rFonts w:ascii="宋体" w:hAnsi="宋体" w:eastAsia="宋体" w:cs="宋体"/>
                <w:b w:val="0"/>
              </w:rPr>
              <w:t>10,001,519.03</w:t>
            </w:r>
          </w:p>
        </w:tc>
        <w:tc>
          <w:tcPr>
            <w:tcW w:w="0" w:type="dxa"/>
            <w:vAlign w:val="center"/>
          </w:tcPr>
          <w:p w14:paraId="34026C8D">
            <w:pPr>
              <w:spacing w:line="240" w:lineRule="auto"/>
              <w:jc w:val="right"/>
            </w:pPr>
            <w:r>
              <w:rPr>
                <w:rFonts w:ascii="宋体" w:hAnsi="宋体" w:eastAsia="宋体" w:cs="宋体"/>
                <w:b w:val="0"/>
              </w:rPr>
              <w:t>93.72%</w:t>
            </w:r>
          </w:p>
        </w:tc>
        <w:tc>
          <w:tcPr>
            <w:tcW w:w="0" w:type="dxa"/>
            <w:vAlign w:val="center"/>
          </w:tcPr>
          <w:p w14:paraId="6455421A">
            <w:pPr>
              <w:spacing w:line="240" w:lineRule="auto"/>
              <w:jc w:val="right"/>
            </w:pPr>
            <w:r>
              <w:rPr>
                <w:rFonts w:ascii="宋体" w:hAnsi="宋体" w:eastAsia="宋体" w:cs="宋体"/>
                <w:b w:val="0"/>
              </w:rPr>
              <w:t>-</w:t>
            </w:r>
          </w:p>
        </w:tc>
      </w:tr>
    </w:tbl>
    <w:p w14:paraId="41C43C1E">
      <w:pPr>
        <w:pStyle w:val="2"/>
        <w:jc w:val="center"/>
      </w:pPr>
      <w:bookmarkStart w:id="50" w:name="_Toc19236"/>
      <w:r>
        <w:rPr>
          <w:rFonts w:ascii="宋体" w:hAnsi="宋体" w:eastAsia="宋体" w:cs="宋体"/>
        </w:rPr>
        <w:t>§9 开放式基金份额变动</w:t>
      </w:r>
      <w:bookmarkEnd w:id="50"/>
    </w:p>
    <w:p w14:paraId="3519B556">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14:paraId="21DE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24983E91">
            <w:pPr>
              <w:spacing w:line="240" w:lineRule="auto"/>
              <w:jc w:val="center"/>
            </w:pPr>
          </w:p>
        </w:tc>
        <w:tc>
          <w:tcPr>
            <w:tcW w:w="1300" w:type="pct"/>
            <w:vAlign w:val="center"/>
          </w:tcPr>
          <w:p w14:paraId="7AA75437">
            <w:pPr>
              <w:spacing w:line="240" w:lineRule="auto"/>
              <w:jc w:val="center"/>
            </w:pPr>
            <w:r>
              <w:rPr>
                <w:rFonts w:ascii="宋体" w:hAnsi="宋体" w:eastAsia="宋体" w:cs="宋体"/>
                <w:b w:val="0"/>
              </w:rPr>
              <w:t>东方阿尔法健康产业混合发起A</w:t>
            </w:r>
          </w:p>
        </w:tc>
        <w:tc>
          <w:tcPr>
            <w:tcW w:w="1300" w:type="pct"/>
            <w:vAlign w:val="center"/>
          </w:tcPr>
          <w:p w14:paraId="2D4D20DA">
            <w:pPr>
              <w:spacing w:line="240" w:lineRule="auto"/>
              <w:jc w:val="center"/>
            </w:pPr>
            <w:r>
              <w:rPr>
                <w:rFonts w:ascii="宋体" w:hAnsi="宋体" w:eastAsia="宋体" w:cs="宋体"/>
                <w:b w:val="0"/>
              </w:rPr>
              <w:t>东方阿尔法健康产业混合发起C</w:t>
            </w:r>
          </w:p>
        </w:tc>
      </w:tr>
      <w:tr w14:paraId="0865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697FF7">
            <w:pPr>
              <w:spacing w:line="240" w:lineRule="auto"/>
              <w:jc w:val="left"/>
            </w:pPr>
            <w:r>
              <w:rPr>
                <w:rFonts w:ascii="宋体" w:hAnsi="宋体" w:eastAsia="宋体" w:cs="宋体"/>
                <w:b w:val="0"/>
              </w:rPr>
              <w:t>基金合同生效日（2025年06月12日）基金份额总额</w:t>
            </w:r>
          </w:p>
        </w:tc>
        <w:tc>
          <w:tcPr>
            <w:tcW w:w="1300" w:type="pct"/>
            <w:vAlign w:val="center"/>
          </w:tcPr>
          <w:p w14:paraId="7E1CFCFE">
            <w:pPr>
              <w:spacing w:line="240" w:lineRule="auto"/>
              <w:jc w:val="right"/>
            </w:pPr>
            <w:r>
              <w:rPr>
                <w:rFonts w:ascii="宋体" w:hAnsi="宋体" w:eastAsia="宋体" w:cs="宋体"/>
                <w:b w:val="0"/>
              </w:rPr>
              <w:t>10,062,201.12</w:t>
            </w:r>
          </w:p>
        </w:tc>
        <w:tc>
          <w:tcPr>
            <w:tcW w:w="1300" w:type="pct"/>
            <w:vAlign w:val="center"/>
          </w:tcPr>
          <w:p w14:paraId="2518CE58">
            <w:pPr>
              <w:spacing w:line="240" w:lineRule="auto"/>
              <w:jc w:val="right"/>
            </w:pPr>
            <w:r>
              <w:rPr>
                <w:rFonts w:ascii="宋体" w:hAnsi="宋体" w:eastAsia="宋体" w:cs="宋体"/>
                <w:b w:val="0"/>
              </w:rPr>
              <w:t>573,522.74</w:t>
            </w:r>
          </w:p>
        </w:tc>
      </w:tr>
      <w:tr w14:paraId="7F9C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BC2ACB">
            <w:pPr>
              <w:spacing w:line="240" w:lineRule="auto"/>
              <w:jc w:val="left"/>
            </w:pPr>
            <w:r>
              <w:rPr>
                <w:rFonts w:ascii="宋体" w:hAnsi="宋体" w:eastAsia="宋体" w:cs="宋体"/>
                <w:b w:val="0"/>
              </w:rPr>
              <w:t>基金合同生效日起至报告期期末基金总申购份额</w:t>
            </w:r>
          </w:p>
        </w:tc>
        <w:tc>
          <w:tcPr>
            <w:tcW w:w="1300" w:type="pct"/>
            <w:vAlign w:val="center"/>
          </w:tcPr>
          <w:p w14:paraId="6738EE1B">
            <w:pPr>
              <w:spacing w:line="240" w:lineRule="auto"/>
              <w:jc w:val="right"/>
            </w:pPr>
            <w:r>
              <w:rPr>
                <w:rFonts w:ascii="宋体" w:hAnsi="宋体" w:eastAsia="宋体" w:cs="宋体"/>
                <w:b w:val="0"/>
              </w:rPr>
              <w:t>6,120.68</w:t>
            </w:r>
          </w:p>
        </w:tc>
        <w:tc>
          <w:tcPr>
            <w:tcW w:w="1300" w:type="pct"/>
            <w:vAlign w:val="center"/>
          </w:tcPr>
          <w:p w14:paraId="30607C5C">
            <w:pPr>
              <w:spacing w:line="240" w:lineRule="auto"/>
              <w:jc w:val="right"/>
            </w:pPr>
            <w:r>
              <w:rPr>
                <w:rFonts w:ascii="宋体" w:hAnsi="宋体" w:eastAsia="宋体" w:cs="宋体"/>
                <w:b w:val="0"/>
              </w:rPr>
              <w:t>113,969.87</w:t>
            </w:r>
          </w:p>
        </w:tc>
      </w:tr>
      <w:tr w14:paraId="4E6F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02800A">
            <w:pPr>
              <w:spacing w:line="240" w:lineRule="auto"/>
              <w:jc w:val="left"/>
            </w:pPr>
            <w:r>
              <w:rPr>
                <w:rFonts w:ascii="宋体" w:hAnsi="宋体" w:eastAsia="宋体" w:cs="宋体"/>
                <w:b w:val="0"/>
              </w:rPr>
              <w:t>减：基金合同生效日起至报告期期末基金总赎回份额</w:t>
            </w:r>
          </w:p>
        </w:tc>
        <w:tc>
          <w:tcPr>
            <w:tcW w:w="1300" w:type="pct"/>
            <w:vAlign w:val="center"/>
          </w:tcPr>
          <w:p w14:paraId="2D04EAA1">
            <w:pPr>
              <w:spacing w:line="240" w:lineRule="auto"/>
              <w:jc w:val="right"/>
            </w:pPr>
            <w:r>
              <w:rPr>
                <w:rFonts w:ascii="宋体" w:hAnsi="宋体" w:eastAsia="宋体" w:cs="宋体"/>
                <w:b w:val="0"/>
              </w:rPr>
              <w:t>89.89</w:t>
            </w:r>
          </w:p>
        </w:tc>
        <w:tc>
          <w:tcPr>
            <w:tcW w:w="1300" w:type="pct"/>
            <w:vAlign w:val="center"/>
          </w:tcPr>
          <w:p w14:paraId="2C063BB4">
            <w:pPr>
              <w:spacing w:line="240" w:lineRule="auto"/>
              <w:jc w:val="right"/>
            </w:pPr>
            <w:r>
              <w:rPr>
                <w:rFonts w:ascii="宋体" w:hAnsi="宋体" w:eastAsia="宋体" w:cs="宋体"/>
                <w:b w:val="0"/>
              </w:rPr>
              <w:t>84,176.47</w:t>
            </w:r>
          </w:p>
        </w:tc>
      </w:tr>
      <w:tr w14:paraId="05E6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9C4AD5">
            <w:pPr>
              <w:spacing w:line="240" w:lineRule="auto"/>
              <w:jc w:val="left"/>
            </w:pPr>
            <w:r>
              <w:rPr>
                <w:rFonts w:ascii="宋体" w:hAnsi="宋体" w:eastAsia="宋体" w:cs="宋体"/>
                <w:b w:val="0"/>
              </w:rPr>
              <w:t>基金合同生效日起至报告期期末基金拆分变动份额（份额减少以“-”填列）</w:t>
            </w:r>
          </w:p>
        </w:tc>
        <w:tc>
          <w:tcPr>
            <w:tcW w:w="1300" w:type="pct"/>
            <w:vAlign w:val="center"/>
          </w:tcPr>
          <w:p w14:paraId="62F975C5">
            <w:pPr>
              <w:spacing w:line="240" w:lineRule="auto"/>
              <w:jc w:val="right"/>
            </w:pPr>
            <w:r>
              <w:rPr>
                <w:rFonts w:ascii="宋体" w:hAnsi="宋体" w:eastAsia="宋体" w:cs="宋体"/>
                <w:b w:val="0"/>
              </w:rPr>
              <w:t>-</w:t>
            </w:r>
          </w:p>
        </w:tc>
        <w:tc>
          <w:tcPr>
            <w:tcW w:w="1300" w:type="pct"/>
            <w:vAlign w:val="center"/>
          </w:tcPr>
          <w:p w14:paraId="7D1C4B01">
            <w:pPr>
              <w:spacing w:line="240" w:lineRule="auto"/>
              <w:jc w:val="right"/>
            </w:pPr>
            <w:r>
              <w:rPr>
                <w:rFonts w:ascii="宋体" w:hAnsi="宋体" w:eastAsia="宋体" w:cs="宋体"/>
                <w:b w:val="0"/>
              </w:rPr>
              <w:t>-</w:t>
            </w:r>
          </w:p>
        </w:tc>
      </w:tr>
      <w:tr w14:paraId="00F0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F9F6B2">
            <w:pPr>
              <w:spacing w:line="240" w:lineRule="auto"/>
              <w:jc w:val="left"/>
            </w:pPr>
            <w:r>
              <w:rPr>
                <w:rFonts w:ascii="宋体" w:hAnsi="宋体" w:eastAsia="宋体" w:cs="宋体"/>
                <w:b w:val="0"/>
              </w:rPr>
              <w:t>本报告期期末基金份额总额</w:t>
            </w:r>
          </w:p>
        </w:tc>
        <w:tc>
          <w:tcPr>
            <w:tcW w:w="1300" w:type="pct"/>
            <w:vAlign w:val="center"/>
          </w:tcPr>
          <w:p w14:paraId="1E173111">
            <w:pPr>
              <w:spacing w:line="240" w:lineRule="auto"/>
              <w:jc w:val="right"/>
            </w:pPr>
            <w:r>
              <w:rPr>
                <w:rFonts w:ascii="宋体" w:hAnsi="宋体" w:eastAsia="宋体" w:cs="宋体"/>
                <w:b w:val="0"/>
              </w:rPr>
              <w:t>10,068,231.91</w:t>
            </w:r>
          </w:p>
        </w:tc>
        <w:tc>
          <w:tcPr>
            <w:tcW w:w="1300" w:type="pct"/>
            <w:vAlign w:val="center"/>
          </w:tcPr>
          <w:p w14:paraId="450FE6BD">
            <w:pPr>
              <w:spacing w:line="240" w:lineRule="auto"/>
              <w:jc w:val="right"/>
            </w:pPr>
            <w:r>
              <w:rPr>
                <w:rFonts w:ascii="宋体" w:hAnsi="宋体" w:eastAsia="宋体" w:cs="宋体"/>
                <w:b w:val="0"/>
              </w:rPr>
              <w:t>603,316.14</w:t>
            </w:r>
          </w:p>
        </w:tc>
      </w:tr>
    </w:tbl>
    <w:p w14:paraId="6311C10A">
      <w:pPr>
        <w:pStyle w:val="2"/>
        <w:jc w:val="center"/>
      </w:pPr>
      <w:bookmarkStart w:id="51" w:name="_Toc29609"/>
      <w:r>
        <w:rPr>
          <w:rFonts w:ascii="宋体" w:hAnsi="宋体" w:eastAsia="宋体" w:cs="宋体"/>
        </w:rPr>
        <w:t>§10 重大事件揭示</w:t>
      </w:r>
      <w:bookmarkEnd w:id="51"/>
    </w:p>
    <w:p w14:paraId="0E12ABB3">
      <w:pPr>
        <w:pStyle w:val="3"/>
        <w:jc w:val="left"/>
      </w:pPr>
      <w:bookmarkStart w:id="52" w:name="_Toc11919"/>
      <w:r>
        <w:rPr>
          <w:rFonts w:ascii="宋体" w:hAnsi="宋体" w:eastAsia="宋体" w:cs="宋体"/>
        </w:rPr>
        <w:t>10.1 基金份额持有人大会决议</w:t>
      </w:r>
      <w:bookmarkEnd w:id="52"/>
    </w:p>
    <w:p w14:paraId="65B782B8">
      <w:pPr>
        <w:jc w:val="left"/>
      </w:pPr>
      <w:r>
        <w:rPr>
          <w:rFonts w:ascii="宋体" w:hAnsi="宋体" w:eastAsia="宋体" w:cs="宋体"/>
          <w:b w:val="0"/>
        </w:rPr>
        <w:t xml:space="preserve">    本报告期内无基金份额持有人大会决议。</w:t>
      </w:r>
    </w:p>
    <w:p w14:paraId="2BF19CD4"/>
    <w:p w14:paraId="106634B7">
      <w:pPr>
        <w:pStyle w:val="3"/>
        <w:jc w:val="left"/>
      </w:pPr>
      <w:bookmarkStart w:id="53" w:name="_Toc9128"/>
      <w:r>
        <w:rPr>
          <w:rFonts w:ascii="宋体" w:hAnsi="宋体" w:eastAsia="宋体" w:cs="宋体"/>
        </w:rPr>
        <w:t>10.2 基金管理人、基金托管人的专门基金托管部门的重大人事变动</w:t>
      </w:r>
      <w:bookmarkEnd w:id="53"/>
    </w:p>
    <w:p w14:paraId="55948757">
      <w:pPr>
        <w:jc w:val="left"/>
      </w:pPr>
      <w:r>
        <w:rPr>
          <w:rFonts w:ascii="宋体" w:hAnsi="宋体" w:eastAsia="宋体" w:cs="宋体"/>
          <w:b w:val="0"/>
        </w:rPr>
        <w:t xml:space="preserve">    本报告期内，基金管理人、托管人的专门基金托管部门无重大人事变动。</w:t>
      </w:r>
    </w:p>
    <w:p w14:paraId="55F70833"/>
    <w:p w14:paraId="6A21A58F">
      <w:pPr>
        <w:pStyle w:val="3"/>
        <w:jc w:val="left"/>
      </w:pPr>
      <w:bookmarkStart w:id="54" w:name="_Toc18796"/>
      <w:r>
        <w:rPr>
          <w:rFonts w:ascii="宋体" w:hAnsi="宋体" w:eastAsia="宋体" w:cs="宋体"/>
        </w:rPr>
        <w:t>10.3 涉及基金管理人、基金财产、基金托管业务的诉讼</w:t>
      </w:r>
      <w:bookmarkEnd w:id="54"/>
    </w:p>
    <w:p w14:paraId="78C26AD9">
      <w:pPr>
        <w:jc w:val="left"/>
      </w:pPr>
      <w:r>
        <w:rPr>
          <w:rFonts w:ascii="宋体" w:hAnsi="宋体" w:eastAsia="宋体" w:cs="宋体"/>
          <w:b w:val="0"/>
        </w:rPr>
        <w:t xml:space="preserve">    本报告期内，无涉及基金管理人、基金财产、基金托管业务的诉讼。</w:t>
      </w:r>
    </w:p>
    <w:p w14:paraId="0EA2CFCF"/>
    <w:p w14:paraId="4DF7DCB3">
      <w:pPr>
        <w:pStyle w:val="3"/>
        <w:jc w:val="left"/>
      </w:pPr>
      <w:bookmarkStart w:id="55" w:name="_Toc9635"/>
      <w:r>
        <w:rPr>
          <w:rFonts w:ascii="宋体" w:hAnsi="宋体" w:eastAsia="宋体" w:cs="宋体"/>
        </w:rPr>
        <w:t>10.4 基金投资策略的改变</w:t>
      </w:r>
      <w:bookmarkEnd w:id="55"/>
    </w:p>
    <w:p w14:paraId="77965E2A">
      <w:pPr>
        <w:jc w:val="left"/>
      </w:pPr>
      <w:r>
        <w:rPr>
          <w:rFonts w:ascii="宋体" w:hAnsi="宋体" w:eastAsia="宋体" w:cs="宋体"/>
          <w:b w:val="0"/>
        </w:rPr>
        <w:t xml:space="preserve">    本报告期内本基金投资策略未改变。</w:t>
      </w:r>
    </w:p>
    <w:p w14:paraId="70029AE9"/>
    <w:p w14:paraId="4C970E93">
      <w:pPr>
        <w:pStyle w:val="3"/>
        <w:jc w:val="left"/>
      </w:pPr>
      <w:bookmarkStart w:id="56" w:name="_Toc21097"/>
      <w:r>
        <w:rPr>
          <w:rFonts w:ascii="宋体" w:hAnsi="宋体" w:eastAsia="宋体" w:cs="宋体"/>
        </w:rPr>
        <w:t>10.5 为基金进行审计的会计师事务所情况</w:t>
      </w:r>
      <w:bookmarkEnd w:id="56"/>
    </w:p>
    <w:p w14:paraId="6675860F">
      <w:pPr>
        <w:jc w:val="left"/>
      </w:pPr>
      <w:r>
        <w:rPr>
          <w:rFonts w:ascii="宋体" w:hAnsi="宋体" w:eastAsia="宋体" w:cs="宋体"/>
          <w:b w:val="0"/>
        </w:rPr>
        <w:t xml:space="preserve">    本报告期内本基金未更换会计师事务所。</w:t>
      </w:r>
    </w:p>
    <w:p w14:paraId="12323F93"/>
    <w:p w14:paraId="3CD3CE25">
      <w:pPr>
        <w:pStyle w:val="3"/>
        <w:jc w:val="left"/>
      </w:pPr>
      <w:bookmarkStart w:id="57" w:name="_Toc18950"/>
      <w:r>
        <w:rPr>
          <w:rFonts w:ascii="宋体" w:hAnsi="宋体" w:eastAsia="宋体" w:cs="宋体"/>
        </w:rPr>
        <w:t>10.6 管理人、托管人及其高级管理人员受稽查或处罚等情况</w:t>
      </w:r>
      <w:bookmarkEnd w:id="57"/>
    </w:p>
    <w:p w14:paraId="3A610AD9">
      <w:r>
        <w:rPr>
          <w:rFonts w:ascii="宋体" w:hAnsi="宋体" w:eastAsia="宋体" w:cs="宋体"/>
          <w:b/>
        </w:rPr>
        <w:t>10.6.1 管理人及其高级管理人员受稽查或处罚等情况</w:t>
      </w:r>
    </w:p>
    <w:p w14:paraId="5C006E8D">
      <w:pPr>
        <w:jc w:val="left"/>
      </w:pPr>
      <w:r>
        <w:rPr>
          <w:rFonts w:ascii="宋体" w:hAnsi="宋体" w:eastAsia="宋体" w:cs="宋体"/>
          <w:b w:val="0"/>
        </w:rPr>
        <w:t xml:space="preserve">    本报告期内，基金管理人及其高级管理人员未受监管部门稽查或处罚。</w:t>
      </w:r>
    </w:p>
    <w:p w14:paraId="4DD23180"/>
    <w:p w14:paraId="1BAC04B2">
      <w:r>
        <w:rPr>
          <w:rFonts w:ascii="宋体" w:hAnsi="宋体" w:eastAsia="宋体" w:cs="宋体"/>
          <w:b/>
        </w:rPr>
        <w:t>10.6.2 托管人及其高级管理人员受稽查或处罚等情况</w:t>
      </w:r>
    </w:p>
    <w:p w14:paraId="7B2EDF60">
      <w:pPr>
        <w:jc w:val="left"/>
      </w:pPr>
      <w:r>
        <w:rPr>
          <w:rFonts w:ascii="宋体" w:hAnsi="宋体" w:eastAsia="宋体" w:cs="宋体"/>
          <w:b w:val="0"/>
        </w:rPr>
        <w:t xml:space="preserve">    本报告期内，基金托管人及其高级管理人员未受监管部门稽查或处罚。</w:t>
      </w:r>
    </w:p>
    <w:p w14:paraId="354B7F5D"/>
    <w:p w14:paraId="30F6CDC1">
      <w:pPr>
        <w:pStyle w:val="3"/>
        <w:jc w:val="left"/>
      </w:pPr>
      <w:bookmarkStart w:id="58" w:name="_Toc25296"/>
      <w:r>
        <w:rPr>
          <w:rFonts w:ascii="宋体" w:hAnsi="宋体" w:eastAsia="宋体" w:cs="宋体"/>
        </w:rPr>
        <w:t>10.7 基金租用证券公司交易单元的有关情况</w:t>
      </w:r>
      <w:bookmarkEnd w:id="58"/>
    </w:p>
    <w:p w14:paraId="3A4BB8B1">
      <w:r>
        <w:rPr>
          <w:rFonts w:ascii="宋体" w:hAnsi="宋体" w:eastAsia="宋体" w:cs="宋体"/>
          <w:b/>
        </w:rPr>
        <w:t>10.7.1 基金租用证券公司交易单元进行股票投资及佣金支付情况</w:t>
      </w:r>
    </w:p>
    <w:p w14:paraId="75F6D6F4">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1158"/>
        <w:gridCol w:w="1476"/>
        <w:gridCol w:w="1479"/>
        <w:gridCol w:w="1056"/>
        <w:gridCol w:w="1479"/>
        <w:gridCol w:w="1480"/>
      </w:tblGrid>
      <w:tr w14:paraId="352B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723ADD87">
            <w:pPr>
              <w:spacing w:line="240" w:lineRule="auto"/>
              <w:jc w:val="center"/>
            </w:pPr>
            <w:r>
              <w:rPr>
                <w:rFonts w:ascii="宋体" w:hAnsi="宋体" w:eastAsia="宋体" w:cs="宋体"/>
                <w:b w:val="0"/>
              </w:rPr>
              <w:t>券商名称</w:t>
            </w:r>
          </w:p>
        </w:tc>
        <w:tc>
          <w:tcPr>
            <w:tcW w:w="615" w:type="pct"/>
            <w:vMerge w:val="restart"/>
            <w:shd w:val="clear" w:color="auto" w:fill="D9D9D9"/>
            <w:vAlign w:val="center"/>
          </w:tcPr>
          <w:p w14:paraId="076723F8">
            <w:pPr>
              <w:spacing w:line="240" w:lineRule="auto"/>
              <w:jc w:val="center"/>
            </w:pPr>
            <w:r>
              <w:rPr>
                <w:rFonts w:ascii="宋体" w:hAnsi="宋体" w:eastAsia="宋体" w:cs="宋体"/>
                <w:b w:val="0"/>
              </w:rPr>
              <w:t>交易单元数量</w:t>
            </w:r>
          </w:p>
        </w:tc>
        <w:tc>
          <w:tcPr>
            <w:tcW w:w="1231" w:type="pct"/>
            <w:gridSpan w:val="2"/>
            <w:shd w:val="clear" w:color="auto" w:fill="D9D9D9"/>
            <w:vAlign w:val="center"/>
          </w:tcPr>
          <w:p w14:paraId="7EF385F5">
            <w:pPr>
              <w:spacing w:line="240" w:lineRule="auto"/>
              <w:jc w:val="center"/>
            </w:pPr>
            <w:r>
              <w:rPr>
                <w:rFonts w:ascii="宋体" w:hAnsi="宋体" w:eastAsia="宋体" w:cs="宋体"/>
                <w:b w:val="0"/>
              </w:rPr>
              <w:t>股票交易</w:t>
            </w:r>
          </w:p>
        </w:tc>
        <w:tc>
          <w:tcPr>
            <w:tcW w:w="1231" w:type="pct"/>
            <w:gridSpan w:val="2"/>
            <w:shd w:val="clear" w:color="auto" w:fill="D9D9D9"/>
            <w:vAlign w:val="center"/>
          </w:tcPr>
          <w:p w14:paraId="0C006EDE">
            <w:pPr>
              <w:spacing w:line="240" w:lineRule="auto"/>
              <w:jc w:val="center"/>
            </w:pPr>
            <w:r>
              <w:rPr>
                <w:rFonts w:ascii="宋体" w:hAnsi="宋体" w:eastAsia="宋体" w:cs="宋体"/>
                <w:b w:val="0"/>
              </w:rPr>
              <w:t>应支付该券商的佣金</w:t>
            </w:r>
          </w:p>
        </w:tc>
        <w:tc>
          <w:tcPr>
            <w:tcW w:w="769" w:type="pct"/>
            <w:vMerge w:val="restart"/>
            <w:shd w:val="clear" w:color="auto" w:fill="D9D9D9"/>
            <w:vAlign w:val="center"/>
          </w:tcPr>
          <w:p w14:paraId="097D557D">
            <w:pPr>
              <w:spacing w:line="240" w:lineRule="auto"/>
              <w:jc w:val="center"/>
            </w:pPr>
            <w:r>
              <w:rPr>
                <w:rFonts w:ascii="宋体" w:hAnsi="宋体" w:eastAsia="宋体" w:cs="宋体"/>
                <w:b w:val="0"/>
              </w:rPr>
              <w:t>备注</w:t>
            </w:r>
          </w:p>
        </w:tc>
      </w:tr>
      <w:tr w14:paraId="2BF2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95317DA"/>
        </w:tc>
        <w:tc>
          <w:tcPr>
            <w:vMerge w:val="continue"/>
          </w:tcPr>
          <w:p w14:paraId="2D9B6395"/>
        </w:tc>
        <w:tc>
          <w:tcPr>
            <w:tcW w:w="462" w:type="pct"/>
            <w:shd w:val="clear" w:color="auto" w:fill="D9D9D9"/>
            <w:vAlign w:val="center"/>
          </w:tcPr>
          <w:p w14:paraId="7F167A79">
            <w:pPr>
              <w:spacing w:line="240" w:lineRule="auto"/>
              <w:jc w:val="center"/>
            </w:pPr>
            <w:r>
              <w:rPr>
                <w:rFonts w:ascii="宋体" w:hAnsi="宋体" w:eastAsia="宋体" w:cs="宋体"/>
                <w:b w:val="0"/>
              </w:rPr>
              <w:t>成交金额</w:t>
            </w:r>
          </w:p>
        </w:tc>
        <w:tc>
          <w:tcPr>
            <w:tcW w:w="769" w:type="pct"/>
            <w:shd w:val="clear" w:color="auto" w:fill="D9D9D9"/>
            <w:vAlign w:val="center"/>
          </w:tcPr>
          <w:p w14:paraId="591C7683">
            <w:pPr>
              <w:spacing w:line="240" w:lineRule="auto"/>
              <w:jc w:val="center"/>
            </w:pPr>
            <w:r>
              <w:rPr>
                <w:rFonts w:ascii="宋体" w:hAnsi="宋体" w:eastAsia="宋体" w:cs="宋体"/>
                <w:b w:val="0"/>
              </w:rPr>
              <w:t>占当期股票成交总额的比例</w:t>
            </w:r>
          </w:p>
        </w:tc>
        <w:tc>
          <w:tcPr>
            <w:tcW w:w="462" w:type="pct"/>
            <w:shd w:val="clear" w:color="auto" w:fill="D9D9D9"/>
            <w:vAlign w:val="center"/>
          </w:tcPr>
          <w:p w14:paraId="4F5560CF">
            <w:pPr>
              <w:spacing w:line="240" w:lineRule="auto"/>
              <w:jc w:val="center"/>
            </w:pPr>
            <w:r>
              <w:rPr>
                <w:rFonts w:ascii="宋体" w:hAnsi="宋体" w:eastAsia="宋体" w:cs="宋体"/>
                <w:b w:val="0"/>
              </w:rPr>
              <w:t>佣金</w:t>
            </w:r>
          </w:p>
        </w:tc>
        <w:tc>
          <w:tcPr>
            <w:tcW w:w="769" w:type="pct"/>
            <w:shd w:val="clear" w:color="auto" w:fill="D9D9D9"/>
            <w:vAlign w:val="center"/>
          </w:tcPr>
          <w:p w14:paraId="4706573E">
            <w:pPr>
              <w:spacing w:line="240" w:lineRule="auto"/>
              <w:jc w:val="center"/>
            </w:pPr>
            <w:r>
              <w:rPr>
                <w:rFonts w:ascii="宋体" w:hAnsi="宋体" w:eastAsia="宋体" w:cs="宋体"/>
                <w:b w:val="0"/>
              </w:rPr>
              <w:t>占当期佣金总量的比例</w:t>
            </w:r>
          </w:p>
        </w:tc>
        <w:tc>
          <w:tcPr>
            <w:vMerge w:val="continue"/>
          </w:tcPr>
          <w:p w14:paraId="2AF16FB8"/>
        </w:tc>
      </w:tr>
      <w:tr w14:paraId="67DA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50A8A84">
            <w:pPr>
              <w:spacing w:line="240" w:lineRule="auto"/>
              <w:jc w:val="left"/>
            </w:pPr>
            <w:r>
              <w:rPr>
                <w:rFonts w:ascii="宋体" w:hAnsi="宋体" w:eastAsia="宋体" w:cs="宋体"/>
                <w:b w:val="0"/>
              </w:rPr>
              <w:t>国联民生证券</w:t>
            </w:r>
          </w:p>
        </w:tc>
        <w:tc>
          <w:tcPr>
            <w:tcW w:w="0" w:type="dxa"/>
          </w:tcPr>
          <w:p w14:paraId="6CF25A95">
            <w:pPr>
              <w:spacing w:line="240" w:lineRule="auto"/>
              <w:jc w:val="right"/>
            </w:pPr>
            <w:r>
              <w:rPr>
                <w:rFonts w:ascii="宋体" w:hAnsi="宋体" w:eastAsia="宋体" w:cs="宋体"/>
                <w:b w:val="0"/>
              </w:rPr>
              <w:t>3</w:t>
            </w:r>
          </w:p>
        </w:tc>
        <w:tc>
          <w:tcPr>
            <w:tcW w:w="0" w:type="dxa"/>
          </w:tcPr>
          <w:p w14:paraId="361591AA">
            <w:pPr>
              <w:spacing w:line="240" w:lineRule="auto"/>
              <w:jc w:val="right"/>
            </w:pPr>
            <w:r>
              <w:rPr>
                <w:rFonts w:ascii="宋体" w:hAnsi="宋体" w:eastAsia="宋体" w:cs="宋体"/>
                <w:b w:val="0"/>
              </w:rPr>
              <w:t>5,015,747.21</w:t>
            </w:r>
          </w:p>
        </w:tc>
        <w:tc>
          <w:tcPr>
            <w:tcW w:w="0" w:type="dxa"/>
          </w:tcPr>
          <w:p w14:paraId="093D319B">
            <w:pPr>
              <w:spacing w:line="240" w:lineRule="auto"/>
              <w:jc w:val="right"/>
            </w:pPr>
            <w:r>
              <w:rPr>
                <w:rFonts w:ascii="宋体" w:hAnsi="宋体" w:eastAsia="宋体" w:cs="宋体"/>
                <w:b w:val="0"/>
              </w:rPr>
              <w:t>51.68%</w:t>
            </w:r>
          </w:p>
        </w:tc>
        <w:tc>
          <w:tcPr>
            <w:tcW w:w="0" w:type="dxa"/>
          </w:tcPr>
          <w:p w14:paraId="31814A61">
            <w:pPr>
              <w:spacing w:line="240" w:lineRule="auto"/>
              <w:jc w:val="right"/>
            </w:pPr>
            <w:r>
              <w:rPr>
                <w:rFonts w:ascii="宋体" w:hAnsi="宋体" w:eastAsia="宋体" w:cs="宋体"/>
                <w:b w:val="0"/>
              </w:rPr>
              <w:t>2,488.24</w:t>
            </w:r>
          </w:p>
        </w:tc>
        <w:tc>
          <w:tcPr>
            <w:tcW w:w="0" w:type="dxa"/>
          </w:tcPr>
          <w:p w14:paraId="728F3370">
            <w:pPr>
              <w:spacing w:line="240" w:lineRule="auto"/>
              <w:jc w:val="right"/>
            </w:pPr>
            <w:r>
              <w:rPr>
                <w:rFonts w:ascii="宋体" w:hAnsi="宋体" w:eastAsia="宋体" w:cs="宋体"/>
                <w:b w:val="0"/>
              </w:rPr>
              <w:t>53.98%</w:t>
            </w:r>
          </w:p>
        </w:tc>
        <w:tc>
          <w:tcPr>
            <w:tcW w:w="0" w:type="dxa"/>
          </w:tcPr>
          <w:p w14:paraId="419F723D">
            <w:pPr>
              <w:spacing w:line="240" w:lineRule="auto"/>
              <w:jc w:val="left"/>
            </w:pPr>
            <w:r>
              <w:rPr>
                <w:rFonts w:ascii="宋体" w:hAnsi="宋体" w:eastAsia="宋体" w:cs="宋体"/>
                <w:b w:val="0"/>
              </w:rPr>
              <w:t>-</w:t>
            </w:r>
          </w:p>
        </w:tc>
      </w:tr>
      <w:tr w14:paraId="5F18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A07D957">
            <w:pPr>
              <w:spacing w:line="240" w:lineRule="auto"/>
              <w:jc w:val="left"/>
            </w:pPr>
            <w:r>
              <w:rPr>
                <w:rFonts w:ascii="宋体" w:hAnsi="宋体" w:eastAsia="宋体" w:cs="宋体"/>
                <w:b w:val="0"/>
              </w:rPr>
              <w:t>申万宏源证券</w:t>
            </w:r>
          </w:p>
        </w:tc>
        <w:tc>
          <w:tcPr>
            <w:tcW w:w="0" w:type="dxa"/>
          </w:tcPr>
          <w:p w14:paraId="0C71F18A">
            <w:pPr>
              <w:spacing w:line="240" w:lineRule="auto"/>
              <w:jc w:val="right"/>
            </w:pPr>
            <w:r>
              <w:rPr>
                <w:rFonts w:ascii="宋体" w:hAnsi="宋体" w:eastAsia="宋体" w:cs="宋体"/>
                <w:b w:val="0"/>
              </w:rPr>
              <w:t>3</w:t>
            </w:r>
          </w:p>
        </w:tc>
        <w:tc>
          <w:tcPr>
            <w:tcW w:w="0" w:type="dxa"/>
          </w:tcPr>
          <w:p w14:paraId="0A4F6724">
            <w:pPr>
              <w:spacing w:line="240" w:lineRule="auto"/>
              <w:jc w:val="right"/>
            </w:pPr>
            <w:r>
              <w:rPr>
                <w:rFonts w:ascii="宋体" w:hAnsi="宋体" w:eastAsia="宋体" w:cs="宋体"/>
                <w:b w:val="0"/>
              </w:rPr>
              <w:t>4,690,366.54</w:t>
            </w:r>
          </w:p>
        </w:tc>
        <w:tc>
          <w:tcPr>
            <w:tcW w:w="0" w:type="dxa"/>
          </w:tcPr>
          <w:p w14:paraId="6BF8C15C">
            <w:pPr>
              <w:spacing w:line="240" w:lineRule="auto"/>
              <w:jc w:val="right"/>
            </w:pPr>
            <w:r>
              <w:rPr>
                <w:rFonts w:ascii="宋体" w:hAnsi="宋体" w:eastAsia="宋体" w:cs="宋体"/>
                <w:b w:val="0"/>
              </w:rPr>
              <w:t>48.32%</w:t>
            </w:r>
          </w:p>
        </w:tc>
        <w:tc>
          <w:tcPr>
            <w:tcW w:w="0" w:type="dxa"/>
          </w:tcPr>
          <w:p w14:paraId="365B31F9">
            <w:pPr>
              <w:spacing w:line="240" w:lineRule="auto"/>
              <w:jc w:val="right"/>
            </w:pPr>
            <w:r>
              <w:rPr>
                <w:rFonts w:ascii="宋体" w:hAnsi="宋体" w:eastAsia="宋体" w:cs="宋体"/>
                <w:b w:val="0"/>
              </w:rPr>
              <w:t>2,121.22</w:t>
            </w:r>
          </w:p>
        </w:tc>
        <w:tc>
          <w:tcPr>
            <w:tcW w:w="0" w:type="dxa"/>
          </w:tcPr>
          <w:p w14:paraId="27992CDB">
            <w:pPr>
              <w:spacing w:line="240" w:lineRule="auto"/>
              <w:jc w:val="right"/>
            </w:pPr>
            <w:r>
              <w:rPr>
                <w:rFonts w:ascii="宋体" w:hAnsi="宋体" w:eastAsia="宋体" w:cs="宋体"/>
                <w:b w:val="0"/>
              </w:rPr>
              <w:t>46.02%</w:t>
            </w:r>
          </w:p>
        </w:tc>
        <w:tc>
          <w:tcPr>
            <w:tcW w:w="0" w:type="dxa"/>
          </w:tcPr>
          <w:p w14:paraId="51AA9D63">
            <w:pPr>
              <w:spacing w:line="240" w:lineRule="auto"/>
              <w:jc w:val="left"/>
            </w:pPr>
            <w:r>
              <w:rPr>
                <w:rFonts w:ascii="宋体" w:hAnsi="宋体" w:eastAsia="宋体" w:cs="宋体"/>
                <w:b w:val="0"/>
              </w:rPr>
              <w:t>-</w:t>
            </w:r>
          </w:p>
        </w:tc>
      </w:tr>
    </w:tbl>
    <w:p w14:paraId="0A9329AA">
      <w:r>
        <w:rPr>
          <w:rFonts w:ascii="宋体" w:hAnsi="宋体" w:eastAsia="宋体" w:cs="宋体"/>
          <w:b w:val="0"/>
        </w:rPr>
        <w:t xml:space="preserve">注： </w:t>
      </w:r>
      <w:r>
        <w:rPr>
          <w:rFonts w:ascii="宋体" w:hAnsi="宋体" w:eastAsia="宋体" w:cs="宋体"/>
          <w:b w:val="0"/>
        </w:rPr>
        <w:cr/>
      </w:r>
      <w:r>
        <w:rPr>
          <w:rFonts w:ascii="宋体" w:hAnsi="宋体" w:eastAsia="宋体" w:cs="宋体"/>
          <w:b w:val="0"/>
        </w:rPr>
        <w:t xml:space="preserve">1、本基金采用证券公司交易结算模式，可豁免单个券商的交易佣金的比例限制。本报告期内本基金与证券经纪商不存在关联方关系。 </w:t>
      </w:r>
      <w:r>
        <w:rPr>
          <w:rFonts w:ascii="宋体" w:hAnsi="宋体" w:eastAsia="宋体" w:cs="宋体"/>
          <w:b w:val="0"/>
        </w:rPr>
        <w:cr/>
      </w:r>
      <w:r>
        <w:rPr>
          <w:rFonts w:ascii="宋体" w:hAnsi="宋体" w:eastAsia="宋体" w:cs="宋体"/>
          <w:b w:val="0"/>
        </w:rPr>
        <w:t xml:space="preserve">2、本基金管理人负责选择财务状况良好、经营行为规范、合规风控能力和交易、研究等服务能力较强的证券公司参与证券交易。证券公司的选择标准如下： </w:t>
      </w:r>
      <w:r>
        <w:rPr>
          <w:rFonts w:ascii="宋体" w:hAnsi="宋体" w:eastAsia="宋体" w:cs="宋体"/>
          <w:b w:val="0"/>
        </w:rPr>
        <w:cr/>
      </w:r>
      <w:r>
        <w:rPr>
          <w:rFonts w:ascii="宋体" w:hAnsi="宋体" w:eastAsia="宋体" w:cs="宋体"/>
          <w:b w:val="0"/>
        </w:rPr>
        <w:t>1）经营行为稳健规范，内控制度健全，在业内有良好的声誉，遵守国家及证券监督机构各项法律法规、监管规定；</w:t>
      </w:r>
      <w:r>
        <w:rPr>
          <w:rFonts w:ascii="宋体" w:hAnsi="宋体" w:eastAsia="宋体" w:cs="宋体"/>
          <w:b w:val="0"/>
        </w:rPr>
        <w:cr/>
      </w:r>
      <w:r>
        <w:rPr>
          <w:rFonts w:ascii="宋体" w:hAnsi="宋体" w:eastAsia="宋体" w:cs="宋体"/>
          <w:b w:val="0"/>
        </w:rPr>
        <w:t xml:space="preserve">2）具备基金运作所需的高效、安全的通讯条件，交易设施稳定、响应支持及时、能满足公募基金采用券商结算模式进行证券交易和结算的需要； </w:t>
      </w:r>
      <w:r>
        <w:rPr>
          <w:rFonts w:ascii="宋体" w:hAnsi="宋体" w:eastAsia="宋体" w:cs="宋体"/>
          <w:b w:val="0"/>
        </w:rPr>
        <w:cr/>
      </w:r>
      <w:r>
        <w:rPr>
          <w:rFonts w:ascii="宋体" w:hAnsi="宋体" w:eastAsia="宋体" w:cs="宋体"/>
          <w:b w:val="0"/>
        </w:rPr>
        <w:t xml:space="preserve">3）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 </w:t>
      </w:r>
      <w:r>
        <w:rPr>
          <w:rFonts w:ascii="宋体" w:hAnsi="宋体" w:eastAsia="宋体" w:cs="宋体"/>
          <w:b w:val="0"/>
        </w:rPr>
        <w:cr/>
      </w:r>
      <w:r>
        <w:rPr>
          <w:rFonts w:ascii="宋体" w:hAnsi="宋体" w:eastAsia="宋体" w:cs="宋体"/>
          <w:b w:val="0"/>
        </w:rPr>
        <w:t xml:space="preserve">4）资金划付、交收、调整、差异处理及时，且基金交易、结算、对账等数据的提供能满足券商结算模式下T+0估值的时效性要求。 </w:t>
      </w:r>
      <w:r>
        <w:rPr>
          <w:rFonts w:ascii="宋体" w:hAnsi="宋体" w:eastAsia="宋体" w:cs="宋体"/>
          <w:b w:val="0"/>
        </w:rPr>
        <w:cr/>
      </w:r>
      <w:r>
        <w:rPr>
          <w:rFonts w:ascii="宋体" w:hAnsi="宋体" w:eastAsia="宋体" w:cs="宋体"/>
          <w:b w:val="0"/>
        </w:rPr>
        <w:t xml:space="preserve">3、基金专用交易单元的选择程序如下： </w:t>
      </w:r>
      <w:r>
        <w:rPr>
          <w:rFonts w:ascii="宋体" w:hAnsi="宋体" w:eastAsia="宋体" w:cs="宋体"/>
          <w:b w:val="0"/>
        </w:rPr>
        <w:cr/>
      </w:r>
      <w:r>
        <w:rPr>
          <w:rFonts w:ascii="宋体" w:hAnsi="宋体" w:eastAsia="宋体" w:cs="宋体"/>
          <w:b w:val="0"/>
        </w:rPr>
        <w:t xml:space="preserve">1）选择的证券公司应符合公司规章制度的基本条件； </w:t>
      </w:r>
      <w:r>
        <w:rPr>
          <w:rFonts w:ascii="宋体" w:hAnsi="宋体" w:eastAsia="宋体" w:cs="宋体"/>
          <w:b w:val="0"/>
        </w:rPr>
        <w:cr/>
      </w:r>
      <w:r>
        <w:rPr>
          <w:rFonts w:ascii="宋体" w:hAnsi="宋体" w:eastAsia="宋体" w:cs="宋体"/>
          <w:b w:val="0"/>
        </w:rPr>
        <w:t xml:space="preserve">2）中央交易室征求投研部门及运作保障部意见，筛选候选证券公司，并提交投委会审定； </w:t>
      </w:r>
      <w:r>
        <w:rPr>
          <w:rFonts w:ascii="宋体" w:hAnsi="宋体" w:eastAsia="宋体" w:cs="宋体"/>
          <w:b w:val="0"/>
        </w:rPr>
        <w:cr/>
      </w:r>
      <w:r>
        <w:rPr>
          <w:rFonts w:ascii="宋体" w:hAnsi="宋体" w:eastAsia="宋体" w:cs="宋体"/>
          <w:b w:val="0"/>
        </w:rPr>
        <w:t xml:space="preserve">3）中央交易室负责与选定的证券公司签订经纪服务协议，运作保障部和监察稽核部协助对合同进行审核，确保条款严谨且符合合规要求； </w:t>
      </w:r>
      <w:r>
        <w:rPr>
          <w:rFonts w:ascii="宋体" w:hAnsi="宋体" w:eastAsia="宋体" w:cs="宋体"/>
          <w:b w:val="0"/>
        </w:rPr>
        <w:cr/>
      </w:r>
      <w:r>
        <w:rPr>
          <w:rFonts w:ascii="宋体" w:hAnsi="宋体" w:eastAsia="宋体" w:cs="宋体"/>
          <w:b w:val="0"/>
        </w:rPr>
        <w:t xml:space="preserve">4）经纪服务协议签订后，由中央交易室与证券公司完成开户，并与运作保障部共同完成与证券公司的系统对接、参数设置等交易准备工作，确保系统稳定性和交易流程顺畅。 </w:t>
      </w:r>
      <w:r>
        <w:rPr>
          <w:rFonts w:ascii="宋体" w:hAnsi="宋体" w:eastAsia="宋体" w:cs="宋体"/>
          <w:b w:val="0"/>
        </w:rPr>
        <w:cr/>
      </w:r>
      <w:r>
        <w:rPr>
          <w:rFonts w:ascii="宋体" w:hAnsi="宋体" w:eastAsia="宋体" w:cs="宋体"/>
          <w:b w:val="0"/>
        </w:rPr>
        <w:t>4、报告期内租用证券公司交易单元的变更情况：</w:t>
      </w:r>
      <w:r>
        <w:rPr>
          <w:rFonts w:ascii="宋体" w:hAnsi="宋体" w:eastAsia="宋体" w:cs="宋体"/>
          <w:b w:val="0"/>
        </w:rPr>
        <w:cr/>
      </w:r>
      <w:r>
        <w:rPr>
          <w:rFonts w:ascii="宋体" w:hAnsi="宋体" w:eastAsia="宋体" w:cs="宋体"/>
          <w:b w:val="0"/>
        </w:rPr>
        <w:t xml:space="preserve">（1）本基金报告期内新增租用交易单元情况：本报告期内新增申万宏源证券上海交易单元1个、深圳交易单元1个，北京交易单元1个；国联民生证券上海交易单元1个、深圳交易单元1个、北京交易单元1个。 </w:t>
      </w:r>
      <w:r>
        <w:rPr>
          <w:rFonts w:ascii="宋体" w:hAnsi="宋体" w:eastAsia="宋体" w:cs="宋体"/>
          <w:b w:val="0"/>
        </w:rPr>
        <w:cr/>
      </w:r>
      <w:r>
        <w:rPr>
          <w:rFonts w:ascii="宋体" w:hAnsi="宋体" w:eastAsia="宋体" w:cs="宋体"/>
          <w:b w:val="0"/>
        </w:rPr>
        <w:t>（2）本基金报告期内停止租用交易单元情况：无。</w:t>
      </w:r>
    </w:p>
    <w:p w14:paraId="09ABD25F"/>
    <w:p w14:paraId="0F3D98DF">
      <w:r>
        <w:rPr>
          <w:rFonts w:ascii="宋体" w:hAnsi="宋体" w:eastAsia="宋体" w:cs="宋体"/>
          <w:b/>
        </w:rPr>
        <w:t>10.7.2 基金租用证券公司交易单元进行其他证券投资的情况</w:t>
      </w:r>
    </w:p>
    <w:p w14:paraId="09BB13D7">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266"/>
        <w:gridCol w:w="967"/>
        <w:gridCol w:w="966"/>
        <w:gridCol w:w="968"/>
        <w:gridCol w:w="966"/>
        <w:gridCol w:w="968"/>
        <w:gridCol w:w="966"/>
        <w:gridCol w:w="968"/>
      </w:tblGrid>
      <w:tr w14:paraId="7014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restart"/>
            <w:shd w:val="clear" w:color="auto" w:fill="D9D9D9"/>
            <w:vAlign w:val="center"/>
          </w:tcPr>
          <w:p w14:paraId="4B05A553">
            <w:pPr>
              <w:spacing w:line="240" w:lineRule="auto"/>
              <w:jc w:val="center"/>
            </w:pPr>
            <w:r>
              <w:rPr>
                <w:rFonts w:ascii="宋体" w:hAnsi="宋体" w:eastAsia="宋体" w:cs="宋体"/>
                <w:b w:val="0"/>
              </w:rPr>
              <w:t>券商名称</w:t>
            </w:r>
          </w:p>
        </w:tc>
        <w:tc>
          <w:tcPr>
            <w:tcW w:w="1077" w:type="pct"/>
            <w:gridSpan w:val="2"/>
            <w:shd w:val="clear" w:color="auto" w:fill="D9D9D9"/>
            <w:vAlign w:val="center"/>
          </w:tcPr>
          <w:p w14:paraId="529EC78C">
            <w:pPr>
              <w:spacing w:line="240" w:lineRule="auto"/>
              <w:jc w:val="center"/>
            </w:pPr>
            <w:r>
              <w:rPr>
                <w:rFonts w:ascii="宋体" w:hAnsi="宋体" w:eastAsia="宋体" w:cs="宋体"/>
                <w:b w:val="0"/>
              </w:rPr>
              <w:t>债券交易</w:t>
            </w:r>
          </w:p>
        </w:tc>
        <w:tc>
          <w:tcPr>
            <w:tcW w:w="1077" w:type="pct"/>
            <w:gridSpan w:val="2"/>
            <w:shd w:val="clear" w:color="auto" w:fill="D9D9D9"/>
            <w:vAlign w:val="center"/>
          </w:tcPr>
          <w:p w14:paraId="6EC4D8A2">
            <w:pPr>
              <w:spacing w:line="240" w:lineRule="auto"/>
              <w:jc w:val="center"/>
            </w:pPr>
            <w:r>
              <w:rPr>
                <w:rFonts w:ascii="宋体" w:hAnsi="宋体" w:eastAsia="宋体" w:cs="宋体"/>
                <w:b w:val="0"/>
              </w:rPr>
              <w:t>债券回购交易</w:t>
            </w:r>
          </w:p>
        </w:tc>
        <w:tc>
          <w:tcPr>
            <w:tcW w:w="1077" w:type="pct"/>
            <w:gridSpan w:val="2"/>
            <w:shd w:val="clear" w:color="auto" w:fill="D9D9D9"/>
            <w:vAlign w:val="center"/>
          </w:tcPr>
          <w:p w14:paraId="4E7BD78A">
            <w:pPr>
              <w:spacing w:line="240" w:lineRule="auto"/>
              <w:jc w:val="center"/>
            </w:pPr>
            <w:r>
              <w:rPr>
                <w:rFonts w:ascii="宋体" w:hAnsi="宋体" w:eastAsia="宋体" w:cs="宋体"/>
                <w:b w:val="0"/>
              </w:rPr>
              <w:t>权证交易</w:t>
            </w:r>
          </w:p>
        </w:tc>
        <w:tc>
          <w:tcPr>
            <w:tcW w:w="1077" w:type="pct"/>
            <w:gridSpan w:val="2"/>
            <w:shd w:val="clear" w:color="auto" w:fill="D9D9D9"/>
            <w:vAlign w:val="center"/>
          </w:tcPr>
          <w:p w14:paraId="4C767A96">
            <w:pPr>
              <w:spacing w:line="240" w:lineRule="auto"/>
              <w:jc w:val="center"/>
            </w:pPr>
            <w:r>
              <w:rPr>
                <w:rFonts w:ascii="宋体" w:hAnsi="宋体" w:eastAsia="宋体" w:cs="宋体"/>
                <w:b w:val="0"/>
              </w:rPr>
              <w:t>基金交易</w:t>
            </w:r>
          </w:p>
        </w:tc>
      </w:tr>
      <w:tr w14:paraId="6330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E3479A0"/>
        </w:tc>
        <w:tc>
          <w:tcPr>
            <w:tcW w:w="538" w:type="pct"/>
            <w:shd w:val="clear" w:color="auto" w:fill="D9D9D9"/>
            <w:vAlign w:val="center"/>
          </w:tcPr>
          <w:p w14:paraId="15E28F36">
            <w:pPr>
              <w:spacing w:line="240" w:lineRule="auto"/>
              <w:jc w:val="center"/>
            </w:pPr>
            <w:r>
              <w:rPr>
                <w:rFonts w:ascii="宋体" w:hAnsi="宋体" w:eastAsia="宋体" w:cs="宋体"/>
                <w:b w:val="0"/>
              </w:rPr>
              <w:t>成交金额</w:t>
            </w:r>
          </w:p>
        </w:tc>
        <w:tc>
          <w:tcPr>
            <w:tcW w:w="538" w:type="pct"/>
            <w:shd w:val="clear" w:color="auto" w:fill="D9D9D9"/>
            <w:vAlign w:val="center"/>
          </w:tcPr>
          <w:p w14:paraId="315DBAD8">
            <w:pPr>
              <w:spacing w:line="240" w:lineRule="auto"/>
              <w:jc w:val="center"/>
            </w:pPr>
            <w:r>
              <w:rPr>
                <w:rFonts w:ascii="宋体" w:hAnsi="宋体" w:eastAsia="宋体" w:cs="宋体"/>
                <w:b w:val="0"/>
              </w:rPr>
              <w:t>占当期债券成交总额的比例</w:t>
            </w:r>
          </w:p>
        </w:tc>
        <w:tc>
          <w:tcPr>
            <w:tcW w:w="538" w:type="pct"/>
            <w:shd w:val="clear" w:color="auto" w:fill="D9D9D9"/>
            <w:vAlign w:val="center"/>
          </w:tcPr>
          <w:p w14:paraId="30D5DE0D">
            <w:pPr>
              <w:spacing w:line="240" w:lineRule="auto"/>
              <w:jc w:val="center"/>
            </w:pPr>
            <w:r>
              <w:rPr>
                <w:rFonts w:ascii="宋体" w:hAnsi="宋体" w:eastAsia="宋体" w:cs="宋体"/>
                <w:b w:val="0"/>
              </w:rPr>
              <w:t>成交金额</w:t>
            </w:r>
          </w:p>
        </w:tc>
        <w:tc>
          <w:tcPr>
            <w:tcW w:w="538" w:type="pct"/>
            <w:shd w:val="clear" w:color="auto" w:fill="D9D9D9"/>
            <w:vAlign w:val="center"/>
          </w:tcPr>
          <w:p w14:paraId="2C5D6B3B">
            <w:pPr>
              <w:spacing w:line="240" w:lineRule="auto"/>
              <w:jc w:val="center"/>
            </w:pPr>
            <w:r>
              <w:rPr>
                <w:rFonts w:ascii="宋体" w:hAnsi="宋体" w:eastAsia="宋体" w:cs="宋体"/>
                <w:b w:val="0"/>
              </w:rPr>
              <w:t>占当期债券回购成交总额的比例</w:t>
            </w:r>
          </w:p>
        </w:tc>
        <w:tc>
          <w:tcPr>
            <w:tcW w:w="538" w:type="pct"/>
            <w:shd w:val="clear" w:color="auto" w:fill="D9D9D9"/>
            <w:vAlign w:val="center"/>
          </w:tcPr>
          <w:p w14:paraId="6342156B">
            <w:pPr>
              <w:spacing w:line="240" w:lineRule="auto"/>
              <w:jc w:val="center"/>
            </w:pPr>
            <w:r>
              <w:rPr>
                <w:rFonts w:ascii="宋体" w:hAnsi="宋体" w:eastAsia="宋体" w:cs="宋体"/>
                <w:b w:val="0"/>
              </w:rPr>
              <w:t>成交金额</w:t>
            </w:r>
          </w:p>
        </w:tc>
        <w:tc>
          <w:tcPr>
            <w:tcW w:w="538" w:type="pct"/>
            <w:shd w:val="clear" w:color="auto" w:fill="D9D9D9"/>
            <w:vAlign w:val="center"/>
          </w:tcPr>
          <w:p w14:paraId="60BAC0CC">
            <w:pPr>
              <w:spacing w:line="240" w:lineRule="auto"/>
              <w:jc w:val="center"/>
            </w:pPr>
            <w:r>
              <w:rPr>
                <w:rFonts w:ascii="宋体" w:hAnsi="宋体" w:eastAsia="宋体" w:cs="宋体"/>
                <w:b w:val="0"/>
              </w:rPr>
              <w:t>占当期权证成交总额的比例</w:t>
            </w:r>
          </w:p>
        </w:tc>
        <w:tc>
          <w:tcPr>
            <w:tcW w:w="538" w:type="pct"/>
            <w:shd w:val="clear" w:color="auto" w:fill="D9D9D9"/>
            <w:vAlign w:val="center"/>
          </w:tcPr>
          <w:p w14:paraId="627E1381">
            <w:pPr>
              <w:spacing w:line="240" w:lineRule="auto"/>
              <w:jc w:val="center"/>
            </w:pPr>
            <w:r>
              <w:rPr>
                <w:rFonts w:ascii="宋体" w:hAnsi="宋体" w:eastAsia="宋体" w:cs="宋体"/>
                <w:b w:val="0"/>
              </w:rPr>
              <w:t>成交金额</w:t>
            </w:r>
          </w:p>
        </w:tc>
        <w:tc>
          <w:tcPr>
            <w:tcW w:w="538" w:type="pct"/>
            <w:shd w:val="clear" w:color="auto" w:fill="D9D9D9"/>
            <w:vAlign w:val="center"/>
          </w:tcPr>
          <w:p w14:paraId="32FB2422">
            <w:pPr>
              <w:spacing w:line="240" w:lineRule="auto"/>
              <w:jc w:val="center"/>
            </w:pPr>
            <w:r>
              <w:rPr>
                <w:rFonts w:ascii="宋体" w:hAnsi="宋体" w:eastAsia="宋体" w:cs="宋体"/>
                <w:b w:val="0"/>
              </w:rPr>
              <w:t>占当期基金成交总额的比例</w:t>
            </w:r>
          </w:p>
        </w:tc>
      </w:tr>
      <w:tr w14:paraId="6625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Align w:val="center"/>
          </w:tcPr>
          <w:p w14:paraId="3E137B20">
            <w:pPr>
              <w:spacing w:line="240" w:lineRule="auto"/>
              <w:jc w:val="left"/>
            </w:pPr>
            <w:r>
              <w:rPr>
                <w:rFonts w:ascii="宋体" w:hAnsi="宋体" w:eastAsia="宋体" w:cs="宋体"/>
                <w:b w:val="0"/>
              </w:rPr>
              <w:t>国联民生证券</w:t>
            </w:r>
          </w:p>
        </w:tc>
        <w:tc>
          <w:tcPr>
            <w:tcW w:w="538" w:type="pct"/>
            <w:vAlign w:val="center"/>
          </w:tcPr>
          <w:p w14:paraId="506C3C0B">
            <w:pPr>
              <w:spacing w:line="240" w:lineRule="auto"/>
              <w:jc w:val="right"/>
            </w:pPr>
            <w:r>
              <w:rPr>
                <w:rFonts w:ascii="宋体" w:hAnsi="宋体" w:eastAsia="宋体" w:cs="宋体"/>
                <w:b w:val="0"/>
              </w:rPr>
              <w:t>-</w:t>
            </w:r>
          </w:p>
        </w:tc>
        <w:tc>
          <w:tcPr>
            <w:tcW w:w="538" w:type="pct"/>
            <w:vAlign w:val="center"/>
          </w:tcPr>
          <w:p w14:paraId="6DDD918D">
            <w:pPr>
              <w:spacing w:line="240" w:lineRule="auto"/>
              <w:jc w:val="right"/>
            </w:pPr>
            <w:r>
              <w:rPr>
                <w:rFonts w:ascii="宋体" w:hAnsi="宋体" w:eastAsia="宋体" w:cs="宋体"/>
                <w:b w:val="0"/>
              </w:rPr>
              <w:t>-</w:t>
            </w:r>
          </w:p>
        </w:tc>
        <w:tc>
          <w:tcPr>
            <w:tcW w:w="538" w:type="pct"/>
            <w:vAlign w:val="center"/>
          </w:tcPr>
          <w:p w14:paraId="05015E05">
            <w:pPr>
              <w:spacing w:line="240" w:lineRule="auto"/>
              <w:jc w:val="right"/>
            </w:pPr>
            <w:r>
              <w:rPr>
                <w:rFonts w:ascii="宋体" w:hAnsi="宋体" w:eastAsia="宋体" w:cs="宋体"/>
                <w:b w:val="0"/>
              </w:rPr>
              <w:t>-</w:t>
            </w:r>
          </w:p>
        </w:tc>
        <w:tc>
          <w:tcPr>
            <w:tcW w:w="538" w:type="pct"/>
            <w:vAlign w:val="center"/>
          </w:tcPr>
          <w:p w14:paraId="6ACE06ED">
            <w:pPr>
              <w:spacing w:line="240" w:lineRule="auto"/>
              <w:jc w:val="right"/>
            </w:pPr>
            <w:r>
              <w:rPr>
                <w:rFonts w:ascii="宋体" w:hAnsi="宋体" w:eastAsia="宋体" w:cs="宋体"/>
                <w:b w:val="0"/>
              </w:rPr>
              <w:t>-</w:t>
            </w:r>
          </w:p>
        </w:tc>
        <w:tc>
          <w:tcPr>
            <w:tcW w:w="538" w:type="pct"/>
            <w:vAlign w:val="center"/>
          </w:tcPr>
          <w:p w14:paraId="32745A29">
            <w:pPr>
              <w:spacing w:line="240" w:lineRule="auto"/>
              <w:jc w:val="right"/>
            </w:pPr>
            <w:r>
              <w:rPr>
                <w:rFonts w:ascii="宋体" w:hAnsi="宋体" w:eastAsia="宋体" w:cs="宋体"/>
                <w:b w:val="0"/>
              </w:rPr>
              <w:t>-</w:t>
            </w:r>
          </w:p>
        </w:tc>
        <w:tc>
          <w:tcPr>
            <w:tcW w:w="538" w:type="pct"/>
            <w:vAlign w:val="center"/>
          </w:tcPr>
          <w:p w14:paraId="2ADD3296">
            <w:pPr>
              <w:spacing w:line="240" w:lineRule="auto"/>
              <w:jc w:val="right"/>
            </w:pPr>
            <w:r>
              <w:rPr>
                <w:rFonts w:ascii="宋体" w:hAnsi="宋体" w:eastAsia="宋体" w:cs="宋体"/>
                <w:b w:val="0"/>
              </w:rPr>
              <w:t>-</w:t>
            </w:r>
          </w:p>
        </w:tc>
        <w:tc>
          <w:tcPr>
            <w:tcW w:w="538" w:type="pct"/>
            <w:vAlign w:val="center"/>
          </w:tcPr>
          <w:p w14:paraId="7F1C815E">
            <w:pPr>
              <w:spacing w:line="240" w:lineRule="auto"/>
              <w:jc w:val="right"/>
            </w:pPr>
            <w:r>
              <w:rPr>
                <w:rFonts w:ascii="宋体" w:hAnsi="宋体" w:eastAsia="宋体" w:cs="宋体"/>
                <w:b w:val="0"/>
              </w:rPr>
              <w:t>-</w:t>
            </w:r>
          </w:p>
        </w:tc>
        <w:tc>
          <w:tcPr>
            <w:tcW w:w="538" w:type="pct"/>
            <w:vAlign w:val="center"/>
          </w:tcPr>
          <w:p w14:paraId="6A84B618">
            <w:pPr>
              <w:spacing w:line="240" w:lineRule="auto"/>
              <w:jc w:val="right"/>
            </w:pPr>
            <w:r>
              <w:rPr>
                <w:rFonts w:ascii="宋体" w:hAnsi="宋体" w:eastAsia="宋体" w:cs="宋体"/>
                <w:b w:val="0"/>
              </w:rPr>
              <w:t>-</w:t>
            </w:r>
          </w:p>
        </w:tc>
      </w:tr>
      <w:tr w14:paraId="1E51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Align w:val="center"/>
          </w:tcPr>
          <w:p w14:paraId="04952B26">
            <w:pPr>
              <w:spacing w:line="240" w:lineRule="auto"/>
              <w:jc w:val="left"/>
            </w:pPr>
            <w:r>
              <w:rPr>
                <w:rFonts w:ascii="宋体" w:hAnsi="宋体" w:eastAsia="宋体" w:cs="宋体"/>
                <w:b w:val="0"/>
              </w:rPr>
              <w:t>申万宏源证券</w:t>
            </w:r>
          </w:p>
        </w:tc>
        <w:tc>
          <w:tcPr>
            <w:tcW w:w="538" w:type="pct"/>
            <w:vAlign w:val="center"/>
          </w:tcPr>
          <w:p w14:paraId="1E5515F1">
            <w:pPr>
              <w:spacing w:line="240" w:lineRule="auto"/>
              <w:jc w:val="right"/>
            </w:pPr>
            <w:r>
              <w:rPr>
                <w:rFonts w:ascii="宋体" w:hAnsi="宋体" w:eastAsia="宋体" w:cs="宋体"/>
                <w:b w:val="0"/>
              </w:rPr>
              <w:t>599,868.00</w:t>
            </w:r>
          </w:p>
        </w:tc>
        <w:tc>
          <w:tcPr>
            <w:tcW w:w="538" w:type="pct"/>
            <w:vAlign w:val="center"/>
          </w:tcPr>
          <w:p w14:paraId="561A2284">
            <w:pPr>
              <w:spacing w:line="240" w:lineRule="auto"/>
              <w:jc w:val="right"/>
            </w:pPr>
            <w:r>
              <w:rPr>
                <w:rFonts w:ascii="宋体" w:hAnsi="宋体" w:eastAsia="宋体" w:cs="宋体"/>
                <w:b w:val="0"/>
              </w:rPr>
              <w:t>100.00%</w:t>
            </w:r>
          </w:p>
        </w:tc>
        <w:tc>
          <w:tcPr>
            <w:tcW w:w="538" w:type="pct"/>
            <w:vAlign w:val="center"/>
          </w:tcPr>
          <w:p w14:paraId="181DC53B">
            <w:pPr>
              <w:spacing w:line="240" w:lineRule="auto"/>
              <w:jc w:val="right"/>
            </w:pPr>
            <w:r>
              <w:rPr>
                <w:rFonts w:ascii="宋体" w:hAnsi="宋体" w:eastAsia="宋体" w:cs="宋体"/>
                <w:b w:val="0"/>
              </w:rPr>
              <w:t>-</w:t>
            </w:r>
          </w:p>
        </w:tc>
        <w:tc>
          <w:tcPr>
            <w:tcW w:w="538" w:type="pct"/>
            <w:vAlign w:val="center"/>
          </w:tcPr>
          <w:p w14:paraId="0CE64B2D">
            <w:pPr>
              <w:spacing w:line="240" w:lineRule="auto"/>
              <w:jc w:val="right"/>
            </w:pPr>
            <w:r>
              <w:rPr>
                <w:rFonts w:ascii="宋体" w:hAnsi="宋体" w:eastAsia="宋体" w:cs="宋体"/>
                <w:b w:val="0"/>
              </w:rPr>
              <w:t>-</w:t>
            </w:r>
          </w:p>
        </w:tc>
        <w:tc>
          <w:tcPr>
            <w:tcW w:w="538" w:type="pct"/>
            <w:vAlign w:val="center"/>
          </w:tcPr>
          <w:p w14:paraId="6C77DDC2">
            <w:pPr>
              <w:spacing w:line="240" w:lineRule="auto"/>
              <w:jc w:val="right"/>
            </w:pPr>
            <w:r>
              <w:rPr>
                <w:rFonts w:ascii="宋体" w:hAnsi="宋体" w:eastAsia="宋体" w:cs="宋体"/>
                <w:b w:val="0"/>
              </w:rPr>
              <w:t>-</w:t>
            </w:r>
          </w:p>
        </w:tc>
        <w:tc>
          <w:tcPr>
            <w:tcW w:w="538" w:type="pct"/>
            <w:vAlign w:val="center"/>
          </w:tcPr>
          <w:p w14:paraId="30C3F899">
            <w:pPr>
              <w:spacing w:line="240" w:lineRule="auto"/>
              <w:jc w:val="right"/>
            </w:pPr>
            <w:r>
              <w:rPr>
                <w:rFonts w:ascii="宋体" w:hAnsi="宋体" w:eastAsia="宋体" w:cs="宋体"/>
                <w:b w:val="0"/>
              </w:rPr>
              <w:t>-</w:t>
            </w:r>
          </w:p>
        </w:tc>
        <w:tc>
          <w:tcPr>
            <w:tcW w:w="538" w:type="pct"/>
            <w:vAlign w:val="center"/>
          </w:tcPr>
          <w:p w14:paraId="7FD353A9">
            <w:pPr>
              <w:spacing w:line="240" w:lineRule="auto"/>
              <w:jc w:val="right"/>
            </w:pPr>
            <w:r>
              <w:rPr>
                <w:rFonts w:ascii="宋体" w:hAnsi="宋体" w:eastAsia="宋体" w:cs="宋体"/>
                <w:b w:val="0"/>
              </w:rPr>
              <w:t>-</w:t>
            </w:r>
          </w:p>
        </w:tc>
        <w:tc>
          <w:tcPr>
            <w:tcW w:w="538" w:type="pct"/>
            <w:vAlign w:val="center"/>
          </w:tcPr>
          <w:p w14:paraId="23F14052">
            <w:pPr>
              <w:spacing w:line="240" w:lineRule="auto"/>
              <w:jc w:val="right"/>
            </w:pPr>
            <w:r>
              <w:rPr>
                <w:rFonts w:ascii="宋体" w:hAnsi="宋体" w:eastAsia="宋体" w:cs="宋体"/>
                <w:b w:val="0"/>
              </w:rPr>
              <w:t>-</w:t>
            </w:r>
          </w:p>
        </w:tc>
      </w:tr>
    </w:tbl>
    <w:p w14:paraId="32067683">
      <w:r>
        <w:rPr>
          <w:rFonts w:ascii="宋体" w:hAnsi="宋体" w:eastAsia="宋体" w:cs="宋体"/>
          <w:b w:val="0"/>
        </w:rPr>
        <w:t>注：该表格中的债券成交金额是按全价计算的金额。</w:t>
      </w:r>
    </w:p>
    <w:p w14:paraId="36A7B244"/>
    <w:p w14:paraId="0E646533">
      <w:pPr>
        <w:pStyle w:val="3"/>
        <w:jc w:val="left"/>
      </w:pPr>
      <w:bookmarkStart w:id="59" w:name="_Toc27968"/>
      <w:r>
        <w:rPr>
          <w:rFonts w:ascii="宋体" w:hAnsi="宋体" w:eastAsia="宋体" w:cs="宋体"/>
        </w:rPr>
        <w:t>10.8 其他重大事件</w:t>
      </w:r>
      <w:bookmarkEnd w:id="5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3095"/>
        <w:gridCol w:w="1858"/>
      </w:tblGrid>
      <w:tr w14:paraId="1202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03E52D5B">
            <w:pPr>
              <w:spacing w:line="240" w:lineRule="auto"/>
              <w:jc w:val="center"/>
            </w:pPr>
            <w:r>
              <w:rPr>
                <w:rFonts w:ascii="宋体" w:hAnsi="宋体" w:eastAsia="宋体" w:cs="宋体"/>
                <w:b w:val="0"/>
              </w:rPr>
              <w:t>序号</w:t>
            </w:r>
          </w:p>
        </w:tc>
        <w:tc>
          <w:tcPr>
            <w:tcW w:w="1538" w:type="pct"/>
            <w:shd w:val="clear" w:color="auto" w:fill="D9D9D9"/>
            <w:vAlign w:val="center"/>
          </w:tcPr>
          <w:p w14:paraId="0EBC4324">
            <w:pPr>
              <w:spacing w:line="240" w:lineRule="auto"/>
              <w:jc w:val="center"/>
            </w:pPr>
            <w:r>
              <w:rPr>
                <w:rFonts w:ascii="宋体" w:hAnsi="宋体" w:eastAsia="宋体" w:cs="宋体"/>
                <w:b w:val="0"/>
              </w:rPr>
              <w:t>公告事项</w:t>
            </w:r>
          </w:p>
        </w:tc>
        <w:tc>
          <w:tcPr>
            <w:tcW w:w="1538" w:type="pct"/>
            <w:shd w:val="clear" w:color="auto" w:fill="D9D9D9"/>
            <w:vAlign w:val="center"/>
          </w:tcPr>
          <w:p w14:paraId="077784AE">
            <w:pPr>
              <w:spacing w:line="240" w:lineRule="auto"/>
              <w:jc w:val="center"/>
            </w:pPr>
            <w:r>
              <w:rPr>
                <w:rFonts w:ascii="宋体" w:hAnsi="宋体" w:eastAsia="宋体" w:cs="宋体"/>
                <w:b w:val="0"/>
              </w:rPr>
              <w:t>法定披露方式</w:t>
            </w:r>
          </w:p>
        </w:tc>
        <w:tc>
          <w:tcPr>
            <w:tcW w:w="923" w:type="pct"/>
            <w:shd w:val="clear" w:color="auto" w:fill="D9D9D9"/>
            <w:vAlign w:val="center"/>
          </w:tcPr>
          <w:p w14:paraId="20ECBBA7">
            <w:pPr>
              <w:spacing w:line="240" w:lineRule="auto"/>
              <w:jc w:val="center"/>
            </w:pPr>
            <w:r>
              <w:rPr>
                <w:rFonts w:ascii="宋体" w:hAnsi="宋体" w:eastAsia="宋体" w:cs="宋体"/>
                <w:b w:val="0"/>
              </w:rPr>
              <w:t>法定披露日期</w:t>
            </w:r>
          </w:p>
        </w:tc>
      </w:tr>
      <w:tr w14:paraId="31D1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AD56B6">
            <w:pPr>
              <w:spacing w:line="240" w:lineRule="auto"/>
              <w:jc w:val="center"/>
            </w:pPr>
            <w:r>
              <w:rPr>
                <w:rFonts w:ascii="宋体" w:hAnsi="宋体" w:eastAsia="宋体" w:cs="宋体"/>
                <w:b w:val="0"/>
              </w:rPr>
              <w:t>1</w:t>
            </w:r>
          </w:p>
        </w:tc>
        <w:tc>
          <w:tcPr>
            <w:tcW w:w="0" w:type="dxa"/>
            <w:vAlign w:val="center"/>
          </w:tcPr>
          <w:p w14:paraId="0DB93E0E">
            <w:pPr>
              <w:spacing w:line="240" w:lineRule="auto"/>
              <w:jc w:val="left"/>
            </w:pPr>
            <w:r>
              <w:rPr>
                <w:rFonts w:ascii="宋体" w:hAnsi="宋体" w:eastAsia="宋体" w:cs="宋体"/>
                <w:b w:val="0"/>
              </w:rPr>
              <w:t>东方阿尔法健康产业混合型发起式证券投资基金基金合同</w:t>
            </w:r>
          </w:p>
        </w:tc>
        <w:tc>
          <w:tcPr>
            <w:tcW w:w="0" w:type="dxa"/>
            <w:vAlign w:val="center"/>
          </w:tcPr>
          <w:p w14:paraId="0E8E7648">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29AFCC1E">
            <w:pPr>
              <w:spacing w:line="240" w:lineRule="auto"/>
              <w:jc w:val="center"/>
            </w:pPr>
            <w:r>
              <w:rPr>
                <w:rFonts w:ascii="宋体" w:hAnsi="宋体" w:eastAsia="宋体" w:cs="宋体"/>
                <w:b w:val="0"/>
              </w:rPr>
              <w:t>2025-05-28</w:t>
            </w:r>
          </w:p>
        </w:tc>
      </w:tr>
      <w:tr w14:paraId="40C8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EE30DF">
            <w:pPr>
              <w:spacing w:line="240" w:lineRule="auto"/>
              <w:jc w:val="center"/>
            </w:pPr>
            <w:r>
              <w:rPr>
                <w:rFonts w:ascii="宋体" w:hAnsi="宋体" w:eastAsia="宋体" w:cs="宋体"/>
                <w:b w:val="0"/>
              </w:rPr>
              <w:t>2</w:t>
            </w:r>
          </w:p>
        </w:tc>
        <w:tc>
          <w:tcPr>
            <w:tcW w:w="0" w:type="dxa"/>
            <w:vAlign w:val="center"/>
          </w:tcPr>
          <w:p w14:paraId="4B3DBB2E">
            <w:pPr>
              <w:spacing w:line="240" w:lineRule="auto"/>
              <w:jc w:val="left"/>
            </w:pPr>
            <w:r>
              <w:rPr>
                <w:rFonts w:ascii="宋体" w:hAnsi="宋体" w:eastAsia="宋体" w:cs="宋体"/>
                <w:b w:val="0"/>
              </w:rPr>
              <w:t>东方阿尔法健康产业混合型发起式证券投资基金托管协议</w:t>
            </w:r>
          </w:p>
        </w:tc>
        <w:tc>
          <w:tcPr>
            <w:tcW w:w="0" w:type="dxa"/>
            <w:vAlign w:val="center"/>
          </w:tcPr>
          <w:p w14:paraId="2C7287DD">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4DFE2BBF">
            <w:pPr>
              <w:spacing w:line="240" w:lineRule="auto"/>
              <w:jc w:val="center"/>
            </w:pPr>
            <w:r>
              <w:rPr>
                <w:rFonts w:ascii="宋体" w:hAnsi="宋体" w:eastAsia="宋体" w:cs="宋体"/>
                <w:b w:val="0"/>
              </w:rPr>
              <w:t>2025-05-28</w:t>
            </w:r>
          </w:p>
        </w:tc>
      </w:tr>
      <w:tr w14:paraId="064B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F7BDC6">
            <w:pPr>
              <w:spacing w:line="240" w:lineRule="auto"/>
              <w:jc w:val="center"/>
            </w:pPr>
            <w:r>
              <w:rPr>
                <w:rFonts w:ascii="宋体" w:hAnsi="宋体" w:eastAsia="宋体" w:cs="宋体"/>
                <w:b w:val="0"/>
              </w:rPr>
              <w:t>3</w:t>
            </w:r>
          </w:p>
        </w:tc>
        <w:tc>
          <w:tcPr>
            <w:tcW w:w="0" w:type="dxa"/>
            <w:vAlign w:val="center"/>
          </w:tcPr>
          <w:p w14:paraId="379636E7">
            <w:pPr>
              <w:spacing w:line="240" w:lineRule="auto"/>
              <w:jc w:val="left"/>
            </w:pPr>
            <w:r>
              <w:rPr>
                <w:rFonts w:ascii="宋体" w:hAnsi="宋体" w:eastAsia="宋体" w:cs="宋体"/>
                <w:b w:val="0"/>
              </w:rPr>
              <w:t>东方阿尔法健康产业混合型发起式证券投资基金招募说明书</w:t>
            </w:r>
          </w:p>
        </w:tc>
        <w:tc>
          <w:tcPr>
            <w:tcW w:w="0" w:type="dxa"/>
            <w:vAlign w:val="center"/>
          </w:tcPr>
          <w:p w14:paraId="2D316C7F">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7F1D381C">
            <w:pPr>
              <w:spacing w:line="240" w:lineRule="auto"/>
              <w:jc w:val="center"/>
            </w:pPr>
            <w:r>
              <w:rPr>
                <w:rFonts w:ascii="宋体" w:hAnsi="宋体" w:eastAsia="宋体" w:cs="宋体"/>
                <w:b w:val="0"/>
              </w:rPr>
              <w:t>2025-05-28</w:t>
            </w:r>
          </w:p>
        </w:tc>
      </w:tr>
      <w:tr w14:paraId="0333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D781A5">
            <w:pPr>
              <w:spacing w:line="240" w:lineRule="auto"/>
              <w:jc w:val="center"/>
            </w:pPr>
            <w:r>
              <w:rPr>
                <w:rFonts w:ascii="宋体" w:hAnsi="宋体" w:eastAsia="宋体" w:cs="宋体"/>
                <w:b w:val="0"/>
              </w:rPr>
              <w:t>4</w:t>
            </w:r>
          </w:p>
        </w:tc>
        <w:tc>
          <w:tcPr>
            <w:tcW w:w="0" w:type="dxa"/>
            <w:vAlign w:val="center"/>
          </w:tcPr>
          <w:p w14:paraId="7D2059BE">
            <w:pPr>
              <w:spacing w:line="240" w:lineRule="auto"/>
              <w:jc w:val="left"/>
            </w:pPr>
            <w:r>
              <w:rPr>
                <w:rFonts w:ascii="宋体" w:hAnsi="宋体" w:eastAsia="宋体" w:cs="宋体"/>
                <w:b w:val="0"/>
              </w:rPr>
              <w:t>东方阿尔法健康产业混合型发起式证券投资基金基金产品资料概要（A类份额/C类份额）</w:t>
            </w:r>
          </w:p>
        </w:tc>
        <w:tc>
          <w:tcPr>
            <w:tcW w:w="0" w:type="dxa"/>
            <w:vAlign w:val="center"/>
          </w:tcPr>
          <w:p w14:paraId="729F7BEB">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7FFF6070">
            <w:pPr>
              <w:spacing w:line="240" w:lineRule="auto"/>
              <w:jc w:val="center"/>
            </w:pPr>
            <w:r>
              <w:rPr>
                <w:rFonts w:ascii="宋体" w:hAnsi="宋体" w:eastAsia="宋体" w:cs="宋体"/>
                <w:b w:val="0"/>
              </w:rPr>
              <w:t>2025-05-28</w:t>
            </w:r>
          </w:p>
        </w:tc>
      </w:tr>
      <w:tr w14:paraId="29C9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2D0B25">
            <w:pPr>
              <w:spacing w:line="240" w:lineRule="auto"/>
              <w:jc w:val="center"/>
            </w:pPr>
            <w:r>
              <w:rPr>
                <w:rFonts w:ascii="宋体" w:hAnsi="宋体" w:eastAsia="宋体" w:cs="宋体"/>
                <w:b w:val="0"/>
              </w:rPr>
              <w:t>5</w:t>
            </w:r>
          </w:p>
        </w:tc>
        <w:tc>
          <w:tcPr>
            <w:tcW w:w="0" w:type="dxa"/>
            <w:vAlign w:val="center"/>
          </w:tcPr>
          <w:p w14:paraId="1137B90A">
            <w:pPr>
              <w:spacing w:line="240" w:lineRule="auto"/>
              <w:jc w:val="left"/>
            </w:pPr>
            <w:r>
              <w:rPr>
                <w:rFonts w:ascii="宋体" w:hAnsi="宋体" w:eastAsia="宋体" w:cs="宋体"/>
                <w:b w:val="0"/>
              </w:rPr>
              <w:t>东方阿尔法健康产业混合型发起式证券投资基金基金份额发售公告</w:t>
            </w:r>
          </w:p>
        </w:tc>
        <w:tc>
          <w:tcPr>
            <w:tcW w:w="0" w:type="dxa"/>
            <w:vAlign w:val="center"/>
          </w:tcPr>
          <w:p w14:paraId="2228EFF4">
            <w:pPr>
              <w:spacing w:line="240" w:lineRule="auto"/>
              <w:jc w:val="left"/>
            </w:pPr>
            <w:r>
              <w:rPr>
                <w:rFonts w:ascii="宋体" w:hAnsi="宋体" w:eastAsia="宋体" w:cs="宋体"/>
                <w:b w:val="0"/>
              </w:rPr>
              <w:t>基金管理人的官方网站、中国证监会基金电子披露网站、证券时报</w:t>
            </w:r>
          </w:p>
        </w:tc>
        <w:tc>
          <w:tcPr>
            <w:tcW w:w="0" w:type="dxa"/>
            <w:vAlign w:val="center"/>
          </w:tcPr>
          <w:p w14:paraId="5230172B">
            <w:pPr>
              <w:spacing w:line="240" w:lineRule="auto"/>
              <w:jc w:val="center"/>
            </w:pPr>
            <w:r>
              <w:rPr>
                <w:rFonts w:ascii="宋体" w:hAnsi="宋体" w:eastAsia="宋体" w:cs="宋体"/>
                <w:b w:val="0"/>
              </w:rPr>
              <w:t>2025-05-28</w:t>
            </w:r>
          </w:p>
        </w:tc>
      </w:tr>
      <w:tr w14:paraId="266F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40FC6A">
            <w:pPr>
              <w:spacing w:line="240" w:lineRule="auto"/>
              <w:jc w:val="center"/>
            </w:pPr>
            <w:r>
              <w:rPr>
                <w:rFonts w:ascii="宋体" w:hAnsi="宋体" w:eastAsia="宋体" w:cs="宋体"/>
                <w:b w:val="0"/>
              </w:rPr>
              <w:t>6</w:t>
            </w:r>
          </w:p>
        </w:tc>
        <w:tc>
          <w:tcPr>
            <w:tcW w:w="0" w:type="dxa"/>
            <w:vAlign w:val="center"/>
          </w:tcPr>
          <w:p w14:paraId="3667C250">
            <w:pPr>
              <w:spacing w:line="240" w:lineRule="auto"/>
              <w:jc w:val="left"/>
            </w:pPr>
            <w:r>
              <w:rPr>
                <w:rFonts w:ascii="宋体" w:hAnsi="宋体" w:eastAsia="宋体" w:cs="宋体"/>
                <w:b w:val="0"/>
              </w:rPr>
              <w:t>东方阿尔法健康产业混合型发起式证券投资基金基金合同及招募说明书提示性公告</w:t>
            </w:r>
          </w:p>
        </w:tc>
        <w:tc>
          <w:tcPr>
            <w:tcW w:w="0" w:type="dxa"/>
            <w:vAlign w:val="center"/>
          </w:tcPr>
          <w:p w14:paraId="632710DE">
            <w:pPr>
              <w:spacing w:line="240" w:lineRule="auto"/>
              <w:jc w:val="left"/>
            </w:pPr>
            <w:r>
              <w:rPr>
                <w:rFonts w:ascii="宋体" w:hAnsi="宋体" w:eastAsia="宋体" w:cs="宋体"/>
                <w:b w:val="0"/>
              </w:rPr>
              <w:t>证券时报</w:t>
            </w:r>
          </w:p>
        </w:tc>
        <w:tc>
          <w:tcPr>
            <w:tcW w:w="0" w:type="dxa"/>
            <w:vAlign w:val="center"/>
          </w:tcPr>
          <w:p w14:paraId="23960947">
            <w:pPr>
              <w:spacing w:line="240" w:lineRule="auto"/>
              <w:jc w:val="center"/>
            </w:pPr>
            <w:r>
              <w:rPr>
                <w:rFonts w:ascii="宋体" w:hAnsi="宋体" w:eastAsia="宋体" w:cs="宋体"/>
                <w:b w:val="0"/>
              </w:rPr>
              <w:t>2025-05-28</w:t>
            </w:r>
          </w:p>
        </w:tc>
      </w:tr>
      <w:tr w14:paraId="7D07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B762DD">
            <w:pPr>
              <w:spacing w:line="240" w:lineRule="auto"/>
              <w:jc w:val="center"/>
            </w:pPr>
            <w:r>
              <w:rPr>
                <w:rFonts w:ascii="宋体" w:hAnsi="宋体" w:eastAsia="宋体" w:cs="宋体"/>
                <w:b w:val="0"/>
              </w:rPr>
              <w:t>7</w:t>
            </w:r>
          </w:p>
        </w:tc>
        <w:tc>
          <w:tcPr>
            <w:tcW w:w="0" w:type="dxa"/>
            <w:vAlign w:val="center"/>
          </w:tcPr>
          <w:p w14:paraId="51EA182C">
            <w:pPr>
              <w:spacing w:line="240" w:lineRule="auto"/>
              <w:jc w:val="left"/>
            </w:pPr>
            <w:r>
              <w:rPr>
                <w:rFonts w:ascii="宋体" w:hAnsi="宋体" w:eastAsia="宋体" w:cs="宋体"/>
                <w:b w:val="0"/>
              </w:rPr>
              <w:t>东方阿尔法基金管理有限公司关于提醒投资者持续完善客户身份信息资料的公告</w:t>
            </w:r>
          </w:p>
        </w:tc>
        <w:tc>
          <w:tcPr>
            <w:tcW w:w="0" w:type="dxa"/>
            <w:vAlign w:val="center"/>
          </w:tcPr>
          <w:p w14:paraId="4D96E826">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3048F78B">
            <w:pPr>
              <w:spacing w:line="240" w:lineRule="auto"/>
              <w:jc w:val="center"/>
            </w:pPr>
            <w:r>
              <w:rPr>
                <w:rFonts w:ascii="宋体" w:hAnsi="宋体" w:eastAsia="宋体" w:cs="宋体"/>
                <w:b w:val="0"/>
              </w:rPr>
              <w:t>2025-06-05</w:t>
            </w:r>
          </w:p>
        </w:tc>
      </w:tr>
      <w:tr w14:paraId="2C7C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B958F3">
            <w:pPr>
              <w:spacing w:line="240" w:lineRule="auto"/>
              <w:jc w:val="center"/>
            </w:pPr>
            <w:r>
              <w:rPr>
                <w:rFonts w:ascii="宋体" w:hAnsi="宋体" w:eastAsia="宋体" w:cs="宋体"/>
                <w:b w:val="0"/>
              </w:rPr>
              <w:t>8</w:t>
            </w:r>
          </w:p>
        </w:tc>
        <w:tc>
          <w:tcPr>
            <w:tcW w:w="0" w:type="dxa"/>
            <w:vAlign w:val="center"/>
          </w:tcPr>
          <w:p w14:paraId="34B4F29E">
            <w:pPr>
              <w:spacing w:line="240" w:lineRule="auto"/>
              <w:jc w:val="left"/>
            </w:pPr>
            <w:r>
              <w:rPr>
                <w:rFonts w:ascii="宋体" w:hAnsi="宋体" w:eastAsia="宋体" w:cs="宋体"/>
                <w:b w:val="0"/>
              </w:rPr>
              <w:t>东方阿尔法健康产业混合型发起式证券投资基金提前结束募集的公告</w:t>
            </w:r>
          </w:p>
        </w:tc>
        <w:tc>
          <w:tcPr>
            <w:tcW w:w="0" w:type="dxa"/>
            <w:vAlign w:val="center"/>
          </w:tcPr>
          <w:p w14:paraId="0BB9A8FE">
            <w:pPr>
              <w:spacing w:line="240" w:lineRule="auto"/>
              <w:jc w:val="left"/>
            </w:pPr>
            <w:r>
              <w:rPr>
                <w:rFonts w:ascii="宋体" w:hAnsi="宋体" w:eastAsia="宋体" w:cs="宋体"/>
                <w:b w:val="0"/>
              </w:rPr>
              <w:t>基金管理人的官方网站、中国证监会基金电子披露网站、证券时报</w:t>
            </w:r>
          </w:p>
        </w:tc>
        <w:tc>
          <w:tcPr>
            <w:tcW w:w="0" w:type="dxa"/>
            <w:vAlign w:val="center"/>
          </w:tcPr>
          <w:p w14:paraId="6B2D39F3">
            <w:pPr>
              <w:spacing w:line="240" w:lineRule="auto"/>
              <w:jc w:val="center"/>
            </w:pPr>
            <w:r>
              <w:rPr>
                <w:rFonts w:ascii="宋体" w:hAnsi="宋体" w:eastAsia="宋体" w:cs="宋体"/>
                <w:b w:val="0"/>
              </w:rPr>
              <w:t>2025-06-07</w:t>
            </w:r>
          </w:p>
        </w:tc>
      </w:tr>
      <w:tr w14:paraId="6B43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5A64F7">
            <w:pPr>
              <w:spacing w:line="240" w:lineRule="auto"/>
              <w:jc w:val="center"/>
            </w:pPr>
            <w:r>
              <w:rPr>
                <w:rFonts w:ascii="宋体" w:hAnsi="宋体" w:eastAsia="宋体" w:cs="宋体"/>
                <w:b w:val="0"/>
              </w:rPr>
              <w:t>9</w:t>
            </w:r>
          </w:p>
        </w:tc>
        <w:tc>
          <w:tcPr>
            <w:tcW w:w="0" w:type="dxa"/>
            <w:vAlign w:val="center"/>
          </w:tcPr>
          <w:p w14:paraId="2936A24D">
            <w:pPr>
              <w:spacing w:line="240" w:lineRule="auto"/>
              <w:jc w:val="left"/>
            </w:pPr>
            <w:r>
              <w:rPr>
                <w:rFonts w:ascii="宋体" w:hAnsi="宋体" w:eastAsia="宋体" w:cs="宋体"/>
                <w:b w:val="0"/>
              </w:rPr>
              <w:t>东方阿尔法健康产业混合型发起式证券投资基金基金合同生效公告</w:t>
            </w:r>
          </w:p>
        </w:tc>
        <w:tc>
          <w:tcPr>
            <w:tcW w:w="0" w:type="dxa"/>
            <w:vAlign w:val="center"/>
          </w:tcPr>
          <w:p w14:paraId="0F6EEE5A">
            <w:pPr>
              <w:spacing w:line="240" w:lineRule="auto"/>
              <w:jc w:val="left"/>
            </w:pPr>
            <w:r>
              <w:rPr>
                <w:rFonts w:ascii="宋体" w:hAnsi="宋体" w:eastAsia="宋体" w:cs="宋体"/>
                <w:b w:val="0"/>
              </w:rPr>
              <w:t>基金管理人的官方网站、中国证监会基金电子披露网站、证券时报</w:t>
            </w:r>
          </w:p>
        </w:tc>
        <w:tc>
          <w:tcPr>
            <w:tcW w:w="0" w:type="dxa"/>
            <w:vAlign w:val="center"/>
          </w:tcPr>
          <w:p w14:paraId="05E1ED4E">
            <w:pPr>
              <w:spacing w:line="240" w:lineRule="auto"/>
              <w:jc w:val="center"/>
            </w:pPr>
            <w:r>
              <w:rPr>
                <w:rFonts w:ascii="宋体" w:hAnsi="宋体" w:eastAsia="宋体" w:cs="宋体"/>
                <w:b w:val="0"/>
              </w:rPr>
              <w:t>2025-06-07</w:t>
            </w:r>
          </w:p>
        </w:tc>
      </w:tr>
      <w:tr w14:paraId="635D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33A8DF">
            <w:pPr>
              <w:spacing w:line="240" w:lineRule="auto"/>
              <w:jc w:val="center"/>
            </w:pPr>
            <w:r>
              <w:rPr>
                <w:rFonts w:ascii="宋体" w:hAnsi="宋体" w:eastAsia="宋体" w:cs="宋体"/>
                <w:b w:val="0"/>
              </w:rPr>
              <w:t>10</w:t>
            </w:r>
          </w:p>
        </w:tc>
        <w:tc>
          <w:tcPr>
            <w:tcW w:w="0" w:type="dxa"/>
            <w:vAlign w:val="center"/>
          </w:tcPr>
          <w:p w14:paraId="7BD1817A">
            <w:pPr>
              <w:spacing w:line="240" w:lineRule="auto"/>
              <w:jc w:val="left"/>
            </w:pPr>
            <w:r>
              <w:rPr>
                <w:rFonts w:ascii="宋体" w:hAnsi="宋体" w:eastAsia="宋体" w:cs="宋体"/>
                <w:b w:val="0"/>
              </w:rPr>
              <w:t>东方阿尔法健康产业混合型发起式证券投资基金开放日常申购、赎回、定期定额投资及转换业务的公告</w:t>
            </w:r>
          </w:p>
        </w:tc>
        <w:tc>
          <w:tcPr>
            <w:tcW w:w="0" w:type="dxa"/>
            <w:vAlign w:val="center"/>
          </w:tcPr>
          <w:p w14:paraId="3F581D46">
            <w:pPr>
              <w:spacing w:line="240" w:lineRule="auto"/>
              <w:jc w:val="left"/>
            </w:pPr>
            <w:r>
              <w:rPr>
                <w:rFonts w:ascii="宋体" w:hAnsi="宋体" w:eastAsia="宋体" w:cs="宋体"/>
                <w:b w:val="0"/>
              </w:rPr>
              <w:t>基金管理人的官方网站、中国证监会基金电子披露网站、证券时报</w:t>
            </w:r>
          </w:p>
        </w:tc>
        <w:tc>
          <w:tcPr>
            <w:tcW w:w="0" w:type="dxa"/>
            <w:vAlign w:val="center"/>
          </w:tcPr>
          <w:p w14:paraId="79440D61">
            <w:pPr>
              <w:spacing w:line="240" w:lineRule="auto"/>
              <w:jc w:val="center"/>
            </w:pPr>
            <w:r>
              <w:rPr>
                <w:rFonts w:ascii="宋体" w:hAnsi="宋体" w:eastAsia="宋体" w:cs="宋体"/>
                <w:b w:val="0"/>
              </w:rPr>
              <w:t>2025-06-18</w:t>
            </w:r>
          </w:p>
        </w:tc>
      </w:tr>
    </w:tbl>
    <w:p w14:paraId="28BC73AB">
      <w:pPr>
        <w:pStyle w:val="2"/>
        <w:jc w:val="center"/>
      </w:pPr>
      <w:bookmarkStart w:id="60" w:name="_Toc5242"/>
      <w:r>
        <w:rPr>
          <w:rFonts w:ascii="宋体" w:hAnsi="宋体" w:eastAsia="宋体" w:cs="宋体"/>
        </w:rPr>
        <w:t>§11 影响投资者决策的其他重要信息</w:t>
      </w:r>
      <w:bookmarkEnd w:id="60"/>
    </w:p>
    <w:p w14:paraId="70D725EE">
      <w:pPr>
        <w:pStyle w:val="3"/>
        <w:jc w:val="left"/>
      </w:pPr>
      <w:bookmarkStart w:id="61" w:name="_Toc15452"/>
      <w:r>
        <w:rPr>
          <w:rFonts w:ascii="宋体" w:hAnsi="宋体" w:eastAsia="宋体" w:cs="宋体"/>
        </w:rPr>
        <w:t>11.1 报告期内单一投资者持有基金份额比例达到或超过20%的情况</w:t>
      </w:r>
      <w:bookmarkEnd w:id="61"/>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425"/>
        <w:gridCol w:w="1476"/>
        <w:gridCol w:w="1067"/>
        <w:gridCol w:w="1067"/>
        <w:gridCol w:w="1476"/>
        <w:gridCol w:w="923"/>
      </w:tblGrid>
      <w:tr w14:paraId="5806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14:paraId="52701970">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14:paraId="1B4F5259">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14:paraId="147F07F1">
            <w:pPr>
              <w:spacing w:line="240" w:lineRule="auto"/>
              <w:jc w:val="center"/>
            </w:pPr>
            <w:r>
              <w:rPr>
                <w:rFonts w:ascii="宋体" w:hAnsi="宋体" w:eastAsia="宋体" w:cs="宋体"/>
                <w:b w:val="0"/>
              </w:rPr>
              <w:t>报告期末持有基金情况</w:t>
            </w:r>
          </w:p>
        </w:tc>
      </w:tr>
      <w:tr w14:paraId="5609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3DD1C90"/>
        </w:tc>
        <w:tc>
          <w:tcPr>
            <w:tcW w:w="269" w:type="pct"/>
            <w:shd w:val="clear" w:color="auto" w:fill="D9D9D9"/>
            <w:vAlign w:val="center"/>
          </w:tcPr>
          <w:p w14:paraId="7DCEB67D">
            <w:pPr>
              <w:spacing w:line="240" w:lineRule="auto"/>
              <w:jc w:val="center"/>
            </w:pPr>
            <w:r>
              <w:rPr>
                <w:rFonts w:ascii="宋体" w:hAnsi="宋体" w:eastAsia="宋体" w:cs="宋体"/>
                <w:b w:val="0"/>
              </w:rPr>
              <w:t>序号</w:t>
            </w:r>
          </w:p>
        </w:tc>
        <w:tc>
          <w:tcPr>
            <w:tcW w:w="1346" w:type="pct"/>
            <w:shd w:val="clear" w:color="auto" w:fill="D9D9D9"/>
            <w:vAlign w:val="center"/>
          </w:tcPr>
          <w:p w14:paraId="624D6F96">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14:paraId="428A5602">
            <w:pPr>
              <w:spacing w:line="240" w:lineRule="auto"/>
              <w:jc w:val="center"/>
            </w:pPr>
            <w:r>
              <w:rPr>
                <w:rFonts w:ascii="宋体" w:hAnsi="宋体" w:eastAsia="宋体" w:cs="宋体"/>
                <w:b w:val="0"/>
              </w:rPr>
              <w:t>期初份额</w:t>
            </w:r>
          </w:p>
        </w:tc>
        <w:tc>
          <w:tcPr>
            <w:tcW w:w="615" w:type="pct"/>
            <w:shd w:val="clear" w:color="auto" w:fill="D9D9D9"/>
            <w:vAlign w:val="center"/>
          </w:tcPr>
          <w:p w14:paraId="1682DFD4">
            <w:pPr>
              <w:spacing w:line="240" w:lineRule="auto"/>
              <w:jc w:val="center"/>
            </w:pPr>
            <w:r>
              <w:rPr>
                <w:rFonts w:ascii="宋体" w:hAnsi="宋体" w:eastAsia="宋体" w:cs="宋体"/>
                <w:b w:val="0"/>
              </w:rPr>
              <w:t>申购份额</w:t>
            </w:r>
          </w:p>
        </w:tc>
        <w:tc>
          <w:tcPr>
            <w:tcW w:w="615" w:type="pct"/>
            <w:shd w:val="clear" w:color="auto" w:fill="D9D9D9"/>
            <w:vAlign w:val="center"/>
          </w:tcPr>
          <w:p w14:paraId="24784B96">
            <w:pPr>
              <w:spacing w:line="240" w:lineRule="auto"/>
              <w:jc w:val="center"/>
            </w:pPr>
            <w:r>
              <w:rPr>
                <w:rFonts w:ascii="宋体" w:hAnsi="宋体" w:eastAsia="宋体" w:cs="宋体"/>
                <w:b w:val="0"/>
              </w:rPr>
              <w:t>赎回份额</w:t>
            </w:r>
          </w:p>
        </w:tc>
        <w:tc>
          <w:tcPr>
            <w:tcW w:w="615" w:type="pct"/>
            <w:shd w:val="clear" w:color="auto" w:fill="D9D9D9"/>
            <w:vAlign w:val="center"/>
          </w:tcPr>
          <w:p w14:paraId="3DEBB6DA">
            <w:pPr>
              <w:spacing w:line="240" w:lineRule="auto"/>
              <w:jc w:val="center"/>
            </w:pPr>
            <w:r>
              <w:rPr>
                <w:rFonts w:ascii="宋体" w:hAnsi="宋体" w:eastAsia="宋体" w:cs="宋体"/>
                <w:b w:val="0"/>
              </w:rPr>
              <w:t>持有份额</w:t>
            </w:r>
          </w:p>
        </w:tc>
        <w:tc>
          <w:tcPr>
            <w:tcW w:w="538" w:type="pct"/>
            <w:shd w:val="clear" w:color="auto" w:fill="D9D9D9"/>
            <w:vAlign w:val="center"/>
          </w:tcPr>
          <w:p w14:paraId="6EFC1513">
            <w:pPr>
              <w:spacing w:line="240" w:lineRule="auto"/>
              <w:jc w:val="center"/>
            </w:pPr>
            <w:r>
              <w:rPr>
                <w:rFonts w:ascii="宋体" w:hAnsi="宋体" w:eastAsia="宋体" w:cs="宋体"/>
                <w:b w:val="0"/>
              </w:rPr>
              <w:t>份额占比</w:t>
            </w:r>
          </w:p>
        </w:tc>
      </w:tr>
      <w:tr w14:paraId="5C53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D76ABE">
            <w:pPr>
              <w:spacing w:line="240" w:lineRule="auto"/>
              <w:jc w:val="center"/>
            </w:pPr>
            <w:r>
              <w:rPr>
                <w:rFonts w:ascii="宋体" w:hAnsi="宋体" w:eastAsia="宋体" w:cs="宋体"/>
                <w:b w:val="0"/>
              </w:rPr>
              <w:t>机构</w:t>
            </w:r>
          </w:p>
        </w:tc>
        <w:tc>
          <w:tcPr>
            <w:tcW w:w="0" w:type="dxa"/>
            <w:vAlign w:val="center"/>
          </w:tcPr>
          <w:p w14:paraId="27E99458">
            <w:pPr>
              <w:spacing w:line="240" w:lineRule="auto"/>
              <w:jc w:val="center"/>
            </w:pPr>
            <w:r>
              <w:rPr>
                <w:rFonts w:ascii="宋体" w:hAnsi="宋体" w:eastAsia="宋体" w:cs="宋体"/>
                <w:b w:val="0"/>
              </w:rPr>
              <w:t>1</w:t>
            </w:r>
          </w:p>
        </w:tc>
        <w:tc>
          <w:tcPr>
            <w:tcW w:w="0" w:type="dxa"/>
            <w:vAlign w:val="center"/>
          </w:tcPr>
          <w:p w14:paraId="47431A05">
            <w:pPr>
              <w:spacing w:line="240" w:lineRule="auto"/>
              <w:jc w:val="center"/>
            </w:pPr>
            <w:r>
              <w:rPr>
                <w:rFonts w:ascii="宋体" w:hAnsi="宋体" w:eastAsia="宋体" w:cs="宋体"/>
                <w:b w:val="0"/>
              </w:rPr>
              <w:t>2025年06月12日-2025年06月30日</w:t>
            </w:r>
          </w:p>
        </w:tc>
        <w:tc>
          <w:tcPr>
            <w:tcW w:w="0" w:type="dxa"/>
            <w:vAlign w:val="center"/>
          </w:tcPr>
          <w:p w14:paraId="775FBB87">
            <w:pPr>
              <w:spacing w:line="240" w:lineRule="auto"/>
              <w:jc w:val="right"/>
            </w:pPr>
            <w:r>
              <w:rPr>
                <w:rFonts w:ascii="宋体" w:hAnsi="宋体" w:eastAsia="宋体" w:cs="宋体"/>
                <w:b w:val="0"/>
              </w:rPr>
              <w:t>5,000,388.96</w:t>
            </w:r>
          </w:p>
        </w:tc>
        <w:tc>
          <w:tcPr>
            <w:tcW w:w="0" w:type="dxa"/>
            <w:vAlign w:val="center"/>
          </w:tcPr>
          <w:p w14:paraId="5FADA632">
            <w:pPr>
              <w:spacing w:line="240" w:lineRule="auto"/>
              <w:jc w:val="right"/>
            </w:pPr>
            <w:r>
              <w:rPr>
                <w:rFonts w:ascii="宋体" w:hAnsi="宋体" w:eastAsia="宋体" w:cs="宋体"/>
                <w:b w:val="0"/>
              </w:rPr>
              <w:t>-</w:t>
            </w:r>
          </w:p>
        </w:tc>
        <w:tc>
          <w:tcPr>
            <w:tcW w:w="0" w:type="dxa"/>
            <w:vAlign w:val="center"/>
          </w:tcPr>
          <w:p w14:paraId="0CE9BC1F">
            <w:pPr>
              <w:spacing w:line="240" w:lineRule="auto"/>
              <w:jc w:val="right"/>
            </w:pPr>
            <w:r>
              <w:rPr>
                <w:rFonts w:ascii="宋体" w:hAnsi="宋体" w:eastAsia="宋体" w:cs="宋体"/>
                <w:b w:val="0"/>
              </w:rPr>
              <w:t>-</w:t>
            </w:r>
          </w:p>
        </w:tc>
        <w:tc>
          <w:tcPr>
            <w:tcW w:w="0" w:type="dxa"/>
            <w:vAlign w:val="center"/>
          </w:tcPr>
          <w:p w14:paraId="40B4B11E">
            <w:pPr>
              <w:spacing w:line="240" w:lineRule="auto"/>
              <w:jc w:val="right"/>
            </w:pPr>
            <w:r>
              <w:rPr>
                <w:rFonts w:ascii="宋体" w:hAnsi="宋体" w:eastAsia="宋体" w:cs="宋体"/>
                <w:b w:val="0"/>
              </w:rPr>
              <w:t>5,000,388.96</w:t>
            </w:r>
          </w:p>
        </w:tc>
        <w:tc>
          <w:tcPr>
            <w:tcW w:w="0" w:type="dxa"/>
            <w:vAlign w:val="center"/>
          </w:tcPr>
          <w:p w14:paraId="544EBB23">
            <w:pPr>
              <w:spacing w:line="240" w:lineRule="auto"/>
              <w:jc w:val="right"/>
            </w:pPr>
            <w:r>
              <w:rPr>
                <w:rFonts w:ascii="宋体" w:hAnsi="宋体" w:eastAsia="宋体" w:cs="宋体"/>
                <w:b w:val="0"/>
              </w:rPr>
              <w:t>46.86%</w:t>
            </w:r>
          </w:p>
        </w:tc>
      </w:tr>
      <w:tr w14:paraId="08C7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tcPr>
          <w:p w14:paraId="0C4D5B68">
            <w:pPr>
              <w:spacing w:line="240" w:lineRule="auto"/>
              <w:jc w:val="center"/>
            </w:pPr>
            <w:r>
              <w:rPr>
                <w:rFonts w:ascii="宋体" w:hAnsi="宋体" w:eastAsia="宋体" w:cs="宋体"/>
                <w:b w:val="0"/>
              </w:rPr>
              <w:t>产品特有风险</w:t>
            </w:r>
          </w:p>
        </w:tc>
      </w:tr>
      <w:tr w14:paraId="4560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tcPr>
          <w:p w14:paraId="4A7333FF">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14:paraId="7E4CD771"/>
    <w:p w14:paraId="074CCF00">
      <w:pPr>
        <w:pStyle w:val="3"/>
        <w:jc w:val="left"/>
      </w:pPr>
      <w:bookmarkStart w:id="62" w:name="_Toc22645"/>
      <w:r>
        <w:rPr>
          <w:rFonts w:ascii="宋体" w:hAnsi="宋体" w:eastAsia="宋体" w:cs="宋体"/>
        </w:rPr>
        <w:t>11.2 影响投资者决策的其他重要信息</w:t>
      </w:r>
      <w:bookmarkEnd w:id="62"/>
    </w:p>
    <w:p w14:paraId="260E586C">
      <w:pPr>
        <w:jc w:val="left"/>
      </w:pPr>
      <w:r>
        <w:rPr>
          <w:rFonts w:ascii="宋体" w:hAnsi="宋体" w:eastAsia="宋体" w:cs="宋体"/>
          <w:b w:val="0"/>
        </w:rPr>
        <w:t xml:space="preserve">    无。</w:t>
      </w:r>
    </w:p>
    <w:p w14:paraId="6771A41C">
      <w:pPr>
        <w:pStyle w:val="2"/>
        <w:jc w:val="center"/>
      </w:pPr>
      <w:bookmarkStart w:id="63" w:name="_Toc17311"/>
      <w:r>
        <w:rPr>
          <w:rFonts w:ascii="宋体" w:hAnsi="宋体" w:eastAsia="宋体" w:cs="宋体"/>
        </w:rPr>
        <w:t>§12 备查文件目录</w:t>
      </w:r>
      <w:bookmarkEnd w:id="63"/>
    </w:p>
    <w:p w14:paraId="2061DE7D">
      <w:pPr>
        <w:pStyle w:val="3"/>
        <w:jc w:val="left"/>
      </w:pPr>
      <w:bookmarkStart w:id="64" w:name="_Toc5047"/>
      <w:r>
        <w:rPr>
          <w:rFonts w:ascii="宋体" w:hAnsi="宋体" w:eastAsia="宋体" w:cs="宋体"/>
        </w:rPr>
        <w:t>12.1 备查文件目录</w:t>
      </w:r>
      <w:bookmarkEnd w:id="64"/>
    </w:p>
    <w:p w14:paraId="67BBF657">
      <w:pPr>
        <w:jc w:val="left"/>
      </w:pPr>
      <w:r>
        <w:rPr>
          <w:rFonts w:ascii="宋体" w:hAnsi="宋体" w:eastAsia="宋体" w:cs="宋体"/>
          <w:b w:val="0"/>
        </w:rPr>
        <w:t xml:space="preserve">    1、中国证券监督管理委员会批准的东方阿尔法健康产业混合型发起式证券投资基金设立的文件；</w:t>
      </w:r>
      <w:r>
        <w:rPr>
          <w:rFonts w:ascii="宋体" w:hAnsi="宋体" w:eastAsia="宋体" w:cs="宋体"/>
          <w:b w:val="0"/>
        </w:rPr>
        <w:cr/>
      </w:r>
      <w:r>
        <w:rPr>
          <w:rFonts w:ascii="宋体" w:hAnsi="宋体" w:eastAsia="宋体" w:cs="宋体"/>
          <w:b w:val="0"/>
        </w:rPr>
        <w:t xml:space="preserve">    2、《东方阿尔法健康产业混合型发起式证券投资基金基金合同》；</w:t>
      </w:r>
      <w:r>
        <w:rPr>
          <w:rFonts w:ascii="宋体" w:hAnsi="宋体" w:eastAsia="宋体" w:cs="宋体"/>
          <w:b w:val="0"/>
        </w:rPr>
        <w:cr/>
      </w:r>
      <w:r>
        <w:rPr>
          <w:rFonts w:ascii="宋体" w:hAnsi="宋体" w:eastAsia="宋体" w:cs="宋体"/>
          <w:b w:val="0"/>
        </w:rPr>
        <w:t xml:space="preserve">    3、《东方阿尔法健康产业混合型发起式证券投资基金托管协议》；</w:t>
      </w:r>
      <w:r>
        <w:rPr>
          <w:rFonts w:ascii="宋体" w:hAnsi="宋体" w:eastAsia="宋体" w:cs="宋体"/>
          <w:b w:val="0"/>
        </w:rPr>
        <w:cr/>
      </w:r>
      <w:r>
        <w:rPr>
          <w:rFonts w:ascii="宋体" w:hAnsi="宋体" w:eastAsia="宋体" w:cs="宋体"/>
          <w:b w:val="0"/>
        </w:rPr>
        <w:t xml:space="preserve">    4、《东方阿尔法健康产业混合型发起式证券投资基金招募说明书》；</w:t>
      </w:r>
      <w:r>
        <w:rPr>
          <w:rFonts w:ascii="宋体" w:hAnsi="宋体" w:eastAsia="宋体" w:cs="宋体"/>
          <w:b w:val="0"/>
        </w:rPr>
        <w:cr/>
      </w:r>
      <w:r>
        <w:rPr>
          <w:rFonts w:ascii="宋体" w:hAnsi="宋体" w:eastAsia="宋体" w:cs="宋体"/>
          <w:b w:val="0"/>
        </w:rPr>
        <w:t xml:space="preserve">    5、基金管理人业务资格批件和营业执照。</w:t>
      </w:r>
    </w:p>
    <w:p w14:paraId="6514C94C"/>
    <w:p w14:paraId="5FFF55F0">
      <w:pPr>
        <w:pStyle w:val="3"/>
        <w:jc w:val="left"/>
      </w:pPr>
      <w:bookmarkStart w:id="65" w:name="_Toc16091"/>
      <w:r>
        <w:rPr>
          <w:rFonts w:ascii="宋体" w:hAnsi="宋体" w:eastAsia="宋体" w:cs="宋体"/>
        </w:rPr>
        <w:t>12.2 存放地点</w:t>
      </w:r>
      <w:bookmarkEnd w:id="65"/>
    </w:p>
    <w:p w14:paraId="7214E7F0">
      <w:pPr>
        <w:jc w:val="left"/>
      </w:pPr>
      <w:r>
        <w:rPr>
          <w:rFonts w:ascii="宋体" w:hAnsi="宋体" w:eastAsia="宋体" w:cs="宋体"/>
          <w:b w:val="0"/>
        </w:rPr>
        <w:t xml:space="preserve">    基金管理人和基金托管人的住所。</w:t>
      </w:r>
    </w:p>
    <w:p w14:paraId="6AF4F0E5"/>
    <w:p w14:paraId="57677B99">
      <w:pPr>
        <w:pStyle w:val="3"/>
        <w:jc w:val="left"/>
      </w:pPr>
      <w:bookmarkStart w:id="66" w:name="_Toc15000"/>
      <w:r>
        <w:rPr>
          <w:rFonts w:ascii="宋体" w:hAnsi="宋体" w:eastAsia="宋体" w:cs="宋体"/>
        </w:rPr>
        <w:t>12.3 查阅方式</w:t>
      </w:r>
      <w:bookmarkEnd w:id="66"/>
    </w:p>
    <w:p w14:paraId="509D68E0">
      <w:pPr>
        <w:jc w:val="left"/>
      </w:pPr>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14:paraId="52E93942"/>
    <w:p w14:paraId="4B7272AF"/>
    <w:p w14:paraId="11D07D2F"/>
    <w:p w14:paraId="6F675817">
      <w:pPr>
        <w:jc w:val="right"/>
      </w:pPr>
      <w:r>
        <w:rPr>
          <w:rFonts w:ascii="宋体" w:hAnsi="宋体" w:eastAsia="宋体" w:cs="宋体"/>
          <w:b/>
        </w:rPr>
        <w:t>东方阿尔法基金管理有限公司</w:t>
      </w:r>
    </w:p>
    <w:p w14:paraId="6AB689D6">
      <w:pPr>
        <w:jc w:val="right"/>
      </w:pPr>
      <w:r>
        <w:rPr>
          <w:rFonts w:ascii="宋体" w:hAnsi="宋体" w:eastAsia="宋体" w:cs="宋体"/>
          <w:b/>
        </w:rPr>
        <w:t>二〇二五年八月三十日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BF44">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4</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4</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3</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0CA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69AD">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93CD">
    <w:pPr>
      <w:pBdr>
        <w:bottom w:val="single" w:color="auto" w:sz="4" w:space="1"/>
      </w:pBdr>
      <w:jc w:val="right"/>
      <w:rPr>
        <w:rFonts w:ascii="宋体" w:hAnsi="宋体" w:eastAsia="宋体"/>
      </w:rPr>
    </w:pPr>
    <w:r>
      <w:rPr>
        <w:rFonts w:hint="eastAsia" w:ascii="宋体" w:hAnsi="宋体" w:eastAsia="宋体"/>
        <w:sz w:val="18"/>
      </w:rPr>
      <w:t>东方阿尔法健康产业混合型发起式证券投资基金2025年中期报告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3D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A8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416DB4"/>
    <w:rsid w:val="00434BB2"/>
    <w:rsid w:val="00435171"/>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26D5"/>
    <w:rsid w:val="005B565C"/>
    <w:rsid w:val="005B7A12"/>
    <w:rsid w:val="005D1F67"/>
    <w:rsid w:val="006935A0"/>
    <w:rsid w:val="0070349E"/>
    <w:rsid w:val="0079688F"/>
    <w:rsid w:val="007A761D"/>
    <w:rsid w:val="008256CB"/>
    <w:rsid w:val="00830A9A"/>
    <w:rsid w:val="00832DA1"/>
    <w:rsid w:val="008B009A"/>
    <w:rsid w:val="00917A48"/>
    <w:rsid w:val="0092608A"/>
    <w:rsid w:val="0093294F"/>
    <w:rsid w:val="009A27BD"/>
    <w:rsid w:val="009C2384"/>
    <w:rsid w:val="009F43BC"/>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F1496B"/>
    <w:rsid w:val="00F224E7"/>
    <w:rsid w:val="00F27AA3"/>
    <w:rsid w:val="00F30FD3"/>
    <w:rsid w:val="00F32DCB"/>
    <w:rsid w:val="00F362F0"/>
    <w:rsid w:val="00F430BB"/>
    <w:rsid w:val="00FA0949"/>
    <w:rsid w:val="00FE6EA6"/>
    <w:rsid w:val="00FF0044"/>
    <w:rsid w:val="00FF6BD1"/>
    <w:rsid w:val="0E866CA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autoRedefine/>
    <w:unhideWhenUsed/>
    <w:uiPriority w:val="39"/>
    <w:pPr>
      <w:ind w:left="840"/>
      <w:jc w:val="left"/>
    </w:pPr>
    <w:rPr>
      <w:sz w:val="18"/>
      <w:szCs w:val="18"/>
    </w:rPr>
  </w:style>
  <w:style w:type="paragraph" w:styleId="12">
    <w:name w:val="toc 3"/>
    <w:basedOn w:val="1"/>
    <w:next w:val="1"/>
    <w:autoRedefine/>
    <w:unhideWhenUsed/>
    <w:qFormat/>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autoRedefine/>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tabs>
        <w:tab w:val="right" w:leader="dot" w:pos="9060"/>
      </w:tabs>
      <w:spacing w:line="240" w:lineRule="auto"/>
      <w:jc w:val="left"/>
    </w:pPr>
    <w:rPr>
      <w:b/>
      <w:bCs/>
      <w:caps/>
      <w:szCs w:val="20"/>
    </w:rPr>
  </w:style>
  <w:style w:type="paragraph" w:styleId="20">
    <w:name w:val="toc 4"/>
    <w:basedOn w:val="1"/>
    <w:next w:val="1"/>
    <w:autoRedefine/>
    <w:unhideWhenUsed/>
    <w:uiPriority w:val="39"/>
    <w:pPr>
      <w:ind w:left="630"/>
      <w:jc w:val="left"/>
    </w:pPr>
    <w:rPr>
      <w:sz w:val="18"/>
      <w:szCs w:val="18"/>
    </w:rPr>
  </w:style>
  <w:style w:type="paragraph" w:styleId="21">
    <w:name w:val="toc 6"/>
    <w:basedOn w:val="1"/>
    <w:next w:val="1"/>
    <w:autoRedefine/>
    <w:unhideWhenUsed/>
    <w:uiPriority w:val="39"/>
    <w:pPr>
      <w:ind w:left="1050"/>
      <w:jc w:val="left"/>
    </w:pPr>
    <w:rPr>
      <w:sz w:val="18"/>
      <w:szCs w:val="18"/>
    </w:rPr>
  </w:style>
  <w:style w:type="paragraph" w:styleId="22">
    <w:name w:val="toc 2"/>
    <w:basedOn w:val="1"/>
    <w:next w:val="1"/>
    <w:autoRedefine/>
    <w:unhideWhenUsed/>
    <w:qFormat/>
    <w:uiPriority w:val="39"/>
    <w:pPr>
      <w:spacing w:line="240" w:lineRule="auto"/>
      <w:ind w:left="210"/>
      <w:jc w:val="left"/>
    </w:pPr>
    <w:rPr>
      <w:smallCaps/>
      <w:szCs w:val="20"/>
    </w:rPr>
  </w:style>
  <w:style w:type="paragraph" w:styleId="23">
    <w:name w:val="toc 9"/>
    <w:basedOn w:val="1"/>
    <w:next w:val="1"/>
    <w:autoRedefine/>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AFA4-8649-47F8-9B5E-86887E39EEB3}">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29</Words>
  <Characters>166</Characters>
  <Lines>1</Lines>
  <Paragraphs>1</Paragraphs>
  <TotalTime>0</TotalTime>
  <ScaleCrop>false</ScaleCrop>
  <LinksUpToDate>false</LinksUpToDate>
  <CharactersWithSpaces>194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terms:modified xsi:type="dcterms:W3CDTF">2025-08-27T03:23:11Z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A89F8759B60748C6A50197FD9B6BC560_12</vt:lpwstr>
  </property>
</Properties>
</file>