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tabs>
          <w:tab w:val="right" w:leader="dot" w:pos="9080"/>
        </w:tabs>
        <w:spacing w:before="72" w:after="120"/>
        <w:jc w:val="center"/>
        <w:rPr>
          <w:rFonts w:ascii="宋体" w:hAnsi="宋体"/>
          <w:b/>
          <w:bCs/>
          <w:sz w:val="24"/>
        </w:rPr>
      </w:pPr>
      <w:bookmarkStart w:id="66" w:name="_GoBack"/>
      <w:bookmarkEnd w:id="66"/>
    </w:p>
    <w:p w14:paraId="506D74B8">
      <w:pPr>
        <w:tabs>
          <w:tab w:val="right" w:leader="dot" w:pos="9080"/>
        </w:tabs>
        <w:spacing w:before="72" w:after="120"/>
        <w:jc w:val="center"/>
        <w:rPr>
          <w:rFonts w:ascii="宋体" w:hAnsi="宋体"/>
          <w:b/>
          <w:bCs/>
          <w:sz w:val="24"/>
        </w:rPr>
      </w:pPr>
    </w:p>
    <w:p w14:paraId="12239E3F">
      <w:pPr>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东方阿尔法兴科一年持有期混合型证券投资基金</w:t>
      </w:r>
    </w:p>
    <w:p w14:paraId="7B7AA3D6">
      <w:pPr>
        <w:tabs>
          <w:tab w:val="right" w:leader="dot" w:pos="9080"/>
        </w:tabs>
        <w:jc w:val="center"/>
        <w:rPr>
          <w:rFonts w:ascii="黑体" w:hAnsi="黑体" w:eastAsia="黑体"/>
          <w:b/>
          <w:bCs/>
          <w:sz w:val="36"/>
          <w:szCs w:val="36"/>
        </w:rPr>
      </w:pPr>
      <w:r>
        <w:rPr>
          <w:rFonts w:hint="eastAsia" w:ascii="黑体" w:hAnsi="黑体" w:eastAsia="黑体"/>
          <w:b/>
          <w:bCs/>
          <w:sz w:val="36"/>
          <w:szCs w:val="36"/>
        </w:rPr>
        <w:t>2025年中期报告</w:t>
      </w:r>
    </w:p>
    <w:p w14:paraId="2AEC377D">
      <w:pPr>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2025年06月30日</w:t>
      </w:r>
    </w:p>
    <w:p w14:paraId="43197BDE">
      <w:pPr>
        <w:tabs>
          <w:tab w:val="right" w:leader="dot" w:pos="9080"/>
        </w:tabs>
        <w:spacing w:before="72" w:after="120"/>
        <w:jc w:val="center"/>
        <w:rPr>
          <w:rFonts w:ascii="宋体" w:hAnsi="宋体"/>
          <w:b/>
          <w:bCs/>
          <w:sz w:val="24"/>
        </w:rPr>
      </w:pPr>
    </w:p>
    <w:p w14:paraId="43B1DC19">
      <w:pPr>
        <w:tabs>
          <w:tab w:val="right" w:leader="dot" w:pos="9080"/>
        </w:tabs>
        <w:spacing w:before="72" w:after="120"/>
        <w:jc w:val="center"/>
        <w:rPr>
          <w:rFonts w:ascii="宋体" w:hAnsi="宋体"/>
          <w:b/>
          <w:bCs/>
          <w:sz w:val="24"/>
        </w:rPr>
      </w:pPr>
    </w:p>
    <w:p w14:paraId="19558CDE">
      <w:pPr>
        <w:tabs>
          <w:tab w:val="right" w:leader="dot" w:pos="9080"/>
        </w:tabs>
        <w:spacing w:before="72" w:after="120"/>
        <w:jc w:val="center"/>
        <w:rPr>
          <w:rFonts w:ascii="宋体" w:hAnsi="宋体"/>
          <w:b/>
          <w:bCs/>
          <w:sz w:val="24"/>
        </w:rPr>
      </w:pPr>
    </w:p>
    <w:p w14:paraId="0209D5B4">
      <w:pPr>
        <w:tabs>
          <w:tab w:val="right" w:leader="dot" w:pos="9080"/>
        </w:tabs>
        <w:spacing w:before="72" w:after="120"/>
        <w:jc w:val="center"/>
        <w:rPr>
          <w:rFonts w:ascii="宋体" w:hAnsi="宋体"/>
          <w:b/>
          <w:bCs/>
          <w:sz w:val="24"/>
        </w:rPr>
      </w:pPr>
    </w:p>
    <w:p w14:paraId="4E57FE95">
      <w:pPr>
        <w:tabs>
          <w:tab w:val="right" w:leader="dot" w:pos="9080"/>
        </w:tabs>
        <w:spacing w:before="72" w:after="120"/>
        <w:jc w:val="center"/>
        <w:rPr>
          <w:rFonts w:ascii="宋体" w:hAnsi="宋体"/>
          <w:b/>
          <w:bCs/>
          <w:sz w:val="24"/>
        </w:rPr>
      </w:pPr>
    </w:p>
    <w:p w14:paraId="20CE69B5">
      <w:pPr>
        <w:tabs>
          <w:tab w:val="right" w:leader="dot" w:pos="9080"/>
        </w:tabs>
        <w:spacing w:before="72" w:after="120"/>
        <w:jc w:val="center"/>
        <w:rPr>
          <w:rFonts w:ascii="宋体" w:hAnsi="宋体"/>
          <w:b/>
          <w:bCs/>
          <w:sz w:val="24"/>
        </w:rPr>
      </w:pPr>
    </w:p>
    <w:p w14:paraId="29BA0B7D">
      <w:pPr>
        <w:tabs>
          <w:tab w:val="right" w:leader="dot" w:pos="9080"/>
        </w:tabs>
        <w:spacing w:before="72" w:after="120"/>
        <w:jc w:val="center"/>
        <w:rPr>
          <w:rFonts w:ascii="宋体" w:hAnsi="宋体"/>
          <w:b/>
          <w:bCs/>
          <w:sz w:val="24"/>
        </w:rPr>
      </w:pPr>
    </w:p>
    <w:p w14:paraId="61577FDE">
      <w:pPr>
        <w:tabs>
          <w:tab w:val="right" w:leader="dot" w:pos="9080"/>
        </w:tabs>
        <w:spacing w:before="72" w:after="120"/>
        <w:jc w:val="center"/>
        <w:rPr>
          <w:rFonts w:ascii="宋体" w:hAnsi="宋体"/>
          <w:b/>
          <w:bCs/>
          <w:sz w:val="24"/>
        </w:rPr>
      </w:pPr>
    </w:p>
    <w:p w14:paraId="74D15018">
      <w:pPr>
        <w:tabs>
          <w:tab w:val="right" w:leader="dot" w:pos="9080"/>
        </w:tabs>
        <w:spacing w:before="72" w:after="120"/>
        <w:jc w:val="center"/>
        <w:rPr>
          <w:rFonts w:ascii="宋体" w:hAnsi="宋体"/>
          <w:b/>
          <w:bCs/>
          <w:sz w:val="24"/>
        </w:rPr>
      </w:pPr>
    </w:p>
    <w:p w14:paraId="1CFAB0DE">
      <w:pPr>
        <w:tabs>
          <w:tab w:val="right" w:leader="dot" w:pos="9080"/>
        </w:tabs>
        <w:spacing w:before="72" w:after="120"/>
        <w:jc w:val="center"/>
        <w:rPr>
          <w:rFonts w:ascii="宋体" w:hAnsi="宋体"/>
          <w:b/>
          <w:bCs/>
          <w:sz w:val="24"/>
        </w:rPr>
      </w:pPr>
    </w:p>
    <w:p w14:paraId="585FE9C5">
      <w:pPr>
        <w:tabs>
          <w:tab w:val="right" w:leader="dot" w:pos="9080"/>
        </w:tabs>
        <w:spacing w:before="72" w:after="120"/>
        <w:jc w:val="center"/>
        <w:rPr>
          <w:rFonts w:ascii="宋体" w:hAnsi="宋体"/>
          <w:b/>
          <w:bCs/>
          <w:sz w:val="24"/>
        </w:rPr>
      </w:pPr>
    </w:p>
    <w:p w14:paraId="72982273">
      <w:pPr>
        <w:tabs>
          <w:tab w:val="right" w:leader="dot" w:pos="9080"/>
        </w:tabs>
        <w:spacing w:before="72" w:after="120"/>
        <w:jc w:val="center"/>
        <w:rPr>
          <w:rFonts w:ascii="宋体" w:hAnsi="宋体"/>
          <w:b/>
          <w:bCs/>
          <w:sz w:val="24"/>
        </w:rPr>
      </w:pPr>
    </w:p>
    <w:p w14:paraId="516E8798">
      <w:pPr>
        <w:tabs>
          <w:tab w:val="right" w:leader="dot" w:pos="9080"/>
        </w:tabs>
        <w:spacing w:before="72" w:after="120"/>
        <w:jc w:val="center"/>
        <w:rPr>
          <w:rFonts w:ascii="宋体" w:hAnsi="宋体"/>
          <w:b/>
          <w:bCs/>
          <w:sz w:val="24"/>
        </w:rPr>
      </w:pPr>
    </w:p>
    <w:p w14:paraId="1854A8C4">
      <w:pPr>
        <w:tabs>
          <w:tab w:val="right" w:leader="dot" w:pos="9080"/>
        </w:tabs>
        <w:spacing w:before="72" w:after="120"/>
        <w:jc w:val="center"/>
        <w:rPr>
          <w:rFonts w:ascii="宋体" w:hAnsi="宋体"/>
          <w:b/>
          <w:bCs/>
          <w:sz w:val="24"/>
        </w:rPr>
      </w:pPr>
    </w:p>
    <w:p w14:paraId="02DB12D1">
      <w:pPr>
        <w:tabs>
          <w:tab w:val="right" w:leader="dot" w:pos="9080"/>
        </w:tabs>
        <w:spacing w:before="72" w:after="120"/>
        <w:jc w:val="center"/>
        <w:rPr>
          <w:rFonts w:ascii="宋体" w:hAnsi="宋体"/>
          <w:b/>
          <w:bCs/>
          <w:sz w:val="24"/>
        </w:rPr>
      </w:pPr>
    </w:p>
    <w:p w14:paraId="296D8477">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兴业银行股份有限公司</w:t>
      </w:r>
    </w:p>
    <w:p w14:paraId="5C69E2B6">
      <w:pPr>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2025年08月30日</w:t>
      </w:r>
    </w:p>
    <w:p w14:paraId="652B3B4E">
      <w:pPr>
        <w:jc w:val="center"/>
      </w:pPr>
      <w:r>
        <w:br w:type="page"/>
      </w:r>
    </w:p>
    <w:p w14:paraId="468EFB59">
      <w:pPr>
        <w:pStyle w:val="2"/>
        <w:rPr>
          <w:rFonts w:ascii="宋体" w:hAnsi="宋体"/>
        </w:rPr>
      </w:pPr>
      <w:bookmarkStart w:id="0" w:name="_Toc35266759"/>
      <w:bookmarkStart w:id="1" w:name="_Toc3977"/>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9350"/>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中期报告已经三分之二以上独立董事签字同意，并由董事长签发。 </w:t>
      </w:r>
      <w:r>
        <w:cr/>
      </w:r>
      <w:r>
        <w:t xml:space="preserve">    基金托管人兴业银行股份有限公司根据本基金合同规定,于2025年08月29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本报告中的财务资料未经审计。</w:t>
      </w:r>
      <w:r>
        <w:cr/>
      </w:r>
      <w:r>
        <w:t xml:space="preserve">    本报告期自2025年01月01日起至2025年06月30日止。</w:t>
      </w:r>
    </w:p>
    <w:p w14:paraId="086E17BD">
      <w:r>
        <w:br w:type="page"/>
      </w:r>
    </w:p>
    <w:p w14:paraId="0291529B">
      <w:pPr>
        <w:pStyle w:val="3"/>
        <w:rPr>
          <w:rFonts w:ascii="宋体" w:hAnsi="宋体"/>
        </w:rPr>
      </w:pPr>
      <w:bookmarkStart w:id="4" w:name="_Toc12248"/>
      <w:r>
        <w:rPr>
          <w:rFonts w:hint="eastAsia" w:ascii="宋体" w:hAnsi="宋体"/>
        </w:rPr>
        <w:t>1</w:t>
      </w:r>
      <w:r>
        <w:rPr>
          <w:rFonts w:ascii="宋体" w:hAnsi="宋体"/>
        </w:rPr>
        <w:t xml:space="preserve">.2 </w:t>
      </w:r>
      <w:r>
        <w:rPr>
          <w:rFonts w:hint="eastAsia" w:ascii="宋体" w:hAnsi="宋体"/>
        </w:rPr>
        <w:t>目录</w:t>
      </w:r>
      <w:bookmarkEnd w:id="4"/>
    </w:p>
    <w:p w14:paraId="3BB4474B">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_Toc3977 </w:instrText>
      </w:r>
      <w:r>
        <w:fldChar w:fldCharType="separate"/>
      </w:r>
      <w:r>
        <w:rPr>
          <w:rFonts w:hint="eastAsia" w:ascii="宋体" w:hAnsi="宋体"/>
        </w:rPr>
        <w:t>§1 重要提示及目录</w:t>
      </w:r>
      <w:r>
        <w:tab/>
      </w:r>
      <w:r>
        <w:fldChar w:fldCharType="begin"/>
      </w:r>
      <w:r>
        <w:instrText xml:space="preserve"> PAGEREF _Toc3977 \h </w:instrText>
      </w:r>
      <w:r>
        <w:fldChar w:fldCharType="separate"/>
      </w:r>
      <w:r>
        <w:t>1</w:t>
      </w:r>
      <w:r>
        <w:fldChar w:fldCharType="end"/>
      </w:r>
      <w:r>
        <w:fldChar w:fldCharType="end"/>
      </w:r>
    </w:p>
    <w:p w14:paraId="1ACEB1D9">
      <w:pPr>
        <w:pStyle w:val="22"/>
        <w:tabs>
          <w:tab w:val="right" w:leader="dot" w:pos="9070"/>
        </w:tabs>
      </w:pPr>
      <w:r>
        <w:fldChar w:fldCharType="begin"/>
      </w:r>
      <w:r>
        <w:instrText xml:space="preserve"> HYPERLINK \l _Toc9350 </w:instrText>
      </w:r>
      <w:r>
        <w:fldChar w:fldCharType="separate"/>
      </w:r>
      <w:r>
        <w:rPr>
          <w:rFonts w:hint="eastAsia" w:ascii="宋体" w:hAnsi="宋体"/>
        </w:rPr>
        <w:t>1.1 重要提示</w:t>
      </w:r>
      <w:r>
        <w:tab/>
      </w:r>
      <w:r>
        <w:fldChar w:fldCharType="begin"/>
      </w:r>
      <w:r>
        <w:instrText xml:space="preserve"> PAGEREF _Toc9350 \h </w:instrText>
      </w:r>
      <w:r>
        <w:fldChar w:fldCharType="separate"/>
      </w:r>
      <w:r>
        <w:t>1</w:t>
      </w:r>
      <w:r>
        <w:fldChar w:fldCharType="end"/>
      </w:r>
      <w:r>
        <w:fldChar w:fldCharType="end"/>
      </w:r>
    </w:p>
    <w:p w14:paraId="0F605EF3">
      <w:pPr>
        <w:pStyle w:val="22"/>
        <w:tabs>
          <w:tab w:val="right" w:leader="dot" w:pos="9070"/>
        </w:tabs>
      </w:pPr>
      <w:r>
        <w:fldChar w:fldCharType="begin"/>
      </w:r>
      <w:r>
        <w:instrText xml:space="preserve"> HYPERLINK \l _Toc12248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_Toc12248 \h </w:instrText>
      </w:r>
      <w:r>
        <w:fldChar w:fldCharType="separate"/>
      </w:r>
      <w:r>
        <w:t>2</w:t>
      </w:r>
      <w:r>
        <w:fldChar w:fldCharType="end"/>
      </w:r>
      <w:r>
        <w:fldChar w:fldCharType="end"/>
      </w:r>
    </w:p>
    <w:p w14:paraId="222EF61A">
      <w:pPr>
        <w:pStyle w:val="19"/>
        <w:tabs>
          <w:tab w:val="right" w:leader="dot" w:pos="9070"/>
          <w:tab w:val="clear" w:pos="9060"/>
        </w:tabs>
      </w:pPr>
      <w:r>
        <w:fldChar w:fldCharType="begin"/>
      </w:r>
      <w:r>
        <w:instrText xml:space="preserve"> HYPERLINK \l _Toc14903 </w:instrText>
      </w:r>
      <w:r>
        <w:fldChar w:fldCharType="separate"/>
      </w:r>
      <w:r>
        <w:rPr>
          <w:rFonts w:ascii="宋体" w:hAnsi="宋体" w:eastAsia="宋体" w:cs="宋体"/>
        </w:rPr>
        <w:t>§2 基金简介</w:t>
      </w:r>
      <w:r>
        <w:tab/>
      </w:r>
      <w:r>
        <w:fldChar w:fldCharType="begin"/>
      </w:r>
      <w:r>
        <w:instrText xml:space="preserve"> PAGEREF _Toc14903 \h </w:instrText>
      </w:r>
      <w:r>
        <w:fldChar w:fldCharType="separate"/>
      </w:r>
      <w:r>
        <w:t>4</w:t>
      </w:r>
      <w:r>
        <w:fldChar w:fldCharType="end"/>
      </w:r>
      <w:r>
        <w:fldChar w:fldCharType="end"/>
      </w:r>
    </w:p>
    <w:p w14:paraId="506687E4">
      <w:pPr>
        <w:pStyle w:val="22"/>
        <w:tabs>
          <w:tab w:val="right" w:leader="dot" w:pos="9070"/>
        </w:tabs>
      </w:pPr>
      <w:r>
        <w:fldChar w:fldCharType="begin"/>
      </w:r>
      <w:r>
        <w:instrText xml:space="preserve"> HYPERLINK \l _Toc13451 </w:instrText>
      </w:r>
      <w:r>
        <w:fldChar w:fldCharType="separate"/>
      </w:r>
      <w:r>
        <w:rPr>
          <w:rFonts w:ascii="宋体" w:hAnsi="宋体" w:eastAsia="宋体" w:cs="宋体"/>
        </w:rPr>
        <w:t>2.1 基金基本情况</w:t>
      </w:r>
      <w:r>
        <w:tab/>
      </w:r>
      <w:r>
        <w:fldChar w:fldCharType="begin"/>
      </w:r>
      <w:r>
        <w:instrText xml:space="preserve"> PAGEREF _Toc13451 \h </w:instrText>
      </w:r>
      <w:r>
        <w:fldChar w:fldCharType="separate"/>
      </w:r>
      <w:r>
        <w:t>4</w:t>
      </w:r>
      <w:r>
        <w:fldChar w:fldCharType="end"/>
      </w:r>
      <w:r>
        <w:fldChar w:fldCharType="end"/>
      </w:r>
    </w:p>
    <w:p w14:paraId="462EF36F">
      <w:pPr>
        <w:pStyle w:val="22"/>
        <w:tabs>
          <w:tab w:val="right" w:leader="dot" w:pos="9070"/>
        </w:tabs>
      </w:pPr>
      <w:r>
        <w:fldChar w:fldCharType="begin"/>
      </w:r>
      <w:r>
        <w:instrText xml:space="preserve"> HYPERLINK \l _Toc24041 </w:instrText>
      </w:r>
      <w:r>
        <w:fldChar w:fldCharType="separate"/>
      </w:r>
      <w:r>
        <w:rPr>
          <w:rFonts w:ascii="宋体" w:hAnsi="宋体" w:eastAsia="宋体" w:cs="宋体"/>
        </w:rPr>
        <w:t>2.2 基金产品说明</w:t>
      </w:r>
      <w:r>
        <w:tab/>
      </w:r>
      <w:r>
        <w:fldChar w:fldCharType="begin"/>
      </w:r>
      <w:r>
        <w:instrText xml:space="preserve"> PAGEREF _Toc24041 \h </w:instrText>
      </w:r>
      <w:r>
        <w:fldChar w:fldCharType="separate"/>
      </w:r>
      <w:r>
        <w:t>4</w:t>
      </w:r>
      <w:r>
        <w:fldChar w:fldCharType="end"/>
      </w:r>
      <w:r>
        <w:fldChar w:fldCharType="end"/>
      </w:r>
    </w:p>
    <w:p w14:paraId="129F7B0E">
      <w:pPr>
        <w:pStyle w:val="22"/>
        <w:tabs>
          <w:tab w:val="right" w:leader="dot" w:pos="9070"/>
        </w:tabs>
      </w:pPr>
      <w:r>
        <w:fldChar w:fldCharType="begin"/>
      </w:r>
      <w:r>
        <w:instrText xml:space="preserve"> HYPERLINK \l _Toc10924 </w:instrText>
      </w:r>
      <w:r>
        <w:fldChar w:fldCharType="separate"/>
      </w:r>
      <w:r>
        <w:rPr>
          <w:rFonts w:ascii="宋体" w:hAnsi="宋体" w:eastAsia="宋体" w:cs="宋体"/>
        </w:rPr>
        <w:t>2.3 基金管理人和基金托管人</w:t>
      </w:r>
      <w:r>
        <w:tab/>
      </w:r>
      <w:r>
        <w:fldChar w:fldCharType="begin"/>
      </w:r>
      <w:r>
        <w:instrText xml:space="preserve"> PAGEREF _Toc10924 \h </w:instrText>
      </w:r>
      <w:r>
        <w:fldChar w:fldCharType="separate"/>
      </w:r>
      <w:r>
        <w:t>6</w:t>
      </w:r>
      <w:r>
        <w:fldChar w:fldCharType="end"/>
      </w:r>
      <w:r>
        <w:fldChar w:fldCharType="end"/>
      </w:r>
    </w:p>
    <w:p w14:paraId="3C294128">
      <w:pPr>
        <w:pStyle w:val="22"/>
        <w:tabs>
          <w:tab w:val="right" w:leader="dot" w:pos="9070"/>
        </w:tabs>
      </w:pPr>
      <w:r>
        <w:fldChar w:fldCharType="begin"/>
      </w:r>
      <w:r>
        <w:instrText xml:space="preserve"> HYPERLINK \l _Toc29694 </w:instrText>
      </w:r>
      <w:r>
        <w:fldChar w:fldCharType="separate"/>
      </w:r>
      <w:r>
        <w:rPr>
          <w:rFonts w:ascii="宋体" w:hAnsi="宋体" w:eastAsia="宋体" w:cs="宋体"/>
        </w:rPr>
        <w:t>2.4 信息披露方式</w:t>
      </w:r>
      <w:r>
        <w:tab/>
      </w:r>
      <w:r>
        <w:fldChar w:fldCharType="begin"/>
      </w:r>
      <w:r>
        <w:instrText xml:space="preserve"> PAGEREF _Toc29694 \h </w:instrText>
      </w:r>
      <w:r>
        <w:fldChar w:fldCharType="separate"/>
      </w:r>
      <w:r>
        <w:t>6</w:t>
      </w:r>
      <w:r>
        <w:fldChar w:fldCharType="end"/>
      </w:r>
      <w:r>
        <w:fldChar w:fldCharType="end"/>
      </w:r>
    </w:p>
    <w:p w14:paraId="5866672E">
      <w:pPr>
        <w:pStyle w:val="22"/>
        <w:tabs>
          <w:tab w:val="right" w:leader="dot" w:pos="9070"/>
        </w:tabs>
      </w:pPr>
      <w:r>
        <w:fldChar w:fldCharType="begin"/>
      </w:r>
      <w:r>
        <w:instrText xml:space="preserve"> HYPERLINK \l _Toc10923 </w:instrText>
      </w:r>
      <w:r>
        <w:fldChar w:fldCharType="separate"/>
      </w:r>
      <w:r>
        <w:rPr>
          <w:rFonts w:ascii="宋体" w:hAnsi="宋体" w:eastAsia="宋体" w:cs="宋体"/>
        </w:rPr>
        <w:t>2.5 其他相关资料</w:t>
      </w:r>
      <w:r>
        <w:tab/>
      </w:r>
      <w:r>
        <w:fldChar w:fldCharType="begin"/>
      </w:r>
      <w:r>
        <w:instrText xml:space="preserve"> PAGEREF _Toc10923 \h </w:instrText>
      </w:r>
      <w:r>
        <w:fldChar w:fldCharType="separate"/>
      </w:r>
      <w:r>
        <w:t>6</w:t>
      </w:r>
      <w:r>
        <w:fldChar w:fldCharType="end"/>
      </w:r>
      <w:r>
        <w:fldChar w:fldCharType="end"/>
      </w:r>
    </w:p>
    <w:p w14:paraId="6E39F72C">
      <w:pPr>
        <w:pStyle w:val="19"/>
        <w:tabs>
          <w:tab w:val="right" w:leader="dot" w:pos="9070"/>
          <w:tab w:val="clear" w:pos="9060"/>
        </w:tabs>
      </w:pPr>
      <w:r>
        <w:fldChar w:fldCharType="begin"/>
      </w:r>
      <w:r>
        <w:instrText xml:space="preserve"> HYPERLINK \l _Toc10858 </w:instrText>
      </w:r>
      <w:r>
        <w:fldChar w:fldCharType="separate"/>
      </w:r>
      <w:r>
        <w:rPr>
          <w:rFonts w:ascii="宋体" w:hAnsi="宋体" w:eastAsia="宋体" w:cs="宋体"/>
        </w:rPr>
        <w:t>§3 主要财务指标和基金净值表现</w:t>
      </w:r>
      <w:r>
        <w:tab/>
      </w:r>
      <w:r>
        <w:fldChar w:fldCharType="begin"/>
      </w:r>
      <w:r>
        <w:instrText xml:space="preserve"> PAGEREF _Toc10858 \h </w:instrText>
      </w:r>
      <w:r>
        <w:fldChar w:fldCharType="separate"/>
      </w:r>
      <w:r>
        <w:t>6</w:t>
      </w:r>
      <w:r>
        <w:fldChar w:fldCharType="end"/>
      </w:r>
      <w:r>
        <w:fldChar w:fldCharType="end"/>
      </w:r>
    </w:p>
    <w:p w14:paraId="1B39189A">
      <w:pPr>
        <w:pStyle w:val="22"/>
        <w:tabs>
          <w:tab w:val="right" w:leader="dot" w:pos="9070"/>
        </w:tabs>
      </w:pPr>
      <w:r>
        <w:fldChar w:fldCharType="begin"/>
      </w:r>
      <w:r>
        <w:instrText xml:space="preserve"> HYPERLINK \l _Toc27848 </w:instrText>
      </w:r>
      <w:r>
        <w:fldChar w:fldCharType="separate"/>
      </w:r>
      <w:r>
        <w:rPr>
          <w:rFonts w:ascii="宋体" w:hAnsi="宋体" w:eastAsia="宋体" w:cs="宋体"/>
        </w:rPr>
        <w:t>3.1 主要会计数据和财务指标</w:t>
      </w:r>
      <w:r>
        <w:tab/>
      </w:r>
      <w:r>
        <w:fldChar w:fldCharType="begin"/>
      </w:r>
      <w:r>
        <w:instrText xml:space="preserve"> PAGEREF _Toc27848 \h </w:instrText>
      </w:r>
      <w:r>
        <w:fldChar w:fldCharType="separate"/>
      </w:r>
      <w:r>
        <w:t>6</w:t>
      </w:r>
      <w:r>
        <w:fldChar w:fldCharType="end"/>
      </w:r>
      <w:r>
        <w:fldChar w:fldCharType="end"/>
      </w:r>
    </w:p>
    <w:p w14:paraId="6E08A761">
      <w:pPr>
        <w:pStyle w:val="22"/>
        <w:tabs>
          <w:tab w:val="right" w:leader="dot" w:pos="9070"/>
        </w:tabs>
      </w:pPr>
      <w:r>
        <w:fldChar w:fldCharType="begin"/>
      </w:r>
      <w:r>
        <w:instrText xml:space="preserve"> HYPERLINK \l _Toc6666 </w:instrText>
      </w:r>
      <w:r>
        <w:fldChar w:fldCharType="separate"/>
      </w:r>
      <w:r>
        <w:rPr>
          <w:rFonts w:ascii="宋体" w:hAnsi="宋体" w:eastAsia="宋体" w:cs="宋体"/>
        </w:rPr>
        <w:t>3.2 基金净值表现</w:t>
      </w:r>
      <w:r>
        <w:tab/>
      </w:r>
      <w:r>
        <w:fldChar w:fldCharType="begin"/>
      </w:r>
      <w:r>
        <w:instrText xml:space="preserve"> PAGEREF _Toc6666 \h </w:instrText>
      </w:r>
      <w:r>
        <w:fldChar w:fldCharType="separate"/>
      </w:r>
      <w:r>
        <w:t>7</w:t>
      </w:r>
      <w:r>
        <w:fldChar w:fldCharType="end"/>
      </w:r>
      <w:r>
        <w:fldChar w:fldCharType="end"/>
      </w:r>
    </w:p>
    <w:p w14:paraId="5B2F76B7">
      <w:pPr>
        <w:pStyle w:val="19"/>
        <w:tabs>
          <w:tab w:val="right" w:leader="dot" w:pos="9070"/>
          <w:tab w:val="clear" w:pos="9060"/>
        </w:tabs>
      </w:pPr>
      <w:r>
        <w:fldChar w:fldCharType="begin"/>
      </w:r>
      <w:r>
        <w:instrText xml:space="preserve"> HYPERLINK \l _Toc18851 </w:instrText>
      </w:r>
      <w:r>
        <w:fldChar w:fldCharType="separate"/>
      </w:r>
      <w:r>
        <w:rPr>
          <w:rFonts w:ascii="宋体" w:hAnsi="宋体" w:eastAsia="宋体" w:cs="宋体"/>
        </w:rPr>
        <w:t>§4 管理人报告</w:t>
      </w:r>
      <w:r>
        <w:tab/>
      </w:r>
      <w:r>
        <w:fldChar w:fldCharType="begin"/>
      </w:r>
      <w:r>
        <w:instrText xml:space="preserve"> PAGEREF _Toc18851 \h </w:instrText>
      </w:r>
      <w:r>
        <w:fldChar w:fldCharType="separate"/>
      </w:r>
      <w:r>
        <w:t>8</w:t>
      </w:r>
      <w:r>
        <w:fldChar w:fldCharType="end"/>
      </w:r>
      <w:r>
        <w:fldChar w:fldCharType="end"/>
      </w:r>
    </w:p>
    <w:p w14:paraId="4C3A6E6A">
      <w:pPr>
        <w:pStyle w:val="22"/>
        <w:tabs>
          <w:tab w:val="right" w:leader="dot" w:pos="9070"/>
        </w:tabs>
      </w:pPr>
      <w:r>
        <w:fldChar w:fldCharType="begin"/>
      </w:r>
      <w:r>
        <w:instrText xml:space="preserve"> HYPERLINK \l _Toc5990 </w:instrText>
      </w:r>
      <w:r>
        <w:fldChar w:fldCharType="separate"/>
      </w:r>
      <w:r>
        <w:rPr>
          <w:rFonts w:ascii="宋体" w:hAnsi="宋体" w:eastAsia="宋体" w:cs="宋体"/>
        </w:rPr>
        <w:t>4.1 基金管理人及基金经理情况</w:t>
      </w:r>
      <w:r>
        <w:tab/>
      </w:r>
      <w:r>
        <w:fldChar w:fldCharType="begin"/>
      </w:r>
      <w:r>
        <w:instrText xml:space="preserve"> PAGEREF _Toc5990 \h </w:instrText>
      </w:r>
      <w:r>
        <w:fldChar w:fldCharType="separate"/>
      </w:r>
      <w:r>
        <w:t>8</w:t>
      </w:r>
      <w:r>
        <w:fldChar w:fldCharType="end"/>
      </w:r>
      <w:r>
        <w:fldChar w:fldCharType="end"/>
      </w:r>
    </w:p>
    <w:p w14:paraId="019E947D">
      <w:pPr>
        <w:pStyle w:val="22"/>
        <w:tabs>
          <w:tab w:val="right" w:leader="dot" w:pos="9070"/>
        </w:tabs>
      </w:pPr>
      <w:r>
        <w:fldChar w:fldCharType="begin"/>
      </w:r>
      <w:r>
        <w:instrText xml:space="preserve"> HYPERLINK \l _Toc20583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_Toc20583 \h </w:instrText>
      </w:r>
      <w:r>
        <w:fldChar w:fldCharType="separate"/>
      </w:r>
      <w:r>
        <w:t>9</w:t>
      </w:r>
      <w:r>
        <w:fldChar w:fldCharType="end"/>
      </w:r>
      <w:r>
        <w:fldChar w:fldCharType="end"/>
      </w:r>
    </w:p>
    <w:p w14:paraId="727BB2F5">
      <w:pPr>
        <w:pStyle w:val="22"/>
        <w:tabs>
          <w:tab w:val="right" w:leader="dot" w:pos="9070"/>
        </w:tabs>
      </w:pPr>
      <w:r>
        <w:fldChar w:fldCharType="begin"/>
      </w:r>
      <w:r>
        <w:instrText xml:space="preserve"> HYPERLINK \l _Toc22203 </w:instrText>
      </w:r>
      <w:r>
        <w:fldChar w:fldCharType="separate"/>
      </w:r>
      <w:r>
        <w:rPr>
          <w:rFonts w:ascii="宋体" w:hAnsi="宋体" w:eastAsia="宋体" w:cs="宋体"/>
        </w:rPr>
        <w:t>4.3 管理人对报告期内公平交易情况的专项说明</w:t>
      </w:r>
      <w:r>
        <w:tab/>
      </w:r>
      <w:r>
        <w:fldChar w:fldCharType="begin"/>
      </w:r>
      <w:r>
        <w:instrText xml:space="preserve"> PAGEREF _Toc22203 \h </w:instrText>
      </w:r>
      <w:r>
        <w:fldChar w:fldCharType="separate"/>
      </w:r>
      <w:r>
        <w:t>10</w:t>
      </w:r>
      <w:r>
        <w:fldChar w:fldCharType="end"/>
      </w:r>
      <w:r>
        <w:fldChar w:fldCharType="end"/>
      </w:r>
    </w:p>
    <w:p w14:paraId="2D9A2E56">
      <w:pPr>
        <w:pStyle w:val="22"/>
        <w:tabs>
          <w:tab w:val="right" w:leader="dot" w:pos="9070"/>
        </w:tabs>
      </w:pPr>
      <w:r>
        <w:fldChar w:fldCharType="begin"/>
      </w:r>
      <w:r>
        <w:instrText xml:space="preserve"> HYPERLINK \l _Toc10024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_Toc10024 \h </w:instrText>
      </w:r>
      <w:r>
        <w:fldChar w:fldCharType="separate"/>
      </w:r>
      <w:r>
        <w:t>10</w:t>
      </w:r>
      <w:r>
        <w:fldChar w:fldCharType="end"/>
      </w:r>
      <w:r>
        <w:fldChar w:fldCharType="end"/>
      </w:r>
    </w:p>
    <w:p w14:paraId="3C1B0605">
      <w:pPr>
        <w:pStyle w:val="22"/>
        <w:tabs>
          <w:tab w:val="right" w:leader="dot" w:pos="9070"/>
        </w:tabs>
      </w:pPr>
      <w:r>
        <w:fldChar w:fldCharType="begin"/>
      </w:r>
      <w:r>
        <w:instrText xml:space="preserve"> HYPERLINK \l _Toc25938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_Toc25938 \h </w:instrText>
      </w:r>
      <w:r>
        <w:fldChar w:fldCharType="separate"/>
      </w:r>
      <w:r>
        <w:t>10</w:t>
      </w:r>
      <w:r>
        <w:fldChar w:fldCharType="end"/>
      </w:r>
      <w:r>
        <w:fldChar w:fldCharType="end"/>
      </w:r>
    </w:p>
    <w:p w14:paraId="24307256">
      <w:pPr>
        <w:pStyle w:val="22"/>
        <w:tabs>
          <w:tab w:val="right" w:leader="dot" w:pos="9070"/>
        </w:tabs>
      </w:pPr>
      <w:r>
        <w:fldChar w:fldCharType="begin"/>
      </w:r>
      <w:r>
        <w:instrText xml:space="preserve"> HYPERLINK \l _Toc20341 </w:instrText>
      </w:r>
      <w:r>
        <w:fldChar w:fldCharType="separate"/>
      </w:r>
      <w:r>
        <w:rPr>
          <w:rFonts w:ascii="宋体" w:hAnsi="宋体" w:eastAsia="宋体" w:cs="宋体"/>
        </w:rPr>
        <w:t>4.6 管理人对报告期内基金估值程序等事项的说明</w:t>
      </w:r>
      <w:r>
        <w:tab/>
      </w:r>
      <w:r>
        <w:fldChar w:fldCharType="begin"/>
      </w:r>
      <w:r>
        <w:instrText xml:space="preserve"> PAGEREF _Toc20341 \h </w:instrText>
      </w:r>
      <w:r>
        <w:fldChar w:fldCharType="separate"/>
      </w:r>
      <w:r>
        <w:t>11</w:t>
      </w:r>
      <w:r>
        <w:fldChar w:fldCharType="end"/>
      </w:r>
      <w:r>
        <w:fldChar w:fldCharType="end"/>
      </w:r>
    </w:p>
    <w:p w14:paraId="2D42158A">
      <w:pPr>
        <w:pStyle w:val="22"/>
        <w:tabs>
          <w:tab w:val="right" w:leader="dot" w:pos="9070"/>
        </w:tabs>
      </w:pPr>
      <w:r>
        <w:fldChar w:fldCharType="begin"/>
      </w:r>
      <w:r>
        <w:instrText xml:space="preserve"> HYPERLINK \l _Toc19036 </w:instrText>
      </w:r>
      <w:r>
        <w:fldChar w:fldCharType="separate"/>
      </w:r>
      <w:r>
        <w:rPr>
          <w:rFonts w:ascii="宋体" w:hAnsi="宋体" w:eastAsia="宋体" w:cs="宋体"/>
        </w:rPr>
        <w:t>4.7 管理人对报告期内基金利润分配情况的说明</w:t>
      </w:r>
      <w:r>
        <w:tab/>
      </w:r>
      <w:r>
        <w:fldChar w:fldCharType="begin"/>
      </w:r>
      <w:r>
        <w:instrText xml:space="preserve"> PAGEREF _Toc19036 \h </w:instrText>
      </w:r>
      <w:r>
        <w:fldChar w:fldCharType="separate"/>
      </w:r>
      <w:r>
        <w:t>11</w:t>
      </w:r>
      <w:r>
        <w:fldChar w:fldCharType="end"/>
      </w:r>
      <w:r>
        <w:fldChar w:fldCharType="end"/>
      </w:r>
    </w:p>
    <w:p w14:paraId="48969CEA">
      <w:pPr>
        <w:pStyle w:val="22"/>
        <w:tabs>
          <w:tab w:val="right" w:leader="dot" w:pos="9070"/>
        </w:tabs>
      </w:pPr>
      <w:r>
        <w:fldChar w:fldCharType="begin"/>
      </w:r>
      <w:r>
        <w:instrText xml:space="preserve"> HYPERLINK \l _Toc30759 </w:instrText>
      </w:r>
      <w:r>
        <w:fldChar w:fldCharType="separate"/>
      </w:r>
      <w:r>
        <w:rPr>
          <w:rFonts w:ascii="宋体" w:hAnsi="宋体" w:eastAsia="宋体" w:cs="宋体"/>
        </w:rPr>
        <w:t>4.8 报告期内管理人对本基金持有人数或基金资产净值预警情形的说明</w:t>
      </w:r>
      <w:r>
        <w:tab/>
      </w:r>
      <w:r>
        <w:fldChar w:fldCharType="begin"/>
      </w:r>
      <w:r>
        <w:instrText xml:space="preserve"> PAGEREF _Toc30759 \h </w:instrText>
      </w:r>
      <w:r>
        <w:fldChar w:fldCharType="separate"/>
      </w:r>
      <w:r>
        <w:t>11</w:t>
      </w:r>
      <w:r>
        <w:fldChar w:fldCharType="end"/>
      </w:r>
      <w:r>
        <w:fldChar w:fldCharType="end"/>
      </w:r>
    </w:p>
    <w:p w14:paraId="17232AC8">
      <w:pPr>
        <w:pStyle w:val="19"/>
        <w:tabs>
          <w:tab w:val="right" w:leader="dot" w:pos="9070"/>
          <w:tab w:val="clear" w:pos="9060"/>
        </w:tabs>
      </w:pPr>
      <w:r>
        <w:fldChar w:fldCharType="begin"/>
      </w:r>
      <w:r>
        <w:instrText xml:space="preserve"> HYPERLINK \l _Toc29683 </w:instrText>
      </w:r>
      <w:r>
        <w:fldChar w:fldCharType="separate"/>
      </w:r>
      <w:r>
        <w:rPr>
          <w:rFonts w:ascii="宋体" w:hAnsi="宋体" w:eastAsia="宋体" w:cs="宋体"/>
        </w:rPr>
        <w:t>§5 托管人报告</w:t>
      </w:r>
      <w:r>
        <w:tab/>
      </w:r>
      <w:r>
        <w:fldChar w:fldCharType="begin"/>
      </w:r>
      <w:r>
        <w:instrText xml:space="preserve"> PAGEREF _Toc29683 \h </w:instrText>
      </w:r>
      <w:r>
        <w:fldChar w:fldCharType="separate"/>
      </w:r>
      <w:r>
        <w:t>12</w:t>
      </w:r>
      <w:r>
        <w:fldChar w:fldCharType="end"/>
      </w:r>
      <w:r>
        <w:fldChar w:fldCharType="end"/>
      </w:r>
    </w:p>
    <w:p w14:paraId="0C0568A8">
      <w:pPr>
        <w:pStyle w:val="22"/>
        <w:tabs>
          <w:tab w:val="right" w:leader="dot" w:pos="9070"/>
        </w:tabs>
      </w:pPr>
      <w:r>
        <w:fldChar w:fldCharType="begin"/>
      </w:r>
      <w:r>
        <w:instrText xml:space="preserve"> HYPERLINK \l _Toc3827 </w:instrText>
      </w:r>
      <w:r>
        <w:fldChar w:fldCharType="separate"/>
      </w:r>
      <w:r>
        <w:rPr>
          <w:rFonts w:ascii="宋体" w:hAnsi="宋体" w:eastAsia="宋体" w:cs="宋体"/>
        </w:rPr>
        <w:t>5.1 报告期内本基金托管人遵规守信情况声明</w:t>
      </w:r>
      <w:r>
        <w:tab/>
      </w:r>
      <w:r>
        <w:fldChar w:fldCharType="begin"/>
      </w:r>
      <w:r>
        <w:instrText xml:space="preserve"> PAGEREF _Toc3827 \h </w:instrText>
      </w:r>
      <w:r>
        <w:fldChar w:fldCharType="separate"/>
      </w:r>
      <w:r>
        <w:t>12</w:t>
      </w:r>
      <w:r>
        <w:fldChar w:fldCharType="end"/>
      </w:r>
      <w:r>
        <w:fldChar w:fldCharType="end"/>
      </w:r>
    </w:p>
    <w:p w14:paraId="23C99189">
      <w:pPr>
        <w:pStyle w:val="22"/>
        <w:tabs>
          <w:tab w:val="right" w:leader="dot" w:pos="9070"/>
        </w:tabs>
      </w:pPr>
      <w:r>
        <w:fldChar w:fldCharType="begin"/>
      </w:r>
      <w:r>
        <w:instrText xml:space="preserve"> HYPERLINK \l _Toc30967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_Toc30967 \h </w:instrText>
      </w:r>
      <w:r>
        <w:fldChar w:fldCharType="separate"/>
      </w:r>
      <w:r>
        <w:t>12</w:t>
      </w:r>
      <w:r>
        <w:fldChar w:fldCharType="end"/>
      </w:r>
      <w:r>
        <w:fldChar w:fldCharType="end"/>
      </w:r>
    </w:p>
    <w:p w14:paraId="0183B7BC">
      <w:pPr>
        <w:pStyle w:val="22"/>
        <w:tabs>
          <w:tab w:val="right" w:leader="dot" w:pos="9070"/>
        </w:tabs>
      </w:pPr>
      <w:r>
        <w:fldChar w:fldCharType="begin"/>
      </w:r>
      <w:r>
        <w:instrText xml:space="preserve"> HYPERLINK \l _Toc5967 </w:instrText>
      </w:r>
      <w:r>
        <w:fldChar w:fldCharType="separate"/>
      </w:r>
      <w:r>
        <w:rPr>
          <w:rFonts w:ascii="宋体" w:hAnsi="宋体" w:eastAsia="宋体" w:cs="宋体"/>
        </w:rPr>
        <w:t>5.3 托管人对本中期报告中财务信息等内容的真实、准确和完整发表意见</w:t>
      </w:r>
      <w:r>
        <w:tab/>
      </w:r>
      <w:r>
        <w:fldChar w:fldCharType="begin"/>
      </w:r>
      <w:r>
        <w:instrText xml:space="preserve"> PAGEREF _Toc5967 \h </w:instrText>
      </w:r>
      <w:r>
        <w:fldChar w:fldCharType="separate"/>
      </w:r>
      <w:r>
        <w:t>12</w:t>
      </w:r>
      <w:r>
        <w:fldChar w:fldCharType="end"/>
      </w:r>
      <w:r>
        <w:fldChar w:fldCharType="end"/>
      </w:r>
    </w:p>
    <w:p w14:paraId="5AEFB80C">
      <w:pPr>
        <w:pStyle w:val="19"/>
        <w:tabs>
          <w:tab w:val="right" w:leader="dot" w:pos="9070"/>
          <w:tab w:val="clear" w:pos="9060"/>
        </w:tabs>
      </w:pPr>
      <w:r>
        <w:fldChar w:fldCharType="begin"/>
      </w:r>
      <w:r>
        <w:instrText xml:space="preserve"> HYPERLINK \l _Toc16081 </w:instrText>
      </w:r>
      <w:r>
        <w:fldChar w:fldCharType="separate"/>
      </w:r>
      <w:r>
        <w:rPr>
          <w:rFonts w:ascii="宋体" w:hAnsi="宋体" w:eastAsia="宋体" w:cs="宋体"/>
        </w:rPr>
        <w:t>§6 半年度财务会计报告(未经审计)</w:t>
      </w:r>
      <w:r>
        <w:tab/>
      </w:r>
      <w:r>
        <w:fldChar w:fldCharType="begin"/>
      </w:r>
      <w:r>
        <w:instrText xml:space="preserve"> PAGEREF _Toc16081 \h </w:instrText>
      </w:r>
      <w:r>
        <w:fldChar w:fldCharType="separate"/>
      </w:r>
      <w:r>
        <w:t>12</w:t>
      </w:r>
      <w:r>
        <w:fldChar w:fldCharType="end"/>
      </w:r>
      <w:r>
        <w:fldChar w:fldCharType="end"/>
      </w:r>
    </w:p>
    <w:p w14:paraId="292C92D7">
      <w:pPr>
        <w:pStyle w:val="22"/>
        <w:tabs>
          <w:tab w:val="right" w:leader="dot" w:pos="9070"/>
        </w:tabs>
      </w:pPr>
      <w:r>
        <w:fldChar w:fldCharType="begin"/>
      </w:r>
      <w:r>
        <w:instrText xml:space="preserve"> HYPERLINK \l _Toc14750 </w:instrText>
      </w:r>
      <w:r>
        <w:fldChar w:fldCharType="separate"/>
      </w:r>
      <w:r>
        <w:rPr>
          <w:rFonts w:ascii="宋体" w:hAnsi="宋体" w:eastAsia="宋体" w:cs="宋体"/>
        </w:rPr>
        <w:t>6.1 资产负债表</w:t>
      </w:r>
      <w:r>
        <w:tab/>
      </w:r>
      <w:r>
        <w:fldChar w:fldCharType="begin"/>
      </w:r>
      <w:r>
        <w:instrText xml:space="preserve"> PAGEREF _Toc14750 \h </w:instrText>
      </w:r>
      <w:r>
        <w:fldChar w:fldCharType="separate"/>
      </w:r>
      <w:r>
        <w:t>12</w:t>
      </w:r>
      <w:r>
        <w:fldChar w:fldCharType="end"/>
      </w:r>
      <w:r>
        <w:fldChar w:fldCharType="end"/>
      </w:r>
    </w:p>
    <w:p w14:paraId="1AE0AA78">
      <w:pPr>
        <w:pStyle w:val="22"/>
        <w:tabs>
          <w:tab w:val="right" w:leader="dot" w:pos="9070"/>
        </w:tabs>
      </w:pPr>
      <w:r>
        <w:fldChar w:fldCharType="begin"/>
      </w:r>
      <w:r>
        <w:instrText xml:space="preserve"> HYPERLINK \l _Toc19053 </w:instrText>
      </w:r>
      <w:r>
        <w:fldChar w:fldCharType="separate"/>
      </w:r>
      <w:r>
        <w:rPr>
          <w:rFonts w:ascii="宋体" w:hAnsi="宋体" w:eastAsia="宋体" w:cs="宋体"/>
        </w:rPr>
        <w:t>6.2 利润表</w:t>
      </w:r>
      <w:r>
        <w:tab/>
      </w:r>
      <w:r>
        <w:fldChar w:fldCharType="begin"/>
      </w:r>
      <w:r>
        <w:instrText xml:space="preserve"> PAGEREF _Toc19053 \h </w:instrText>
      </w:r>
      <w:r>
        <w:fldChar w:fldCharType="separate"/>
      </w:r>
      <w:r>
        <w:t>13</w:t>
      </w:r>
      <w:r>
        <w:fldChar w:fldCharType="end"/>
      </w:r>
      <w:r>
        <w:fldChar w:fldCharType="end"/>
      </w:r>
    </w:p>
    <w:p w14:paraId="4CF4D9A5">
      <w:pPr>
        <w:pStyle w:val="22"/>
        <w:tabs>
          <w:tab w:val="right" w:leader="dot" w:pos="9070"/>
        </w:tabs>
      </w:pPr>
      <w:r>
        <w:fldChar w:fldCharType="begin"/>
      </w:r>
      <w:r>
        <w:instrText xml:space="preserve"> HYPERLINK \l _Toc21711 </w:instrText>
      </w:r>
      <w:r>
        <w:fldChar w:fldCharType="separate"/>
      </w:r>
      <w:r>
        <w:rPr>
          <w:rFonts w:ascii="宋体" w:hAnsi="宋体" w:eastAsia="宋体" w:cs="宋体"/>
        </w:rPr>
        <w:t>6.3 净资产变动表</w:t>
      </w:r>
      <w:r>
        <w:tab/>
      </w:r>
      <w:r>
        <w:fldChar w:fldCharType="begin"/>
      </w:r>
      <w:r>
        <w:instrText xml:space="preserve"> PAGEREF _Toc21711 \h </w:instrText>
      </w:r>
      <w:r>
        <w:fldChar w:fldCharType="separate"/>
      </w:r>
      <w:r>
        <w:t>15</w:t>
      </w:r>
      <w:r>
        <w:fldChar w:fldCharType="end"/>
      </w:r>
      <w:r>
        <w:fldChar w:fldCharType="end"/>
      </w:r>
    </w:p>
    <w:p w14:paraId="7200E8FE">
      <w:pPr>
        <w:pStyle w:val="22"/>
        <w:tabs>
          <w:tab w:val="right" w:leader="dot" w:pos="9070"/>
        </w:tabs>
      </w:pPr>
      <w:r>
        <w:fldChar w:fldCharType="begin"/>
      </w:r>
      <w:r>
        <w:instrText xml:space="preserve"> HYPERLINK \l _Toc32233 </w:instrText>
      </w:r>
      <w:r>
        <w:fldChar w:fldCharType="separate"/>
      </w:r>
      <w:r>
        <w:rPr>
          <w:rFonts w:ascii="宋体" w:hAnsi="宋体" w:eastAsia="宋体" w:cs="宋体"/>
        </w:rPr>
        <w:t>6.4 报表附注</w:t>
      </w:r>
      <w:r>
        <w:tab/>
      </w:r>
      <w:r>
        <w:fldChar w:fldCharType="begin"/>
      </w:r>
      <w:r>
        <w:instrText xml:space="preserve"> PAGEREF _Toc32233 \h </w:instrText>
      </w:r>
      <w:r>
        <w:fldChar w:fldCharType="separate"/>
      </w:r>
      <w:r>
        <w:t>16</w:t>
      </w:r>
      <w:r>
        <w:fldChar w:fldCharType="end"/>
      </w:r>
      <w:r>
        <w:fldChar w:fldCharType="end"/>
      </w:r>
    </w:p>
    <w:p w14:paraId="14788061">
      <w:pPr>
        <w:pStyle w:val="19"/>
        <w:tabs>
          <w:tab w:val="right" w:leader="dot" w:pos="9070"/>
          <w:tab w:val="clear" w:pos="9060"/>
        </w:tabs>
      </w:pPr>
      <w:r>
        <w:fldChar w:fldCharType="begin"/>
      </w:r>
      <w:r>
        <w:instrText xml:space="preserve"> HYPERLINK \l _Toc28107 </w:instrText>
      </w:r>
      <w:r>
        <w:fldChar w:fldCharType="separate"/>
      </w:r>
      <w:r>
        <w:rPr>
          <w:rFonts w:ascii="宋体" w:hAnsi="宋体" w:eastAsia="宋体" w:cs="宋体"/>
        </w:rPr>
        <w:t>§7 投资组合报告</w:t>
      </w:r>
      <w:r>
        <w:tab/>
      </w:r>
      <w:r>
        <w:fldChar w:fldCharType="begin"/>
      </w:r>
      <w:r>
        <w:instrText xml:space="preserve"> PAGEREF _Toc28107 \h </w:instrText>
      </w:r>
      <w:r>
        <w:fldChar w:fldCharType="separate"/>
      </w:r>
      <w:r>
        <w:t>36</w:t>
      </w:r>
      <w:r>
        <w:fldChar w:fldCharType="end"/>
      </w:r>
      <w:r>
        <w:fldChar w:fldCharType="end"/>
      </w:r>
    </w:p>
    <w:p w14:paraId="5A2E1DE4">
      <w:pPr>
        <w:pStyle w:val="22"/>
        <w:tabs>
          <w:tab w:val="right" w:leader="dot" w:pos="9070"/>
        </w:tabs>
      </w:pPr>
      <w:r>
        <w:fldChar w:fldCharType="begin"/>
      </w:r>
      <w:r>
        <w:instrText xml:space="preserve"> HYPERLINK \l _Toc20677 </w:instrText>
      </w:r>
      <w:r>
        <w:fldChar w:fldCharType="separate"/>
      </w:r>
      <w:r>
        <w:rPr>
          <w:rFonts w:ascii="宋体" w:hAnsi="宋体" w:eastAsia="宋体" w:cs="宋体"/>
        </w:rPr>
        <w:t>7.1 期末基金资产组合情况</w:t>
      </w:r>
      <w:r>
        <w:tab/>
      </w:r>
      <w:r>
        <w:fldChar w:fldCharType="begin"/>
      </w:r>
      <w:r>
        <w:instrText xml:space="preserve"> PAGEREF _Toc20677 \h </w:instrText>
      </w:r>
      <w:r>
        <w:fldChar w:fldCharType="separate"/>
      </w:r>
      <w:r>
        <w:t>36</w:t>
      </w:r>
      <w:r>
        <w:fldChar w:fldCharType="end"/>
      </w:r>
      <w:r>
        <w:fldChar w:fldCharType="end"/>
      </w:r>
    </w:p>
    <w:p w14:paraId="78C464D7">
      <w:pPr>
        <w:pStyle w:val="22"/>
        <w:tabs>
          <w:tab w:val="right" w:leader="dot" w:pos="9070"/>
        </w:tabs>
      </w:pPr>
      <w:r>
        <w:fldChar w:fldCharType="begin"/>
      </w:r>
      <w:r>
        <w:instrText xml:space="preserve"> HYPERLINK \l _Toc29537 </w:instrText>
      </w:r>
      <w:r>
        <w:fldChar w:fldCharType="separate"/>
      </w:r>
      <w:r>
        <w:rPr>
          <w:rFonts w:ascii="宋体" w:hAnsi="宋体" w:eastAsia="宋体" w:cs="宋体"/>
        </w:rPr>
        <w:t>7.2 报告期末按行业分类的股票投资组合</w:t>
      </w:r>
      <w:r>
        <w:tab/>
      </w:r>
      <w:r>
        <w:fldChar w:fldCharType="begin"/>
      </w:r>
      <w:r>
        <w:instrText xml:space="preserve"> PAGEREF _Toc29537 \h </w:instrText>
      </w:r>
      <w:r>
        <w:fldChar w:fldCharType="separate"/>
      </w:r>
      <w:r>
        <w:t>37</w:t>
      </w:r>
      <w:r>
        <w:fldChar w:fldCharType="end"/>
      </w:r>
      <w:r>
        <w:fldChar w:fldCharType="end"/>
      </w:r>
    </w:p>
    <w:p w14:paraId="525DCC52">
      <w:pPr>
        <w:pStyle w:val="22"/>
        <w:tabs>
          <w:tab w:val="right" w:leader="dot" w:pos="9070"/>
        </w:tabs>
      </w:pPr>
      <w:r>
        <w:fldChar w:fldCharType="begin"/>
      </w:r>
      <w:r>
        <w:instrText xml:space="preserve"> HYPERLINK \l _Toc16034 </w:instrText>
      </w:r>
      <w:r>
        <w:fldChar w:fldCharType="separate"/>
      </w:r>
      <w:r>
        <w:rPr>
          <w:rFonts w:ascii="宋体" w:hAnsi="宋体" w:eastAsia="宋体" w:cs="宋体"/>
        </w:rPr>
        <w:t>7.3 期末按公允价值占基金资产净值比例大小排序的所有股票投资明细</w:t>
      </w:r>
      <w:r>
        <w:tab/>
      </w:r>
      <w:r>
        <w:fldChar w:fldCharType="begin"/>
      </w:r>
      <w:r>
        <w:instrText xml:space="preserve"> PAGEREF _Toc16034 \h </w:instrText>
      </w:r>
      <w:r>
        <w:fldChar w:fldCharType="separate"/>
      </w:r>
      <w:r>
        <w:t>38</w:t>
      </w:r>
      <w:r>
        <w:fldChar w:fldCharType="end"/>
      </w:r>
      <w:r>
        <w:fldChar w:fldCharType="end"/>
      </w:r>
    </w:p>
    <w:p w14:paraId="6D320C94">
      <w:pPr>
        <w:pStyle w:val="22"/>
        <w:tabs>
          <w:tab w:val="right" w:leader="dot" w:pos="9070"/>
        </w:tabs>
      </w:pPr>
      <w:r>
        <w:fldChar w:fldCharType="begin"/>
      </w:r>
      <w:r>
        <w:instrText xml:space="preserve"> HYPERLINK \l _Toc17046 </w:instrText>
      </w:r>
      <w:r>
        <w:fldChar w:fldCharType="separate"/>
      </w:r>
      <w:r>
        <w:rPr>
          <w:rFonts w:ascii="宋体" w:hAnsi="宋体" w:eastAsia="宋体" w:cs="宋体"/>
        </w:rPr>
        <w:t>7.4 报告期内股票投资组合的重大变动</w:t>
      </w:r>
      <w:r>
        <w:tab/>
      </w:r>
      <w:r>
        <w:fldChar w:fldCharType="begin"/>
      </w:r>
      <w:r>
        <w:instrText xml:space="preserve"> PAGEREF _Toc17046 \h </w:instrText>
      </w:r>
      <w:r>
        <w:fldChar w:fldCharType="separate"/>
      </w:r>
      <w:r>
        <w:t>38</w:t>
      </w:r>
      <w:r>
        <w:fldChar w:fldCharType="end"/>
      </w:r>
      <w:r>
        <w:fldChar w:fldCharType="end"/>
      </w:r>
    </w:p>
    <w:p w14:paraId="1816A343">
      <w:pPr>
        <w:pStyle w:val="22"/>
        <w:tabs>
          <w:tab w:val="right" w:leader="dot" w:pos="9070"/>
        </w:tabs>
      </w:pPr>
      <w:r>
        <w:fldChar w:fldCharType="begin"/>
      </w:r>
      <w:r>
        <w:instrText xml:space="preserve"> HYPERLINK \l _Toc18629 </w:instrText>
      </w:r>
      <w:r>
        <w:fldChar w:fldCharType="separate"/>
      </w:r>
      <w:r>
        <w:rPr>
          <w:rFonts w:ascii="宋体" w:hAnsi="宋体" w:eastAsia="宋体" w:cs="宋体"/>
        </w:rPr>
        <w:t>7.5 期末按债券品种分类的债券投资组合</w:t>
      </w:r>
      <w:r>
        <w:tab/>
      </w:r>
      <w:r>
        <w:fldChar w:fldCharType="begin"/>
      </w:r>
      <w:r>
        <w:instrText xml:space="preserve"> PAGEREF _Toc18629 \h </w:instrText>
      </w:r>
      <w:r>
        <w:fldChar w:fldCharType="separate"/>
      </w:r>
      <w:r>
        <w:t>40</w:t>
      </w:r>
      <w:r>
        <w:fldChar w:fldCharType="end"/>
      </w:r>
      <w:r>
        <w:fldChar w:fldCharType="end"/>
      </w:r>
    </w:p>
    <w:p w14:paraId="36AA4369">
      <w:pPr>
        <w:pStyle w:val="22"/>
        <w:tabs>
          <w:tab w:val="right" w:leader="dot" w:pos="9070"/>
        </w:tabs>
      </w:pPr>
      <w:r>
        <w:fldChar w:fldCharType="begin"/>
      </w:r>
      <w:r>
        <w:instrText xml:space="preserve"> HYPERLINK \l _Toc30343 </w:instrText>
      </w:r>
      <w:r>
        <w:fldChar w:fldCharType="separate"/>
      </w:r>
      <w:r>
        <w:rPr>
          <w:rFonts w:ascii="宋体" w:hAnsi="宋体" w:eastAsia="宋体" w:cs="宋体"/>
        </w:rPr>
        <w:t>7.6 期末按公允价值占基金资产净值比例大小排序的前五名债券投资明细</w:t>
      </w:r>
      <w:r>
        <w:tab/>
      </w:r>
      <w:r>
        <w:fldChar w:fldCharType="begin"/>
      </w:r>
      <w:r>
        <w:instrText xml:space="preserve"> PAGEREF _Toc30343 \h </w:instrText>
      </w:r>
      <w:r>
        <w:fldChar w:fldCharType="separate"/>
      </w:r>
      <w:r>
        <w:t>40</w:t>
      </w:r>
      <w:r>
        <w:fldChar w:fldCharType="end"/>
      </w:r>
      <w:r>
        <w:fldChar w:fldCharType="end"/>
      </w:r>
    </w:p>
    <w:p w14:paraId="6DFEB50E">
      <w:pPr>
        <w:pStyle w:val="22"/>
        <w:tabs>
          <w:tab w:val="right" w:leader="dot" w:pos="9070"/>
        </w:tabs>
      </w:pPr>
      <w:r>
        <w:fldChar w:fldCharType="begin"/>
      </w:r>
      <w:r>
        <w:instrText xml:space="preserve"> HYPERLINK \l _Toc2306 </w:instrText>
      </w:r>
      <w:r>
        <w:fldChar w:fldCharType="separate"/>
      </w:r>
      <w:r>
        <w:rPr>
          <w:rFonts w:ascii="宋体" w:hAnsi="宋体" w:eastAsia="宋体" w:cs="宋体"/>
        </w:rPr>
        <w:t>7.7 期末按公允价值占基金资产净值比例大小排序的所有资产支持证券投资明细</w:t>
      </w:r>
      <w:r>
        <w:tab/>
      </w:r>
      <w:r>
        <w:fldChar w:fldCharType="begin"/>
      </w:r>
      <w:r>
        <w:instrText xml:space="preserve"> PAGEREF _Toc2306 \h </w:instrText>
      </w:r>
      <w:r>
        <w:fldChar w:fldCharType="separate"/>
      </w:r>
      <w:r>
        <w:t>41</w:t>
      </w:r>
      <w:r>
        <w:fldChar w:fldCharType="end"/>
      </w:r>
      <w:r>
        <w:fldChar w:fldCharType="end"/>
      </w:r>
    </w:p>
    <w:p w14:paraId="10A8D3CE">
      <w:pPr>
        <w:pStyle w:val="22"/>
        <w:tabs>
          <w:tab w:val="right" w:leader="dot" w:pos="9070"/>
        </w:tabs>
      </w:pPr>
      <w:r>
        <w:fldChar w:fldCharType="begin"/>
      </w:r>
      <w:r>
        <w:instrText xml:space="preserve"> HYPERLINK \l _Toc10299 </w:instrText>
      </w:r>
      <w:r>
        <w:fldChar w:fldCharType="separate"/>
      </w:r>
      <w:r>
        <w:rPr>
          <w:rFonts w:ascii="宋体" w:hAnsi="宋体" w:eastAsia="宋体" w:cs="宋体"/>
        </w:rPr>
        <w:t>7.8 报告期末按公允价值占基金资产净值比例大小排序的前五名贵金属投资明细</w:t>
      </w:r>
      <w:r>
        <w:tab/>
      </w:r>
      <w:r>
        <w:fldChar w:fldCharType="begin"/>
      </w:r>
      <w:r>
        <w:instrText xml:space="preserve"> PAGEREF _Toc10299 \h </w:instrText>
      </w:r>
      <w:r>
        <w:fldChar w:fldCharType="separate"/>
      </w:r>
      <w:r>
        <w:t>41</w:t>
      </w:r>
      <w:r>
        <w:fldChar w:fldCharType="end"/>
      </w:r>
      <w:r>
        <w:fldChar w:fldCharType="end"/>
      </w:r>
    </w:p>
    <w:p w14:paraId="47C68087">
      <w:pPr>
        <w:pStyle w:val="22"/>
        <w:tabs>
          <w:tab w:val="right" w:leader="dot" w:pos="9070"/>
        </w:tabs>
      </w:pPr>
      <w:r>
        <w:fldChar w:fldCharType="begin"/>
      </w:r>
      <w:r>
        <w:instrText xml:space="preserve"> HYPERLINK \l _Toc2239 </w:instrText>
      </w:r>
      <w:r>
        <w:fldChar w:fldCharType="separate"/>
      </w:r>
      <w:r>
        <w:rPr>
          <w:rFonts w:ascii="宋体" w:hAnsi="宋体" w:eastAsia="宋体" w:cs="宋体"/>
        </w:rPr>
        <w:t>7.9 期末按公允价值占基金资产净值比例大小排序的前五名权证投资明细</w:t>
      </w:r>
      <w:r>
        <w:tab/>
      </w:r>
      <w:r>
        <w:fldChar w:fldCharType="begin"/>
      </w:r>
      <w:r>
        <w:instrText xml:space="preserve"> PAGEREF _Toc2239 \h </w:instrText>
      </w:r>
      <w:r>
        <w:fldChar w:fldCharType="separate"/>
      </w:r>
      <w:r>
        <w:t>41</w:t>
      </w:r>
      <w:r>
        <w:fldChar w:fldCharType="end"/>
      </w:r>
      <w:r>
        <w:fldChar w:fldCharType="end"/>
      </w:r>
    </w:p>
    <w:p w14:paraId="45E04228">
      <w:pPr>
        <w:pStyle w:val="22"/>
        <w:tabs>
          <w:tab w:val="right" w:leader="dot" w:pos="9070"/>
        </w:tabs>
      </w:pPr>
      <w:r>
        <w:fldChar w:fldCharType="begin"/>
      </w:r>
      <w:r>
        <w:instrText xml:space="preserve"> HYPERLINK \l _Toc9748 </w:instrText>
      </w:r>
      <w:r>
        <w:fldChar w:fldCharType="separate"/>
      </w:r>
      <w:r>
        <w:rPr>
          <w:rFonts w:ascii="宋体" w:hAnsi="宋体" w:eastAsia="宋体" w:cs="宋体"/>
        </w:rPr>
        <w:t>7.10 本基金投资股指期货的投资政策</w:t>
      </w:r>
      <w:r>
        <w:tab/>
      </w:r>
      <w:r>
        <w:fldChar w:fldCharType="begin"/>
      </w:r>
      <w:r>
        <w:instrText xml:space="preserve"> PAGEREF _Toc9748 \h </w:instrText>
      </w:r>
      <w:r>
        <w:fldChar w:fldCharType="separate"/>
      </w:r>
      <w:r>
        <w:t>41</w:t>
      </w:r>
      <w:r>
        <w:fldChar w:fldCharType="end"/>
      </w:r>
      <w:r>
        <w:fldChar w:fldCharType="end"/>
      </w:r>
    </w:p>
    <w:p w14:paraId="7EBBD12B">
      <w:pPr>
        <w:pStyle w:val="22"/>
        <w:tabs>
          <w:tab w:val="right" w:leader="dot" w:pos="9070"/>
        </w:tabs>
      </w:pPr>
      <w:r>
        <w:fldChar w:fldCharType="begin"/>
      </w:r>
      <w:r>
        <w:instrText xml:space="preserve"> HYPERLINK \l _Toc25890 </w:instrText>
      </w:r>
      <w:r>
        <w:fldChar w:fldCharType="separate"/>
      </w:r>
      <w:r>
        <w:rPr>
          <w:rFonts w:ascii="宋体" w:hAnsi="宋体" w:eastAsia="宋体" w:cs="宋体"/>
        </w:rPr>
        <w:t>7.11 报告期末本基金投资的国债期货交易情况说明</w:t>
      </w:r>
      <w:r>
        <w:tab/>
      </w:r>
      <w:r>
        <w:fldChar w:fldCharType="begin"/>
      </w:r>
      <w:r>
        <w:instrText xml:space="preserve"> PAGEREF _Toc25890 \h </w:instrText>
      </w:r>
      <w:r>
        <w:fldChar w:fldCharType="separate"/>
      </w:r>
      <w:r>
        <w:t>41</w:t>
      </w:r>
      <w:r>
        <w:fldChar w:fldCharType="end"/>
      </w:r>
      <w:r>
        <w:fldChar w:fldCharType="end"/>
      </w:r>
    </w:p>
    <w:p w14:paraId="1232DA2E">
      <w:pPr>
        <w:pStyle w:val="22"/>
        <w:tabs>
          <w:tab w:val="right" w:leader="dot" w:pos="9070"/>
        </w:tabs>
      </w:pPr>
      <w:r>
        <w:fldChar w:fldCharType="begin"/>
      </w:r>
      <w:r>
        <w:instrText xml:space="preserve"> HYPERLINK \l _Toc10180 </w:instrText>
      </w:r>
      <w:r>
        <w:fldChar w:fldCharType="separate"/>
      </w:r>
      <w:r>
        <w:rPr>
          <w:rFonts w:ascii="宋体" w:hAnsi="宋体" w:eastAsia="宋体" w:cs="宋体"/>
        </w:rPr>
        <w:t>7.12 投资组合报告附注</w:t>
      </w:r>
      <w:r>
        <w:tab/>
      </w:r>
      <w:r>
        <w:fldChar w:fldCharType="begin"/>
      </w:r>
      <w:r>
        <w:instrText xml:space="preserve"> PAGEREF _Toc10180 \h </w:instrText>
      </w:r>
      <w:r>
        <w:fldChar w:fldCharType="separate"/>
      </w:r>
      <w:r>
        <w:t>41</w:t>
      </w:r>
      <w:r>
        <w:fldChar w:fldCharType="end"/>
      </w:r>
      <w:r>
        <w:fldChar w:fldCharType="end"/>
      </w:r>
    </w:p>
    <w:p w14:paraId="0C02D77E">
      <w:pPr>
        <w:pStyle w:val="19"/>
        <w:tabs>
          <w:tab w:val="right" w:leader="dot" w:pos="9070"/>
          <w:tab w:val="clear" w:pos="9060"/>
        </w:tabs>
      </w:pPr>
      <w:r>
        <w:fldChar w:fldCharType="begin"/>
      </w:r>
      <w:r>
        <w:instrText xml:space="preserve"> HYPERLINK \l _Toc20910 </w:instrText>
      </w:r>
      <w:r>
        <w:fldChar w:fldCharType="separate"/>
      </w:r>
      <w:r>
        <w:rPr>
          <w:rFonts w:ascii="宋体" w:hAnsi="宋体" w:eastAsia="宋体" w:cs="宋体"/>
        </w:rPr>
        <w:t>§8 基金份额持有人信息</w:t>
      </w:r>
      <w:r>
        <w:tab/>
      </w:r>
      <w:r>
        <w:fldChar w:fldCharType="begin"/>
      </w:r>
      <w:r>
        <w:instrText xml:space="preserve"> PAGEREF _Toc20910 \h </w:instrText>
      </w:r>
      <w:r>
        <w:fldChar w:fldCharType="separate"/>
      </w:r>
      <w:r>
        <w:t>42</w:t>
      </w:r>
      <w:r>
        <w:fldChar w:fldCharType="end"/>
      </w:r>
      <w:r>
        <w:fldChar w:fldCharType="end"/>
      </w:r>
    </w:p>
    <w:p w14:paraId="29A63EDD">
      <w:pPr>
        <w:pStyle w:val="22"/>
        <w:tabs>
          <w:tab w:val="right" w:leader="dot" w:pos="9070"/>
        </w:tabs>
      </w:pPr>
      <w:r>
        <w:fldChar w:fldCharType="begin"/>
      </w:r>
      <w:r>
        <w:instrText xml:space="preserve"> HYPERLINK \l _Toc27375 </w:instrText>
      </w:r>
      <w:r>
        <w:fldChar w:fldCharType="separate"/>
      </w:r>
      <w:r>
        <w:rPr>
          <w:rFonts w:ascii="宋体" w:hAnsi="宋体" w:eastAsia="宋体" w:cs="宋体"/>
        </w:rPr>
        <w:t>8.1 期末基金份额持有人户数及持有人结构</w:t>
      </w:r>
      <w:r>
        <w:tab/>
      </w:r>
      <w:r>
        <w:fldChar w:fldCharType="begin"/>
      </w:r>
      <w:r>
        <w:instrText xml:space="preserve"> PAGEREF _Toc27375 \h </w:instrText>
      </w:r>
      <w:r>
        <w:fldChar w:fldCharType="separate"/>
      </w:r>
      <w:r>
        <w:t>42</w:t>
      </w:r>
      <w:r>
        <w:fldChar w:fldCharType="end"/>
      </w:r>
      <w:r>
        <w:fldChar w:fldCharType="end"/>
      </w:r>
    </w:p>
    <w:p w14:paraId="1FBB4265">
      <w:pPr>
        <w:pStyle w:val="22"/>
        <w:tabs>
          <w:tab w:val="right" w:leader="dot" w:pos="9070"/>
        </w:tabs>
      </w:pPr>
      <w:r>
        <w:fldChar w:fldCharType="begin"/>
      </w:r>
      <w:r>
        <w:instrText xml:space="preserve"> HYPERLINK \l _Toc21727 </w:instrText>
      </w:r>
      <w:r>
        <w:fldChar w:fldCharType="separate"/>
      </w:r>
      <w:r>
        <w:rPr>
          <w:rFonts w:ascii="宋体" w:hAnsi="宋体" w:eastAsia="宋体" w:cs="宋体"/>
        </w:rPr>
        <w:t>8.2 期末基金管理人的从业人员持有本基金的情况</w:t>
      </w:r>
      <w:r>
        <w:tab/>
      </w:r>
      <w:r>
        <w:fldChar w:fldCharType="begin"/>
      </w:r>
      <w:r>
        <w:instrText xml:space="preserve"> PAGEREF _Toc21727 \h </w:instrText>
      </w:r>
      <w:r>
        <w:fldChar w:fldCharType="separate"/>
      </w:r>
      <w:r>
        <w:t>42</w:t>
      </w:r>
      <w:r>
        <w:fldChar w:fldCharType="end"/>
      </w:r>
      <w:r>
        <w:fldChar w:fldCharType="end"/>
      </w:r>
    </w:p>
    <w:p w14:paraId="6DDB55E2">
      <w:pPr>
        <w:pStyle w:val="22"/>
        <w:tabs>
          <w:tab w:val="right" w:leader="dot" w:pos="9070"/>
        </w:tabs>
      </w:pPr>
      <w:r>
        <w:fldChar w:fldCharType="begin"/>
      </w:r>
      <w:r>
        <w:instrText xml:space="preserve"> HYPERLINK \l _Toc17893 </w:instrText>
      </w:r>
      <w:r>
        <w:fldChar w:fldCharType="separate"/>
      </w:r>
      <w:r>
        <w:rPr>
          <w:rFonts w:ascii="宋体" w:hAnsi="宋体" w:eastAsia="宋体" w:cs="宋体"/>
        </w:rPr>
        <w:t>8.3 期末基金管理人的从业人员持有本开放式基金份额总量区间情况</w:t>
      </w:r>
      <w:r>
        <w:tab/>
      </w:r>
      <w:r>
        <w:fldChar w:fldCharType="begin"/>
      </w:r>
      <w:r>
        <w:instrText xml:space="preserve"> PAGEREF _Toc17893 \h </w:instrText>
      </w:r>
      <w:r>
        <w:fldChar w:fldCharType="separate"/>
      </w:r>
      <w:r>
        <w:t>43</w:t>
      </w:r>
      <w:r>
        <w:fldChar w:fldCharType="end"/>
      </w:r>
      <w:r>
        <w:fldChar w:fldCharType="end"/>
      </w:r>
    </w:p>
    <w:p w14:paraId="2F3BD8FA">
      <w:pPr>
        <w:pStyle w:val="19"/>
        <w:tabs>
          <w:tab w:val="right" w:leader="dot" w:pos="9070"/>
          <w:tab w:val="clear" w:pos="9060"/>
        </w:tabs>
      </w:pPr>
      <w:r>
        <w:fldChar w:fldCharType="begin"/>
      </w:r>
      <w:r>
        <w:instrText xml:space="preserve"> HYPERLINK \l _Toc13954 </w:instrText>
      </w:r>
      <w:r>
        <w:fldChar w:fldCharType="separate"/>
      </w:r>
      <w:r>
        <w:rPr>
          <w:rFonts w:ascii="宋体" w:hAnsi="宋体" w:eastAsia="宋体" w:cs="宋体"/>
        </w:rPr>
        <w:t>§9 开放式基金份额变动</w:t>
      </w:r>
      <w:r>
        <w:tab/>
      </w:r>
      <w:r>
        <w:fldChar w:fldCharType="begin"/>
      </w:r>
      <w:r>
        <w:instrText xml:space="preserve"> PAGEREF _Toc13954 \h </w:instrText>
      </w:r>
      <w:r>
        <w:fldChar w:fldCharType="separate"/>
      </w:r>
      <w:r>
        <w:t>43</w:t>
      </w:r>
      <w:r>
        <w:fldChar w:fldCharType="end"/>
      </w:r>
      <w:r>
        <w:fldChar w:fldCharType="end"/>
      </w:r>
    </w:p>
    <w:p w14:paraId="6B1CF4DC">
      <w:pPr>
        <w:pStyle w:val="19"/>
        <w:tabs>
          <w:tab w:val="right" w:leader="dot" w:pos="9070"/>
          <w:tab w:val="clear" w:pos="9060"/>
        </w:tabs>
      </w:pPr>
      <w:r>
        <w:fldChar w:fldCharType="begin"/>
      </w:r>
      <w:r>
        <w:instrText xml:space="preserve"> HYPERLINK \l _Toc26900 </w:instrText>
      </w:r>
      <w:r>
        <w:fldChar w:fldCharType="separate"/>
      </w:r>
      <w:r>
        <w:rPr>
          <w:rFonts w:ascii="宋体" w:hAnsi="宋体" w:eastAsia="宋体" w:cs="宋体"/>
        </w:rPr>
        <w:t>§10 重大事件揭示</w:t>
      </w:r>
      <w:r>
        <w:tab/>
      </w:r>
      <w:r>
        <w:fldChar w:fldCharType="begin"/>
      </w:r>
      <w:r>
        <w:instrText xml:space="preserve"> PAGEREF _Toc26900 \h </w:instrText>
      </w:r>
      <w:r>
        <w:fldChar w:fldCharType="separate"/>
      </w:r>
      <w:r>
        <w:t>43</w:t>
      </w:r>
      <w:r>
        <w:fldChar w:fldCharType="end"/>
      </w:r>
      <w:r>
        <w:fldChar w:fldCharType="end"/>
      </w:r>
    </w:p>
    <w:p w14:paraId="12819321">
      <w:pPr>
        <w:pStyle w:val="22"/>
        <w:tabs>
          <w:tab w:val="right" w:leader="dot" w:pos="9070"/>
        </w:tabs>
      </w:pPr>
      <w:r>
        <w:fldChar w:fldCharType="begin"/>
      </w:r>
      <w:r>
        <w:instrText xml:space="preserve"> HYPERLINK \l _Toc5587 </w:instrText>
      </w:r>
      <w:r>
        <w:fldChar w:fldCharType="separate"/>
      </w:r>
      <w:r>
        <w:rPr>
          <w:rFonts w:ascii="宋体" w:hAnsi="宋体" w:eastAsia="宋体" w:cs="宋体"/>
        </w:rPr>
        <w:t>10.1 基金份额持有人大会决议</w:t>
      </w:r>
      <w:r>
        <w:tab/>
      </w:r>
      <w:r>
        <w:fldChar w:fldCharType="begin"/>
      </w:r>
      <w:r>
        <w:instrText xml:space="preserve"> PAGEREF _Toc5587 \h </w:instrText>
      </w:r>
      <w:r>
        <w:fldChar w:fldCharType="separate"/>
      </w:r>
      <w:r>
        <w:t>43</w:t>
      </w:r>
      <w:r>
        <w:fldChar w:fldCharType="end"/>
      </w:r>
      <w:r>
        <w:fldChar w:fldCharType="end"/>
      </w:r>
    </w:p>
    <w:p w14:paraId="32792DF7">
      <w:pPr>
        <w:pStyle w:val="22"/>
        <w:tabs>
          <w:tab w:val="right" w:leader="dot" w:pos="9070"/>
        </w:tabs>
      </w:pPr>
      <w:r>
        <w:fldChar w:fldCharType="begin"/>
      </w:r>
      <w:r>
        <w:instrText xml:space="preserve"> HYPERLINK \l _Toc3364 </w:instrText>
      </w:r>
      <w:r>
        <w:fldChar w:fldCharType="separate"/>
      </w:r>
      <w:r>
        <w:rPr>
          <w:rFonts w:ascii="宋体" w:hAnsi="宋体" w:eastAsia="宋体" w:cs="宋体"/>
        </w:rPr>
        <w:t>10.2 基金管理人、基金托管人的专门基金托管部门的重大人事变动</w:t>
      </w:r>
      <w:r>
        <w:tab/>
      </w:r>
      <w:r>
        <w:fldChar w:fldCharType="begin"/>
      </w:r>
      <w:r>
        <w:instrText xml:space="preserve"> PAGEREF _Toc3364 \h </w:instrText>
      </w:r>
      <w:r>
        <w:fldChar w:fldCharType="separate"/>
      </w:r>
      <w:r>
        <w:t>44</w:t>
      </w:r>
      <w:r>
        <w:fldChar w:fldCharType="end"/>
      </w:r>
      <w:r>
        <w:fldChar w:fldCharType="end"/>
      </w:r>
    </w:p>
    <w:p w14:paraId="214CA9E6">
      <w:pPr>
        <w:pStyle w:val="22"/>
        <w:tabs>
          <w:tab w:val="right" w:leader="dot" w:pos="9070"/>
        </w:tabs>
      </w:pPr>
      <w:r>
        <w:fldChar w:fldCharType="begin"/>
      </w:r>
      <w:r>
        <w:instrText xml:space="preserve"> HYPERLINK \l _Toc3511 </w:instrText>
      </w:r>
      <w:r>
        <w:fldChar w:fldCharType="separate"/>
      </w:r>
      <w:r>
        <w:rPr>
          <w:rFonts w:ascii="宋体" w:hAnsi="宋体" w:eastAsia="宋体" w:cs="宋体"/>
        </w:rPr>
        <w:t>10.3 涉及基金管理人、基金财产、基金托管业务的诉讼</w:t>
      </w:r>
      <w:r>
        <w:tab/>
      </w:r>
      <w:r>
        <w:fldChar w:fldCharType="begin"/>
      </w:r>
      <w:r>
        <w:instrText xml:space="preserve"> PAGEREF _Toc3511 \h </w:instrText>
      </w:r>
      <w:r>
        <w:fldChar w:fldCharType="separate"/>
      </w:r>
      <w:r>
        <w:t>44</w:t>
      </w:r>
      <w:r>
        <w:fldChar w:fldCharType="end"/>
      </w:r>
      <w:r>
        <w:fldChar w:fldCharType="end"/>
      </w:r>
    </w:p>
    <w:p w14:paraId="3ED647C3">
      <w:pPr>
        <w:pStyle w:val="22"/>
        <w:tabs>
          <w:tab w:val="right" w:leader="dot" w:pos="9070"/>
        </w:tabs>
      </w:pPr>
      <w:r>
        <w:fldChar w:fldCharType="begin"/>
      </w:r>
      <w:r>
        <w:instrText xml:space="preserve"> HYPERLINK \l _Toc31451 </w:instrText>
      </w:r>
      <w:r>
        <w:fldChar w:fldCharType="separate"/>
      </w:r>
      <w:r>
        <w:rPr>
          <w:rFonts w:ascii="宋体" w:hAnsi="宋体" w:eastAsia="宋体" w:cs="宋体"/>
        </w:rPr>
        <w:t>10.4 基金投资策略的改变</w:t>
      </w:r>
      <w:r>
        <w:tab/>
      </w:r>
      <w:r>
        <w:fldChar w:fldCharType="begin"/>
      </w:r>
      <w:r>
        <w:instrText xml:space="preserve"> PAGEREF _Toc31451 \h </w:instrText>
      </w:r>
      <w:r>
        <w:fldChar w:fldCharType="separate"/>
      </w:r>
      <w:r>
        <w:t>44</w:t>
      </w:r>
      <w:r>
        <w:fldChar w:fldCharType="end"/>
      </w:r>
      <w:r>
        <w:fldChar w:fldCharType="end"/>
      </w:r>
    </w:p>
    <w:p w14:paraId="6AC3A3D9">
      <w:pPr>
        <w:pStyle w:val="22"/>
        <w:tabs>
          <w:tab w:val="right" w:leader="dot" w:pos="9070"/>
        </w:tabs>
      </w:pPr>
      <w:r>
        <w:fldChar w:fldCharType="begin"/>
      </w:r>
      <w:r>
        <w:instrText xml:space="preserve"> HYPERLINK \l _Toc16260 </w:instrText>
      </w:r>
      <w:r>
        <w:fldChar w:fldCharType="separate"/>
      </w:r>
      <w:r>
        <w:rPr>
          <w:rFonts w:ascii="宋体" w:hAnsi="宋体" w:eastAsia="宋体" w:cs="宋体"/>
        </w:rPr>
        <w:t>10.5 为基金进行审计的会计师事务所情况</w:t>
      </w:r>
      <w:r>
        <w:tab/>
      </w:r>
      <w:r>
        <w:fldChar w:fldCharType="begin"/>
      </w:r>
      <w:r>
        <w:instrText xml:space="preserve"> PAGEREF _Toc16260 \h </w:instrText>
      </w:r>
      <w:r>
        <w:fldChar w:fldCharType="separate"/>
      </w:r>
      <w:r>
        <w:t>44</w:t>
      </w:r>
      <w:r>
        <w:fldChar w:fldCharType="end"/>
      </w:r>
      <w:r>
        <w:fldChar w:fldCharType="end"/>
      </w:r>
    </w:p>
    <w:p w14:paraId="4B9FB405">
      <w:pPr>
        <w:pStyle w:val="22"/>
        <w:tabs>
          <w:tab w:val="right" w:leader="dot" w:pos="9070"/>
        </w:tabs>
      </w:pPr>
      <w:r>
        <w:fldChar w:fldCharType="begin"/>
      </w:r>
      <w:r>
        <w:instrText xml:space="preserve"> HYPERLINK \l _Toc828 </w:instrText>
      </w:r>
      <w:r>
        <w:fldChar w:fldCharType="separate"/>
      </w:r>
      <w:r>
        <w:rPr>
          <w:rFonts w:ascii="宋体" w:hAnsi="宋体" w:eastAsia="宋体" w:cs="宋体"/>
        </w:rPr>
        <w:t>10.6 管理人、托管人及其高级管理人员受稽查或处罚等情况</w:t>
      </w:r>
      <w:r>
        <w:tab/>
      </w:r>
      <w:r>
        <w:fldChar w:fldCharType="begin"/>
      </w:r>
      <w:r>
        <w:instrText xml:space="preserve"> PAGEREF _Toc828 \h </w:instrText>
      </w:r>
      <w:r>
        <w:fldChar w:fldCharType="separate"/>
      </w:r>
      <w:r>
        <w:t>44</w:t>
      </w:r>
      <w:r>
        <w:fldChar w:fldCharType="end"/>
      </w:r>
      <w:r>
        <w:fldChar w:fldCharType="end"/>
      </w:r>
    </w:p>
    <w:p w14:paraId="205246C5">
      <w:pPr>
        <w:pStyle w:val="22"/>
        <w:tabs>
          <w:tab w:val="right" w:leader="dot" w:pos="9070"/>
        </w:tabs>
      </w:pPr>
      <w:r>
        <w:fldChar w:fldCharType="begin"/>
      </w:r>
      <w:r>
        <w:instrText xml:space="preserve"> HYPERLINK \l _Toc8492 </w:instrText>
      </w:r>
      <w:r>
        <w:fldChar w:fldCharType="separate"/>
      </w:r>
      <w:r>
        <w:rPr>
          <w:rFonts w:ascii="宋体" w:hAnsi="宋体" w:eastAsia="宋体" w:cs="宋体"/>
        </w:rPr>
        <w:t>10.7 基金租用证券公司交易单元的有关情况</w:t>
      </w:r>
      <w:r>
        <w:tab/>
      </w:r>
      <w:r>
        <w:fldChar w:fldCharType="begin"/>
      </w:r>
      <w:r>
        <w:instrText xml:space="preserve"> PAGEREF _Toc8492 \h </w:instrText>
      </w:r>
      <w:r>
        <w:fldChar w:fldCharType="separate"/>
      </w:r>
      <w:r>
        <w:t>44</w:t>
      </w:r>
      <w:r>
        <w:fldChar w:fldCharType="end"/>
      </w:r>
      <w:r>
        <w:fldChar w:fldCharType="end"/>
      </w:r>
    </w:p>
    <w:p w14:paraId="0DE201E0">
      <w:pPr>
        <w:pStyle w:val="22"/>
        <w:tabs>
          <w:tab w:val="right" w:leader="dot" w:pos="9070"/>
        </w:tabs>
      </w:pPr>
      <w:r>
        <w:fldChar w:fldCharType="begin"/>
      </w:r>
      <w:r>
        <w:instrText xml:space="preserve"> HYPERLINK \l _Toc29053 </w:instrText>
      </w:r>
      <w:r>
        <w:fldChar w:fldCharType="separate"/>
      </w:r>
      <w:r>
        <w:rPr>
          <w:rFonts w:ascii="宋体" w:hAnsi="宋体" w:eastAsia="宋体" w:cs="宋体"/>
        </w:rPr>
        <w:t>10.8 其他重大事件</w:t>
      </w:r>
      <w:r>
        <w:tab/>
      </w:r>
      <w:r>
        <w:fldChar w:fldCharType="begin"/>
      </w:r>
      <w:r>
        <w:instrText xml:space="preserve"> PAGEREF _Toc29053 \h </w:instrText>
      </w:r>
      <w:r>
        <w:fldChar w:fldCharType="separate"/>
      </w:r>
      <w:r>
        <w:t>46</w:t>
      </w:r>
      <w:r>
        <w:fldChar w:fldCharType="end"/>
      </w:r>
      <w:r>
        <w:fldChar w:fldCharType="end"/>
      </w:r>
    </w:p>
    <w:p w14:paraId="053FD96A">
      <w:pPr>
        <w:pStyle w:val="19"/>
        <w:tabs>
          <w:tab w:val="right" w:leader="dot" w:pos="9070"/>
          <w:tab w:val="clear" w:pos="9060"/>
        </w:tabs>
      </w:pPr>
      <w:r>
        <w:fldChar w:fldCharType="begin"/>
      </w:r>
      <w:r>
        <w:instrText xml:space="preserve"> HYPERLINK \l _Toc4570 </w:instrText>
      </w:r>
      <w:r>
        <w:fldChar w:fldCharType="separate"/>
      </w:r>
      <w:r>
        <w:rPr>
          <w:rFonts w:ascii="宋体" w:hAnsi="宋体" w:eastAsia="宋体" w:cs="宋体"/>
        </w:rPr>
        <w:t>§11 影响投资者决策的其他重要信息</w:t>
      </w:r>
      <w:r>
        <w:tab/>
      </w:r>
      <w:r>
        <w:fldChar w:fldCharType="begin"/>
      </w:r>
      <w:r>
        <w:instrText xml:space="preserve"> PAGEREF _Toc4570 \h </w:instrText>
      </w:r>
      <w:r>
        <w:fldChar w:fldCharType="separate"/>
      </w:r>
      <w:r>
        <w:t>47</w:t>
      </w:r>
      <w:r>
        <w:fldChar w:fldCharType="end"/>
      </w:r>
      <w:r>
        <w:fldChar w:fldCharType="end"/>
      </w:r>
    </w:p>
    <w:p w14:paraId="7EBB2D35">
      <w:pPr>
        <w:pStyle w:val="22"/>
        <w:tabs>
          <w:tab w:val="right" w:leader="dot" w:pos="9070"/>
        </w:tabs>
      </w:pPr>
      <w:r>
        <w:fldChar w:fldCharType="begin"/>
      </w:r>
      <w:r>
        <w:instrText xml:space="preserve"> HYPERLINK \l _Toc3524 </w:instrText>
      </w:r>
      <w:r>
        <w:fldChar w:fldCharType="separate"/>
      </w:r>
      <w:r>
        <w:rPr>
          <w:rFonts w:ascii="宋体" w:hAnsi="宋体" w:eastAsia="宋体" w:cs="宋体"/>
        </w:rPr>
        <w:t>11.1 报告期内单一投资者持有基金份额比例达到或超过20%的情况</w:t>
      </w:r>
      <w:r>
        <w:tab/>
      </w:r>
      <w:r>
        <w:fldChar w:fldCharType="begin"/>
      </w:r>
      <w:r>
        <w:instrText xml:space="preserve"> PAGEREF _Toc3524 \h </w:instrText>
      </w:r>
      <w:r>
        <w:fldChar w:fldCharType="separate"/>
      </w:r>
      <w:r>
        <w:t>47</w:t>
      </w:r>
      <w:r>
        <w:fldChar w:fldCharType="end"/>
      </w:r>
      <w:r>
        <w:fldChar w:fldCharType="end"/>
      </w:r>
    </w:p>
    <w:p w14:paraId="65FDA511">
      <w:pPr>
        <w:pStyle w:val="22"/>
        <w:tabs>
          <w:tab w:val="right" w:leader="dot" w:pos="9070"/>
        </w:tabs>
      </w:pPr>
      <w:r>
        <w:fldChar w:fldCharType="begin"/>
      </w:r>
      <w:r>
        <w:instrText xml:space="preserve"> HYPERLINK \l _Toc4147 </w:instrText>
      </w:r>
      <w:r>
        <w:fldChar w:fldCharType="separate"/>
      </w:r>
      <w:r>
        <w:rPr>
          <w:rFonts w:ascii="宋体" w:hAnsi="宋体" w:eastAsia="宋体" w:cs="宋体"/>
        </w:rPr>
        <w:t>11.2 影响投资者决策的其他重要信息</w:t>
      </w:r>
      <w:r>
        <w:tab/>
      </w:r>
      <w:r>
        <w:fldChar w:fldCharType="begin"/>
      </w:r>
      <w:r>
        <w:instrText xml:space="preserve"> PAGEREF _Toc4147 \h </w:instrText>
      </w:r>
      <w:r>
        <w:fldChar w:fldCharType="separate"/>
      </w:r>
      <w:r>
        <w:t>47</w:t>
      </w:r>
      <w:r>
        <w:fldChar w:fldCharType="end"/>
      </w:r>
      <w:r>
        <w:fldChar w:fldCharType="end"/>
      </w:r>
    </w:p>
    <w:p w14:paraId="71F3276B">
      <w:pPr>
        <w:pStyle w:val="19"/>
        <w:tabs>
          <w:tab w:val="right" w:leader="dot" w:pos="9070"/>
          <w:tab w:val="clear" w:pos="9060"/>
        </w:tabs>
      </w:pPr>
      <w:r>
        <w:fldChar w:fldCharType="begin"/>
      </w:r>
      <w:r>
        <w:instrText xml:space="preserve"> HYPERLINK \l _Toc16084 </w:instrText>
      </w:r>
      <w:r>
        <w:fldChar w:fldCharType="separate"/>
      </w:r>
      <w:r>
        <w:rPr>
          <w:rFonts w:ascii="宋体" w:hAnsi="宋体" w:eastAsia="宋体" w:cs="宋体"/>
        </w:rPr>
        <w:t>§12 备查文件目录</w:t>
      </w:r>
      <w:r>
        <w:tab/>
      </w:r>
      <w:r>
        <w:fldChar w:fldCharType="begin"/>
      </w:r>
      <w:r>
        <w:instrText xml:space="preserve"> PAGEREF _Toc16084 \h </w:instrText>
      </w:r>
      <w:r>
        <w:fldChar w:fldCharType="separate"/>
      </w:r>
      <w:r>
        <w:t>47</w:t>
      </w:r>
      <w:r>
        <w:fldChar w:fldCharType="end"/>
      </w:r>
      <w:r>
        <w:fldChar w:fldCharType="end"/>
      </w:r>
    </w:p>
    <w:p w14:paraId="131C45F2">
      <w:pPr>
        <w:pStyle w:val="22"/>
        <w:tabs>
          <w:tab w:val="right" w:leader="dot" w:pos="9070"/>
        </w:tabs>
      </w:pPr>
      <w:r>
        <w:fldChar w:fldCharType="begin"/>
      </w:r>
      <w:r>
        <w:instrText xml:space="preserve"> HYPERLINK \l _Toc2007 </w:instrText>
      </w:r>
      <w:r>
        <w:fldChar w:fldCharType="separate"/>
      </w:r>
      <w:r>
        <w:rPr>
          <w:rFonts w:ascii="宋体" w:hAnsi="宋体" w:eastAsia="宋体" w:cs="宋体"/>
        </w:rPr>
        <w:t>12.1 备查文件目录</w:t>
      </w:r>
      <w:r>
        <w:tab/>
      </w:r>
      <w:r>
        <w:fldChar w:fldCharType="begin"/>
      </w:r>
      <w:r>
        <w:instrText xml:space="preserve"> PAGEREF _Toc2007 \h </w:instrText>
      </w:r>
      <w:r>
        <w:fldChar w:fldCharType="separate"/>
      </w:r>
      <w:r>
        <w:t>47</w:t>
      </w:r>
      <w:r>
        <w:fldChar w:fldCharType="end"/>
      </w:r>
      <w:r>
        <w:fldChar w:fldCharType="end"/>
      </w:r>
    </w:p>
    <w:p w14:paraId="3FE4A247">
      <w:pPr>
        <w:pStyle w:val="22"/>
        <w:tabs>
          <w:tab w:val="right" w:leader="dot" w:pos="9070"/>
        </w:tabs>
      </w:pPr>
      <w:r>
        <w:fldChar w:fldCharType="begin"/>
      </w:r>
      <w:r>
        <w:instrText xml:space="preserve"> HYPERLINK \l _Toc2572 </w:instrText>
      </w:r>
      <w:r>
        <w:fldChar w:fldCharType="separate"/>
      </w:r>
      <w:r>
        <w:rPr>
          <w:rFonts w:ascii="宋体" w:hAnsi="宋体" w:eastAsia="宋体" w:cs="宋体"/>
        </w:rPr>
        <w:t>12.2 存放地点</w:t>
      </w:r>
      <w:r>
        <w:tab/>
      </w:r>
      <w:r>
        <w:fldChar w:fldCharType="begin"/>
      </w:r>
      <w:r>
        <w:instrText xml:space="preserve"> PAGEREF _Toc2572 \h </w:instrText>
      </w:r>
      <w:r>
        <w:fldChar w:fldCharType="separate"/>
      </w:r>
      <w:r>
        <w:t>48</w:t>
      </w:r>
      <w:r>
        <w:fldChar w:fldCharType="end"/>
      </w:r>
      <w:r>
        <w:fldChar w:fldCharType="end"/>
      </w:r>
    </w:p>
    <w:p w14:paraId="1E37E406">
      <w:pPr>
        <w:pStyle w:val="22"/>
        <w:tabs>
          <w:tab w:val="right" w:leader="dot" w:pos="9070"/>
        </w:tabs>
      </w:pPr>
      <w:r>
        <w:fldChar w:fldCharType="begin"/>
      </w:r>
      <w:r>
        <w:instrText xml:space="preserve"> HYPERLINK \l _Toc6116 </w:instrText>
      </w:r>
      <w:r>
        <w:fldChar w:fldCharType="separate"/>
      </w:r>
      <w:r>
        <w:rPr>
          <w:rFonts w:ascii="宋体" w:hAnsi="宋体" w:eastAsia="宋体" w:cs="宋体"/>
        </w:rPr>
        <w:t>12.3 查阅方式</w:t>
      </w:r>
      <w:r>
        <w:tab/>
      </w:r>
      <w:r>
        <w:fldChar w:fldCharType="begin"/>
      </w:r>
      <w:r>
        <w:instrText xml:space="preserve"> PAGEREF _Toc6116 \h </w:instrText>
      </w:r>
      <w:r>
        <w:fldChar w:fldCharType="separate"/>
      </w:r>
      <w:r>
        <w:t>48</w:t>
      </w:r>
      <w:r>
        <w:fldChar w:fldCharType="end"/>
      </w:r>
      <w:r>
        <w:fldChar w:fldCharType="end"/>
      </w:r>
    </w:p>
    <w:p w14:paraId="1C1AA67A">
      <w:pPr>
        <w:rPr>
          <w:rFonts w:ascii="宋体" w:hAnsi="宋体" w:eastAsia="宋体"/>
        </w:rPr>
      </w:pPr>
      <w:r>
        <w:fldChar w:fldCharType="end"/>
      </w:r>
    </w:p>
    <w:p w14:paraId="45716991">
      <w:r>
        <w:br w:type="page"/>
      </w:r>
    </w:p>
    <w:p w14:paraId="462D98C2">
      <w:pPr>
        <w:pStyle w:val="2"/>
        <w:jc w:val="center"/>
      </w:pPr>
      <w:bookmarkStart w:id="5" w:name="_Toc14903"/>
      <w:r>
        <w:rPr>
          <w:rFonts w:ascii="宋体" w:hAnsi="宋体" w:eastAsia="宋体" w:cs="宋体"/>
        </w:rPr>
        <w:t>§2 基金简介</w:t>
      </w:r>
      <w:bookmarkEnd w:id="5"/>
    </w:p>
    <w:p w14:paraId="7A020AFD">
      <w:pPr>
        <w:pStyle w:val="3"/>
        <w:jc w:val="left"/>
      </w:pPr>
      <w:bookmarkStart w:id="6" w:name="_Toc13451"/>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3157"/>
        <w:gridCol w:w="3273"/>
      </w:tblGrid>
      <w:tr w14:paraId="03EA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7B5482AC">
            <w:pPr>
              <w:spacing w:line="240" w:lineRule="auto"/>
              <w:jc w:val="left"/>
            </w:pPr>
            <w:r>
              <w:rPr>
                <w:rFonts w:ascii="宋体" w:hAnsi="宋体" w:eastAsia="宋体" w:cs="宋体"/>
                <w:b w:val="0"/>
              </w:rPr>
              <w:t>基金名称</w:t>
            </w:r>
          </w:p>
        </w:tc>
        <w:tc>
          <w:tcPr>
            <w:tcW w:w="3462" w:type="pct"/>
            <w:gridSpan w:val="2"/>
          </w:tcPr>
          <w:p w14:paraId="26894D52">
            <w:pPr>
              <w:spacing w:line="240" w:lineRule="auto"/>
              <w:jc w:val="left"/>
            </w:pPr>
            <w:r>
              <w:rPr>
                <w:rFonts w:ascii="宋体" w:hAnsi="宋体" w:eastAsia="宋体" w:cs="宋体"/>
                <w:b w:val="0"/>
              </w:rPr>
              <w:t>东方阿尔法兴科一年持有期混合型证券投资基金</w:t>
            </w:r>
          </w:p>
        </w:tc>
      </w:tr>
      <w:tr w14:paraId="6626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C7C93B">
            <w:pPr>
              <w:spacing w:line="240" w:lineRule="auto"/>
              <w:jc w:val="left"/>
            </w:pPr>
            <w:r>
              <w:rPr>
                <w:rFonts w:ascii="宋体" w:hAnsi="宋体" w:eastAsia="宋体" w:cs="宋体"/>
                <w:b w:val="0"/>
              </w:rPr>
              <w:t>基金简称</w:t>
            </w:r>
          </w:p>
        </w:tc>
        <w:tc>
          <w:tcPr>
            <w:tcW w:w="0" w:type="dxa"/>
            <w:gridSpan w:val="2"/>
          </w:tcPr>
          <w:p w14:paraId="7E9BA41E">
            <w:pPr>
              <w:spacing w:line="240" w:lineRule="auto"/>
              <w:jc w:val="left"/>
            </w:pPr>
            <w:r>
              <w:rPr>
                <w:rFonts w:ascii="宋体" w:hAnsi="宋体" w:eastAsia="宋体" w:cs="宋体"/>
                <w:b w:val="0"/>
              </w:rPr>
              <w:t>东方阿尔法兴科一年持有混合</w:t>
            </w:r>
          </w:p>
        </w:tc>
      </w:tr>
      <w:tr w14:paraId="40A4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7DD46F">
            <w:pPr>
              <w:spacing w:line="240" w:lineRule="auto"/>
              <w:jc w:val="left"/>
            </w:pPr>
            <w:r>
              <w:rPr>
                <w:rFonts w:ascii="宋体" w:hAnsi="宋体" w:eastAsia="宋体" w:cs="宋体"/>
                <w:b w:val="0"/>
              </w:rPr>
              <w:t>基金主代码</w:t>
            </w:r>
          </w:p>
        </w:tc>
        <w:tc>
          <w:tcPr>
            <w:tcW w:w="0" w:type="dxa"/>
            <w:gridSpan w:val="2"/>
          </w:tcPr>
          <w:p w14:paraId="201E6D61">
            <w:pPr>
              <w:spacing w:line="240" w:lineRule="auto"/>
              <w:jc w:val="left"/>
            </w:pPr>
            <w:r>
              <w:rPr>
                <w:rFonts w:ascii="宋体" w:hAnsi="宋体" w:eastAsia="宋体" w:cs="宋体"/>
                <w:b w:val="0"/>
              </w:rPr>
              <w:t>015900</w:t>
            </w:r>
          </w:p>
        </w:tc>
      </w:tr>
      <w:tr w14:paraId="7C52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131910">
            <w:pPr>
              <w:spacing w:line="240" w:lineRule="auto"/>
              <w:jc w:val="left"/>
            </w:pPr>
            <w:r>
              <w:rPr>
                <w:rFonts w:ascii="宋体" w:hAnsi="宋体" w:eastAsia="宋体" w:cs="宋体"/>
                <w:b w:val="0"/>
              </w:rPr>
              <w:t>基金运作方式</w:t>
            </w:r>
          </w:p>
        </w:tc>
        <w:tc>
          <w:tcPr>
            <w:tcW w:w="0" w:type="dxa"/>
            <w:gridSpan w:val="2"/>
          </w:tcPr>
          <w:p w14:paraId="1BC052C6">
            <w:pPr>
              <w:spacing w:line="240" w:lineRule="auto"/>
              <w:jc w:val="left"/>
            </w:pPr>
            <w:r>
              <w:rPr>
                <w:rFonts w:ascii="宋体" w:hAnsi="宋体" w:eastAsia="宋体" w:cs="宋体"/>
                <w:b w:val="0"/>
              </w:rPr>
              <w:t>契约型开放式。每个开放日开放申购，每笔申购/转换转入申请所得基金份额持有满一年后每个开放日开放赎回/转换转出。</w:t>
            </w:r>
          </w:p>
        </w:tc>
      </w:tr>
      <w:tr w14:paraId="34D8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2022AE">
            <w:pPr>
              <w:spacing w:line="240" w:lineRule="auto"/>
              <w:jc w:val="left"/>
            </w:pPr>
            <w:r>
              <w:rPr>
                <w:rFonts w:ascii="宋体" w:hAnsi="宋体" w:eastAsia="宋体" w:cs="宋体"/>
                <w:b w:val="0"/>
              </w:rPr>
              <w:t>基金合同生效日</w:t>
            </w:r>
          </w:p>
        </w:tc>
        <w:tc>
          <w:tcPr>
            <w:tcW w:w="0" w:type="dxa"/>
            <w:gridSpan w:val="2"/>
          </w:tcPr>
          <w:p w14:paraId="6E0EBF3E">
            <w:pPr>
              <w:spacing w:line="240" w:lineRule="auto"/>
              <w:jc w:val="left"/>
            </w:pPr>
            <w:r>
              <w:rPr>
                <w:rFonts w:ascii="宋体" w:hAnsi="宋体" w:eastAsia="宋体" w:cs="宋体"/>
                <w:b w:val="0"/>
              </w:rPr>
              <w:t>2022年09月28日</w:t>
            </w:r>
          </w:p>
        </w:tc>
      </w:tr>
      <w:tr w14:paraId="5B8E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34EF6C">
            <w:pPr>
              <w:spacing w:line="240" w:lineRule="auto"/>
              <w:jc w:val="left"/>
            </w:pPr>
            <w:r>
              <w:rPr>
                <w:rFonts w:ascii="宋体" w:hAnsi="宋体" w:eastAsia="宋体" w:cs="宋体"/>
                <w:b w:val="0"/>
              </w:rPr>
              <w:t>基金管理人</w:t>
            </w:r>
          </w:p>
        </w:tc>
        <w:tc>
          <w:tcPr>
            <w:tcW w:w="0" w:type="dxa"/>
            <w:gridSpan w:val="2"/>
          </w:tcPr>
          <w:p w14:paraId="6616226E">
            <w:pPr>
              <w:spacing w:line="240" w:lineRule="auto"/>
              <w:jc w:val="left"/>
            </w:pPr>
            <w:r>
              <w:rPr>
                <w:rFonts w:ascii="宋体" w:hAnsi="宋体" w:eastAsia="宋体" w:cs="宋体"/>
                <w:b w:val="0"/>
              </w:rPr>
              <w:t>东方阿尔法基金管理有限公司</w:t>
            </w:r>
          </w:p>
        </w:tc>
      </w:tr>
      <w:tr w14:paraId="73C8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42D161">
            <w:pPr>
              <w:spacing w:line="240" w:lineRule="auto"/>
              <w:jc w:val="left"/>
            </w:pPr>
            <w:r>
              <w:rPr>
                <w:rFonts w:ascii="宋体" w:hAnsi="宋体" w:eastAsia="宋体" w:cs="宋体"/>
                <w:b w:val="0"/>
              </w:rPr>
              <w:t>基金托管人</w:t>
            </w:r>
          </w:p>
        </w:tc>
        <w:tc>
          <w:tcPr>
            <w:tcW w:w="0" w:type="dxa"/>
            <w:gridSpan w:val="2"/>
          </w:tcPr>
          <w:p w14:paraId="1EB3C459">
            <w:pPr>
              <w:spacing w:line="240" w:lineRule="auto"/>
              <w:jc w:val="left"/>
            </w:pPr>
            <w:r>
              <w:rPr>
                <w:rFonts w:ascii="宋体" w:hAnsi="宋体" w:eastAsia="宋体" w:cs="宋体"/>
                <w:b w:val="0"/>
              </w:rPr>
              <w:t>兴业银行股份有限公司</w:t>
            </w:r>
          </w:p>
        </w:tc>
      </w:tr>
      <w:tr w14:paraId="0EEF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2667CF">
            <w:pPr>
              <w:spacing w:line="240" w:lineRule="auto"/>
              <w:jc w:val="left"/>
            </w:pPr>
            <w:r>
              <w:rPr>
                <w:rFonts w:ascii="宋体" w:hAnsi="宋体" w:eastAsia="宋体" w:cs="宋体"/>
                <w:b w:val="0"/>
              </w:rPr>
              <w:t>报告期末基金份额总额</w:t>
            </w:r>
          </w:p>
        </w:tc>
        <w:tc>
          <w:tcPr>
            <w:tcW w:w="0" w:type="dxa"/>
            <w:gridSpan w:val="2"/>
          </w:tcPr>
          <w:p w14:paraId="21DDE236">
            <w:pPr>
              <w:spacing w:line="240" w:lineRule="auto"/>
              <w:jc w:val="left"/>
            </w:pPr>
            <w:r>
              <w:rPr>
                <w:rFonts w:ascii="宋体" w:hAnsi="宋体" w:eastAsia="宋体" w:cs="宋体"/>
                <w:b w:val="0"/>
              </w:rPr>
              <w:t>176,023,138.62份</w:t>
            </w:r>
          </w:p>
        </w:tc>
      </w:tr>
      <w:tr w14:paraId="462F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FB2BA2">
            <w:pPr>
              <w:spacing w:line="240" w:lineRule="auto"/>
              <w:jc w:val="left"/>
            </w:pPr>
            <w:r>
              <w:rPr>
                <w:rFonts w:ascii="宋体" w:hAnsi="宋体" w:eastAsia="宋体" w:cs="宋体"/>
                <w:b w:val="0"/>
              </w:rPr>
              <w:t>基金合同存续期</w:t>
            </w:r>
          </w:p>
        </w:tc>
        <w:tc>
          <w:tcPr>
            <w:tcW w:w="0" w:type="dxa"/>
            <w:gridSpan w:val="2"/>
          </w:tcPr>
          <w:p w14:paraId="5167741B">
            <w:pPr>
              <w:spacing w:line="240" w:lineRule="auto"/>
              <w:jc w:val="left"/>
            </w:pPr>
            <w:r>
              <w:rPr>
                <w:rFonts w:ascii="宋体" w:hAnsi="宋体" w:eastAsia="宋体" w:cs="宋体"/>
                <w:b w:val="0"/>
              </w:rPr>
              <w:t>不定期</w:t>
            </w:r>
          </w:p>
        </w:tc>
      </w:tr>
      <w:tr w14:paraId="76F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D25FD8">
            <w:pPr>
              <w:spacing w:line="240" w:lineRule="auto"/>
              <w:jc w:val="left"/>
            </w:pPr>
            <w:r>
              <w:rPr>
                <w:rFonts w:ascii="宋体" w:hAnsi="宋体" w:eastAsia="宋体" w:cs="宋体"/>
                <w:b w:val="0"/>
              </w:rPr>
              <w:t>下属分级基金的基金简称</w:t>
            </w:r>
          </w:p>
        </w:tc>
        <w:tc>
          <w:tcPr>
            <w:tcW w:w="1700" w:type="pct"/>
          </w:tcPr>
          <w:p w14:paraId="6D0266A3">
            <w:pPr>
              <w:spacing w:line="240" w:lineRule="auto"/>
              <w:jc w:val="left"/>
            </w:pPr>
            <w:r>
              <w:rPr>
                <w:rFonts w:ascii="宋体" w:hAnsi="宋体" w:eastAsia="宋体" w:cs="宋体"/>
                <w:b w:val="0"/>
              </w:rPr>
              <w:t>东方阿尔法兴科一年持有混合A</w:t>
            </w:r>
          </w:p>
        </w:tc>
        <w:tc>
          <w:tcPr>
            <w:tcW w:w="1700" w:type="pct"/>
          </w:tcPr>
          <w:p w14:paraId="0595EF49">
            <w:pPr>
              <w:spacing w:line="240" w:lineRule="auto"/>
              <w:jc w:val="left"/>
            </w:pPr>
            <w:r>
              <w:rPr>
                <w:rFonts w:ascii="宋体" w:hAnsi="宋体" w:eastAsia="宋体" w:cs="宋体"/>
                <w:b w:val="0"/>
              </w:rPr>
              <w:t>东方阿尔法兴科一年持有混合C</w:t>
            </w:r>
          </w:p>
        </w:tc>
      </w:tr>
      <w:tr w14:paraId="252D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02E506">
            <w:pPr>
              <w:spacing w:line="240" w:lineRule="auto"/>
              <w:jc w:val="left"/>
            </w:pPr>
            <w:r>
              <w:rPr>
                <w:rFonts w:ascii="宋体" w:hAnsi="宋体" w:eastAsia="宋体" w:cs="宋体"/>
                <w:b w:val="0"/>
              </w:rPr>
              <w:t>下属分级基金的交易代码</w:t>
            </w:r>
          </w:p>
        </w:tc>
        <w:tc>
          <w:tcPr>
            <w:tcW w:w="1700" w:type="pct"/>
          </w:tcPr>
          <w:p w14:paraId="2E87CBD8">
            <w:pPr>
              <w:spacing w:line="240" w:lineRule="auto"/>
              <w:jc w:val="left"/>
            </w:pPr>
            <w:r>
              <w:rPr>
                <w:rFonts w:ascii="宋体" w:hAnsi="宋体" w:eastAsia="宋体" w:cs="宋体"/>
                <w:b w:val="0"/>
              </w:rPr>
              <w:t>015900</w:t>
            </w:r>
          </w:p>
        </w:tc>
        <w:tc>
          <w:tcPr>
            <w:tcW w:w="1700" w:type="pct"/>
          </w:tcPr>
          <w:p w14:paraId="044A9197">
            <w:pPr>
              <w:spacing w:line="240" w:lineRule="auto"/>
              <w:jc w:val="left"/>
            </w:pPr>
            <w:r>
              <w:rPr>
                <w:rFonts w:ascii="宋体" w:hAnsi="宋体" w:eastAsia="宋体" w:cs="宋体"/>
                <w:b w:val="0"/>
              </w:rPr>
              <w:t>015901</w:t>
            </w:r>
          </w:p>
        </w:tc>
      </w:tr>
      <w:tr w14:paraId="011D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F8B27C">
            <w:pPr>
              <w:spacing w:line="240" w:lineRule="auto"/>
              <w:jc w:val="left"/>
            </w:pPr>
            <w:r>
              <w:rPr>
                <w:rFonts w:ascii="宋体" w:hAnsi="宋体" w:eastAsia="宋体" w:cs="宋体"/>
                <w:b w:val="0"/>
              </w:rPr>
              <w:t>报告期末下属分级基金的份额总额</w:t>
            </w:r>
          </w:p>
        </w:tc>
        <w:tc>
          <w:tcPr>
            <w:tcW w:w="1700" w:type="pct"/>
          </w:tcPr>
          <w:p w14:paraId="1A72C216">
            <w:pPr>
              <w:spacing w:line="240" w:lineRule="auto"/>
              <w:jc w:val="left"/>
            </w:pPr>
            <w:r>
              <w:rPr>
                <w:rFonts w:ascii="宋体" w:hAnsi="宋体" w:eastAsia="宋体" w:cs="宋体"/>
                <w:b w:val="0"/>
              </w:rPr>
              <w:t>145,271,137.53份</w:t>
            </w:r>
          </w:p>
        </w:tc>
        <w:tc>
          <w:tcPr>
            <w:tcW w:w="1700" w:type="pct"/>
          </w:tcPr>
          <w:p w14:paraId="4923717E">
            <w:pPr>
              <w:spacing w:line="240" w:lineRule="auto"/>
              <w:jc w:val="left"/>
            </w:pPr>
            <w:r>
              <w:rPr>
                <w:rFonts w:ascii="宋体" w:hAnsi="宋体" w:eastAsia="宋体" w:cs="宋体"/>
                <w:b w:val="0"/>
              </w:rPr>
              <w:t>30,752,001.09份</w:t>
            </w:r>
          </w:p>
        </w:tc>
      </w:tr>
    </w:tbl>
    <w:p w14:paraId="351FFFC1">
      <w:r>
        <w:rPr>
          <w:rFonts w:ascii="宋体" w:hAnsi="宋体" w:eastAsia="宋体" w:cs="宋体"/>
          <w:b w:val="0"/>
        </w:rPr>
        <w:t>注：本基金对每份基金份额设置一年的最短持有期限。</w:t>
      </w:r>
      <w:r>
        <w:rPr>
          <w:rFonts w:ascii="宋体" w:hAnsi="宋体" w:eastAsia="宋体" w:cs="宋体"/>
          <w:b w:val="0"/>
        </w:rPr>
        <w:cr/>
      </w:r>
      <w:r>
        <w:rPr>
          <w:rFonts w:ascii="宋体" w:hAnsi="宋体" w:eastAsia="宋体" w:cs="宋体"/>
          <w:b w:val="0"/>
        </w:rPr>
        <w:t>最短持有期限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r>
      <w:r>
        <w:rPr>
          <w:rFonts w:ascii="宋体" w:hAnsi="宋体" w:eastAsia="宋体" w:cs="宋体"/>
          <w:b w:val="0"/>
        </w:rPr>
        <w:cr/>
      </w:r>
      <w:r>
        <w:rPr>
          <w:rFonts w:ascii="宋体" w:hAnsi="宋体" w:eastAsia="宋体" w:cs="宋体"/>
          <w:b w:val="0"/>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14:paraId="2A09DBD8"/>
    <w:p w14:paraId="1604DDE1">
      <w:pPr>
        <w:pStyle w:val="3"/>
        <w:jc w:val="left"/>
      </w:pPr>
      <w:bookmarkStart w:id="7" w:name="_Toc24041"/>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6196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19454AF6">
            <w:pPr>
              <w:spacing w:line="240" w:lineRule="auto"/>
              <w:jc w:val="left"/>
            </w:pPr>
            <w:r>
              <w:rPr>
                <w:rFonts w:ascii="宋体" w:hAnsi="宋体" w:eastAsia="宋体" w:cs="宋体"/>
                <w:b w:val="0"/>
              </w:rPr>
              <w:t>投资目标</w:t>
            </w:r>
          </w:p>
        </w:tc>
        <w:tc>
          <w:tcPr>
            <w:tcW w:w="3077" w:type="pct"/>
          </w:tcPr>
          <w:p w14:paraId="2E860BFA">
            <w:pPr>
              <w:spacing w:line="240" w:lineRule="auto"/>
              <w:jc w:val="left"/>
            </w:pPr>
            <w:r>
              <w:rPr>
                <w:rFonts w:ascii="宋体" w:hAnsi="宋体" w:eastAsia="宋体" w:cs="宋体"/>
                <w:b w:val="0"/>
              </w:rPr>
              <w:t xml:space="preserve">    本基金在有效控制组合风险并保持良好流动性的前提下，通过深入研究、优选个股、主动的投资管理方式力求实现组合资产的稳健增值。</w:t>
            </w:r>
          </w:p>
        </w:tc>
      </w:tr>
      <w:tr w14:paraId="320C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57BBD5">
            <w:pPr>
              <w:spacing w:line="240" w:lineRule="auto"/>
              <w:jc w:val="left"/>
            </w:pPr>
            <w:r>
              <w:rPr>
                <w:rFonts w:ascii="宋体" w:hAnsi="宋体" w:eastAsia="宋体" w:cs="宋体"/>
                <w:b w:val="0"/>
              </w:rPr>
              <w:t>投资策略</w:t>
            </w:r>
          </w:p>
        </w:tc>
        <w:tc>
          <w:tcPr>
            <w:tcW w:w="0" w:type="dxa"/>
          </w:tcPr>
          <w:p w14:paraId="0302CE28">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本基金根据对宏观经济周期的分析研究，结合基本面、市场面、政策面等多种因素的综合考量，研判所处经济周期的位置及未来发展方向，以确定组合中股票、债券、货币市场工具及其他金融工具的比例。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股票投资策略为通过自上而下的选股模式，通过产业精选和个股研究相结合，优选成长期产业，把握景气周期上行阶段的投资机会，选择产业内在经营模式、市场格局、竞争壁垒、产能投放、研发投入、新业务拓展和公司治理等方面具有领先优势的优质上市公司。</w:t>
            </w:r>
            <w:r>
              <w:rPr>
                <w:rFonts w:ascii="宋体" w:hAnsi="宋体" w:eastAsia="宋体" w:cs="宋体"/>
                <w:b w:val="0"/>
              </w:rPr>
              <w:br w:type="textWrapping"/>
            </w:r>
            <w:r>
              <w:rPr>
                <w:rFonts w:ascii="宋体" w:hAnsi="宋体" w:eastAsia="宋体" w:cs="宋体"/>
                <w:b w:val="0"/>
              </w:rPr>
              <w:t xml:space="preserve">    3、港股投资策略</w:t>
            </w:r>
            <w:r>
              <w:rPr>
                <w:rFonts w:ascii="宋体" w:hAnsi="宋体" w:eastAsia="宋体" w:cs="宋体"/>
                <w:b w:val="0"/>
              </w:rPr>
              <w:br w:type="textWrapping"/>
            </w:r>
            <w:r>
              <w:rPr>
                <w:rFonts w:ascii="宋体" w:hAnsi="宋体" w:eastAsia="宋体" w:cs="宋体"/>
                <w:b w:val="0"/>
              </w:rPr>
              <w:t xml:space="preserve">    本基金可通过内地与香港股票市场交易互联互通机制投资于香港股票市场，不使用合格境内机构投资者(QDII)境外投资额度进行境外投资。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本基金在深入研究的基础上，通过定性分析和定量分析相结合的方式，可选择投资价值高的存托凭证进行投资。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本基金以套期保值为目的，在风险可控的前提下，参与股指期货的投资。本基金还将运用股指期货来管理特殊情况下的流动性风险，如预期大额申购赎回、大量分红等。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8、融资业务的投资策略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9、国债期货的投资策略</w:t>
            </w:r>
            <w:r>
              <w:rPr>
                <w:rFonts w:ascii="宋体" w:hAnsi="宋体" w:eastAsia="宋体" w:cs="宋体"/>
                <w:b w:val="0"/>
              </w:rPr>
              <w:br w:type="textWrapping"/>
            </w:r>
            <w:r>
              <w:rPr>
                <w:rFonts w:ascii="宋体" w:hAnsi="宋体" w:eastAsia="宋体" w:cs="宋体"/>
                <w:b w:val="0"/>
              </w:rPr>
              <w:t xml:space="preserve">    本基金以套期保值为目的，以回避市场风险，通过动态管理国债期货合约数量，以萃取相应债券组合的超额收益。</w:t>
            </w:r>
            <w:r>
              <w:rPr>
                <w:rFonts w:ascii="宋体" w:hAnsi="宋体" w:eastAsia="宋体" w:cs="宋体"/>
                <w:b w:val="0"/>
              </w:rPr>
              <w:br w:type="textWrapping"/>
            </w:r>
            <w:r>
              <w:rPr>
                <w:rFonts w:ascii="宋体" w:hAnsi="宋体" w:eastAsia="宋体" w:cs="宋体"/>
                <w:b w:val="0"/>
              </w:rPr>
              <w:t xml:space="preserve">    10、股票期权投资策略 </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本基金将投资包括资产抵押贷款支持证券(ABS)、住房抵押贷款支持证券(MBS)等在内的资产支持证券。</w:t>
            </w:r>
          </w:p>
        </w:tc>
      </w:tr>
      <w:tr w14:paraId="3854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B5F04D">
            <w:pPr>
              <w:spacing w:line="240" w:lineRule="auto"/>
              <w:jc w:val="left"/>
            </w:pPr>
            <w:r>
              <w:rPr>
                <w:rFonts w:ascii="宋体" w:hAnsi="宋体" w:eastAsia="宋体" w:cs="宋体"/>
                <w:b w:val="0"/>
              </w:rPr>
              <w:t>业绩比较基准</w:t>
            </w:r>
          </w:p>
        </w:tc>
        <w:tc>
          <w:tcPr>
            <w:tcW w:w="0" w:type="dxa"/>
          </w:tcPr>
          <w:p w14:paraId="07A60977">
            <w:pPr>
              <w:spacing w:line="240" w:lineRule="auto"/>
              <w:jc w:val="left"/>
            </w:pPr>
            <w:r>
              <w:rPr>
                <w:rFonts w:ascii="宋体" w:hAnsi="宋体" w:eastAsia="宋体" w:cs="宋体"/>
                <w:b w:val="0"/>
              </w:rPr>
              <w:t xml:space="preserve">    中证800指数收益率×60%+中证综合债券指数收益率×20%+恒生指数收益率×20%</w:t>
            </w:r>
          </w:p>
        </w:tc>
      </w:tr>
      <w:tr w14:paraId="7AB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558D62">
            <w:pPr>
              <w:spacing w:line="240" w:lineRule="auto"/>
              <w:jc w:val="left"/>
            </w:pPr>
            <w:r>
              <w:rPr>
                <w:rFonts w:ascii="宋体" w:hAnsi="宋体" w:eastAsia="宋体" w:cs="宋体"/>
                <w:b w:val="0"/>
              </w:rPr>
              <w:t>风险收益特征</w:t>
            </w:r>
          </w:p>
        </w:tc>
        <w:tc>
          <w:tcPr>
            <w:tcW w:w="0" w:type="dxa"/>
          </w:tcPr>
          <w:p w14:paraId="394E52C9">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01494BB9"/>
    <w:p w14:paraId="5524D350">
      <w:pPr>
        <w:pStyle w:val="3"/>
        <w:jc w:val="left"/>
      </w:pPr>
      <w:bookmarkStart w:id="8" w:name="_Toc10924"/>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498"/>
        <w:gridCol w:w="3145"/>
        <w:gridCol w:w="3145"/>
      </w:tblGrid>
      <w:tr w14:paraId="497C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tcPr>
          <w:p w14:paraId="799AEA11">
            <w:pPr>
              <w:spacing w:line="240" w:lineRule="auto"/>
              <w:jc w:val="center"/>
            </w:pPr>
            <w:r>
              <w:rPr>
                <w:rFonts w:ascii="宋体" w:hAnsi="宋体" w:eastAsia="宋体" w:cs="宋体"/>
                <w:b w:val="0"/>
              </w:rPr>
              <w:t>项目</w:t>
            </w:r>
          </w:p>
        </w:tc>
        <w:tc>
          <w:tcPr>
            <w:tcW w:w="1615" w:type="pct"/>
            <w:shd w:val="clear" w:color="auto" w:fill="D9D9D9"/>
          </w:tcPr>
          <w:p w14:paraId="200166ED">
            <w:pPr>
              <w:spacing w:line="240" w:lineRule="auto"/>
              <w:jc w:val="center"/>
            </w:pPr>
            <w:r>
              <w:rPr>
                <w:rFonts w:ascii="宋体" w:hAnsi="宋体" w:eastAsia="宋体" w:cs="宋体"/>
                <w:b w:val="0"/>
              </w:rPr>
              <w:t>基金管理人</w:t>
            </w:r>
          </w:p>
        </w:tc>
        <w:tc>
          <w:tcPr>
            <w:tcW w:w="1615" w:type="pct"/>
            <w:shd w:val="clear" w:color="auto" w:fill="D9D9D9"/>
          </w:tcPr>
          <w:p w14:paraId="604F32A3">
            <w:pPr>
              <w:spacing w:line="240" w:lineRule="auto"/>
              <w:jc w:val="center"/>
            </w:pPr>
            <w:r>
              <w:rPr>
                <w:rFonts w:ascii="宋体" w:hAnsi="宋体" w:eastAsia="宋体" w:cs="宋体"/>
                <w:b w:val="0"/>
              </w:rPr>
              <w:t>基金托管人</w:t>
            </w:r>
          </w:p>
        </w:tc>
      </w:tr>
      <w:tr w14:paraId="6C90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E18B2B9">
            <w:pPr>
              <w:spacing w:line="240" w:lineRule="auto"/>
              <w:jc w:val="left"/>
            </w:pPr>
            <w:r>
              <w:rPr>
                <w:rFonts w:ascii="宋体" w:hAnsi="宋体" w:eastAsia="宋体" w:cs="宋体"/>
                <w:b w:val="0"/>
              </w:rPr>
              <w:t>名称</w:t>
            </w:r>
          </w:p>
        </w:tc>
        <w:tc>
          <w:tcPr>
            <w:tcW w:w="0" w:type="dxa"/>
          </w:tcPr>
          <w:p w14:paraId="031CA0A6">
            <w:pPr>
              <w:spacing w:line="240" w:lineRule="auto"/>
              <w:jc w:val="left"/>
            </w:pPr>
            <w:r>
              <w:rPr>
                <w:rFonts w:ascii="宋体" w:hAnsi="宋体" w:eastAsia="宋体" w:cs="宋体"/>
                <w:b w:val="0"/>
              </w:rPr>
              <w:t>东方阿尔法基金管理有限公司</w:t>
            </w:r>
          </w:p>
        </w:tc>
        <w:tc>
          <w:tcPr>
            <w:tcW w:w="0" w:type="dxa"/>
          </w:tcPr>
          <w:p w14:paraId="272F2CF9">
            <w:pPr>
              <w:spacing w:line="240" w:lineRule="auto"/>
              <w:jc w:val="left"/>
            </w:pPr>
            <w:r>
              <w:rPr>
                <w:rFonts w:ascii="宋体" w:hAnsi="宋体" w:eastAsia="宋体" w:cs="宋体"/>
                <w:b w:val="0"/>
              </w:rPr>
              <w:t>兴业银行股份有限公司</w:t>
            </w:r>
          </w:p>
        </w:tc>
      </w:tr>
      <w:tr w14:paraId="411FBD2D">
        <w:tblPrEx>
          <w:tblCellMar>
            <w:top w:w="0" w:type="dxa"/>
            <w:left w:w="108" w:type="dxa"/>
            <w:bottom w:w="0" w:type="dxa"/>
            <w:right w:w="108" w:type="dxa"/>
          </w:tblCellMar>
        </w:tblPrEx>
        <w:tc>
          <w:tcPr>
            <w:tcW w:w="769" w:type="pct"/>
            <w:vMerge w:val="restart"/>
            <w:vAlign w:val="center"/>
          </w:tcPr>
          <w:p w14:paraId="5577665A">
            <w:pPr>
              <w:spacing w:line="240" w:lineRule="auto"/>
              <w:jc w:val="left"/>
            </w:pPr>
            <w:r>
              <w:rPr>
                <w:rFonts w:ascii="宋体" w:hAnsi="宋体" w:eastAsia="宋体" w:cs="宋体"/>
                <w:b w:val="0"/>
              </w:rPr>
              <w:t>信息披露负责人</w:t>
            </w:r>
          </w:p>
        </w:tc>
        <w:tc>
          <w:tcPr>
            <w:tcW w:w="769" w:type="pct"/>
          </w:tcPr>
          <w:p w14:paraId="4CB54CD3">
            <w:pPr>
              <w:spacing w:line="240" w:lineRule="auto"/>
              <w:jc w:val="left"/>
            </w:pPr>
            <w:r>
              <w:rPr>
                <w:rFonts w:ascii="宋体" w:hAnsi="宋体" w:eastAsia="宋体" w:cs="宋体"/>
                <w:b w:val="0"/>
              </w:rPr>
              <w:t>姓名</w:t>
            </w:r>
          </w:p>
        </w:tc>
        <w:tc>
          <w:tcPr>
            <w:tcW w:w="0" w:type="dxa"/>
          </w:tcPr>
          <w:p w14:paraId="44A2B1FF">
            <w:pPr>
              <w:spacing w:line="240" w:lineRule="auto"/>
              <w:jc w:val="left"/>
            </w:pPr>
            <w:r>
              <w:rPr>
                <w:rFonts w:ascii="宋体" w:hAnsi="宋体" w:eastAsia="宋体" w:cs="宋体"/>
                <w:b w:val="0"/>
              </w:rPr>
              <w:t>曾健</w:t>
            </w:r>
          </w:p>
        </w:tc>
        <w:tc>
          <w:tcPr>
            <w:tcW w:w="0" w:type="dxa"/>
          </w:tcPr>
          <w:p w14:paraId="6327C1CB">
            <w:pPr>
              <w:spacing w:line="240" w:lineRule="auto"/>
              <w:jc w:val="left"/>
            </w:pPr>
            <w:r>
              <w:rPr>
                <w:rFonts w:ascii="宋体" w:hAnsi="宋体" w:eastAsia="宋体" w:cs="宋体"/>
                <w:b w:val="0"/>
              </w:rPr>
              <w:t>冯萌</w:t>
            </w:r>
          </w:p>
        </w:tc>
      </w:tr>
      <w:tr w14:paraId="46BB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327A69"/>
        </w:tc>
        <w:tc>
          <w:tcPr>
            <w:tcW w:w="0" w:type="dxa"/>
          </w:tcPr>
          <w:p w14:paraId="66FF64C8">
            <w:pPr>
              <w:spacing w:line="240" w:lineRule="auto"/>
              <w:jc w:val="left"/>
            </w:pPr>
            <w:r>
              <w:rPr>
                <w:rFonts w:ascii="宋体" w:hAnsi="宋体" w:eastAsia="宋体" w:cs="宋体"/>
                <w:b w:val="0"/>
              </w:rPr>
              <w:t>联系电话</w:t>
            </w:r>
          </w:p>
        </w:tc>
        <w:tc>
          <w:tcPr>
            <w:tcW w:w="0" w:type="dxa"/>
          </w:tcPr>
          <w:p w14:paraId="04B71BE4">
            <w:pPr>
              <w:spacing w:line="240" w:lineRule="auto"/>
              <w:jc w:val="left"/>
            </w:pPr>
            <w:r>
              <w:rPr>
                <w:rFonts w:ascii="宋体" w:hAnsi="宋体" w:eastAsia="宋体" w:cs="宋体"/>
                <w:b w:val="0"/>
              </w:rPr>
              <w:t>0755-21872900</w:t>
            </w:r>
          </w:p>
        </w:tc>
        <w:tc>
          <w:tcPr>
            <w:tcW w:w="0" w:type="dxa"/>
          </w:tcPr>
          <w:p w14:paraId="580553C0">
            <w:pPr>
              <w:spacing w:line="240" w:lineRule="auto"/>
              <w:jc w:val="left"/>
            </w:pPr>
            <w:r>
              <w:rPr>
                <w:rFonts w:ascii="宋体" w:hAnsi="宋体" w:eastAsia="宋体" w:cs="宋体"/>
                <w:b w:val="0"/>
              </w:rPr>
              <w:t>021-52629999-213310</w:t>
            </w:r>
          </w:p>
        </w:tc>
      </w:tr>
      <w:tr w14:paraId="5DAB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DD7DF56"/>
        </w:tc>
        <w:tc>
          <w:tcPr>
            <w:tcW w:w="0" w:type="dxa"/>
          </w:tcPr>
          <w:p w14:paraId="716E0EDE">
            <w:pPr>
              <w:spacing w:line="240" w:lineRule="auto"/>
              <w:jc w:val="left"/>
            </w:pPr>
            <w:r>
              <w:rPr>
                <w:rFonts w:ascii="宋体" w:hAnsi="宋体" w:eastAsia="宋体" w:cs="宋体"/>
                <w:b w:val="0"/>
              </w:rPr>
              <w:t>电子邮箱</w:t>
            </w:r>
          </w:p>
        </w:tc>
        <w:tc>
          <w:tcPr>
            <w:tcW w:w="0" w:type="dxa"/>
          </w:tcPr>
          <w:p w14:paraId="1DCBBF44">
            <w:pPr>
              <w:spacing w:line="240" w:lineRule="auto"/>
              <w:jc w:val="left"/>
            </w:pPr>
            <w:r>
              <w:rPr>
                <w:rFonts w:ascii="宋体" w:hAnsi="宋体" w:eastAsia="宋体" w:cs="宋体"/>
                <w:b w:val="0"/>
              </w:rPr>
              <w:t>service@dfa66.com</w:t>
            </w:r>
          </w:p>
        </w:tc>
        <w:tc>
          <w:tcPr>
            <w:tcW w:w="0" w:type="dxa"/>
          </w:tcPr>
          <w:p w14:paraId="5DEF077D">
            <w:pPr>
              <w:spacing w:line="240" w:lineRule="auto"/>
              <w:jc w:val="left"/>
            </w:pPr>
            <w:r>
              <w:rPr>
                <w:rFonts w:ascii="宋体" w:hAnsi="宋体" w:eastAsia="宋体" w:cs="宋体"/>
                <w:b w:val="0"/>
              </w:rPr>
              <w:t>fengmeng@cib.com.cn</w:t>
            </w:r>
          </w:p>
        </w:tc>
      </w:tr>
      <w:tr w14:paraId="17C9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1442526">
            <w:pPr>
              <w:spacing w:line="240" w:lineRule="auto"/>
              <w:jc w:val="left"/>
            </w:pPr>
            <w:r>
              <w:rPr>
                <w:rFonts w:ascii="宋体" w:hAnsi="宋体" w:eastAsia="宋体" w:cs="宋体"/>
                <w:b w:val="0"/>
              </w:rPr>
              <w:t>客户服务电话</w:t>
            </w:r>
          </w:p>
        </w:tc>
        <w:tc>
          <w:tcPr>
            <w:tcW w:w="0" w:type="dxa"/>
          </w:tcPr>
          <w:p w14:paraId="684E05FF">
            <w:pPr>
              <w:spacing w:line="240" w:lineRule="auto"/>
              <w:jc w:val="left"/>
            </w:pPr>
            <w:r>
              <w:rPr>
                <w:rFonts w:ascii="宋体" w:hAnsi="宋体" w:eastAsia="宋体" w:cs="宋体"/>
                <w:b w:val="0"/>
              </w:rPr>
              <w:t>400-930-6677</w:t>
            </w:r>
          </w:p>
        </w:tc>
        <w:tc>
          <w:tcPr>
            <w:tcW w:w="0" w:type="dxa"/>
          </w:tcPr>
          <w:p w14:paraId="2B282C76">
            <w:pPr>
              <w:spacing w:line="240" w:lineRule="auto"/>
              <w:jc w:val="left"/>
            </w:pPr>
            <w:r>
              <w:rPr>
                <w:rFonts w:ascii="宋体" w:hAnsi="宋体" w:eastAsia="宋体" w:cs="宋体"/>
                <w:b w:val="0"/>
              </w:rPr>
              <w:t>95561</w:t>
            </w:r>
          </w:p>
        </w:tc>
      </w:tr>
      <w:tr w14:paraId="4D3F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E13F471">
            <w:pPr>
              <w:spacing w:line="240" w:lineRule="auto"/>
              <w:jc w:val="left"/>
            </w:pPr>
            <w:r>
              <w:rPr>
                <w:rFonts w:ascii="宋体" w:hAnsi="宋体" w:eastAsia="宋体" w:cs="宋体"/>
                <w:b w:val="0"/>
              </w:rPr>
              <w:t>传真</w:t>
            </w:r>
          </w:p>
        </w:tc>
        <w:tc>
          <w:tcPr>
            <w:tcW w:w="0" w:type="dxa"/>
          </w:tcPr>
          <w:p w14:paraId="174C0E5A">
            <w:pPr>
              <w:spacing w:line="240" w:lineRule="auto"/>
              <w:jc w:val="left"/>
            </w:pPr>
            <w:r>
              <w:rPr>
                <w:rFonts w:ascii="宋体" w:hAnsi="宋体" w:eastAsia="宋体" w:cs="宋体"/>
                <w:b w:val="0"/>
              </w:rPr>
              <w:t>0755-21872902</w:t>
            </w:r>
          </w:p>
        </w:tc>
        <w:tc>
          <w:tcPr>
            <w:tcW w:w="0" w:type="dxa"/>
          </w:tcPr>
          <w:p w14:paraId="1A6C7B42">
            <w:pPr>
              <w:spacing w:line="240" w:lineRule="auto"/>
              <w:jc w:val="left"/>
            </w:pPr>
            <w:r>
              <w:rPr>
                <w:rFonts w:ascii="宋体" w:hAnsi="宋体" w:eastAsia="宋体" w:cs="宋体"/>
                <w:b w:val="0"/>
              </w:rPr>
              <w:t>021-62159217</w:t>
            </w:r>
          </w:p>
        </w:tc>
      </w:tr>
      <w:tr w14:paraId="6A28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110EE1F8">
            <w:pPr>
              <w:spacing w:line="240" w:lineRule="auto"/>
              <w:jc w:val="left"/>
            </w:pPr>
            <w:r>
              <w:rPr>
                <w:rFonts w:ascii="宋体" w:hAnsi="宋体" w:eastAsia="宋体" w:cs="宋体"/>
                <w:b w:val="0"/>
              </w:rPr>
              <w:t>注册地址</w:t>
            </w:r>
          </w:p>
        </w:tc>
        <w:tc>
          <w:tcPr>
            <w:tcW w:w="0" w:type="dxa"/>
          </w:tcPr>
          <w:p w14:paraId="4D24F75B">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36FCF805">
            <w:pPr>
              <w:spacing w:line="240" w:lineRule="auto"/>
              <w:jc w:val="left"/>
            </w:pPr>
            <w:r>
              <w:rPr>
                <w:rFonts w:ascii="宋体" w:hAnsi="宋体" w:eastAsia="宋体" w:cs="宋体"/>
                <w:b w:val="0"/>
              </w:rPr>
              <w:t>福建省福州市台江区江滨中大道398号兴业银行大厦</w:t>
            </w:r>
          </w:p>
        </w:tc>
      </w:tr>
      <w:tr w14:paraId="719D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AB23D1C">
            <w:pPr>
              <w:spacing w:line="240" w:lineRule="auto"/>
              <w:jc w:val="left"/>
            </w:pPr>
            <w:r>
              <w:rPr>
                <w:rFonts w:ascii="宋体" w:hAnsi="宋体" w:eastAsia="宋体" w:cs="宋体"/>
                <w:b w:val="0"/>
              </w:rPr>
              <w:t>办公地址</w:t>
            </w:r>
          </w:p>
        </w:tc>
        <w:tc>
          <w:tcPr>
            <w:tcW w:w="0" w:type="dxa"/>
          </w:tcPr>
          <w:p w14:paraId="45FD184D">
            <w:pPr>
              <w:spacing w:line="240" w:lineRule="auto"/>
              <w:jc w:val="left"/>
            </w:pPr>
            <w:r>
              <w:rPr>
                <w:rFonts w:ascii="宋体" w:hAnsi="宋体" w:eastAsia="宋体" w:cs="宋体"/>
                <w:b w:val="0"/>
              </w:rPr>
              <w:t>深圳市福田区莲花街道紫荆社区深南大道6008号深圳特区报业大厦23BC</w:t>
            </w:r>
          </w:p>
        </w:tc>
        <w:tc>
          <w:tcPr>
            <w:tcW w:w="0" w:type="dxa"/>
          </w:tcPr>
          <w:p w14:paraId="55B2E1B1">
            <w:pPr>
              <w:spacing w:line="240" w:lineRule="auto"/>
              <w:jc w:val="left"/>
            </w:pPr>
            <w:r>
              <w:rPr>
                <w:rFonts w:ascii="宋体" w:hAnsi="宋体" w:eastAsia="宋体" w:cs="宋体"/>
                <w:b w:val="0"/>
              </w:rPr>
              <w:t>上海市浦东新区银城路167号4楼</w:t>
            </w:r>
          </w:p>
        </w:tc>
      </w:tr>
      <w:tr w14:paraId="174D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1D4D9D23">
            <w:pPr>
              <w:spacing w:line="240" w:lineRule="auto"/>
              <w:jc w:val="left"/>
            </w:pPr>
            <w:r>
              <w:rPr>
                <w:rFonts w:ascii="宋体" w:hAnsi="宋体" w:eastAsia="宋体" w:cs="宋体"/>
                <w:b w:val="0"/>
              </w:rPr>
              <w:t>邮政编码</w:t>
            </w:r>
          </w:p>
        </w:tc>
        <w:tc>
          <w:tcPr>
            <w:tcW w:w="0" w:type="dxa"/>
          </w:tcPr>
          <w:p w14:paraId="1262D00F">
            <w:pPr>
              <w:spacing w:line="240" w:lineRule="auto"/>
              <w:jc w:val="left"/>
            </w:pPr>
            <w:r>
              <w:rPr>
                <w:rFonts w:ascii="宋体" w:hAnsi="宋体" w:eastAsia="宋体" w:cs="宋体"/>
                <w:b w:val="0"/>
              </w:rPr>
              <w:t>518034</w:t>
            </w:r>
          </w:p>
        </w:tc>
        <w:tc>
          <w:tcPr>
            <w:tcW w:w="0" w:type="dxa"/>
          </w:tcPr>
          <w:p w14:paraId="09BBD57B">
            <w:pPr>
              <w:spacing w:line="240" w:lineRule="auto"/>
              <w:jc w:val="left"/>
            </w:pPr>
            <w:r>
              <w:rPr>
                <w:rFonts w:ascii="宋体" w:hAnsi="宋体" w:eastAsia="宋体" w:cs="宋体"/>
                <w:b w:val="0"/>
              </w:rPr>
              <w:t>200120</w:t>
            </w:r>
          </w:p>
        </w:tc>
      </w:tr>
      <w:tr w14:paraId="690E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71D1D2B8">
            <w:pPr>
              <w:spacing w:line="240" w:lineRule="auto"/>
              <w:jc w:val="left"/>
            </w:pPr>
            <w:r>
              <w:rPr>
                <w:rFonts w:ascii="宋体" w:hAnsi="宋体" w:eastAsia="宋体" w:cs="宋体"/>
                <w:b w:val="0"/>
              </w:rPr>
              <w:t>法定代表人</w:t>
            </w:r>
          </w:p>
        </w:tc>
        <w:tc>
          <w:tcPr>
            <w:tcW w:w="0" w:type="dxa"/>
          </w:tcPr>
          <w:p w14:paraId="0B1EEF1D">
            <w:pPr>
              <w:spacing w:line="240" w:lineRule="auto"/>
              <w:jc w:val="left"/>
            </w:pPr>
            <w:r>
              <w:rPr>
                <w:rFonts w:ascii="宋体" w:hAnsi="宋体" w:eastAsia="宋体" w:cs="宋体"/>
                <w:b w:val="0"/>
              </w:rPr>
              <w:t>刘明</w:t>
            </w:r>
          </w:p>
        </w:tc>
        <w:tc>
          <w:tcPr>
            <w:tcW w:w="0" w:type="dxa"/>
          </w:tcPr>
          <w:p w14:paraId="5544E13A">
            <w:pPr>
              <w:spacing w:line="240" w:lineRule="auto"/>
              <w:jc w:val="left"/>
            </w:pPr>
            <w:r>
              <w:rPr>
                <w:rFonts w:ascii="宋体" w:hAnsi="宋体" w:eastAsia="宋体" w:cs="宋体"/>
                <w:b w:val="0"/>
              </w:rPr>
              <w:t>吕家进</w:t>
            </w:r>
          </w:p>
        </w:tc>
      </w:tr>
    </w:tbl>
    <w:p w14:paraId="1DD0AB45"/>
    <w:p w14:paraId="6CE2F6AE">
      <w:pPr>
        <w:pStyle w:val="3"/>
        <w:jc w:val="left"/>
      </w:pPr>
      <w:bookmarkStart w:id="9" w:name="_Toc29694"/>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25D6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tcPr>
          <w:p w14:paraId="19495042">
            <w:pPr>
              <w:spacing w:line="240" w:lineRule="auto"/>
              <w:jc w:val="left"/>
            </w:pPr>
            <w:r>
              <w:rPr>
                <w:rFonts w:ascii="宋体" w:hAnsi="宋体" w:eastAsia="宋体" w:cs="宋体"/>
                <w:b w:val="0"/>
              </w:rPr>
              <w:t>本基金选定的信息披露报纸名称</w:t>
            </w:r>
          </w:p>
        </w:tc>
        <w:tc>
          <w:tcPr>
            <w:tcW w:w="3077" w:type="pct"/>
          </w:tcPr>
          <w:p w14:paraId="71A1A6E4">
            <w:pPr>
              <w:spacing w:line="240" w:lineRule="auto"/>
              <w:jc w:val="left"/>
            </w:pPr>
            <w:r>
              <w:rPr>
                <w:rFonts w:ascii="宋体" w:hAnsi="宋体" w:eastAsia="宋体" w:cs="宋体"/>
                <w:b w:val="0"/>
              </w:rPr>
              <w:t>中国证券报</w:t>
            </w:r>
          </w:p>
        </w:tc>
      </w:tr>
      <w:tr w14:paraId="4AF0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90D70D">
            <w:pPr>
              <w:spacing w:line="240" w:lineRule="auto"/>
              <w:jc w:val="left"/>
            </w:pPr>
            <w:r>
              <w:rPr>
                <w:rFonts w:ascii="宋体" w:hAnsi="宋体" w:eastAsia="宋体" w:cs="宋体"/>
                <w:b w:val="0"/>
              </w:rPr>
              <w:t>登载基金中期报告正文的管理人互联网网址</w:t>
            </w:r>
          </w:p>
        </w:tc>
        <w:tc>
          <w:tcPr>
            <w:tcW w:w="0" w:type="dxa"/>
          </w:tcPr>
          <w:p w14:paraId="727D15ED">
            <w:pPr>
              <w:spacing w:line="240" w:lineRule="auto"/>
              <w:jc w:val="left"/>
            </w:pPr>
            <w:r>
              <w:rPr>
                <w:rFonts w:ascii="宋体" w:hAnsi="宋体" w:eastAsia="宋体" w:cs="宋体"/>
                <w:b w:val="0"/>
              </w:rPr>
              <w:t>https://www.dfa66.com</w:t>
            </w:r>
          </w:p>
        </w:tc>
      </w:tr>
      <w:tr w14:paraId="5E9B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7B573F">
            <w:pPr>
              <w:spacing w:line="240" w:lineRule="auto"/>
              <w:jc w:val="left"/>
            </w:pPr>
            <w:r>
              <w:rPr>
                <w:rFonts w:ascii="宋体" w:hAnsi="宋体" w:eastAsia="宋体" w:cs="宋体"/>
                <w:b w:val="0"/>
              </w:rPr>
              <w:t>基金中期报告备置地点</w:t>
            </w:r>
          </w:p>
        </w:tc>
        <w:tc>
          <w:tcPr>
            <w:tcW w:w="0" w:type="dxa"/>
          </w:tcPr>
          <w:p w14:paraId="0B86C20D">
            <w:pPr>
              <w:spacing w:line="240" w:lineRule="auto"/>
              <w:jc w:val="left"/>
            </w:pPr>
            <w:r>
              <w:rPr>
                <w:rFonts w:ascii="宋体" w:hAnsi="宋体" w:eastAsia="宋体" w:cs="宋体"/>
                <w:b w:val="0"/>
              </w:rPr>
              <w:t>基金管理人的办公场所</w:t>
            </w:r>
          </w:p>
        </w:tc>
      </w:tr>
    </w:tbl>
    <w:p w14:paraId="0FE8282C"/>
    <w:p w14:paraId="620DBDE3">
      <w:pPr>
        <w:pStyle w:val="3"/>
        <w:jc w:val="left"/>
      </w:pPr>
      <w:bookmarkStart w:id="10" w:name="_Toc10923"/>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3258"/>
        <w:gridCol w:w="4073"/>
      </w:tblGrid>
      <w:tr w14:paraId="0C02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tcPr>
          <w:p w14:paraId="48576FF1">
            <w:pPr>
              <w:spacing w:line="240" w:lineRule="auto"/>
              <w:jc w:val="center"/>
            </w:pPr>
            <w:r>
              <w:rPr>
                <w:rFonts w:ascii="宋体" w:hAnsi="宋体" w:eastAsia="宋体" w:cs="宋体"/>
                <w:b w:val="0"/>
              </w:rPr>
              <w:t>项目</w:t>
            </w:r>
          </w:p>
        </w:tc>
        <w:tc>
          <w:tcPr>
            <w:tcW w:w="1538" w:type="pct"/>
            <w:shd w:val="clear" w:color="auto" w:fill="D9D9D9"/>
          </w:tcPr>
          <w:p w14:paraId="72953816">
            <w:pPr>
              <w:spacing w:line="240" w:lineRule="auto"/>
              <w:jc w:val="center"/>
            </w:pPr>
            <w:r>
              <w:rPr>
                <w:rFonts w:ascii="宋体" w:hAnsi="宋体" w:eastAsia="宋体" w:cs="宋体"/>
                <w:b w:val="0"/>
              </w:rPr>
              <w:t>名称</w:t>
            </w:r>
          </w:p>
        </w:tc>
        <w:tc>
          <w:tcPr>
            <w:tcW w:w="1923" w:type="pct"/>
            <w:shd w:val="clear" w:color="auto" w:fill="D9D9D9"/>
          </w:tcPr>
          <w:p w14:paraId="674D057D">
            <w:pPr>
              <w:spacing w:line="240" w:lineRule="auto"/>
              <w:jc w:val="center"/>
            </w:pPr>
            <w:r>
              <w:rPr>
                <w:rFonts w:ascii="宋体" w:hAnsi="宋体" w:eastAsia="宋体" w:cs="宋体"/>
                <w:b w:val="0"/>
              </w:rPr>
              <w:t>办公地址</w:t>
            </w:r>
          </w:p>
        </w:tc>
      </w:tr>
      <w:tr w14:paraId="4FB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3D776A">
            <w:pPr>
              <w:spacing w:line="240" w:lineRule="auto"/>
              <w:jc w:val="left"/>
            </w:pPr>
            <w:r>
              <w:rPr>
                <w:rFonts w:ascii="宋体" w:hAnsi="宋体" w:eastAsia="宋体" w:cs="宋体"/>
                <w:b w:val="0"/>
              </w:rPr>
              <w:t>金融运营服务机构</w:t>
            </w:r>
          </w:p>
        </w:tc>
        <w:tc>
          <w:tcPr>
            <w:tcW w:w="0" w:type="dxa"/>
          </w:tcPr>
          <w:p w14:paraId="4D22B472">
            <w:pPr>
              <w:spacing w:line="240" w:lineRule="auto"/>
              <w:jc w:val="left"/>
            </w:pPr>
            <w:r>
              <w:rPr>
                <w:rFonts w:ascii="宋体" w:hAnsi="宋体" w:eastAsia="宋体" w:cs="宋体"/>
                <w:b w:val="0"/>
              </w:rPr>
              <w:t>招商证券股份有限公司</w:t>
            </w:r>
          </w:p>
        </w:tc>
        <w:tc>
          <w:tcPr>
            <w:tcW w:w="0" w:type="dxa"/>
          </w:tcPr>
          <w:p w14:paraId="73E47C7D">
            <w:pPr>
              <w:spacing w:line="240" w:lineRule="auto"/>
              <w:jc w:val="left"/>
            </w:pPr>
            <w:r>
              <w:rPr>
                <w:rFonts w:ascii="宋体" w:hAnsi="宋体" w:eastAsia="宋体" w:cs="宋体"/>
                <w:b w:val="0"/>
              </w:rPr>
              <w:t>广东省深圳市福田区福华一路111号招商证券大厦</w:t>
            </w:r>
          </w:p>
        </w:tc>
      </w:tr>
    </w:tbl>
    <w:p w14:paraId="06488ACB">
      <w:pPr>
        <w:pStyle w:val="2"/>
        <w:jc w:val="center"/>
      </w:pPr>
      <w:bookmarkStart w:id="11" w:name="_Toc10858"/>
      <w:r>
        <w:rPr>
          <w:rFonts w:ascii="宋体" w:hAnsi="宋体" w:eastAsia="宋体" w:cs="宋体"/>
        </w:rPr>
        <w:t>§3 主要财务指标和基金净值表现</w:t>
      </w:r>
      <w:bookmarkEnd w:id="11"/>
    </w:p>
    <w:p w14:paraId="053E3F6D">
      <w:pPr>
        <w:pStyle w:val="3"/>
        <w:jc w:val="left"/>
      </w:pPr>
      <w:bookmarkStart w:id="12" w:name="_Toc27848"/>
      <w:r>
        <w:rPr>
          <w:rFonts w:ascii="宋体" w:hAnsi="宋体" w:eastAsia="宋体" w:cs="宋体"/>
        </w:rPr>
        <w:t>3.1 主要会计数据和财务指标</w:t>
      </w:r>
      <w:bookmarkEnd w:id="12"/>
    </w:p>
    <w:p w14:paraId="7DC3389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2786"/>
        <w:gridCol w:w="2929"/>
      </w:tblGrid>
      <w:tr w14:paraId="0045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4D698461">
            <w:pPr>
              <w:spacing w:line="240" w:lineRule="auto"/>
              <w:jc w:val="left"/>
            </w:pPr>
            <w:r>
              <w:rPr>
                <w:rFonts w:ascii="宋体" w:hAnsi="宋体" w:eastAsia="宋体" w:cs="宋体"/>
                <w:b/>
              </w:rPr>
              <w:t>3.1.1期间数据和指标</w:t>
            </w:r>
          </w:p>
        </w:tc>
        <w:tc>
          <w:tcPr>
            <w:tcW w:w="3077" w:type="pct"/>
            <w:gridSpan w:val="2"/>
            <w:shd w:val="clear" w:color="auto" w:fill="D9D9D9"/>
          </w:tcPr>
          <w:p w14:paraId="7E41487B">
            <w:pPr>
              <w:spacing w:line="240" w:lineRule="auto"/>
              <w:jc w:val="center"/>
            </w:pPr>
            <w:r>
              <w:rPr>
                <w:rFonts w:ascii="宋体" w:hAnsi="宋体" w:eastAsia="宋体" w:cs="宋体"/>
                <w:b w:val="0"/>
              </w:rPr>
              <w:t>报告期（2025年01月01日-2025年06月30日）</w:t>
            </w:r>
          </w:p>
        </w:tc>
      </w:tr>
      <w:tr w14:paraId="1C41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E3FE1A0"/>
        </w:tc>
        <w:tc>
          <w:tcPr>
            <w:tcW w:w="1500" w:type="pct"/>
            <w:shd w:val="clear" w:color="auto" w:fill="D9D9D9"/>
          </w:tcPr>
          <w:p w14:paraId="675FF4E9">
            <w:pPr>
              <w:spacing w:line="240" w:lineRule="auto"/>
              <w:jc w:val="center"/>
            </w:pPr>
            <w:r>
              <w:rPr>
                <w:rFonts w:ascii="宋体" w:hAnsi="宋体" w:eastAsia="宋体" w:cs="宋体"/>
                <w:b w:val="0"/>
              </w:rPr>
              <w:t>东方阿尔法兴科一年持有混合A</w:t>
            </w:r>
          </w:p>
        </w:tc>
        <w:tc>
          <w:tcPr>
            <w:tcW w:w="1500" w:type="pct"/>
            <w:shd w:val="clear" w:color="auto" w:fill="D9D9D9"/>
          </w:tcPr>
          <w:p w14:paraId="383B41FF">
            <w:pPr>
              <w:spacing w:line="240" w:lineRule="auto"/>
              <w:jc w:val="center"/>
            </w:pPr>
            <w:r>
              <w:rPr>
                <w:rFonts w:ascii="宋体" w:hAnsi="宋体" w:eastAsia="宋体" w:cs="宋体"/>
                <w:b w:val="0"/>
              </w:rPr>
              <w:t>东方阿尔法兴科一年持有混合C</w:t>
            </w:r>
          </w:p>
        </w:tc>
      </w:tr>
      <w:tr w14:paraId="02AC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CBEE0D">
            <w:pPr>
              <w:spacing w:line="240" w:lineRule="auto"/>
              <w:jc w:val="left"/>
            </w:pPr>
            <w:r>
              <w:rPr>
                <w:rFonts w:ascii="宋体" w:hAnsi="宋体" w:eastAsia="宋体" w:cs="宋体"/>
                <w:b w:val="0"/>
              </w:rPr>
              <w:t xml:space="preserve">本期已实现收益 </w:t>
            </w:r>
          </w:p>
        </w:tc>
        <w:tc>
          <w:tcPr>
            <w:tcW w:w="1500" w:type="pct"/>
          </w:tcPr>
          <w:p w14:paraId="4DCA492A">
            <w:pPr>
              <w:spacing w:line="240" w:lineRule="auto"/>
              <w:jc w:val="right"/>
            </w:pPr>
            <w:r>
              <w:rPr>
                <w:rFonts w:ascii="宋体" w:hAnsi="宋体" w:eastAsia="宋体" w:cs="宋体"/>
                <w:b w:val="0"/>
              </w:rPr>
              <w:t>12,896,152.72</w:t>
            </w:r>
          </w:p>
        </w:tc>
        <w:tc>
          <w:tcPr>
            <w:tcW w:w="1500" w:type="pct"/>
          </w:tcPr>
          <w:p w14:paraId="21145379">
            <w:pPr>
              <w:spacing w:line="240" w:lineRule="auto"/>
              <w:jc w:val="right"/>
            </w:pPr>
            <w:r>
              <w:rPr>
                <w:rFonts w:ascii="宋体" w:hAnsi="宋体" w:eastAsia="宋体" w:cs="宋体"/>
                <w:b w:val="0"/>
              </w:rPr>
              <w:t>2,509,017.20</w:t>
            </w:r>
          </w:p>
        </w:tc>
      </w:tr>
      <w:tr w14:paraId="779D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EB7EF0">
            <w:pPr>
              <w:spacing w:line="240" w:lineRule="auto"/>
              <w:jc w:val="left"/>
            </w:pPr>
            <w:r>
              <w:rPr>
                <w:rFonts w:ascii="宋体" w:hAnsi="宋体" w:eastAsia="宋体" w:cs="宋体"/>
                <w:b w:val="0"/>
              </w:rPr>
              <w:t xml:space="preserve">本期利润 </w:t>
            </w:r>
          </w:p>
        </w:tc>
        <w:tc>
          <w:tcPr>
            <w:tcW w:w="1500" w:type="pct"/>
          </w:tcPr>
          <w:p w14:paraId="04912C8B">
            <w:pPr>
              <w:spacing w:line="240" w:lineRule="auto"/>
              <w:jc w:val="right"/>
            </w:pPr>
            <w:r>
              <w:rPr>
                <w:rFonts w:ascii="宋体" w:hAnsi="宋体" w:eastAsia="宋体" w:cs="宋体"/>
                <w:b w:val="0"/>
              </w:rPr>
              <w:t>-796,912.20</w:t>
            </w:r>
          </w:p>
        </w:tc>
        <w:tc>
          <w:tcPr>
            <w:tcW w:w="1500" w:type="pct"/>
          </w:tcPr>
          <w:p w14:paraId="55944C44">
            <w:pPr>
              <w:spacing w:line="240" w:lineRule="auto"/>
              <w:jc w:val="right"/>
            </w:pPr>
            <w:r>
              <w:rPr>
                <w:rFonts w:ascii="宋体" w:hAnsi="宋体" w:eastAsia="宋体" w:cs="宋体"/>
                <w:b w:val="0"/>
              </w:rPr>
              <w:t>-169,748.41</w:t>
            </w:r>
          </w:p>
        </w:tc>
      </w:tr>
      <w:tr w14:paraId="510E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56FE06">
            <w:pPr>
              <w:spacing w:line="240" w:lineRule="auto"/>
              <w:jc w:val="left"/>
            </w:pPr>
            <w:r>
              <w:rPr>
                <w:rFonts w:ascii="宋体" w:hAnsi="宋体" w:eastAsia="宋体" w:cs="宋体"/>
                <w:b w:val="0"/>
              </w:rPr>
              <w:t xml:space="preserve">加权平均基金份额本期利润 </w:t>
            </w:r>
          </w:p>
        </w:tc>
        <w:tc>
          <w:tcPr>
            <w:tcW w:w="1500" w:type="pct"/>
          </w:tcPr>
          <w:p w14:paraId="549073C7">
            <w:pPr>
              <w:spacing w:line="240" w:lineRule="auto"/>
              <w:jc w:val="right"/>
            </w:pPr>
            <w:r>
              <w:rPr>
                <w:rFonts w:ascii="宋体" w:hAnsi="宋体" w:eastAsia="宋体" w:cs="宋体"/>
                <w:b w:val="0"/>
              </w:rPr>
              <w:t>-0.0050</w:t>
            </w:r>
          </w:p>
        </w:tc>
        <w:tc>
          <w:tcPr>
            <w:tcW w:w="1500" w:type="pct"/>
          </w:tcPr>
          <w:p w14:paraId="122A8F14">
            <w:pPr>
              <w:spacing w:line="240" w:lineRule="auto"/>
              <w:jc w:val="right"/>
            </w:pPr>
            <w:r>
              <w:rPr>
                <w:rFonts w:ascii="宋体" w:hAnsi="宋体" w:eastAsia="宋体" w:cs="宋体"/>
                <w:b w:val="0"/>
              </w:rPr>
              <w:t>-0.0052</w:t>
            </w:r>
          </w:p>
        </w:tc>
      </w:tr>
      <w:tr w14:paraId="182E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0B0D05">
            <w:pPr>
              <w:spacing w:line="240" w:lineRule="auto"/>
              <w:jc w:val="left"/>
            </w:pPr>
            <w:r>
              <w:rPr>
                <w:rFonts w:ascii="宋体" w:hAnsi="宋体" w:eastAsia="宋体" w:cs="宋体"/>
                <w:b w:val="0"/>
              </w:rPr>
              <w:t>本期加权平均净值利润率</w:t>
            </w:r>
          </w:p>
        </w:tc>
        <w:tc>
          <w:tcPr>
            <w:tcW w:w="1500" w:type="pct"/>
          </w:tcPr>
          <w:p w14:paraId="489006EC">
            <w:pPr>
              <w:spacing w:line="240" w:lineRule="auto"/>
              <w:jc w:val="right"/>
            </w:pPr>
            <w:r>
              <w:rPr>
                <w:rFonts w:ascii="宋体" w:hAnsi="宋体" w:eastAsia="宋体" w:cs="宋体"/>
                <w:b w:val="0"/>
              </w:rPr>
              <w:t>-0.57%</w:t>
            </w:r>
          </w:p>
        </w:tc>
        <w:tc>
          <w:tcPr>
            <w:tcW w:w="1500" w:type="pct"/>
          </w:tcPr>
          <w:p w14:paraId="33B0ED27">
            <w:pPr>
              <w:spacing w:line="240" w:lineRule="auto"/>
              <w:jc w:val="right"/>
            </w:pPr>
            <w:r>
              <w:rPr>
                <w:rFonts w:ascii="宋体" w:hAnsi="宋体" w:eastAsia="宋体" w:cs="宋体"/>
                <w:b w:val="0"/>
              </w:rPr>
              <w:t>-0.60%</w:t>
            </w:r>
          </w:p>
        </w:tc>
      </w:tr>
      <w:tr w14:paraId="68B2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A3136B">
            <w:pPr>
              <w:spacing w:line="240" w:lineRule="auto"/>
              <w:jc w:val="left"/>
            </w:pPr>
            <w:r>
              <w:rPr>
                <w:rFonts w:ascii="宋体" w:hAnsi="宋体" w:eastAsia="宋体" w:cs="宋体"/>
                <w:b w:val="0"/>
              </w:rPr>
              <w:t>本期基金份额净值增长率</w:t>
            </w:r>
          </w:p>
        </w:tc>
        <w:tc>
          <w:tcPr>
            <w:tcW w:w="1500" w:type="pct"/>
          </w:tcPr>
          <w:p w14:paraId="4293AA52">
            <w:pPr>
              <w:spacing w:line="240" w:lineRule="auto"/>
              <w:jc w:val="right"/>
            </w:pPr>
            <w:r>
              <w:rPr>
                <w:rFonts w:ascii="宋体" w:hAnsi="宋体" w:eastAsia="宋体" w:cs="宋体"/>
                <w:b w:val="0"/>
              </w:rPr>
              <w:t>-0.72%</w:t>
            </w:r>
          </w:p>
        </w:tc>
        <w:tc>
          <w:tcPr>
            <w:tcW w:w="1500" w:type="pct"/>
          </w:tcPr>
          <w:p w14:paraId="5AD33CF1">
            <w:pPr>
              <w:spacing w:line="240" w:lineRule="auto"/>
              <w:jc w:val="right"/>
            </w:pPr>
            <w:r>
              <w:rPr>
                <w:rFonts w:ascii="宋体" w:hAnsi="宋体" w:eastAsia="宋体" w:cs="宋体"/>
                <w:b w:val="0"/>
              </w:rPr>
              <w:t>-1.02%</w:t>
            </w:r>
          </w:p>
        </w:tc>
      </w:tr>
      <w:tr w14:paraId="636A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5F52D01E">
            <w:pPr>
              <w:spacing w:line="240" w:lineRule="auto"/>
              <w:jc w:val="left"/>
            </w:pPr>
            <w:r>
              <w:rPr>
                <w:rFonts w:ascii="宋体" w:hAnsi="宋体" w:eastAsia="宋体" w:cs="宋体"/>
                <w:b/>
              </w:rPr>
              <w:t>3.1.2期末数据和指标</w:t>
            </w:r>
          </w:p>
        </w:tc>
        <w:tc>
          <w:tcPr>
            <w:tcW w:w="0" w:type="dxa"/>
            <w:gridSpan w:val="2"/>
            <w:shd w:val="clear" w:color="auto" w:fill="D9D9D9"/>
          </w:tcPr>
          <w:p w14:paraId="6D346730">
            <w:pPr>
              <w:spacing w:line="240" w:lineRule="auto"/>
              <w:jc w:val="center"/>
            </w:pPr>
            <w:r>
              <w:rPr>
                <w:rFonts w:ascii="宋体" w:hAnsi="宋体" w:eastAsia="宋体" w:cs="宋体"/>
                <w:b w:val="0"/>
              </w:rPr>
              <w:t>报告期末（2025年06月30日）</w:t>
            </w:r>
          </w:p>
        </w:tc>
      </w:tr>
      <w:tr w14:paraId="48AB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39E01D">
            <w:pPr>
              <w:spacing w:line="240" w:lineRule="auto"/>
              <w:jc w:val="left"/>
            </w:pPr>
            <w:r>
              <w:rPr>
                <w:rFonts w:ascii="宋体" w:hAnsi="宋体" w:eastAsia="宋体" w:cs="宋体"/>
                <w:b w:val="0"/>
              </w:rPr>
              <w:t xml:space="preserve">期末可供分配利润 </w:t>
            </w:r>
          </w:p>
        </w:tc>
        <w:tc>
          <w:tcPr>
            <w:tcW w:w="1500" w:type="pct"/>
          </w:tcPr>
          <w:p w14:paraId="004967FE">
            <w:pPr>
              <w:spacing w:line="240" w:lineRule="auto"/>
              <w:jc w:val="right"/>
            </w:pPr>
            <w:r>
              <w:rPr>
                <w:rFonts w:ascii="宋体" w:hAnsi="宋体" w:eastAsia="宋体" w:cs="宋体"/>
                <w:b w:val="0"/>
              </w:rPr>
              <w:t>-20,740,405.49</w:t>
            </w:r>
          </w:p>
        </w:tc>
        <w:tc>
          <w:tcPr>
            <w:tcW w:w="1500" w:type="pct"/>
          </w:tcPr>
          <w:p w14:paraId="66491E04">
            <w:pPr>
              <w:spacing w:line="240" w:lineRule="auto"/>
              <w:jc w:val="right"/>
            </w:pPr>
            <w:r>
              <w:rPr>
                <w:rFonts w:ascii="宋体" w:hAnsi="宋体" w:eastAsia="宋体" w:cs="宋体"/>
                <w:b w:val="0"/>
              </w:rPr>
              <w:t>-4,823,754.83</w:t>
            </w:r>
          </w:p>
        </w:tc>
      </w:tr>
      <w:tr w14:paraId="7F58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126A58">
            <w:pPr>
              <w:spacing w:line="240" w:lineRule="auto"/>
              <w:jc w:val="left"/>
            </w:pPr>
            <w:r>
              <w:rPr>
                <w:rFonts w:ascii="宋体" w:hAnsi="宋体" w:eastAsia="宋体" w:cs="宋体"/>
                <w:b w:val="0"/>
              </w:rPr>
              <w:t>期末可供分配基金份额利润</w:t>
            </w:r>
          </w:p>
        </w:tc>
        <w:tc>
          <w:tcPr>
            <w:tcW w:w="1500" w:type="pct"/>
          </w:tcPr>
          <w:p w14:paraId="4CB9263C">
            <w:pPr>
              <w:spacing w:line="240" w:lineRule="auto"/>
              <w:jc w:val="right"/>
            </w:pPr>
            <w:r>
              <w:rPr>
                <w:rFonts w:ascii="宋体" w:hAnsi="宋体" w:eastAsia="宋体" w:cs="宋体"/>
                <w:b w:val="0"/>
              </w:rPr>
              <w:t>-0.1428</w:t>
            </w:r>
          </w:p>
        </w:tc>
        <w:tc>
          <w:tcPr>
            <w:tcW w:w="1500" w:type="pct"/>
          </w:tcPr>
          <w:p w14:paraId="05EED2D0">
            <w:pPr>
              <w:spacing w:line="240" w:lineRule="auto"/>
              <w:jc w:val="right"/>
            </w:pPr>
            <w:r>
              <w:rPr>
                <w:rFonts w:ascii="宋体" w:hAnsi="宋体" w:eastAsia="宋体" w:cs="宋体"/>
                <w:b w:val="0"/>
              </w:rPr>
              <w:t>-0.1569</w:t>
            </w:r>
          </w:p>
        </w:tc>
      </w:tr>
      <w:tr w14:paraId="1B4F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741E6C">
            <w:pPr>
              <w:spacing w:line="240" w:lineRule="auto"/>
              <w:jc w:val="left"/>
            </w:pPr>
            <w:r>
              <w:rPr>
                <w:rFonts w:ascii="宋体" w:hAnsi="宋体" w:eastAsia="宋体" w:cs="宋体"/>
                <w:b w:val="0"/>
              </w:rPr>
              <w:t>期末基金资产净值</w:t>
            </w:r>
          </w:p>
        </w:tc>
        <w:tc>
          <w:tcPr>
            <w:tcW w:w="1500" w:type="pct"/>
          </w:tcPr>
          <w:p w14:paraId="0CAE578C">
            <w:pPr>
              <w:spacing w:line="240" w:lineRule="auto"/>
              <w:jc w:val="right"/>
            </w:pPr>
            <w:r>
              <w:rPr>
                <w:rFonts w:ascii="宋体" w:hAnsi="宋体" w:eastAsia="宋体" w:cs="宋体"/>
                <w:b w:val="0"/>
              </w:rPr>
              <w:t>124,530,732.04</w:t>
            </w:r>
          </w:p>
        </w:tc>
        <w:tc>
          <w:tcPr>
            <w:tcW w:w="1500" w:type="pct"/>
          </w:tcPr>
          <w:p w14:paraId="16125065">
            <w:pPr>
              <w:spacing w:line="240" w:lineRule="auto"/>
              <w:jc w:val="right"/>
            </w:pPr>
            <w:r>
              <w:rPr>
                <w:rFonts w:ascii="宋体" w:hAnsi="宋体" w:eastAsia="宋体" w:cs="宋体"/>
                <w:b w:val="0"/>
              </w:rPr>
              <w:t>25,928,246.26</w:t>
            </w:r>
          </w:p>
        </w:tc>
      </w:tr>
      <w:tr w14:paraId="521D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25FB4D">
            <w:pPr>
              <w:spacing w:line="240" w:lineRule="auto"/>
              <w:jc w:val="left"/>
            </w:pPr>
            <w:r>
              <w:rPr>
                <w:rFonts w:ascii="宋体" w:hAnsi="宋体" w:eastAsia="宋体" w:cs="宋体"/>
                <w:b w:val="0"/>
              </w:rPr>
              <w:t>期末基金份额净值</w:t>
            </w:r>
          </w:p>
        </w:tc>
        <w:tc>
          <w:tcPr>
            <w:tcW w:w="1500" w:type="pct"/>
          </w:tcPr>
          <w:p w14:paraId="476E4CA3">
            <w:pPr>
              <w:spacing w:line="240" w:lineRule="auto"/>
              <w:jc w:val="right"/>
            </w:pPr>
            <w:r>
              <w:rPr>
                <w:rFonts w:ascii="宋体" w:hAnsi="宋体" w:eastAsia="宋体" w:cs="宋体"/>
                <w:b w:val="0"/>
              </w:rPr>
              <w:t>0.8572</w:t>
            </w:r>
          </w:p>
        </w:tc>
        <w:tc>
          <w:tcPr>
            <w:tcW w:w="1500" w:type="pct"/>
          </w:tcPr>
          <w:p w14:paraId="5E3174E9">
            <w:pPr>
              <w:spacing w:line="240" w:lineRule="auto"/>
              <w:jc w:val="right"/>
            </w:pPr>
            <w:r>
              <w:rPr>
                <w:rFonts w:ascii="宋体" w:hAnsi="宋体" w:eastAsia="宋体" w:cs="宋体"/>
                <w:b w:val="0"/>
              </w:rPr>
              <w:t>0.8431</w:t>
            </w:r>
          </w:p>
        </w:tc>
      </w:tr>
      <w:tr w14:paraId="25D5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tcPr>
          <w:p w14:paraId="0307E95A">
            <w:pPr>
              <w:spacing w:line="240" w:lineRule="auto"/>
              <w:jc w:val="left"/>
            </w:pPr>
            <w:r>
              <w:rPr>
                <w:rFonts w:ascii="宋体" w:hAnsi="宋体" w:eastAsia="宋体" w:cs="宋体"/>
                <w:b/>
              </w:rPr>
              <w:t>3.1.3累计期末指标</w:t>
            </w:r>
          </w:p>
        </w:tc>
        <w:tc>
          <w:tcPr>
            <w:tcW w:w="0" w:type="dxa"/>
            <w:gridSpan w:val="2"/>
            <w:shd w:val="clear" w:color="auto" w:fill="D9D9D9"/>
          </w:tcPr>
          <w:p w14:paraId="098AF006">
            <w:pPr>
              <w:spacing w:line="240" w:lineRule="auto"/>
              <w:jc w:val="center"/>
            </w:pPr>
            <w:r>
              <w:rPr>
                <w:rFonts w:ascii="宋体" w:hAnsi="宋体" w:eastAsia="宋体" w:cs="宋体"/>
                <w:b w:val="0"/>
              </w:rPr>
              <w:t>报告期末（2025年06月30日）</w:t>
            </w:r>
          </w:p>
        </w:tc>
      </w:tr>
      <w:tr w14:paraId="1B2D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E9C74E9">
            <w:pPr>
              <w:spacing w:line="240" w:lineRule="auto"/>
              <w:jc w:val="left"/>
            </w:pPr>
            <w:r>
              <w:rPr>
                <w:rFonts w:ascii="宋体" w:hAnsi="宋体" w:eastAsia="宋体" w:cs="宋体"/>
                <w:b w:val="0"/>
              </w:rPr>
              <w:t>基金份额累计净值增长率</w:t>
            </w:r>
          </w:p>
        </w:tc>
        <w:tc>
          <w:tcPr>
            <w:tcW w:w="1500" w:type="pct"/>
          </w:tcPr>
          <w:p w14:paraId="20FE1BE4">
            <w:pPr>
              <w:spacing w:line="240" w:lineRule="auto"/>
              <w:jc w:val="right"/>
            </w:pPr>
            <w:r>
              <w:rPr>
                <w:rFonts w:ascii="宋体" w:hAnsi="宋体" w:eastAsia="宋体" w:cs="宋体"/>
                <w:b w:val="0"/>
              </w:rPr>
              <w:t>-14.28%</w:t>
            </w:r>
          </w:p>
        </w:tc>
        <w:tc>
          <w:tcPr>
            <w:tcW w:w="1500" w:type="pct"/>
          </w:tcPr>
          <w:p w14:paraId="24D167B3">
            <w:pPr>
              <w:spacing w:line="240" w:lineRule="auto"/>
              <w:jc w:val="right"/>
            </w:pPr>
            <w:r>
              <w:rPr>
                <w:rFonts w:ascii="宋体" w:hAnsi="宋体" w:eastAsia="宋体" w:cs="宋体"/>
                <w:b w:val="0"/>
              </w:rPr>
              <w:t>-15.69%</w:t>
            </w:r>
          </w:p>
        </w:tc>
      </w:tr>
    </w:tbl>
    <w:p w14:paraId="2A1C0237">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1767ED72"/>
    <w:p w14:paraId="30BDED65">
      <w:pPr>
        <w:pStyle w:val="3"/>
        <w:jc w:val="left"/>
      </w:pPr>
      <w:bookmarkStart w:id="13" w:name="_Toc6666"/>
      <w:r>
        <w:rPr>
          <w:rFonts w:ascii="宋体" w:hAnsi="宋体" w:eastAsia="宋体" w:cs="宋体"/>
        </w:rPr>
        <w:t>3.2 基金净值表现</w:t>
      </w:r>
      <w:bookmarkEnd w:id="13"/>
    </w:p>
    <w:p w14:paraId="59EAC815">
      <w:r>
        <w:rPr>
          <w:rFonts w:ascii="宋体" w:hAnsi="宋体" w:eastAsia="宋体" w:cs="宋体"/>
          <w:b/>
        </w:rPr>
        <w:t>3.2.1 基金份额净值增长率及其与同期业绩比较基准收益率的比较</w:t>
      </w:r>
    </w:p>
    <w:p w14:paraId="2CF294DA">
      <w:pPr>
        <w:jc w:val="left"/>
      </w:pPr>
      <w:r>
        <w:rPr>
          <w:rFonts w:ascii="宋体" w:hAnsi="宋体" w:eastAsia="宋体" w:cs="宋体"/>
          <w:b/>
        </w:rPr>
        <w:t>东方阿尔法兴科一年持有混合A净值表现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0F51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A724F51">
            <w:pPr>
              <w:spacing w:line="240" w:lineRule="auto"/>
              <w:jc w:val="center"/>
            </w:pPr>
            <w:r>
              <w:rPr>
                <w:rFonts w:ascii="宋体" w:hAnsi="宋体" w:eastAsia="宋体" w:cs="宋体"/>
                <w:b w:val="0"/>
              </w:rPr>
              <w:t>阶段</w:t>
            </w:r>
          </w:p>
        </w:tc>
        <w:tc>
          <w:tcPr>
            <w:tcW w:w="692" w:type="pct"/>
            <w:shd w:val="clear" w:color="auto" w:fill="D9D9D9"/>
            <w:vAlign w:val="center"/>
          </w:tcPr>
          <w:p w14:paraId="1E9B8678">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00BA2C12">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6B9CD3D7">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0AC526C7">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70E8F4E6">
            <w:pPr>
              <w:spacing w:line="240" w:lineRule="auto"/>
              <w:jc w:val="center"/>
            </w:pPr>
            <w:r>
              <w:rPr>
                <w:rFonts w:ascii="宋体" w:hAnsi="宋体" w:eastAsia="宋体" w:cs="宋体"/>
                <w:b w:val="0"/>
              </w:rPr>
              <w:t>①－③</w:t>
            </w:r>
          </w:p>
        </w:tc>
        <w:tc>
          <w:tcPr>
            <w:tcW w:w="692" w:type="pct"/>
            <w:shd w:val="clear" w:color="auto" w:fill="D9D9D9"/>
            <w:vAlign w:val="center"/>
          </w:tcPr>
          <w:p w14:paraId="7DBBE8A0">
            <w:pPr>
              <w:spacing w:line="240" w:lineRule="auto"/>
              <w:jc w:val="center"/>
            </w:pPr>
            <w:r>
              <w:rPr>
                <w:rFonts w:ascii="宋体" w:hAnsi="宋体" w:eastAsia="宋体" w:cs="宋体"/>
                <w:b w:val="0"/>
              </w:rPr>
              <w:t>②－④</w:t>
            </w:r>
          </w:p>
        </w:tc>
      </w:tr>
      <w:tr w14:paraId="4589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BCBF9E">
            <w:pPr>
              <w:spacing w:line="240" w:lineRule="auto"/>
              <w:jc w:val="left"/>
            </w:pPr>
            <w:r>
              <w:rPr>
                <w:rFonts w:ascii="宋体" w:hAnsi="宋体" w:eastAsia="宋体" w:cs="宋体"/>
                <w:b w:val="0"/>
              </w:rPr>
              <w:t>过去一个月</w:t>
            </w:r>
          </w:p>
        </w:tc>
        <w:tc>
          <w:tcPr>
            <w:tcW w:w="0" w:type="dxa"/>
          </w:tcPr>
          <w:p w14:paraId="4C69A6D2">
            <w:pPr>
              <w:spacing w:line="240" w:lineRule="auto"/>
              <w:jc w:val="right"/>
            </w:pPr>
            <w:r>
              <w:rPr>
                <w:rFonts w:ascii="宋体" w:hAnsi="宋体" w:eastAsia="宋体" w:cs="宋体"/>
                <w:b w:val="0"/>
              </w:rPr>
              <w:t>-0.82%</w:t>
            </w:r>
          </w:p>
        </w:tc>
        <w:tc>
          <w:tcPr>
            <w:tcW w:w="0" w:type="dxa"/>
          </w:tcPr>
          <w:p w14:paraId="7787242F">
            <w:pPr>
              <w:spacing w:line="240" w:lineRule="auto"/>
              <w:jc w:val="right"/>
            </w:pPr>
            <w:r>
              <w:rPr>
                <w:rFonts w:ascii="宋体" w:hAnsi="宋体" w:eastAsia="宋体" w:cs="宋体"/>
                <w:b w:val="0"/>
              </w:rPr>
              <w:t>0.68%</w:t>
            </w:r>
          </w:p>
        </w:tc>
        <w:tc>
          <w:tcPr>
            <w:tcW w:w="0" w:type="dxa"/>
          </w:tcPr>
          <w:p w14:paraId="21D0EB05">
            <w:pPr>
              <w:spacing w:line="240" w:lineRule="auto"/>
              <w:jc w:val="right"/>
            </w:pPr>
            <w:r>
              <w:rPr>
                <w:rFonts w:ascii="宋体" w:hAnsi="宋体" w:eastAsia="宋体" w:cs="宋体"/>
                <w:b w:val="0"/>
              </w:rPr>
              <w:t>2.47%</w:t>
            </w:r>
          </w:p>
        </w:tc>
        <w:tc>
          <w:tcPr>
            <w:tcW w:w="0" w:type="dxa"/>
          </w:tcPr>
          <w:p w14:paraId="6A4181D6">
            <w:pPr>
              <w:spacing w:line="240" w:lineRule="auto"/>
              <w:jc w:val="right"/>
            </w:pPr>
            <w:r>
              <w:rPr>
                <w:rFonts w:ascii="宋体" w:hAnsi="宋体" w:eastAsia="宋体" w:cs="宋体"/>
                <w:b w:val="0"/>
              </w:rPr>
              <w:t>0.54%</w:t>
            </w:r>
          </w:p>
        </w:tc>
        <w:tc>
          <w:tcPr>
            <w:tcW w:w="0" w:type="dxa"/>
          </w:tcPr>
          <w:p w14:paraId="565DCCEA">
            <w:pPr>
              <w:spacing w:line="240" w:lineRule="auto"/>
              <w:jc w:val="right"/>
            </w:pPr>
            <w:r>
              <w:rPr>
                <w:rFonts w:ascii="宋体" w:hAnsi="宋体" w:eastAsia="宋体" w:cs="宋体"/>
                <w:b w:val="0"/>
              </w:rPr>
              <w:t>-3.29%</w:t>
            </w:r>
          </w:p>
        </w:tc>
        <w:tc>
          <w:tcPr>
            <w:tcW w:w="0" w:type="dxa"/>
          </w:tcPr>
          <w:p w14:paraId="1AC47F64">
            <w:pPr>
              <w:spacing w:line="240" w:lineRule="auto"/>
              <w:jc w:val="right"/>
            </w:pPr>
            <w:r>
              <w:rPr>
                <w:rFonts w:ascii="宋体" w:hAnsi="宋体" w:eastAsia="宋体" w:cs="宋体"/>
                <w:b w:val="0"/>
              </w:rPr>
              <w:t>0.14%</w:t>
            </w:r>
          </w:p>
        </w:tc>
      </w:tr>
      <w:tr w14:paraId="2B55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217044">
            <w:pPr>
              <w:spacing w:line="240" w:lineRule="auto"/>
              <w:jc w:val="left"/>
            </w:pPr>
            <w:r>
              <w:rPr>
                <w:rFonts w:ascii="宋体" w:hAnsi="宋体" w:eastAsia="宋体" w:cs="宋体"/>
                <w:b w:val="0"/>
              </w:rPr>
              <w:t>过去三个月</w:t>
            </w:r>
          </w:p>
        </w:tc>
        <w:tc>
          <w:tcPr>
            <w:tcW w:w="0" w:type="dxa"/>
          </w:tcPr>
          <w:p w14:paraId="34524412">
            <w:pPr>
              <w:spacing w:line="240" w:lineRule="auto"/>
              <w:jc w:val="right"/>
            </w:pPr>
            <w:r>
              <w:rPr>
                <w:rFonts w:ascii="宋体" w:hAnsi="宋体" w:eastAsia="宋体" w:cs="宋体"/>
                <w:b w:val="0"/>
              </w:rPr>
              <w:t>-3.94%</w:t>
            </w:r>
          </w:p>
        </w:tc>
        <w:tc>
          <w:tcPr>
            <w:tcW w:w="0" w:type="dxa"/>
          </w:tcPr>
          <w:p w14:paraId="2F33E0AA">
            <w:pPr>
              <w:spacing w:line="240" w:lineRule="auto"/>
              <w:jc w:val="right"/>
            </w:pPr>
            <w:r>
              <w:rPr>
                <w:rFonts w:ascii="宋体" w:hAnsi="宋体" w:eastAsia="宋体" w:cs="宋体"/>
                <w:b w:val="0"/>
              </w:rPr>
              <w:t>1.47%</w:t>
            </w:r>
          </w:p>
        </w:tc>
        <w:tc>
          <w:tcPr>
            <w:tcW w:w="0" w:type="dxa"/>
          </w:tcPr>
          <w:p w14:paraId="2D96A8D0">
            <w:pPr>
              <w:spacing w:line="240" w:lineRule="auto"/>
              <w:jc w:val="right"/>
            </w:pPr>
            <w:r>
              <w:rPr>
                <w:rFonts w:ascii="宋体" w:hAnsi="宋体" w:eastAsia="宋体" w:cs="宋体"/>
                <w:b w:val="0"/>
              </w:rPr>
              <w:t>1.81%</w:t>
            </w:r>
          </w:p>
        </w:tc>
        <w:tc>
          <w:tcPr>
            <w:tcW w:w="0" w:type="dxa"/>
          </w:tcPr>
          <w:p w14:paraId="52EBF14F">
            <w:pPr>
              <w:spacing w:line="240" w:lineRule="auto"/>
              <w:jc w:val="right"/>
            </w:pPr>
            <w:r>
              <w:rPr>
                <w:rFonts w:ascii="宋体" w:hAnsi="宋体" w:eastAsia="宋体" w:cs="宋体"/>
                <w:b w:val="0"/>
              </w:rPr>
              <w:t>1.09%</w:t>
            </w:r>
          </w:p>
        </w:tc>
        <w:tc>
          <w:tcPr>
            <w:tcW w:w="0" w:type="dxa"/>
          </w:tcPr>
          <w:p w14:paraId="168EE7A3">
            <w:pPr>
              <w:spacing w:line="240" w:lineRule="auto"/>
              <w:jc w:val="right"/>
            </w:pPr>
            <w:r>
              <w:rPr>
                <w:rFonts w:ascii="宋体" w:hAnsi="宋体" w:eastAsia="宋体" w:cs="宋体"/>
                <w:b w:val="0"/>
              </w:rPr>
              <w:t>-5.75%</w:t>
            </w:r>
          </w:p>
        </w:tc>
        <w:tc>
          <w:tcPr>
            <w:tcW w:w="0" w:type="dxa"/>
          </w:tcPr>
          <w:p w14:paraId="00723958">
            <w:pPr>
              <w:spacing w:line="240" w:lineRule="auto"/>
              <w:jc w:val="right"/>
            </w:pPr>
            <w:r>
              <w:rPr>
                <w:rFonts w:ascii="宋体" w:hAnsi="宋体" w:eastAsia="宋体" w:cs="宋体"/>
                <w:b w:val="0"/>
              </w:rPr>
              <w:t>0.38%</w:t>
            </w:r>
          </w:p>
        </w:tc>
      </w:tr>
      <w:tr w14:paraId="483D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013C65">
            <w:pPr>
              <w:spacing w:line="240" w:lineRule="auto"/>
              <w:jc w:val="left"/>
            </w:pPr>
            <w:r>
              <w:rPr>
                <w:rFonts w:ascii="宋体" w:hAnsi="宋体" w:eastAsia="宋体" w:cs="宋体"/>
                <w:b w:val="0"/>
              </w:rPr>
              <w:t>过去六个月</w:t>
            </w:r>
          </w:p>
        </w:tc>
        <w:tc>
          <w:tcPr>
            <w:tcW w:w="0" w:type="dxa"/>
          </w:tcPr>
          <w:p w14:paraId="106B732F">
            <w:pPr>
              <w:spacing w:line="240" w:lineRule="auto"/>
              <w:jc w:val="right"/>
            </w:pPr>
            <w:r>
              <w:rPr>
                <w:rFonts w:ascii="宋体" w:hAnsi="宋体" w:eastAsia="宋体" w:cs="宋体"/>
                <w:b w:val="0"/>
              </w:rPr>
              <w:t>-0.72%</w:t>
            </w:r>
          </w:p>
        </w:tc>
        <w:tc>
          <w:tcPr>
            <w:tcW w:w="0" w:type="dxa"/>
          </w:tcPr>
          <w:p w14:paraId="0565C744">
            <w:pPr>
              <w:spacing w:line="240" w:lineRule="auto"/>
              <w:jc w:val="right"/>
            </w:pPr>
            <w:r>
              <w:rPr>
                <w:rFonts w:ascii="宋体" w:hAnsi="宋体" w:eastAsia="宋体" w:cs="宋体"/>
                <w:b w:val="0"/>
              </w:rPr>
              <w:t>1.27%</w:t>
            </w:r>
          </w:p>
        </w:tc>
        <w:tc>
          <w:tcPr>
            <w:tcW w:w="0" w:type="dxa"/>
          </w:tcPr>
          <w:p w14:paraId="04BEDD20">
            <w:pPr>
              <w:spacing w:line="240" w:lineRule="auto"/>
              <w:jc w:val="right"/>
            </w:pPr>
            <w:r>
              <w:rPr>
                <w:rFonts w:ascii="宋体" w:hAnsi="宋体" w:eastAsia="宋体" w:cs="宋体"/>
                <w:b w:val="0"/>
              </w:rPr>
              <w:t>4.46%</w:t>
            </w:r>
          </w:p>
        </w:tc>
        <w:tc>
          <w:tcPr>
            <w:tcW w:w="0" w:type="dxa"/>
          </w:tcPr>
          <w:p w14:paraId="2CD41CED">
            <w:pPr>
              <w:spacing w:line="240" w:lineRule="auto"/>
              <w:jc w:val="right"/>
            </w:pPr>
            <w:r>
              <w:rPr>
                <w:rFonts w:ascii="宋体" w:hAnsi="宋体" w:eastAsia="宋体" w:cs="宋体"/>
                <w:b w:val="0"/>
              </w:rPr>
              <w:t>0.97%</w:t>
            </w:r>
          </w:p>
        </w:tc>
        <w:tc>
          <w:tcPr>
            <w:tcW w:w="0" w:type="dxa"/>
          </w:tcPr>
          <w:p w14:paraId="07D0D53E">
            <w:pPr>
              <w:spacing w:line="240" w:lineRule="auto"/>
              <w:jc w:val="right"/>
            </w:pPr>
            <w:r>
              <w:rPr>
                <w:rFonts w:ascii="宋体" w:hAnsi="宋体" w:eastAsia="宋体" w:cs="宋体"/>
                <w:b w:val="0"/>
              </w:rPr>
              <w:t>-5.18%</w:t>
            </w:r>
          </w:p>
        </w:tc>
        <w:tc>
          <w:tcPr>
            <w:tcW w:w="0" w:type="dxa"/>
          </w:tcPr>
          <w:p w14:paraId="5ECA2BBC">
            <w:pPr>
              <w:spacing w:line="240" w:lineRule="auto"/>
              <w:jc w:val="right"/>
            </w:pPr>
            <w:r>
              <w:rPr>
                <w:rFonts w:ascii="宋体" w:hAnsi="宋体" w:eastAsia="宋体" w:cs="宋体"/>
                <w:b w:val="0"/>
              </w:rPr>
              <w:t>0.30%</w:t>
            </w:r>
          </w:p>
        </w:tc>
      </w:tr>
      <w:tr w14:paraId="568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B382F5">
            <w:pPr>
              <w:spacing w:line="240" w:lineRule="auto"/>
              <w:jc w:val="left"/>
            </w:pPr>
            <w:r>
              <w:rPr>
                <w:rFonts w:ascii="宋体" w:hAnsi="宋体" w:eastAsia="宋体" w:cs="宋体"/>
                <w:b w:val="0"/>
              </w:rPr>
              <w:t>过去一年</w:t>
            </w:r>
          </w:p>
        </w:tc>
        <w:tc>
          <w:tcPr>
            <w:tcW w:w="0" w:type="dxa"/>
          </w:tcPr>
          <w:p w14:paraId="39B4154D">
            <w:pPr>
              <w:spacing w:line="240" w:lineRule="auto"/>
              <w:jc w:val="right"/>
            </w:pPr>
            <w:r>
              <w:rPr>
                <w:rFonts w:ascii="宋体" w:hAnsi="宋体" w:eastAsia="宋体" w:cs="宋体"/>
                <w:b w:val="0"/>
              </w:rPr>
              <w:t>4.74%</w:t>
            </w:r>
          </w:p>
        </w:tc>
        <w:tc>
          <w:tcPr>
            <w:tcW w:w="0" w:type="dxa"/>
          </w:tcPr>
          <w:p w14:paraId="68399403">
            <w:pPr>
              <w:spacing w:line="240" w:lineRule="auto"/>
              <w:jc w:val="right"/>
            </w:pPr>
            <w:r>
              <w:rPr>
                <w:rFonts w:ascii="宋体" w:hAnsi="宋体" w:eastAsia="宋体" w:cs="宋体"/>
                <w:b w:val="0"/>
              </w:rPr>
              <w:t>1.57%</w:t>
            </w:r>
          </w:p>
        </w:tc>
        <w:tc>
          <w:tcPr>
            <w:tcW w:w="0" w:type="dxa"/>
          </w:tcPr>
          <w:p w14:paraId="57DCD981">
            <w:pPr>
              <w:spacing w:line="240" w:lineRule="auto"/>
              <w:jc w:val="right"/>
            </w:pPr>
            <w:r>
              <w:rPr>
                <w:rFonts w:ascii="宋体" w:hAnsi="宋体" w:eastAsia="宋体" w:cs="宋体"/>
                <w:b w:val="0"/>
              </w:rPr>
              <w:t>17.70%</w:t>
            </w:r>
          </w:p>
        </w:tc>
        <w:tc>
          <w:tcPr>
            <w:tcW w:w="0" w:type="dxa"/>
          </w:tcPr>
          <w:p w14:paraId="1A3205CB">
            <w:pPr>
              <w:spacing w:line="240" w:lineRule="auto"/>
              <w:jc w:val="right"/>
            </w:pPr>
            <w:r>
              <w:rPr>
                <w:rFonts w:ascii="宋体" w:hAnsi="宋体" w:eastAsia="宋体" w:cs="宋体"/>
                <w:b w:val="0"/>
              </w:rPr>
              <w:t>1.10%</w:t>
            </w:r>
          </w:p>
        </w:tc>
        <w:tc>
          <w:tcPr>
            <w:tcW w:w="0" w:type="dxa"/>
          </w:tcPr>
          <w:p w14:paraId="1323AA12">
            <w:pPr>
              <w:spacing w:line="240" w:lineRule="auto"/>
              <w:jc w:val="right"/>
            </w:pPr>
            <w:r>
              <w:rPr>
                <w:rFonts w:ascii="宋体" w:hAnsi="宋体" w:eastAsia="宋体" w:cs="宋体"/>
                <w:b w:val="0"/>
              </w:rPr>
              <w:t>-12.96%</w:t>
            </w:r>
          </w:p>
        </w:tc>
        <w:tc>
          <w:tcPr>
            <w:tcW w:w="0" w:type="dxa"/>
          </w:tcPr>
          <w:p w14:paraId="71325E8F">
            <w:pPr>
              <w:spacing w:line="240" w:lineRule="auto"/>
              <w:jc w:val="right"/>
            </w:pPr>
            <w:r>
              <w:rPr>
                <w:rFonts w:ascii="宋体" w:hAnsi="宋体" w:eastAsia="宋体" w:cs="宋体"/>
                <w:b w:val="0"/>
              </w:rPr>
              <w:t>0.47%</w:t>
            </w:r>
          </w:p>
        </w:tc>
      </w:tr>
      <w:tr w14:paraId="6B90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CF0EA8">
            <w:pPr>
              <w:spacing w:line="240" w:lineRule="auto"/>
              <w:jc w:val="left"/>
            </w:pPr>
            <w:r>
              <w:rPr>
                <w:rFonts w:ascii="宋体" w:hAnsi="宋体" w:eastAsia="宋体" w:cs="宋体"/>
                <w:b w:val="0"/>
              </w:rPr>
              <w:t>自基金合同生效起至今</w:t>
            </w:r>
          </w:p>
        </w:tc>
        <w:tc>
          <w:tcPr>
            <w:tcW w:w="0" w:type="dxa"/>
          </w:tcPr>
          <w:p w14:paraId="0606EFEA">
            <w:pPr>
              <w:spacing w:line="240" w:lineRule="auto"/>
              <w:jc w:val="right"/>
            </w:pPr>
            <w:r>
              <w:rPr>
                <w:rFonts w:ascii="宋体" w:hAnsi="宋体" w:eastAsia="宋体" w:cs="宋体"/>
                <w:b w:val="0"/>
              </w:rPr>
              <w:t>-14.28%</w:t>
            </w:r>
          </w:p>
        </w:tc>
        <w:tc>
          <w:tcPr>
            <w:tcW w:w="0" w:type="dxa"/>
          </w:tcPr>
          <w:p w14:paraId="420C0C80">
            <w:pPr>
              <w:spacing w:line="240" w:lineRule="auto"/>
              <w:jc w:val="right"/>
            </w:pPr>
            <w:r>
              <w:rPr>
                <w:rFonts w:ascii="宋体" w:hAnsi="宋体" w:eastAsia="宋体" w:cs="宋体"/>
                <w:b w:val="0"/>
              </w:rPr>
              <w:t>1.49%</w:t>
            </w:r>
          </w:p>
        </w:tc>
        <w:tc>
          <w:tcPr>
            <w:tcW w:w="0" w:type="dxa"/>
          </w:tcPr>
          <w:p w14:paraId="2A9722EB">
            <w:pPr>
              <w:spacing w:line="240" w:lineRule="auto"/>
              <w:jc w:val="right"/>
            </w:pPr>
            <w:r>
              <w:rPr>
                <w:rFonts w:ascii="宋体" w:hAnsi="宋体" w:eastAsia="宋体" w:cs="宋体"/>
                <w:b w:val="0"/>
              </w:rPr>
              <w:t>11.46%</w:t>
            </w:r>
          </w:p>
        </w:tc>
        <w:tc>
          <w:tcPr>
            <w:tcW w:w="0" w:type="dxa"/>
          </w:tcPr>
          <w:p w14:paraId="1E485376">
            <w:pPr>
              <w:spacing w:line="240" w:lineRule="auto"/>
              <w:jc w:val="right"/>
            </w:pPr>
            <w:r>
              <w:rPr>
                <w:rFonts w:ascii="宋体" w:hAnsi="宋体" w:eastAsia="宋体" w:cs="宋体"/>
                <w:b w:val="0"/>
              </w:rPr>
              <w:t>0.92%</w:t>
            </w:r>
          </w:p>
        </w:tc>
        <w:tc>
          <w:tcPr>
            <w:tcW w:w="0" w:type="dxa"/>
          </w:tcPr>
          <w:p w14:paraId="55E9D6CD">
            <w:pPr>
              <w:spacing w:line="240" w:lineRule="auto"/>
              <w:jc w:val="right"/>
            </w:pPr>
            <w:r>
              <w:rPr>
                <w:rFonts w:ascii="宋体" w:hAnsi="宋体" w:eastAsia="宋体" w:cs="宋体"/>
                <w:b w:val="0"/>
              </w:rPr>
              <w:t>-25.74%</w:t>
            </w:r>
          </w:p>
        </w:tc>
        <w:tc>
          <w:tcPr>
            <w:tcW w:w="0" w:type="dxa"/>
          </w:tcPr>
          <w:p w14:paraId="4A81036A">
            <w:pPr>
              <w:spacing w:line="240" w:lineRule="auto"/>
              <w:jc w:val="right"/>
            </w:pPr>
            <w:r>
              <w:rPr>
                <w:rFonts w:ascii="宋体" w:hAnsi="宋体" w:eastAsia="宋体" w:cs="宋体"/>
                <w:b w:val="0"/>
              </w:rPr>
              <w:t>0.57%</w:t>
            </w:r>
          </w:p>
        </w:tc>
      </w:tr>
    </w:tbl>
    <w:p w14:paraId="6EF566BA">
      <w:pPr>
        <w:jc w:val="left"/>
      </w:pPr>
      <w:r>
        <w:rPr>
          <w:rFonts w:ascii="宋体" w:hAnsi="宋体" w:eastAsia="宋体" w:cs="宋体"/>
          <w:b/>
        </w:rPr>
        <w:t>东方阿尔法兴科一年持有混合C净值表现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7E96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8A38019">
            <w:pPr>
              <w:spacing w:line="240" w:lineRule="auto"/>
              <w:jc w:val="center"/>
            </w:pPr>
            <w:r>
              <w:rPr>
                <w:rFonts w:ascii="宋体" w:hAnsi="宋体" w:eastAsia="宋体" w:cs="宋体"/>
                <w:b w:val="0"/>
              </w:rPr>
              <w:t>阶段</w:t>
            </w:r>
          </w:p>
        </w:tc>
        <w:tc>
          <w:tcPr>
            <w:tcW w:w="692" w:type="pct"/>
            <w:shd w:val="clear" w:color="auto" w:fill="D9D9D9"/>
            <w:vAlign w:val="center"/>
          </w:tcPr>
          <w:p w14:paraId="2C9CDB00">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60035C62">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003ECB0B">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0CB0F47B">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0DAB20B9">
            <w:pPr>
              <w:spacing w:line="240" w:lineRule="auto"/>
              <w:jc w:val="center"/>
            </w:pPr>
            <w:r>
              <w:rPr>
                <w:rFonts w:ascii="宋体" w:hAnsi="宋体" w:eastAsia="宋体" w:cs="宋体"/>
                <w:b w:val="0"/>
              </w:rPr>
              <w:t>①－③</w:t>
            </w:r>
          </w:p>
        </w:tc>
        <w:tc>
          <w:tcPr>
            <w:tcW w:w="692" w:type="pct"/>
            <w:shd w:val="clear" w:color="auto" w:fill="D9D9D9"/>
            <w:vAlign w:val="center"/>
          </w:tcPr>
          <w:p w14:paraId="6CAE5C89">
            <w:pPr>
              <w:spacing w:line="240" w:lineRule="auto"/>
              <w:jc w:val="center"/>
            </w:pPr>
            <w:r>
              <w:rPr>
                <w:rFonts w:ascii="宋体" w:hAnsi="宋体" w:eastAsia="宋体" w:cs="宋体"/>
                <w:b w:val="0"/>
              </w:rPr>
              <w:t>②－④</w:t>
            </w:r>
          </w:p>
        </w:tc>
      </w:tr>
      <w:tr w14:paraId="480D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B8992F">
            <w:pPr>
              <w:spacing w:line="240" w:lineRule="auto"/>
              <w:jc w:val="left"/>
            </w:pPr>
            <w:r>
              <w:rPr>
                <w:rFonts w:ascii="宋体" w:hAnsi="宋体" w:eastAsia="宋体" w:cs="宋体"/>
                <w:b w:val="0"/>
              </w:rPr>
              <w:t>过去一个月</w:t>
            </w:r>
          </w:p>
        </w:tc>
        <w:tc>
          <w:tcPr>
            <w:tcW w:w="0" w:type="dxa"/>
          </w:tcPr>
          <w:p w14:paraId="15862539">
            <w:pPr>
              <w:spacing w:line="240" w:lineRule="auto"/>
              <w:jc w:val="right"/>
            </w:pPr>
            <w:r>
              <w:rPr>
                <w:rFonts w:ascii="宋体" w:hAnsi="宋体" w:eastAsia="宋体" w:cs="宋体"/>
                <w:b w:val="0"/>
              </w:rPr>
              <w:t>-0.87%</w:t>
            </w:r>
          </w:p>
        </w:tc>
        <w:tc>
          <w:tcPr>
            <w:tcW w:w="0" w:type="dxa"/>
          </w:tcPr>
          <w:p w14:paraId="3089EDE0">
            <w:pPr>
              <w:spacing w:line="240" w:lineRule="auto"/>
              <w:jc w:val="right"/>
            </w:pPr>
            <w:r>
              <w:rPr>
                <w:rFonts w:ascii="宋体" w:hAnsi="宋体" w:eastAsia="宋体" w:cs="宋体"/>
                <w:b w:val="0"/>
              </w:rPr>
              <w:t>0.68%</w:t>
            </w:r>
          </w:p>
        </w:tc>
        <w:tc>
          <w:tcPr>
            <w:tcW w:w="0" w:type="dxa"/>
          </w:tcPr>
          <w:p w14:paraId="4A3ED685">
            <w:pPr>
              <w:spacing w:line="240" w:lineRule="auto"/>
              <w:jc w:val="right"/>
            </w:pPr>
            <w:r>
              <w:rPr>
                <w:rFonts w:ascii="宋体" w:hAnsi="宋体" w:eastAsia="宋体" w:cs="宋体"/>
                <w:b w:val="0"/>
              </w:rPr>
              <w:t>2.47%</w:t>
            </w:r>
          </w:p>
        </w:tc>
        <w:tc>
          <w:tcPr>
            <w:tcW w:w="0" w:type="dxa"/>
          </w:tcPr>
          <w:p w14:paraId="04F49AD4">
            <w:pPr>
              <w:spacing w:line="240" w:lineRule="auto"/>
              <w:jc w:val="right"/>
            </w:pPr>
            <w:r>
              <w:rPr>
                <w:rFonts w:ascii="宋体" w:hAnsi="宋体" w:eastAsia="宋体" w:cs="宋体"/>
                <w:b w:val="0"/>
              </w:rPr>
              <w:t>0.54%</w:t>
            </w:r>
          </w:p>
        </w:tc>
        <w:tc>
          <w:tcPr>
            <w:tcW w:w="0" w:type="dxa"/>
          </w:tcPr>
          <w:p w14:paraId="66385216">
            <w:pPr>
              <w:spacing w:line="240" w:lineRule="auto"/>
              <w:jc w:val="right"/>
            </w:pPr>
            <w:r>
              <w:rPr>
                <w:rFonts w:ascii="宋体" w:hAnsi="宋体" w:eastAsia="宋体" w:cs="宋体"/>
                <w:b w:val="0"/>
              </w:rPr>
              <w:t>-3.34%</w:t>
            </w:r>
          </w:p>
        </w:tc>
        <w:tc>
          <w:tcPr>
            <w:tcW w:w="0" w:type="dxa"/>
          </w:tcPr>
          <w:p w14:paraId="335167BD">
            <w:pPr>
              <w:spacing w:line="240" w:lineRule="auto"/>
              <w:jc w:val="right"/>
            </w:pPr>
            <w:r>
              <w:rPr>
                <w:rFonts w:ascii="宋体" w:hAnsi="宋体" w:eastAsia="宋体" w:cs="宋体"/>
                <w:b w:val="0"/>
              </w:rPr>
              <w:t>0.14%</w:t>
            </w:r>
          </w:p>
        </w:tc>
      </w:tr>
      <w:tr w14:paraId="0FAA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27B942">
            <w:pPr>
              <w:spacing w:line="240" w:lineRule="auto"/>
              <w:jc w:val="left"/>
            </w:pPr>
            <w:r>
              <w:rPr>
                <w:rFonts w:ascii="宋体" w:hAnsi="宋体" w:eastAsia="宋体" w:cs="宋体"/>
                <w:b w:val="0"/>
              </w:rPr>
              <w:t>过去三个月</w:t>
            </w:r>
          </w:p>
        </w:tc>
        <w:tc>
          <w:tcPr>
            <w:tcW w:w="0" w:type="dxa"/>
          </w:tcPr>
          <w:p w14:paraId="52B11ED3">
            <w:pPr>
              <w:spacing w:line="240" w:lineRule="auto"/>
              <w:jc w:val="right"/>
            </w:pPr>
            <w:r>
              <w:rPr>
                <w:rFonts w:ascii="宋体" w:hAnsi="宋体" w:eastAsia="宋体" w:cs="宋体"/>
                <w:b w:val="0"/>
              </w:rPr>
              <w:t>-4.08%</w:t>
            </w:r>
          </w:p>
        </w:tc>
        <w:tc>
          <w:tcPr>
            <w:tcW w:w="0" w:type="dxa"/>
          </w:tcPr>
          <w:p w14:paraId="388B3C8C">
            <w:pPr>
              <w:spacing w:line="240" w:lineRule="auto"/>
              <w:jc w:val="right"/>
            </w:pPr>
            <w:r>
              <w:rPr>
                <w:rFonts w:ascii="宋体" w:hAnsi="宋体" w:eastAsia="宋体" w:cs="宋体"/>
                <w:b w:val="0"/>
              </w:rPr>
              <w:t>1.47%</w:t>
            </w:r>
          </w:p>
        </w:tc>
        <w:tc>
          <w:tcPr>
            <w:tcW w:w="0" w:type="dxa"/>
          </w:tcPr>
          <w:p w14:paraId="5E881BB7">
            <w:pPr>
              <w:spacing w:line="240" w:lineRule="auto"/>
              <w:jc w:val="right"/>
            </w:pPr>
            <w:r>
              <w:rPr>
                <w:rFonts w:ascii="宋体" w:hAnsi="宋体" w:eastAsia="宋体" w:cs="宋体"/>
                <w:b w:val="0"/>
              </w:rPr>
              <w:t>1.81%</w:t>
            </w:r>
          </w:p>
        </w:tc>
        <w:tc>
          <w:tcPr>
            <w:tcW w:w="0" w:type="dxa"/>
          </w:tcPr>
          <w:p w14:paraId="27481BEC">
            <w:pPr>
              <w:spacing w:line="240" w:lineRule="auto"/>
              <w:jc w:val="right"/>
            </w:pPr>
            <w:r>
              <w:rPr>
                <w:rFonts w:ascii="宋体" w:hAnsi="宋体" w:eastAsia="宋体" w:cs="宋体"/>
                <w:b w:val="0"/>
              </w:rPr>
              <w:t>1.09%</w:t>
            </w:r>
          </w:p>
        </w:tc>
        <w:tc>
          <w:tcPr>
            <w:tcW w:w="0" w:type="dxa"/>
          </w:tcPr>
          <w:p w14:paraId="330D5F7B">
            <w:pPr>
              <w:spacing w:line="240" w:lineRule="auto"/>
              <w:jc w:val="right"/>
            </w:pPr>
            <w:r>
              <w:rPr>
                <w:rFonts w:ascii="宋体" w:hAnsi="宋体" w:eastAsia="宋体" w:cs="宋体"/>
                <w:b w:val="0"/>
              </w:rPr>
              <w:t>-5.89%</w:t>
            </w:r>
          </w:p>
        </w:tc>
        <w:tc>
          <w:tcPr>
            <w:tcW w:w="0" w:type="dxa"/>
          </w:tcPr>
          <w:p w14:paraId="37879DC2">
            <w:pPr>
              <w:spacing w:line="240" w:lineRule="auto"/>
              <w:jc w:val="right"/>
            </w:pPr>
            <w:r>
              <w:rPr>
                <w:rFonts w:ascii="宋体" w:hAnsi="宋体" w:eastAsia="宋体" w:cs="宋体"/>
                <w:b w:val="0"/>
              </w:rPr>
              <w:t>0.38%</w:t>
            </w:r>
          </w:p>
        </w:tc>
      </w:tr>
      <w:tr w14:paraId="4568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9ABC34">
            <w:pPr>
              <w:spacing w:line="240" w:lineRule="auto"/>
              <w:jc w:val="left"/>
            </w:pPr>
            <w:r>
              <w:rPr>
                <w:rFonts w:ascii="宋体" w:hAnsi="宋体" w:eastAsia="宋体" w:cs="宋体"/>
                <w:b w:val="0"/>
              </w:rPr>
              <w:t>过去六个月</w:t>
            </w:r>
          </w:p>
        </w:tc>
        <w:tc>
          <w:tcPr>
            <w:tcW w:w="0" w:type="dxa"/>
          </w:tcPr>
          <w:p w14:paraId="0D1C7C02">
            <w:pPr>
              <w:spacing w:line="240" w:lineRule="auto"/>
              <w:jc w:val="right"/>
            </w:pPr>
            <w:r>
              <w:rPr>
                <w:rFonts w:ascii="宋体" w:hAnsi="宋体" w:eastAsia="宋体" w:cs="宋体"/>
                <w:b w:val="0"/>
              </w:rPr>
              <w:t>-1.02%</w:t>
            </w:r>
          </w:p>
        </w:tc>
        <w:tc>
          <w:tcPr>
            <w:tcW w:w="0" w:type="dxa"/>
          </w:tcPr>
          <w:p w14:paraId="3C3C6B86">
            <w:pPr>
              <w:spacing w:line="240" w:lineRule="auto"/>
              <w:jc w:val="right"/>
            </w:pPr>
            <w:r>
              <w:rPr>
                <w:rFonts w:ascii="宋体" w:hAnsi="宋体" w:eastAsia="宋体" w:cs="宋体"/>
                <w:b w:val="0"/>
              </w:rPr>
              <w:t>1.27%</w:t>
            </w:r>
          </w:p>
        </w:tc>
        <w:tc>
          <w:tcPr>
            <w:tcW w:w="0" w:type="dxa"/>
          </w:tcPr>
          <w:p w14:paraId="20D3CBD2">
            <w:pPr>
              <w:spacing w:line="240" w:lineRule="auto"/>
              <w:jc w:val="right"/>
            </w:pPr>
            <w:r>
              <w:rPr>
                <w:rFonts w:ascii="宋体" w:hAnsi="宋体" w:eastAsia="宋体" w:cs="宋体"/>
                <w:b w:val="0"/>
              </w:rPr>
              <w:t>4.46%</w:t>
            </w:r>
          </w:p>
        </w:tc>
        <w:tc>
          <w:tcPr>
            <w:tcW w:w="0" w:type="dxa"/>
          </w:tcPr>
          <w:p w14:paraId="778793B0">
            <w:pPr>
              <w:spacing w:line="240" w:lineRule="auto"/>
              <w:jc w:val="right"/>
            </w:pPr>
            <w:r>
              <w:rPr>
                <w:rFonts w:ascii="宋体" w:hAnsi="宋体" w:eastAsia="宋体" w:cs="宋体"/>
                <w:b w:val="0"/>
              </w:rPr>
              <w:t>0.97%</w:t>
            </w:r>
          </w:p>
        </w:tc>
        <w:tc>
          <w:tcPr>
            <w:tcW w:w="0" w:type="dxa"/>
          </w:tcPr>
          <w:p w14:paraId="6CD65BF2">
            <w:pPr>
              <w:spacing w:line="240" w:lineRule="auto"/>
              <w:jc w:val="right"/>
            </w:pPr>
            <w:r>
              <w:rPr>
                <w:rFonts w:ascii="宋体" w:hAnsi="宋体" w:eastAsia="宋体" w:cs="宋体"/>
                <w:b w:val="0"/>
              </w:rPr>
              <w:t>-5.48%</w:t>
            </w:r>
          </w:p>
        </w:tc>
        <w:tc>
          <w:tcPr>
            <w:tcW w:w="0" w:type="dxa"/>
          </w:tcPr>
          <w:p w14:paraId="3E71627E">
            <w:pPr>
              <w:spacing w:line="240" w:lineRule="auto"/>
              <w:jc w:val="right"/>
            </w:pPr>
            <w:r>
              <w:rPr>
                <w:rFonts w:ascii="宋体" w:hAnsi="宋体" w:eastAsia="宋体" w:cs="宋体"/>
                <w:b w:val="0"/>
              </w:rPr>
              <w:t>0.30%</w:t>
            </w:r>
          </w:p>
        </w:tc>
      </w:tr>
      <w:tr w14:paraId="07DB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73F327">
            <w:pPr>
              <w:spacing w:line="240" w:lineRule="auto"/>
              <w:jc w:val="left"/>
            </w:pPr>
            <w:r>
              <w:rPr>
                <w:rFonts w:ascii="宋体" w:hAnsi="宋体" w:eastAsia="宋体" w:cs="宋体"/>
                <w:b w:val="0"/>
              </w:rPr>
              <w:t>过去一年</w:t>
            </w:r>
          </w:p>
        </w:tc>
        <w:tc>
          <w:tcPr>
            <w:tcW w:w="0" w:type="dxa"/>
          </w:tcPr>
          <w:p w14:paraId="46BE419A">
            <w:pPr>
              <w:spacing w:line="240" w:lineRule="auto"/>
              <w:jc w:val="right"/>
            </w:pPr>
            <w:r>
              <w:rPr>
                <w:rFonts w:ascii="宋体" w:hAnsi="宋体" w:eastAsia="宋体" w:cs="宋体"/>
                <w:b w:val="0"/>
              </w:rPr>
              <w:t>4.11%</w:t>
            </w:r>
          </w:p>
        </w:tc>
        <w:tc>
          <w:tcPr>
            <w:tcW w:w="0" w:type="dxa"/>
          </w:tcPr>
          <w:p w14:paraId="52489030">
            <w:pPr>
              <w:spacing w:line="240" w:lineRule="auto"/>
              <w:jc w:val="right"/>
            </w:pPr>
            <w:r>
              <w:rPr>
                <w:rFonts w:ascii="宋体" w:hAnsi="宋体" w:eastAsia="宋体" w:cs="宋体"/>
                <w:b w:val="0"/>
              </w:rPr>
              <w:t>1.57%</w:t>
            </w:r>
          </w:p>
        </w:tc>
        <w:tc>
          <w:tcPr>
            <w:tcW w:w="0" w:type="dxa"/>
          </w:tcPr>
          <w:p w14:paraId="0702DFAE">
            <w:pPr>
              <w:spacing w:line="240" w:lineRule="auto"/>
              <w:jc w:val="right"/>
            </w:pPr>
            <w:r>
              <w:rPr>
                <w:rFonts w:ascii="宋体" w:hAnsi="宋体" w:eastAsia="宋体" w:cs="宋体"/>
                <w:b w:val="0"/>
              </w:rPr>
              <w:t>17.70%</w:t>
            </w:r>
          </w:p>
        </w:tc>
        <w:tc>
          <w:tcPr>
            <w:tcW w:w="0" w:type="dxa"/>
          </w:tcPr>
          <w:p w14:paraId="732AC8C9">
            <w:pPr>
              <w:spacing w:line="240" w:lineRule="auto"/>
              <w:jc w:val="right"/>
            </w:pPr>
            <w:r>
              <w:rPr>
                <w:rFonts w:ascii="宋体" w:hAnsi="宋体" w:eastAsia="宋体" w:cs="宋体"/>
                <w:b w:val="0"/>
              </w:rPr>
              <w:t>1.10%</w:t>
            </w:r>
          </w:p>
        </w:tc>
        <w:tc>
          <w:tcPr>
            <w:tcW w:w="0" w:type="dxa"/>
          </w:tcPr>
          <w:p w14:paraId="2F9465EF">
            <w:pPr>
              <w:spacing w:line="240" w:lineRule="auto"/>
              <w:jc w:val="right"/>
            </w:pPr>
            <w:r>
              <w:rPr>
                <w:rFonts w:ascii="宋体" w:hAnsi="宋体" w:eastAsia="宋体" w:cs="宋体"/>
                <w:b w:val="0"/>
              </w:rPr>
              <w:t>-13.59%</w:t>
            </w:r>
          </w:p>
        </w:tc>
        <w:tc>
          <w:tcPr>
            <w:tcW w:w="0" w:type="dxa"/>
          </w:tcPr>
          <w:p w14:paraId="7F4C93FB">
            <w:pPr>
              <w:spacing w:line="240" w:lineRule="auto"/>
              <w:jc w:val="right"/>
            </w:pPr>
            <w:r>
              <w:rPr>
                <w:rFonts w:ascii="宋体" w:hAnsi="宋体" w:eastAsia="宋体" w:cs="宋体"/>
                <w:b w:val="0"/>
              </w:rPr>
              <w:t>0.47%</w:t>
            </w:r>
          </w:p>
        </w:tc>
      </w:tr>
      <w:tr w14:paraId="5CB0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47F28E">
            <w:pPr>
              <w:spacing w:line="240" w:lineRule="auto"/>
              <w:jc w:val="left"/>
            </w:pPr>
            <w:r>
              <w:rPr>
                <w:rFonts w:ascii="宋体" w:hAnsi="宋体" w:eastAsia="宋体" w:cs="宋体"/>
                <w:b w:val="0"/>
              </w:rPr>
              <w:t>自基金合同生效起至今</w:t>
            </w:r>
          </w:p>
        </w:tc>
        <w:tc>
          <w:tcPr>
            <w:tcW w:w="0" w:type="dxa"/>
          </w:tcPr>
          <w:p w14:paraId="26EB0D0B">
            <w:pPr>
              <w:spacing w:line="240" w:lineRule="auto"/>
              <w:jc w:val="right"/>
            </w:pPr>
            <w:r>
              <w:rPr>
                <w:rFonts w:ascii="宋体" w:hAnsi="宋体" w:eastAsia="宋体" w:cs="宋体"/>
                <w:b w:val="0"/>
              </w:rPr>
              <w:t>-15.69%</w:t>
            </w:r>
          </w:p>
        </w:tc>
        <w:tc>
          <w:tcPr>
            <w:tcW w:w="0" w:type="dxa"/>
          </w:tcPr>
          <w:p w14:paraId="61071F23">
            <w:pPr>
              <w:spacing w:line="240" w:lineRule="auto"/>
              <w:jc w:val="right"/>
            </w:pPr>
            <w:r>
              <w:rPr>
                <w:rFonts w:ascii="宋体" w:hAnsi="宋体" w:eastAsia="宋体" w:cs="宋体"/>
                <w:b w:val="0"/>
              </w:rPr>
              <w:t>1.49%</w:t>
            </w:r>
          </w:p>
        </w:tc>
        <w:tc>
          <w:tcPr>
            <w:tcW w:w="0" w:type="dxa"/>
          </w:tcPr>
          <w:p w14:paraId="25DC6D59">
            <w:pPr>
              <w:spacing w:line="240" w:lineRule="auto"/>
              <w:jc w:val="right"/>
            </w:pPr>
            <w:r>
              <w:rPr>
                <w:rFonts w:ascii="宋体" w:hAnsi="宋体" w:eastAsia="宋体" w:cs="宋体"/>
                <w:b w:val="0"/>
              </w:rPr>
              <w:t>11.46%</w:t>
            </w:r>
          </w:p>
        </w:tc>
        <w:tc>
          <w:tcPr>
            <w:tcW w:w="0" w:type="dxa"/>
          </w:tcPr>
          <w:p w14:paraId="401FE674">
            <w:pPr>
              <w:spacing w:line="240" w:lineRule="auto"/>
              <w:jc w:val="right"/>
            </w:pPr>
            <w:r>
              <w:rPr>
                <w:rFonts w:ascii="宋体" w:hAnsi="宋体" w:eastAsia="宋体" w:cs="宋体"/>
                <w:b w:val="0"/>
              </w:rPr>
              <w:t>0.92%</w:t>
            </w:r>
          </w:p>
        </w:tc>
        <w:tc>
          <w:tcPr>
            <w:tcW w:w="0" w:type="dxa"/>
          </w:tcPr>
          <w:p w14:paraId="27A7A8E8">
            <w:pPr>
              <w:spacing w:line="240" w:lineRule="auto"/>
              <w:jc w:val="right"/>
            </w:pPr>
            <w:r>
              <w:rPr>
                <w:rFonts w:ascii="宋体" w:hAnsi="宋体" w:eastAsia="宋体" w:cs="宋体"/>
                <w:b w:val="0"/>
              </w:rPr>
              <w:t>-27.15%</w:t>
            </w:r>
          </w:p>
        </w:tc>
        <w:tc>
          <w:tcPr>
            <w:tcW w:w="0" w:type="dxa"/>
          </w:tcPr>
          <w:p w14:paraId="2C90BDC6">
            <w:pPr>
              <w:spacing w:line="240" w:lineRule="auto"/>
              <w:jc w:val="right"/>
            </w:pPr>
            <w:r>
              <w:rPr>
                <w:rFonts w:ascii="宋体" w:hAnsi="宋体" w:eastAsia="宋体" w:cs="宋体"/>
                <w:b w:val="0"/>
              </w:rPr>
              <w:t>0.57%</w:t>
            </w:r>
          </w:p>
        </w:tc>
      </w:tr>
    </w:tbl>
    <w:p w14:paraId="5D743452">
      <w:r>
        <w:rPr>
          <w:rFonts w:ascii="宋体" w:hAnsi="宋体" w:eastAsia="宋体" w:cs="宋体"/>
          <w:b w:val="0"/>
        </w:rPr>
        <w:t>注：本基金的业绩比较基准为：中证800指数收益率×60%+中证综合债券指数收益率×20%+恒生指数收益率×20%。</w:t>
      </w:r>
    </w:p>
    <w:p w14:paraId="24319F73"/>
    <w:p w14:paraId="6453939C">
      <w:r>
        <w:rPr>
          <w:rFonts w:ascii="宋体" w:hAnsi="宋体" w:eastAsia="宋体" w:cs="宋体"/>
          <w:b/>
        </w:rPr>
        <w:t>3.2.2 自基金合同生效以来基金份额累计净值增长率变动及其与同期业绩比较基准收益率变动的比较</w:t>
      </w:r>
    </w:p>
    <w:p w14:paraId="50DDD32E">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3E773B0A"/>
    <w:p w14:paraId="45EE0B0A">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54E1681E">
      <w:pPr>
        <w:pStyle w:val="2"/>
        <w:jc w:val="center"/>
      </w:pPr>
      <w:bookmarkStart w:id="14" w:name="_Toc18851"/>
      <w:r>
        <w:rPr>
          <w:rFonts w:ascii="宋体" w:hAnsi="宋体" w:eastAsia="宋体" w:cs="宋体"/>
        </w:rPr>
        <w:t>§4 管理人报告</w:t>
      </w:r>
      <w:bookmarkEnd w:id="14"/>
    </w:p>
    <w:p w14:paraId="6A36393A">
      <w:pPr>
        <w:pStyle w:val="3"/>
        <w:jc w:val="left"/>
      </w:pPr>
      <w:bookmarkStart w:id="15" w:name="_Toc5990"/>
      <w:r>
        <w:rPr>
          <w:rFonts w:ascii="宋体" w:hAnsi="宋体" w:eastAsia="宋体" w:cs="宋体"/>
        </w:rPr>
        <w:t>4.1 基金管理人及基金经理情况</w:t>
      </w:r>
      <w:bookmarkEnd w:id="15"/>
    </w:p>
    <w:p w14:paraId="6A88459D">
      <w:r>
        <w:rPr>
          <w:rFonts w:ascii="宋体" w:hAnsi="宋体" w:eastAsia="宋体" w:cs="宋体"/>
          <w:b/>
        </w:rPr>
        <w:t>4.1.1 基金管理人及其管理基金的经验</w:t>
      </w:r>
    </w:p>
    <w:p w14:paraId="4C1B4B10">
      <w:pPr>
        <w:jc w:val="left"/>
      </w:pPr>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截至报告期末，东方阿尔法基金管理资产规模54.38亿元，旗下管理10只公开募集证券投资基金和1只私募资产管理计划。</w:t>
      </w:r>
    </w:p>
    <w:p w14:paraId="1A1DB562"/>
    <w:p w14:paraId="2B14F68C">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2547"/>
        <w:gridCol w:w="1266"/>
        <w:gridCol w:w="790"/>
        <w:gridCol w:w="576"/>
        <w:gridCol w:w="3041"/>
      </w:tblGrid>
      <w:tr w14:paraId="56D9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2ADD2FC8">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0D950F88">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0C60389C">
            <w:pPr>
              <w:spacing w:line="240" w:lineRule="auto"/>
              <w:jc w:val="center"/>
            </w:pPr>
            <w:r>
              <w:rPr>
                <w:rFonts w:ascii="宋体" w:hAnsi="宋体" w:eastAsia="宋体" w:cs="宋体"/>
                <w:b w:val="0"/>
              </w:rPr>
              <w:t>任本基金的基金经理（助理）期限</w:t>
            </w:r>
          </w:p>
        </w:tc>
        <w:tc>
          <w:tcPr>
            <w:tcW w:w="308" w:type="pct"/>
            <w:vMerge w:val="restart"/>
            <w:shd w:val="clear" w:color="auto" w:fill="D9D9D9"/>
            <w:vAlign w:val="center"/>
          </w:tcPr>
          <w:p w14:paraId="40F31D79">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6170721B">
            <w:pPr>
              <w:spacing w:line="240" w:lineRule="auto"/>
              <w:jc w:val="center"/>
            </w:pPr>
            <w:r>
              <w:rPr>
                <w:rFonts w:ascii="宋体" w:hAnsi="宋体" w:eastAsia="宋体" w:cs="宋体"/>
                <w:b w:val="0"/>
              </w:rPr>
              <w:t>说明</w:t>
            </w:r>
          </w:p>
        </w:tc>
      </w:tr>
      <w:tr w14:paraId="0EB5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536AAA9"/>
        </w:tc>
        <w:tc>
          <w:tcPr>
            <w:vMerge w:val="continue"/>
          </w:tcPr>
          <w:p w14:paraId="609847D4"/>
        </w:tc>
        <w:tc>
          <w:tcPr>
            <w:tcW w:w="400" w:type="pct"/>
            <w:shd w:val="clear" w:color="auto" w:fill="D9D9D9"/>
            <w:vAlign w:val="center"/>
          </w:tcPr>
          <w:p w14:paraId="58A50150">
            <w:pPr>
              <w:spacing w:line="240" w:lineRule="auto"/>
              <w:jc w:val="center"/>
            </w:pPr>
            <w:r>
              <w:rPr>
                <w:rFonts w:ascii="宋体" w:hAnsi="宋体" w:eastAsia="宋体" w:cs="宋体"/>
                <w:b w:val="0"/>
              </w:rPr>
              <w:t>任职日期</w:t>
            </w:r>
          </w:p>
        </w:tc>
        <w:tc>
          <w:tcPr>
            <w:tcW w:w="392" w:type="pct"/>
            <w:shd w:val="clear" w:color="auto" w:fill="D9D9D9"/>
            <w:vAlign w:val="center"/>
          </w:tcPr>
          <w:p w14:paraId="4E217DC2">
            <w:pPr>
              <w:spacing w:line="240" w:lineRule="auto"/>
              <w:jc w:val="center"/>
            </w:pPr>
            <w:r>
              <w:rPr>
                <w:rFonts w:ascii="宋体" w:hAnsi="宋体" w:eastAsia="宋体" w:cs="宋体"/>
                <w:b w:val="0"/>
              </w:rPr>
              <w:t>离任日期</w:t>
            </w:r>
          </w:p>
        </w:tc>
        <w:tc>
          <w:tcPr>
            <w:vMerge w:val="continue"/>
          </w:tcPr>
          <w:p w14:paraId="5CCC6329"/>
        </w:tc>
        <w:tc>
          <w:tcPr>
            <w:vMerge w:val="continue"/>
          </w:tcPr>
          <w:p w14:paraId="7805C3E4"/>
        </w:tc>
      </w:tr>
      <w:tr w14:paraId="5BF2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AFEBD3">
            <w:pPr>
              <w:spacing w:line="240" w:lineRule="auto"/>
              <w:jc w:val="left"/>
            </w:pPr>
            <w:r>
              <w:rPr>
                <w:rFonts w:ascii="宋体" w:hAnsi="宋体" w:eastAsia="宋体" w:cs="宋体"/>
                <w:b w:val="0"/>
              </w:rPr>
              <w:t>尹智斌</w:t>
            </w:r>
          </w:p>
        </w:tc>
        <w:tc>
          <w:tcPr>
            <w:tcW w:w="0" w:type="dxa"/>
            <w:vAlign w:val="center"/>
          </w:tcPr>
          <w:p w14:paraId="4DB5A706">
            <w:pPr>
              <w:spacing w:line="240" w:lineRule="auto"/>
              <w:jc w:val="left"/>
            </w:pPr>
            <w:r>
              <w:rPr>
                <w:rFonts w:ascii="宋体" w:hAnsi="宋体" w:eastAsia="宋体" w:cs="宋体"/>
                <w:b w:val="0"/>
              </w:rPr>
              <w:t>基金经理</w:t>
            </w:r>
          </w:p>
        </w:tc>
        <w:tc>
          <w:tcPr>
            <w:tcW w:w="0" w:type="dxa"/>
            <w:vAlign w:val="center"/>
          </w:tcPr>
          <w:p w14:paraId="5FBD5972">
            <w:pPr>
              <w:spacing w:line="240" w:lineRule="auto"/>
              <w:jc w:val="left"/>
            </w:pPr>
            <w:r>
              <w:rPr>
                <w:rFonts w:ascii="宋体" w:hAnsi="宋体" w:eastAsia="宋体" w:cs="宋体"/>
                <w:b w:val="0"/>
              </w:rPr>
              <w:t>2023-11-01</w:t>
            </w:r>
          </w:p>
        </w:tc>
        <w:tc>
          <w:tcPr>
            <w:tcW w:w="0" w:type="dxa"/>
            <w:vAlign w:val="center"/>
          </w:tcPr>
          <w:p w14:paraId="11A2EDAF">
            <w:pPr>
              <w:spacing w:line="240" w:lineRule="auto"/>
              <w:jc w:val="left"/>
            </w:pPr>
            <w:r>
              <w:rPr>
                <w:rFonts w:ascii="宋体" w:hAnsi="宋体" w:eastAsia="宋体" w:cs="宋体"/>
                <w:b w:val="0"/>
              </w:rPr>
              <w:t>-</w:t>
            </w:r>
          </w:p>
        </w:tc>
        <w:tc>
          <w:tcPr>
            <w:tcW w:w="0" w:type="dxa"/>
            <w:vAlign w:val="center"/>
          </w:tcPr>
          <w:p w14:paraId="244ABC37">
            <w:pPr>
              <w:spacing w:line="240" w:lineRule="auto"/>
              <w:jc w:val="left"/>
            </w:pPr>
            <w:r>
              <w:rPr>
                <w:rFonts w:ascii="宋体" w:hAnsi="宋体" w:eastAsia="宋体" w:cs="宋体"/>
                <w:b w:val="0"/>
              </w:rPr>
              <w:t>5年</w:t>
            </w:r>
          </w:p>
        </w:tc>
        <w:tc>
          <w:tcPr>
            <w:tcW w:w="0" w:type="dxa"/>
            <w:vAlign w:val="center"/>
          </w:tcPr>
          <w:p w14:paraId="6AA7C980">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14:paraId="715DE434">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2462ED55"/>
    <w:p w14:paraId="67824852">
      <w:pPr>
        <w:pStyle w:val="3"/>
        <w:jc w:val="left"/>
      </w:pPr>
      <w:bookmarkStart w:id="16" w:name="_Toc20583"/>
      <w:r>
        <w:rPr>
          <w:rFonts w:ascii="宋体" w:hAnsi="宋体" w:eastAsia="宋体" w:cs="宋体"/>
        </w:rPr>
        <w:t>4.2 管理人对报告期内本基金运作遵规守信情况的说明</w:t>
      </w:r>
      <w:bookmarkEnd w:id="16"/>
    </w:p>
    <w:p w14:paraId="654DB29E">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3CB9ECFE"/>
    <w:p w14:paraId="4A764F02">
      <w:pPr>
        <w:pStyle w:val="3"/>
        <w:jc w:val="left"/>
      </w:pPr>
      <w:bookmarkStart w:id="17" w:name="_Toc22203"/>
      <w:r>
        <w:rPr>
          <w:rFonts w:ascii="宋体" w:hAnsi="宋体" w:eastAsia="宋体" w:cs="宋体"/>
        </w:rPr>
        <w:t>4.3 管理人对报告期内公平交易情况的专项说明</w:t>
      </w:r>
      <w:bookmarkEnd w:id="17"/>
    </w:p>
    <w:p w14:paraId="62FF9A5C">
      <w:r>
        <w:rPr>
          <w:rFonts w:ascii="宋体" w:hAnsi="宋体" w:eastAsia="宋体" w:cs="宋体"/>
          <w:b/>
        </w:rPr>
        <w:t>4.3.1 公平交易制度的执行情况</w:t>
      </w:r>
    </w:p>
    <w:p w14:paraId="545580F0">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77DF9B69"/>
    <w:p w14:paraId="49757C0B">
      <w:r>
        <w:rPr>
          <w:rFonts w:ascii="宋体" w:hAnsi="宋体" w:eastAsia="宋体" w:cs="宋体"/>
          <w:b/>
        </w:rPr>
        <w:t>4.3.2 异常交易行为的专项说明</w:t>
      </w:r>
    </w:p>
    <w:p w14:paraId="3624D410">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32397369"/>
    <w:p w14:paraId="1CFD75CF">
      <w:pPr>
        <w:pStyle w:val="3"/>
        <w:jc w:val="left"/>
      </w:pPr>
      <w:bookmarkStart w:id="18" w:name="_Toc10024"/>
      <w:r>
        <w:rPr>
          <w:rFonts w:ascii="宋体" w:hAnsi="宋体" w:eastAsia="宋体" w:cs="宋体"/>
        </w:rPr>
        <w:t>4.4 管理人对报告期内基金的投资策略和业绩表现的说明</w:t>
      </w:r>
      <w:bookmarkEnd w:id="18"/>
    </w:p>
    <w:p w14:paraId="53F8D2A4">
      <w:r>
        <w:rPr>
          <w:rFonts w:ascii="宋体" w:hAnsi="宋体" w:eastAsia="宋体" w:cs="宋体"/>
          <w:b/>
        </w:rPr>
        <w:t>4.4.1 报告期内基金投资策略和运作分析</w:t>
      </w:r>
    </w:p>
    <w:p w14:paraId="110C0E7E">
      <w:pPr>
        <w:jc w:val="left"/>
      </w:pPr>
      <w:r>
        <w:rPr>
          <w:rFonts w:ascii="宋体" w:hAnsi="宋体" w:eastAsia="宋体" w:cs="宋体"/>
          <w:b w:val="0"/>
        </w:rPr>
        <w:t xml:space="preserve">    今年以来，市场风险偏好显著提升，成长股行情轮番上演，如创新药、人工智能等领域表现突出。然而，基于能力圈和确定性的考量，本基金投资策略依然坚守偏价值、重分红的投资范围，致力于追求稳健成长。</w:t>
      </w:r>
      <w:r>
        <w:rPr>
          <w:rFonts w:ascii="宋体" w:hAnsi="宋体" w:eastAsia="宋体" w:cs="宋体"/>
          <w:b w:val="0"/>
        </w:rPr>
        <w:cr/>
      </w:r>
      <w:r>
        <w:rPr>
          <w:rFonts w:ascii="宋体" w:hAnsi="宋体" w:eastAsia="宋体" w:cs="宋体"/>
          <w:b w:val="0"/>
        </w:rPr>
        <w:t xml:space="preserve">    2024年4月，国务院发布资本市场新“国九条”，这一举措有助于资本市场从融资型市场向投资型市场转变，是具有历史意义的重要拐点，值得我们高度重视。从其他发达国家资本市场的历史经验来看，当经济进入高质量发展阶段，资本市场会逐渐重视中小股东利益，进入慢牛长牛阶段。新“国九条”围绕高质量发展，提出多措并举提高股息率，增强分红的稳定性、持续性和可预期性。</w:t>
      </w:r>
      <w:r>
        <w:rPr>
          <w:rFonts w:ascii="宋体" w:hAnsi="宋体" w:eastAsia="宋体" w:cs="宋体"/>
          <w:b w:val="0"/>
        </w:rPr>
        <w:cr/>
      </w:r>
      <w:r>
        <w:rPr>
          <w:rFonts w:ascii="宋体" w:hAnsi="宋体" w:eastAsia="宋体" w:cs="宋体"/>
          <w:b w:val="0"/>
        </w:rPr>
        <w:t xml:space="preserve">    事实上，过去一段时间，上市公司确实在提高分红水平，只是在成长股行情的背景下，这一表现稍显逊色。但与债券市场相比，其吸引力已经十分明显。对于追求稳健回报、回撤可控的投资者而言，应当高度重视这一趋势。</w:t>
      </w:r>
      <w:r>
        <w:rPr>
          <w:rFonts w:ascii="宋体" w:hAnsi="宋体" w:eastAsia="宋体" w:cs="宋体"/>
          <w:b w:val="0"/>
        </w:rPr>
        <w:cr/>
      </w:r>
      <w:r>
        <w:rPr>
          <w:rFonts w:ascii="宋体" w:hAnsi="宋体" w:eastAsia="宋体" w:cs="宋体"/>
          <w:b w:val="0"/>
        </w:rPr>
        <w:t xml:space="preserve">    目前，我们的运作整体思路依然是追求稳健成长，主要围绕分红、现金流、低估值、良好竞争格局与商业模式进行均衡配置。</w:t>
      </w:r>
    </w:p>
    <w:p w14:paraId="03265EBA"/>
    <w:p w14:paraId="154ACDB5">
      <w:r>
        <w:rPr>
          <w:rFonts w:ascii="宋体" w:hAnsi="宋体" w:eastAsia="宋体" w:cs="宋体"/>
          <w:b/>
        </w:rPr>
        <w:t>4.4.2 报告期内基金的业绩表现</w:t>
      </w:r>
    </w:p>
    <w:p w14:paraId="5EB6DCE0">
      <w:pPr>
        <w:jc w:val="left"/>
      </w:pPr>
      <w:r>
        <w:rPr>
          <w:rFonts w:ascii="宋体" w:hAnsi="宋体" w:eastAsia="宋体" w:cs="宋体"/>
          <w:b w:val="0"/>
        </w:rPr>
        <w:t xml:space="preserve">    截至报告期末东方阿尔法兴科一年持有混合A基金份额净值为0.8572元，本报告期内，该类基金份额净值增长率为-0.72%，同期业绩比较基准收益率为4.46%；截至报告期末东方阿尔法兴科一年持有混合C基金份额净值为0.8431元，本报告期内，该类基金份额净值增长率为-1.02%，同期业绩比较基准收益率为4.46%。</w:t>
      </w:r>
    </w:p>
    <w:p w14:paraId="24CC55C6"/>
    <w:p w14:paraId="173106F5">
      <w:pPr>
        <w:pStyle w:val="3"/>
        <w:jc w:val="left"/>
      </w:pPr>
      <w:bookmarkStart w:id="19" w:name="_Toc25938"/>
      <w:r>
        <w:rPr>
          <w:rFonts w:ascii="宋体" w:hAnsi="宋体" w:eastAsia="宋体" w:cs="宋体"/>
        </w:rPr>
        <w:t>4.5 管理人对宏观经济、证券市场及行业走势的简要展望</w:t>
      </w:r>
      <w:bookmarkEnd w:id="19"/>
    </w:p>
    <w:p w14:paraId="28CD4A45">
      <w:pPr>
        <w:jc w:val="left"/>
      </w:pPr>
      <w:r>
        <w:rPr>
          <w:rFonts w:ascii="宋体" w:hAnsi="宋体" w:eastAsia="宋体" w:cs="宋体"/>
          <w:b w:val="0"/>
        </w:rPr>
        <w:t xml:space="preserve">    当前市场对中国科技崛起给予积极重估，但对内需宏观经济持续持悲观态度。然而，科技崛起最终会传导至消费者，惠及普通老百姓的真实需求。因此，我们依然看好内需在低估之下的修复潜力：</w:t>
      </w:r>
      <w:r>
        <w:rPr>
          <w:rFonts w:ascii="宋体" w:hAnsi="宋体" w:eastAsia="宋体" w:cs="宋体"/>
          <w:b w:val="0"/>
        </w:rPr>
        <w:cr/>
      </w:r>
      <w:r>
        <w:rPr>
          <w:rFonts w:ascii="宋体" w:hAnsi="宋体" w:eastAsia="宋体" w:cs="宋体"/>
          <w:b w:val="0"/>
        </w:rPr>
        <w:t xml:space="preserve">    （1）内需相关消费龙头，包括家电、消费医疗器械等。在市场持续担忧内需的背景下，这些公司的估值已被压至较低水平。未来在超常规逆周期调节政策下，其业绩的悲观预期有望得到显著修复。</w:t>
      </w:r>
      <w:r>
        <w:rPr>
          <w:rFonts w:ascii="宋体" w:hAnsi="宋体" w:eastAsia="宋体" w:cs="宋体"/>
          <w:b w:val="0"/>
        </w:rPr>
        <w:cr/>
      </w:r>
      <w:r>
        <w:rPr>
          <w:rFonts w:ascii="宋体" w:hAnsi="宋体" w:eastAsia="宋体" w:cs="宋体"/>
          <w:b w:val="0"/>
        </w:rPr>
        <w:t xml:space="preserve">    （2）制造业细分龙头。在广义制造业中，如建材、机械等领域，已涌现出众多竞争格局稳定且现金流优秀的细分龙头。在当前内需悲观预期下，这些行业的估值较低。未来，其远期资本开支有望大幅下降，自由现金流将逐渐提升，潜在分红能力也将持续增强。同时，我们还重点关注部分低估值、具有出海逻辑的制造业龙头，其产品的海外竞争力正在持续增强。</w:t>
      </w:r>
      <w:r>
        <w:rPr>
          <w:rFonts w:ascii="宋体" w:hAnsi="宋体" w:eastAsia="宋体" w:cs="宋体"/>
          <w:b w:val="0"/>
        </w:rPr>
        <w:cr/>
      </w:r>
      <w:r>
        <w:rPr>
          <w:rFonts w:ascii="宋体" w:hAnsi="宋体" w:eastAsia="宋体" w:cs="宋体"/>
          <w:b w:val="0"/>
        </w:rPr>
        <w:t xml:space="preserve">    （3）上游资源类公司。目前主要关注供给端受约束的资源类公司，以基本金属为代表，如电解铝行业。当前，该行业竞争格局受到政策强约束，即使在需求淡季，价格依然坚挺。只要后续需求端出现边际改善，价格将具备巨大的向上弹性。目前，成本端的氧化铝供给持续增加，价格持续下降，产业链利润将持续向电解铝环节转移。结合电解铝供需关系依然紧张的情况，我们对后市铝价持续保持乐观态度，电解铝行业公司的远期分红能力也将进一步提升。</w:t>
      </w:r>
      <w:r>
        <w:rPr>
          <w:rFonts w:ascii="宋体" w:hAnsi="宋体" w:eastAsia="宋体" w:cs="宋体"/>
          <w:b w:val="0"/>
        </w:rPr>
        <w:cr/>
      </w:r>
      <w:r>
        <w:rPr>
          <w:rFonts w:ascii="宋体" w:hAnsi="宋体" w:eastAsia="宋体" w:cs="宋体"/>
          <w:b w:val="0"/>
        </w:rPr>
        <w:t xml:space="preserve">    目前，许多行业的中小企业仍面临较大的经营压力，甚至有出清的风险。相比之下，龙头企业估值已被压低。在未来超常规逆周期调节政策下，龙头企业有望抢占中小企业出清的市场份额，展现出较大的业绩弹性。因此，后续组合配置将继续偏好于龙头企业。</w:t>
      </w:r>
    </w:p>
    <w:p w14:paraId="159DEAA6"/>
    <w:p w14:paraId="77D0CEF1">
      <w:pPr>
        <w:pStyle w:val="3"/>
        <w:jc w:val="left"/>
      </w:pPr>
      <w:bookmarkStart w:id="20" w:name="_Toc20341"/>
      <w:r>
        <w:rPr>
          <w:rFonts w:ascii="宋体" w:hAnsi="宋体" w:eastAsia="宋体" w:cs="宋体"/>
        </w:rPr>
        <w:t>4.6 管理人对报告期内基金估值程序等事项的说明</w:t>
      </w:r>
      <w:bookmarkEnd w:id="20"/>
    </w:p>
    <w:p w14:paraId="2215F13D">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18048CD8"/>
    <w:p w14:paraId="4993DB26">
      <w:pPr>
        <w:pStyle w:val="3"/>
        <w:jc w:val="left"/>
      </w:pPr>
      <w:bookmarkStart w:id="21" w:name="_Toc19036"/>
      <w:r>
        <w:rPr>
          <w:rFonts w:ascii="宋体" w:hAnsi="宋体" w:eastAsia="宋体" w:cs="宋体"/>
        </w:rPr>
        <w:t>4.7 管理人对报告期内基金利润分配情况的说明</w:t>
      </w:r>
      <w:bookmarkEnd w:id="21"/>
    </w:p>
    <w:p w14:paraId="0881F29D">
      <w:pPr>
        <w:jc w:val="left"/>
      </w:pPr>
      <w:r>
        <w:rPr>
          <w:rFonts w:ascii="宋体" w:hAnsi="宋体" w:eastAsia="宋体" w:cs="宋体"/>
          <w:b w:val="0"/>
        </w:rPr>
        <w:t xml:space="preserve">    本基金本报告期内未实施利润分配。</w:t>
      </w:r>
    </w:p>
    <w:p w14:paraId="64D4AAE0"/>
    <w:p w14:paraId="26B827D8">
      <w:pPr>
        <w:pStyle w:val="3"/>
        <w:jc w:val="left"/>
      </w:pPr>
      <w:bookmarkStart w:id="22" w:name="_Toc30759"/>
      <w:r>
        <w:rPr>
          <w:rFonts w:ascii="宋体" w:hAnsi="宋体" w:eastAsia="宋体" w:cs="宋体"/>
        </w:rPr>
        <w:t>4.8 报告期内管理人对本基金持有人数或基金资产净值预警情形的说明</w:t>
      </w:r>
      <w:bookmarkEnd w:id="22"/>
    </w:p>
    <w:p w14:paraId="5400B371">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2F0871DC">
      <w:pPr>
        <w:pStyle w:val="2"/>
        <w:jc w:val="center"/>
      </w:pPr>
      <w:bookmarkStart w:id="23" w:name="_Toc29683"/>
      <w:r>
        <w:rPr>
          <w:rFonts w:ascii="宋体" w:hAnsi="宋体" w:eastAsia="宋体" w:cs="宋体"/>
        </w:rPr>
        <w:t>§5 托管人报告</w:t>
      </w:r>
      <w:bookmarkEnd w:id="23"/>
    </w:p>
    <w:p w14:paraId="6E890F03">
      <w:pPr>
        <w:pStyle w:val="3"/>
        <w:jc w:val="left"/>
      </w:pPr>
      <w:bookmarkStart w:id="24" w:name="_Toc3827"/>
      <w:r>
        <w:rPr>
          <w:rFonts w:ascii="宋体" w:hAnsi="宋体" w:eastAsia="宋体" w:cs="宋体"/>
        </w:rPr>
        <w:t>5.1 报告期内本基金托管人遵规守信情况声明</w:t>
      </w:r>
      <w:bookmarkEnd w:id="24"/>
    </w:p>
    <w:p w14:paraId="6BB71977">
      <w:pPr>
        <w:jc w:val="left"/>
      </w:pPr>
      <w:r>
        <w:rPr>
          <w:rFonts w:ascii="宋体" w:hAnsi="宋体" w:eastAsia="宋体" w:cs="宋体"/>
          <w:b w:val="0"/>
        </w:rPr>
        <w:t xml:space="preserve">    报告期内，本托管人严格遵守《中华人民共和国证券投资基金法》及其他有关法律法规、基金合同和托管协议的规定，诚信、尽责地履行了基金托管人义务，不存在损害本基金份额持有人利益的行为。</w:t>
      </w:r>
    </w:p>
    <w:p w14:paraId="21347329"/>
    <w:p w14:paraId="7002B957">
      <w:pPr>
        <w:pStyle w:val="3"/>
        <w:jc w:val="left"/>
      </w:pPr>
      <w:bookmarkStart w:id="25" w:name="_Toc30967"/>
      <w:r>
        <w:rPr>
          <w:rFonts w:ascii="宋体" w:hAnsi="宋体" w:eastAsia="宋体" w:cs="宋体"/>
        </w:rPr>
        <w:t>5.2 托管人对报告期内本基金投资运作遵规守信、净值计算、利润分配等情况的说明</w:t>
      </w:r>
      <w:bookmarkEnd w:id="25"/>
    </w:p>
    <w:p w14:paraId="00674694">
      <w:pPr>
        <w:jc w:val="left"/>
      </w:pPr>
      <w:r>
        <w:rPr>
          <w:rFonts w:ascii="宋体" w:hAnsi="宋体" w:eastAsia="宋体" w:cs="宋体"/>
          <w:b w:val="0"/>
        </w:rPr>
        <w:t xml:space="preserve">    报告期内，本托管人根据国家有关法律法规、基金合同和托管协议的规定，对基金管理人在本基金的投资运作、基金资产净值的计算、基金收益的计算、基金费用开支等方面进行了必要的监督、复核和审查，未发现其存在任何损害本基金份额持有人利益的行为；基金管理人在报告期内，严格遵守了《证券投资基金法》等有关法律法规，在各重要方面的运作严格按照基金合同的规定进行。</w:t>
      </w:r>
    </w:p>
    <w:p w14:paraId="5A9E5F34"/>
    <w:p w14:paraId="029A69C0">
      <w:pPr>
        <w:pStyle w:val="3"/>
        <w:jc w:val="left"/>
      </w:pPr>
      <w:bookmarkStart w:id="26" w:name="_Toc5967"/>
      <w:r>
        <w:rPr>
          <w:rFonts w:ascii="宋体" w:hAnsi="宋体" w:eastAsia="宋体" w:cs="宋体"/>
        </w:rPr>
        <w:t>5.3 托管人对本中期报告中财务信息等内容的真实、准确和完整发表意见</w:t>
      </w:r>
      <w:bookmarkEnd w:id="26"/>
    </w:p>
    <w:p w14:paraId="3EA3C180">
      <w:pPr>
        <w:jc w:val="left"/>
      </w:pPr>
      <w:r>
        <w:rPr>
          <w:rFonts w:ascii="宋体" w:hAnsi="宋体" w:eastAsia="宋体" w:cs="宋体"/>
          <w:b w:val="0"/>
        </w:rPr>
        <w:t xml:space="preserve">    本托管人认真复核了本中期报告中的财务指标、净值表现、收益分配情况、财务会计报告、投资组合报告等内容，认为其真实、准确和完整，不存在虚假记载、误导性陈述或者重大遗漏。</w:t>
      </w:r>
    </w:p>
    <w:p w14:paraId="27904AAB">
      <w:pPr>
        <w:pStyle w:val="2"/>
        <w:jc w:val="center"/>
      </w:pPr>
      <w:bookmarkStart w:id="27" w:name="_Toc16081"/>
      <w:r>
        <w:rPr>
          <w:rFonts w:ascii="宋体" w:hAnsi="宋体" w:eastAsia="宋体" w:cs="宋体"/>
        </w:rPr>
        <w:t>§6 半年度财务会计报告(未经审计)</w:t>
      </w:r>
      <w:bookmarkEnd w:id="27"/>
    </w:p>
    <w:p w14:paraId="6588B6E2">
      <w:pPr>
        <w:pStyle w:val="3"/>
        <w:jc w:val="left"/>
      </w:pPr>
      <w:bookmarkStart w:id="28" w:name="_Toc14750"/>
      <w:r>
        <w:rPr>
          <w:rFonts w:ascii="宋体" w:hAnsi="宋体" w:eastAsia="宋体" w:cs="宋体"/>
        </w:rPr>
        <w:t>6.1 资产负债表</w:t>
      </w:r>
      <w:bookmarkEnd w:id="28"/>
    </w:p>
    <w:p w14:paraId="131F98A0">
      <w:pPr>
        <w:jc w:val="left"/>
      </w:pPr>
      <w:r>
        <w:rPr>
          <w:rFonts w:ascii="宋体" w:hAnsi="宋体" w:eastAsia="宋体" w:cs="宋体"/>
          <w:b w:val="0"/>
        </w:rPr>
        <w:t>会计主体：东方阿尔法兴科一年持有期混合型证券投资基金</w:t>
      </w:r>
    </w:p>
    <w:p w14:paraId="163C6702">
      <w:pPr>
        <w:jc w:val="left"/>
      </w:pPr>
      <w:r>
        <w:rPr>
          <w:rFonts w:ascii="宋体" w:hAnsi="宋体" w:eastAsia="宋体" w:cs="宋体"/>
          <w:b w:val="0"/>
        </w:rPr>
        <w:t>报告截止日：2025年06月30日</w:t>
      </w:r>
    </w:p>
    <w:p w14:paraId="213B7EB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1428"/>
        <w:gridCol w:w="2857"/>
        <w:gridCol w:w="2857"/>
      </w:tblGrid>
      <w:tr w14:paraId="258C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35C36CEF">
            <w:pPr>
              <w:spacing w:line="240" w:lineRule="auto"/>
              <w:jc w:val="center"/>
            </w:pPr>
            <w:r>
              <w:rPr>
                <w:rFonts w:ascii="宋体" w:hAnsi="宋体" w:eastAsia="宋体" w:cs="宋体"/>
                <w:b/>
              </w:rPr>
              <w:t xml:space="preserve">资 产 </w:t>
            </w:r>
          </w:p>
        </w:tc>
        <w:tc>
          <w:tcPr>
            <w:tcW w:w="769" w:type="pct"/>
            <w:shd w:val="clear" w:color="auto" w:fill="D9D9D9"/>
            <w:vAlign w:val="center"/>
          </w:tcPr>
          <w:p w14:paraId="7C2C47CD">
            <w:pPr>
              <w:spacing w:line="240" w:lineRule="auto"/>
              <w:jc w:val="center"/>
            </w:pPr>
            <w:r>
              <w:rPr>
                <w:rFonts w:ascii="宋体" w:hAnsi="宋体" w:eastAsia="宋体" w:cs="宋体"/>
                <w:b/>
              </w:rPr>
              <w:t>附注号</w:t>
            </w:r>
          </w:p>
        </w:tc>
        <w:tc>
          <w:tcPr>
            <w:tcW w:w="1538" w:type="pct"/>
            <w:shd w:val="clear" w:color="auto" w:fill="D9D9D9"/>
            <w:vAlign w:val="center"/>
          </w:tcPr>
          <w:p w14:paraId="712CA5B5">
            <w:pPr>
              <w:spacing w:line="240" w:lineRule="auto"/>
              <w:jc w:val="center"/>
            </w:pPr>
            <w:r>
              <w:rPr>
                <w:rFonts w:ascii="宋体" w:hAnsi="宋体" w:eastAsia="宋体" w:cs="宋体"/>
                <w:b/>
              </w:rPr>
              <w:t>本期末2025年06月30日</w:t>
            </w:r>
          </w:p>
        </w:tc>
        <w:tc>
          <w:tcPr>
            <w:tcW w:w="1538" w:type="pct"/>
            <w:shd w:val="clear" w:color="auto" w:fill="D9D9D9"/>
            <w:vAlign w:val="center"/>
          </w:tcPr>
          <w:p w14:paraId="382E3D93">
            <w:pPr>
              <w:spacing w:line="240" w:lineRule="auto"/>
              <w:jc w:val="center"/>
            </w:pPr>
            <w:r>
              <w:rPr>
                <w:rFonts w:ascii="宋体" w:hAnsi="宋体" w:eastAsia="宋体" w:cs="宋体"/>
                <w:b/>
              </w:rPr>
              <w:t>上年度末2024年12月31日</w:t>
            </w:r>
          </w:p>
        </w:tc>
      </w:tr>
      <w:tr w14:paraId="2578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CF1A17">
            <w:pPr>
              <w:spacing w:line="240" w:lineRule="auto"/>
              <w:jc w:val="left"/>
            </w:pPr>
            <w:r>
              <w:rPr>
                <w:rFonts w:ascii="宋体" w:hAnsi="宋体" w:eastAsia="宋体" w:cs="宋体"/>
                <w:b/>
              </w:rPr>
              <w:t>资 产：</w:t>
            </w:r>
          </w:p>
        </w:tc>
        <w:tc>
          <w:tcPr>
            <w:tcW w:w="0" w:type="dxa"/>
          </w:tcPr>
          <w:p w14:paraId="3672C45E">
            <w:pPr>
              <w:spacing w:line="240" w:lineRule="auto"/>
              <w:jc w:val="center"/>
            </w:pPr>
          </w:p>
        </w:tc>
        <w:tc>
          <w:tcPr>
            <w:tcW w:w="0" w:type="dxa"/>
          </w:tcPr>
          <w:p w14:paraId="0C5744A7">
            <w:pPr>
              <w:spacing w:line="240" w:lineRule="auto"/>
              <w:jc w:val="center"/>
            </w:pPr>
          </w:p>
        </w:tc>
        <w:tc>
          <w:tcPr>
            <w:tcW w:w="0" w:type="dxa"/>
          </w:tcPr>
          <w:p w14:paraId="0B393A87">
            <w:pPr>
              <w:spacing w:line="240" w:lineRule="auto"/>
              <w:jc w:val="center"/>
            </w:pPr>
          </w:p>
        </w:tc>
      </w:tr>
      <w:tr w14:paraId="689E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53C95F">
            <w:pPr>
              <w:spacing w:line="240" w:lineRule="auto"/>
              <w:jc w:val="left"/>
            </w:pPr>
            <w:r>
              <w:rPr>
                <w:rFonts w:ascii="宋体" w:hAnsi="宋体" w:eastAsia="宋体" w:cs="宋体"/>
                <w:b w:val="0"/>
              </w:rPr>
              <w:t>货币资金</w:t>
            </w:r>
          </w:p>
        </w:tc>
        <w:tc>
          <w:tcPr>
            <w:tcW w:w="0" w:type="dxa"/>
          </w:tcPr>
          <w:p w14:paraId="3A186463">
            <w:pPr>
              <w:spacing w:line="240" w:lineRule="auto"/>
              <w:jc w:val="center"/>
            </w:pPr>
            <w:r>
              <w:rPr>
                <w:rFonts w:ascii="宋体" w:hAnsi="宋体" w:eastAsia="宋体" w:cs="宋体"/>
                <w:b w:val="0"/>
              </w:rPr>
              <w:t>6.4.7.1</w:t>
            </w:r>
          </w:p>
        </w:tc>
        <w:tc>
          <w:tcPr>
            <w:tcW w:w="0" w:type="dxa"/>
          </w:tcPr>
          <w:p w14:paraId="419B336E">
            <w:pPr>
              <w:spacing w:line="240" w:lineRule="auto"/>
              <w:jc w:val="right"/>
            </w:pPr>
            <w:r>
              <w:rPr>
                <w:rFonts w:ascii="宋体" w:hAnsi="宋体" w:eastAsia="宋体" w:cs="宋体"/>
                <w:b w:val="0"/>
              </w:rPr>
              <w:t>2,156,481.08</w:t>
            </w:r>
          </w:p>
        </w:tc>
        <w:tc>
          <w:tcPr>
            <w:tcW w:w="0" w:type="dxa"/>
          </w:tcPr>
          <w:p w14:paraId="18810B17">
            <w:pPr>
              <w:spacing w:line="240" w:lineRule="auto"/>
              <w:jc w:val="right"/>
            </w:pPr>
            <w:r>
              <w:rPr>
                <w:rFonts w:ascii="宋体" w:hAnsi="宋体" w:eastAsia="宋体" w:cs="宋体"/>
                <w:b w:val="0"/>
              </w:rPr>
              <w:t>3,227,324.91</w:t>
            </w:r>
          </w:p>
        </w:tc>
      </w:tr>
      <w:tr w14:paraId="0BC3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26FA37">
            <w:pPr>
              <w:spacing w:line="240" w:lineRule="auto"/>
              <w:jc w:val="left"/>
            </w:pPr>
            <w:r>
              <w:rPr>
                <w:rFonts w:ascii="宋体" w:hAnsi="宋体" w:eastAsia="宋体" w:cs="宋体"/>
                <w:b w:val="0"/>
              </w:rPr>
              <w:t>结算备付金</w:t>
            </w:r>
          </w:p>
        </w:tc>
        <w:tc>
          <w:tcPr>
            <w:tcW w:w="0" w:type="dxa"/>
          </w:tcPr>
          <w:p w14:paraId="793F23F9">
            <w:pPr>
              <w:spacing w:line="240" w:lineRule="auto"/>
              <w:jc w:val="center"/>
            </w:pPr>
          </w:p>
        </w:tc>
        <w:tc>
          <w:tcPr>
            <w:tcW w:w="0" w:type="dxa"/>
          </w:tcPr>
          <w:p w14:paraId="3263D10D">
            <w:pPr>
              <w:spacing w:line="240" w:lineRule="auto"/>
              <w:jc w:val="right"/>
            </w:pPr>
            <w:r>
              <w:rPr>
                <w:rFonts w:ascii="宋体" w:hAnsi="宋体" w:eastAsia="宋体" w:cs="宋体"/>
                <w:b w:val="0"/>
              </w:rPr>
              <w:t>26,710.15</w:t>
            </w:r>
          </w:p>
        </w:tc>
        <w:tc>
          <w:tcPr>
            <w:tcW w:w="0" w:type="dxa"/>
          </w:tcPr>
          <w:p w14:paraId="602975E2">
            <w:pPr>
              <w:spacing w:line="240" w:lineRule="auto"/>
              <w:jc w:val="right"/>
            </w:pPr>
            <w:r>
              <w:rPr>
                <w:rFonts w:ascii="宋体" w:hAnsi="宋体" w:eastAsia="宋体" w:cs="宋体"/>
                <w:b w:val="0"/>
              </w:rPr>
              <w:t>26,516.66</w:t>
            </w:r>
          </w:p>
        </w:tc>
      </w:tr>
      <w:tr w14:paraId="10B3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C099C1">
            <w:pPr>
              <w:spacing w:line="240" w:lineRule="auto"/>
              <w:jc w:val="left"/>
            </w:pPr>
            <w:r>
              <w:rPr>
                <w:rFonts w:ascii="宋体" w:hAnsi="宋体" w:eastAsia="宋体" w:cs="宋体"/>
                <w:b w:val="0"/>
              </w:rPr>
              <w:t>存出保证金</w:t>
            </w:r>
          </w:p>
        </w:tc>
        <w:tc>
          <w:tcPr>
            <w:tcW w:w="0" w:type="dxa"/>
          </w:tcPr>
          <w:p w14:paraId="6E6235E6">
            <w:pPr>
              <w:spacing w:line="240" w:lineRule="auto"/>
              <w:jc w:val="center"/>
            </w:pPr>
          </w:p>
        </w:tc>
        <w:tc>
          <w:tcPr>
            <w:tcW w:w="0" w:type="dxa"/>
          </w:tcPr>
          <w:p w14:paraId="372898B1">
            <w:pPr>
              <w:spacing w:line="240" w:lineRule="auto"/>
              <w:jc w:val="right"/>
            </w:pPr>
            <w:r>
              <w:rPr>
                <w:rFonts w:ascii="宋体" w:hAnsi="宋体" w:eastAsia="宋体" w:cs="宋体"/>
                <w:b w:val="0"/>
              </w:rPr>
              <w:t>-</w:t>
            </w:r>
          </w:p>
        </w:tc>
        <w:tc>
          <w:tcPr>
            <w:tcW w:w="0" w:type="dxa"/>
          </w:tcPr>
          <w:p w14:paraId="08F01870">
            <w:pPr>
              <w:spacing w:line="240" w:lineRule="auto"/>
              <w:jc w:val="right"/>
            </w:pPr>
            <w:r>
              <w:rPr>
                <w:rFonts w:ascii="宋体" w:hAnsi="宋体" w:eastAsia="宋体" w:cs="宋体"/>
                <w:b w:val="0"/>
              </w:rPr>
              <w:t>-</w:t>
            </w:r>
          </w:p>
        </w:tc>
      </w:tr>
      <w:tr w14:paraId="1C2F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99EC24">
            <w:pPr>
              <w:spacing w:line="240" w:lineRule="auto"/>
              <w:jc w:val="left"/>
            </w:pPr>
            <w:r>
              <w:rPr>
                <w:rFonts w:ascii="宋体" w:hAnsi="宋体" w:eastAsia="宋体" w:cs="宋体"/>
                <w:b w:val="0"/>
              </w:rPr>
              <w:t>交易性金融资产</w:t>
            </w:r>
          </w:p>
        </w:tc>
        <w:tc>
          <w:tcPr>
            <w:tcW w:w="0" w:type="dxa"/>
          </w:tcPr>
          <w:p w14:paraId="026C6231">
            <w:pPr>
              <w:spacing w:line="240" w:lineRule="auto"/>
              <w:jc w:val="center"/>
            </w:pPr>
            <w:r>
              <w:rPr>
                <w:rFonts w:ascii="宋体" w:hAnsi="宋体" w:eastAsia="宋体" w:cs="宋体"/>
                <w:b w:val="0"/>
              </w:rPr>
              <w:t>6.4.7.2</w:t>
            </w:r>
          </w:p>
        </w:tc>
        <w:tc>
          <w:tcPr>
            <w:tcW w:w="0" w:type="dxa"/>
          </w:tcPr>
          <w:p w14:paraId="6E6F7028">
            <w:pPr>
              <w:spacing w:line="240" w:lineRule="auto"/>
              <w:jc w:val="right"/>
            </w:pPr>
            <w:r>
              <w:rPr>
                <w:rFonts w:ascii="宋体" w:hAnsi="宋体" w:eastAsia="宋体" w:cs="宋体"/>
                <w:b w:val="0"/>
              </w:rPr>
              <w:t>148,105,681.79</w:t>
            </w:r>
          </w:p>
        </w:tc>
        <w:tc>
          <w:tcPr>
            <w:tcW w:w="0" w:type="dxa"/>
          </w:tcPr>
          <w:p w14:paraId="7C492400">
            <w:pPr>
              <w:spacing w:line="240" w:lineRule="auto"/>
              <w:jc w:val="right"/>
            </w:pPr>
            <w:r>
              <w:rPr>
                <w:rFonts w:ascii="宋体" w:hAnsi="宋体" w:eastAsia="宋体" w:cs="宋体"/>
                <w:b w:val="0"/>
              </w:rPr>
              <w:t>171,144,804.84</w:t>
            </w:r>
          </w:p>
        </w:tc>
      </w:tr>
      <w:tr w14:paraId="5578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75F55E">
            <w:pPr>
              <w:spacing w:line="240" w:lineRule="auto"/>
              <w:jc w:val="left"/>
            </w:pPr>
            <w:r>
              <w:rPr>
                <w:rFonts w:ascii="宋体" w:hAnsi="宋体" w:eastAsia="宋体" w:cs="宋体"/>
                <w:b w:val="0"/>
              </w:rPr>
              <w:t>其中：股票投资</w:t>
            </w:r>
          </w:p>
        </w:tc>
        <w:tc>
          <w:tcPr>
            <w:tcW w:w="0" w:type="dxa"/>
          </w:tcPr>
          <w:p w14:paraId="1ED9C073">
            <w:pPr>
              <w:spacing w:line="240" w:lineRule="auto"/>
              <w:jc w:val="center"/>
            </w:pPr>
          </w:p>
        </w:tc>
        <w:tc>
          <w:tcPr>
            <w:tcW w:w="0" w:type="dxa"/>
          </w:tcPr>
          <w:p w14:paraId="432940C5">
            <w:pPr>
              <w:spacing w:line="240" w:lineRule="auto"/>
              <w:jc w:val="right"/>
            </w:pPr>
            <w:r>
              <w:rPr>
                <w:rFonts w:ascii="宋体" w:hAnsi="宋体" w:eastAsia="宋体" w:cs="宋体"/>
                <w:b w:val="0"/>
              </w:rPr>
              <w:t>139,497,682.89</w:t>
            </w:r>
          </w:p>
        </w:tc>
        <w:tc>
          <w:tcPr>
            <w:tcW w:w="0" w:type="dxa"/>
          </w:tcPr>
          <w:p w14:paraId="4EF72AB4">
            <w:pPr>
              <w:spacing w:line="240" w:lineRule="auto"/>
              <w:jc w:val="right"/>
            </w:pPr>
            <w:r>
              <w:rPr>
                <w:rFonts w:ascii="宋体" w:hAnsi="宋体" w:eastAsia="宋体" w:cs="宋体"/>
                <w:b w:val="0"/>
              </w:rPr>
              <w:t>160,984,496.90</w:t>
            </w:r>
          </w:p>
        </w:tc>
      </w:tr>
      <w:tr w14:paraId="04F1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2F37C9">
            <w:pPr>
              <w:spacing w:line="240" w:lineRule="auto"/>
              <w:jc w:val="left"/>
            </w:pPr>
            <w:r>
              <w:rPr>
                <w:rFonts w:ascii="宋体" w:hAnsi="宋体" w:eastAsia="宋体" w:cs="宋体"/>
                <w:b w:val="0"/>
              </w:rPr>
              <w:t xml:space="preserve">      基金投资</w:t>
            </w:r>
          </w:p>
        </w:tc>
        <w:tc>
          <w:tcPr>
            <w:tcW w:w="0" w:type="dxa"/>
          </w:tcPr>
          <w:p w14:paraId="487002C7">
            <w:pPr>
              <w:spacing w:line="240" w:lineRule="auto"/>
              <w:jc w:val="center"/>
            </w:pPr>
          </w:p>
        </w:tc>
        <w:tc>
          <w:tcPr>
            <w:tcW w:w="0" w:type="dxa"/>
          </w:tcPr>
          <w:p w14:paraId="555130D1">
            <w:pPr>
              <w:spacing w:line="240" w:lineRule="auto"/>
              <w:jc w:val="right"/>
            </w:pPr>
            <w:r>
              <w:rPr>
                <w:rFonts w:ascii="宋体" w:hAnsi="宋体" w:eastAsia="宋体" w:cs="宋体"/>
                <w:b w:val="0"/>
              </w:rPr>
              <w:t>-</w:t>
            </w:r>
          </w:p>
        </w:tc>
        <w:tc>
          <w:tcPr>
            <w:tcW w:w="0" w:type="dxa"/>
          </w:tcPr>
          <w:p w14:paraId="7541E40E">
            <w:pPr>
              <w:spacing w:line="240" w:lineRule="auto"/>
              <w:jc w:val="right"/>
            </w:pPr>
            <w:r>
              <w:rPr>
                <w:rFonts w:ascii="宋体" w:hAnsi="宋体" w:eastAsia="宋体" w:cs="宋体"/>
                <w:b w:val="0"/>
              </w:rPr>
              <w:t>-</w:t>
            </w:r>
          </w:p>
        </w:tc>
      </w:tr>
      <w:tr w14:paraId="4B83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066E82">
            <w:pPr>
              <w:spacing w:line="240" w:lineRule="auto"/>
              <w:jc w:val="left"/>
            </w:pPr>
            <w:r>
              <w:rPr>
                <w:rFonts w:ascii="宋体" w:hAnsi="宋体" w:eastAsia="宋体" w:cs="宋体"/>
                <w:b w:val="0"/>
              </w:rPr>
              <w:t xml:space="preserve">      债券投资</w:t>
            </w:r>
          </w:p>
        </w:tc>
        <w:tc>
          <w:tcPr>
            <w:tcW w:w="0" w:type="dxa"/>
          </w:tcPr>
          <w:p w14:paraId="4C1DB8C7">
            <w:pPr>
              <w:spacing w:line="240" w:lineRule="auto"/>
              <w:jc w:val="center"/>
            </w:pPr>
          </w:p>
        </w:tc>
        <w:tc>
          <w:tcPr>
            <w:tcW w:w="0" w:type="dxa"/>
          </w:tcPr>
          <w:p w14:paraId="13A7B7E2">
            <w:pPr>
              <w:spacing w:line="240" w:lineRule="auto"/>
              <w:jc w:val="right"/>
            </w:pPr>
            <w:r>
              <w:rPr>
                <w:rFonts w:ascii="宋体" w:hAnsi="宋体" w:eastAsia="宋体" w:cs="宋体"/>
                <w:b w:val="0"/>
              </w:rPr>
              <w:t>8,607,998.90</w:t>
            </w:r>
          </w:p>
        </w:tc>
        <w:tc>
          <w:tcPr>
            <w:tcW w:w="0" w:type="dxa"/>
          </w:tcPr>
          <w:p w14:paraId="265587BD">
            <w:pPr>
              <w:spacing w:line="240" w:lineRule="auto"/>
              <w:jc w:val="right"/>
            </w:pPr>
            <w:r>
              <w:rPr>
                <w:rFonts w:ascii="宋体" w:hAnsi="宋体" w:eastAsia="宋体" w:cs="宋体"/>
                <w:b w:val="0"/>
              </w:rPr>
              <w:t>10,160,307.94</w:t>
            </w:r>
          </w:p>
        </w:tc>
      </w:tr>
      <w:tr w14:paraId="1160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3FE5CC">
            <w:pPr>
              <w:spacing w:line="240" w:lineRule="auto"/>
              <w:jc w:val="left"/>
            </w:pPr>
            <w:r>
              <w:rPr>
                <w:rFonts w:ascii="宋体" w:hAnsi="宋体" w:eastAsia="宋体" w:cs="宋体"/>
                <w:b w:val="0"/>
              </w:rPr>
              <w:t xml:space="preserve">      资产支持证券投资</w:t>
            </w:r>
          </w:p>
        </w:tc>
        <w:tc>
          <w:tcPr>
            <w:tcW w:w="0" w:type="dxa"/>
          </w:tcPr>
          <w:p w14:paraId="2A9A7ED6">
            <w:pPr>
              <w:spacing w:line="240" w:lineRule="auto"/>
              <w:jc w:val="center"/>
            </w:pPr>
          </w:p>
        </w:tc>
        <w:tc>
          <w:tcPr>
            <w:tcW w:w="0" w:type="dxa"/>
          </w:tcPr>
          <w:p w14:paraId="7817A87B">
            <w:pPr>
              <w:spacing w:line="240" w:lineRule="auto"/>
              <w:jc w:val="right"/>
            </w:pPr>
            <w:r>
              <w:rPr>
                <w:rFonts w:ascii="宋体" w:hAnsi="宋体" w:eastAsia="宋体" w:cs="宋体"/>
                <w:b w:val="0"/>
              </w:rPr>
              <w:t>-</w:t>
            </w:r>
          </w:p>
        </w:tc>
        <w:tc>
          <w:tcPr>
            <w:tcW w:w="0" w:type="dxa"/>
          </w:tcPr>
          <w:p w14:paraId="064BD30F">
            <w:pPr>
              <w:spacing w:line="240" w:lineRule="auto"/>
              <w:jc w:val="right"/>
            </w:pPr>
            <w:r>
              <w:rPr>
                <w:rFonts w:ascii="宋体" w:hAnsi="宋体" w:eastAsia="宋体" w:cs="宋体"/>
                <w:b w:val="0"/>
              </w:rPr>
              <w:t>-</w:t>
            </w:r>
          </w:p>
        </w:tc>
      </w:tr>
      <w:tr w14:paraId="7114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DD66C0">
            <w:pPr>
              <w:spacing w:line="240" w:lineRule="auto"/>
              <w:jc w:val="left"/>
            </w:pPr>
            <w:r>
              <w:rPr>
                <w:rFonts w:ascii="宋体" w:hAnsi="宋体" w:eastAsia="宋体" w:cs="宋体"/>
                <w:b w:val="0"/>
              </w:rPr>
              <w:t xml:space="preserve">      贵金属投资</w:t>
            </w:r>
          </w:p>
        </w:tc>
        <w:tc>
          <w:tcPr>
            <w:tcW w:w="0" w:type="dxa"/>
          </w:tcPr>
          <w:p w14:paraId="7AC514EC">
            <w:pPr>
              <w:spacing w:line="240" w:lineRule="auto"/>
              <w:jc w:val="center"/>
            </w:pPr>
          </w:p>
        </w:tc>
        <w:tc>
          <w:tcPr>
            <w:tcW w:w="0" w:type="dxa"/>
          </w:tcPr>
          <w:p w14:paraId="1651AE30">
            <w:pPr>
              <w:spacing w:line="240" w:lineRule="auto"/>
              <w:jc w:val="right"/>
            </w:pPr>
            <w:r>
              <w:rPr>
                <w:rFonts w:ascii="宋体" w:hAnsi="宋体" w:eastAsia="宋体" w:cs="宋体"/>
                <w:b w:val="0"/>
              </w:rPr>
              <w:t>-</w:t>
            </w:r>
          </w:p>
        </w:tc>
        <w:tc>
          <w:tcPr>
            <w:tcW w:w="0" w:type="dxa"/>
          </w:tcPr>
          <w:p w14:paraId="59DAAB22">
            <w:pPr>
              <w:spacing w:line="240" w:lineRule="auto"/>
              <w:jc w:val="right"/>
            </w:pPr>
            <w:r>
              <w:rPr>
                <w:rFonts w:ascii="宋体" w:hAnsi="宋体" w:eastAsia="宋体" w:cs="宋体"/>
                <w:b w:val="0"/>
              </w:rPr>
              <w:t>-</w:t>
            </w:r>
          </w:p>
        </w:tc>
      </w:tr>
      <w:tr w14:paraId="4E39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5B4F85">
            <w:pPr>
              <w:spacing w:line="240" w:lineRule="auto"/>
              <w:jc w:val="left"/>
            </w:pPr>
            <w:r>
              <w:rPr>
                <w:rFonts w:ascii="宋体" w:hAnsi="宋体" w:eastAsia="宋体" w:cs="宋体"/>
                <w:b w:val="0"/>
              </w:rPr>
              <w:t xml:space="preserve">      其他投资</w:t>
            </w:r>
          </w:p>
        </w:tc>
        <w:tc>
          <w:tcPr>
            <w:tcW w:w="0" w:type="dxa"/>
          </w:tcPr>
          <w:p w14:paraId="6307F478">
            <w:pPr>
              <w:spacing w:line="240" w:lineRule="auto"/>
              <w:jc w:val="center"/>
            </w:pPr>
          </w:p>
        </w:tc>
        <w:tc>
          <w:tcPr>
            <w:tcW w:w="0" w:type="dxa"/>
          </w:tcPr>
          <w:p w14:paraId="2891FA40">
            <w:pPr>
              <w:spacing w:line="240" w:lineRule="auto"/>
              <w:jc w:val="right"/>
            </w:pPr>
            <w:r>
              <w:rPr>
                <w:rFonts w:ascii="宋体" w:hAnsi="宋体" w:eastAsia="宋体" w:cs="宋体"/>
                <w:b w:val="0"/>
              </w:rPr>
              <w:t>-</w:t>
            </w:r>
          </w:p>
        </w:tc>
        <w:tc>
          <w:tcPr>
            <w:tcW w:w="0" w:type="dxa"/>
          </w:tcPr>
          <w:p w14:paraId="219C743D">
            <w:pPr>
              <w:spacing w:line="240" w:lineRule="auto"/>
              <w:jc w:val="right"/>
            </w:pPr>
            <w:r>
              <w:rPr>
                <w:rFonts w:ascii="宋体" w:hAnsi="宋体" w:eastAsia="宋体" w:cs="宋体"/>
                <w:b w:val="0"/>
              </w:rPr>
              <w:t>-</w:t>
            </w:r>
          </w:p>
        </w:tc>
      </w:tr>
      <w:tr w14:paraId="261F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3566EF">
            <w:pPr>
              <w:spacing w:line="240" w:lineRule="auto"/>
              <w:jc w:val="left"/>
            </w:pPr>
            <w:r>
              <w:rPr>
                <w:rFonts w:ascii="宋体" w:hAnsi="宋体" w:eastAsia="宋体" w:cs="宋体"/>
                <w:b w:val="0"/>
              </w:rPr>
              <w:t>衍生金融资产</w:t>
            </w:r>
          </w:p>
        </w:tc>
        <w:tc>
          <w:tcPr>
            <w:tcW w:w="0" w:type="dxa"/>
          </w:tcPr>
          <w:p w14:paraId="0E8FD152">
            <w:pPr>
              <w:spacing w:line="240" w:lineRule="auto"/>
              <w:jc w:val="center"/>
            </w:pPr>
            <w:r>
              <w:rPr>
                <w:rFonts w:ascii="宋体" w:hAnsi="宋体" w:eastAsia="宋体" w:cs="宋体"/>
                <w:b w:val="0"/>
              </w:rPr>
              <w:t>6.4.7.3</w:t>
            </w:r>
          </w:p>
        </w:tc>
        <w:tc>
          <w:tcPr>
            <w:tcW w:w="0" w:type="dxa"/>
          </w:tcPr>
          <w:p w14:paraId="7E3ED26C">
            <w:pPr>
              <w:spacing w:line="240" w:lineRule="auto"/>
              <w:jc w:val="right"/>
            </w:pPr>
            <w:r>
              <w:rPr>
                <w:rFonts w:ascii="宋体" w:hAnsi="宋体" w:eastAsia="宋体" w:cs="宋体"/>
                <w:b w:val="0"/>
              </w:rPr>
              <w:t>-</w:t>
            </w:r>
          </w:p>
        </w:tc>
        <w:tc>
          <w:tcPr>
            <w:tcW w:w="0" w:type="dxa"/>
          </w:tcPr>
          <w:p w14:paraId="5F8B6E25">
            <w:pPr>
              <w:spacing w:line="240" w:lineRule="auto"/>
              <w:jc w:val="right"/>
            </w:pPr>
            <w:r>
              <w:rPr>
                <w:rFonts w:ascii="宋体" w:hAnsi="宋体" w:eastAsia="宋体" w:cs="宋体"/>
                <w:b w:val="0"/>
              </w:rPr>
              <w:t>-</w:t>
            </w:r>
          </w:p>
        </w:tc>
      </w:tr>
      <w:tr w14:paraId="5E8F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F0D411">
            <w:pPr>
              <w:spacing w:line="240" w:lineRule="auto"/>
              <w:jc w:val="left"/>
            </w:pPr>
            <w:r>
              <w:rPr>
                <w:rFonts w:ascii="宋体" w:hAnsi="宋体" w:eastAsia="宋体" w:cs="宋体"/>
                <w:b w:val="0"/>
              </w:rPr>
              <w:t>买入返售金融资产</w:t>
            </w:r>
          </w:p>
        </w:tc>
        <w:tc>
          <w:tcPr>
            <w:tcW w:w="0" w:type="dxa"/>
          </w:tcPr>
          <w:p w14:paraId="399CCD97">
            <w:pPr>
              <w:spacing w:line="240" w:lineRule="auto"/>
              <w:jc w:val="center"/>
            </w:pPr>
            <w:r>
              <w:rPr>
                <w:rFonts w:ascii="宋体" w:hAnsi="宋体" w:eastAsia="宋体" w:cs="宋体"/>
                <w:b w:val="0"/>
              </w:rPr>
              <w:t>6.4.7.4</w:t>
            </w:r>
          </w:p>
        </w:tc>
        <w:tc>
          <w:tcPr>
            <w:tcW w:w="0" w:type="dxa"/>
          </w:tcPr>
          <w:p w14:paraId="68562F37">
            <w:pPr>
              <w:spacing w:line="240" w:lineRule="auto"/>
              <w:jc w:val="right"/>
            </w:pPr>
            <w:r>
              <w:rPr>
                <w:rFonts w:ascii="宋体" w:hAnsi="宋体" w:eastAsia="宋体" w:cs="宋体"/>
                <w:b w:val="0"/>
              </w:rPr>
              <w:t>-</w:t>
            </w:r>
          </w:p>
        </w:tc>
        <w:tc>
          <w:tcPr>
            <w:tcW w:w="0" w:type="dxa"/>
          </w:tcPr>
          <w:p w14:paraId="13B4A031">
            <w:pPr>
              <w:spacing w:line="240" w:lineRule="auto"/>
              <w:jc w:val="right"/>
            </w:pPr>
            <w:r>
              <w:rPr>
                <w:rFonts w:ascii="宋体" w:hAnsi="宋体" w:eastAsia="宋体" w:cs="宋体"/>
                <w:b w:val="0"/>
              </w:rPr>
              <w:t>-</w:t>
            </w:r>
          </w:p>
        </w:tc>
      </w:tr>
      <w:tr w14:paraId="0167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D5C81B">
            <w:pPr>
              <w:spacing w:line="240" w:lineRule="auto"/>
              <w:jc w:val="left"/>
            </w:pPr>
            <w:r>
              <w:rPr>
                <w:rFonts w:ascii="宋体" w:hAnsi="宋体" w:eastAsia="宋体" w:cs="宋体"/>
                <w:b w:val="0"/>
              </w:rPr>
              <w:t>应收清算款</w:t>
            </w:r>
          </w:p>
        </w:tc>
        <w:tc>
          <w:tcPr>
            <w:tcW w:w="0" w:type="dxa"/>
          </w:tcPr>
          <w:p w14:paraId="002A3524">
            <w:pPr>
              <w:spacing w:line="240" w:lineRule="auto"/>
              <w:jc w:val="center"/>
            </w:pPr>
          </w:p>
        </w:tc>
        <w:tc>
          <w:tcPr>
            <w:tcW w:w="0" w:type="dxa"/>
          </w:tcPr>
          <w:p w14:paraId="6F73060E">
            <w:pPr>
              <w:spacing w:line="240" w:lineRule="auto"/>
              <w:jc w:val="right"/>
            </w:pPr>
            <w:r>
              <w:rPr>
                <w:rFonts w:ascii="宋体" w:hAnsi="宋体" w:eastAsia="宋体" w:cs="宋体"/>
                <w:b w:val="0"/>
              </w:rPr>
              <w:t>-</w:t>
            </w:r>
          </w:p>
        </w:tc>
        <w:tc>
          <w:tcPr>
            <w:tcW w:w="0" w:type="dxa"/>
          </w:tcPr>
          <w:p w14:paraId="4800EAEC">
            <w:pPr>
              <w:spacing w:line="240" w:lineRule="auto"/>
              <w:jc w:val="right"/>
            </w:pPr>
            <w:r>
              <w:rPr>
                <w:rFonts w:ascii="宋体" w:hAnsi="宋体" w:eastAsia="宋体" w:cs="宋体"/>
                <w:b w:val="0"/>
              </w:rPr>
              <w:t>-</w:t>
            </w:r>
          </w:p>
        </w:tc>
      </w:tr>
      <w:tr w14:paraId="010C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263DE8">
            <w:pPr>
              <w:spacing w:line="240" w:lineRule="auto"/>
              <w:jc w:val="left"/>
            </w:pPr>
            <w:r>
              <w:rPr>
                <w:rFonts w:ascii="宋体" w:hAnsi="宋体" w:eastAsia="宋体" w:cs="宋体"/>
                <w:b w:val="0"/>
              </w:rPr>
              <w:t>应收股利</w:t>
            </w:r>
          </w:p>
        </w:tc>
        <w:tc>
          <w:tcPr>
            <w:tcW w:w="0" w:type="dxa"/>
          </w:tcPr>
          <w:p w14:paraId="406E0A1B">
            <w:pPr>
              <w:spacing w:line="240" w:lineRule="auto"/>
              <w:jc w:val="center"/>
            </w:pPr>
          </w:p>
        </w:tc>
        <w:tc>
          <w:tcPr>
            <w:tcW w:w="0" w:type="dxa"/>
          </w:tcPr>
          <w:p w14:paraId="19519F54">
            <w:pPr>
              <w:spacing w:line="240" w:lineRule="auto"/>
              <w:jc w:val="right"/>
            </w:pPr>
            <w:r>
              <w:rPr>
                <w:rFonts w:ascii="宋体" w:hAnsi="宋体" w:eastAsia="宋体" w:cs="宋体"/>
                <w:b w:val="0"/>
              </w:rPr>
              <w:t>580,311.20</w:t>
            </w:r>
          </w:p>
        </w:tc>
        <w:tc>
          <w:tcPr>
            <w:tcW w:w="0" w:type="dxa"/>
          </w:tcPr>
          <w:p w14:paraId="0FF4F150">
            <w:pPr>
              <w:spacing w:line="240" w:lineRule="auto"/>
              <w:jc w:val="right"/>
            </w:pPr>
            <w:r>
              <w:rPr>
                <w:rFonts w:ascii="宋体" w:hAnsi="宋体" w:eastAsia="宋体" w:cs="宋体"/>
                <w:b w:val="0"/>
              </w:rPr>
              <w:t>-</w:t>
            </w:r>
          </w:p>
        </w:tc>
      </w:tr>
      <w:tr w14:paraId="38A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6F906A">
            <w:pPr>
              <w:spacing w:line="240" w:lineRule="auto"/>
              <w:jc w:val="left"/>
            </w:pPr>
            <w:r>
              <w:rPr>
                <w:rFonts w:ascii="宋体" w:hAnsi="宋体" w:eastAsia="宋体" w:cs="宋体"/>
                <w:b w:val="0"/>
              </w:rPr>
              <w:t>应收申购款</w:t>
            </w:r>
          </w:p>
        </w:tc>
        <w:tc>
          <w:tcPr>
            <w:tcW w:w="0" w:type="dxa"/>
          </w:tcPr>
          <w:p w14:paraId="6342A435">
            <w:pPr>
              <w:spacing w:line="240" w:lineRule="auto"/>
              <w:jc w:val="center"/>
            </w:pPr>
          </w:p>
        </w:tc>
        <w:tc>
          <w:tcPr>
            <w:tcW w:w="0" w:type="dxa"/>
          </w:tcPr>
          <w:p w14:paraId="071883E7">
            <w:pPr>
              <w:spacing w:line="240" w:lineRule="auto"/>
              <w:jc w:val="right"/>
            </w:pPr>
            <w:r>
              <w:rPr>
                <w:rFonts w:ascii="宋体" w:hAnsi="宋体" w:eastAsia="宋体" w:cs="宋体"/>
                <w:b w:val="0"/>
              </w:rPr>
              <w:t>127.81</w:t>
            </w:r>
          </w:p>
        </w:tc>
        <w:tc>
          <w:tcPr>
            <w:tcW w:w="0" w:type="dxa"/>
          </w:tcPr>
          <w:p w14:paraId="51DAAFA2">
            <w:pPr>
              <w:spacing w:line="240" w:lineRule="auto"/>
              <w:jc w:val="right"/>
            </w:pPr>
            <w:r>
              <w:rPr>
                <w:rFonts w:ascii="宋体" w:hAnsi="宋体" w:eastAsia="宋体" w:cs="宋体"/>
                <w:b w:val="0"/>
              </w:rPr>
              <w:t>162.90</w:t>
            </w:r>
          </w:p>
        </w:tc>
      </w:tr>
      <w:tr w14:paraId="4C4F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B2920A">
            <w:pPr>
              <w:spacing w:line="240" w:lineRule="auto"/>
              <w:jc w:val="left"/>
            </w:pPr>
            <w:r>
              <w:rPr>
                <w:rFonts w:ascii="宋体" w:hAnsi="宋体" w:eastAsia="宋体" w:cs="宋体"/>
                <w:b w:val="0"/>
              </w:rPr>
              <w:t>递延所得税资产</w:t>
            </w:r>
          </w:p>
        </w:tc>
        <w:tc>
          <w:tcPr>
            <w:tcW w:w="0" w:type="dxa"/>
          </w:tcPr>
          <w:p w14:paraId="4AE44673">
            <w:pPr>
              <w:spacing w:line="240" w:lineRule="auto"/>
              <w:jc w:val="center"/>
            </w:pPr>
          </w:p>
        </w:tc>
        <w:tc>
          <w:tcPr>
            <w:tcW w:w="0" w:type="dxa"/>
          </w:tcPr>
          <w:p w14:paraId="79A9AE99">
            <w:pPr>
              <w:spacing w:line="240" w:lineRule="auto"/>
              <w:jc w:val="right"/>
            </w:pPr>
            <w:r>
              <w:rPr>
                <w:rFonts w:ascii="宋体" w:hAnsi="宋体" w:eastAsia="宋体" w:cs="宋体"/>
                <w:b w:val="0"/>
              </w:rPr>
              <w:t>-</w:t>
            </w:r>
          </w:p>
        </w:tc>
        <w:tc>
          <w:tcPr>
            <w:tcW w:w="0" w:type="dxa"/>
          </w:tcPr>
          <w:p w14:paraId="45EB9AA5">
            <w:pPr>
              <w:spacing w:line="240" w:lineRule="auto"/>
              <w:jc w:val="right"/>
            </w:pPr>
            <w:r>
              <w:rPr>
                <w:rFonts w:ascii="宋体" w:hAnsi="宋体" w:eastAsia="宋体" w:cs="宋体"/>
                <w:b w:val="0"/>
              </w:rPr>
              <w:t>-</w:t>
            </w:r>
          </w:p>
        </w:tc>
      </w:tr>
      <w:tr w14:paraId="0118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1E9AF6">
            <w:pPr>
              <w:spacing w:line="240" w:lineRule="auto"/>
              <w:jc w:val="left"/>
            </w:pPr>
            <w:r>
              <w:rPr>
                <w:rFonts w:ascii="宋体" w:hAnsi="宋体" w:eastAsia="宋体" w:cs="宋体"/>
                <w:b w:val="0"/>
              </w:rPr>
              <w:t>其他资产</w:t>
            </w:r>
          </w:p>
        </w:tc>
        <w:tc>
          <w:tcPr>
            <w:tcW w:w="0" w:type="dxa"/>
          </w:tcPr>
          <w:p w14:paraId="71373D1E">
            <w:pPr>
              <w:spacing w:line="240" w:lineRule="auto"/>
              <w:jc w:val="center"/>
            </w:pPr>
            <w:r>
              <w:rPr>
                <w:rFonts w:ascii="宋体" w:hAnsi="宋体" w:eastAsia="宋体" w:cs="宋体"/>
                <w:b w:val="0"/>
              </w:rPr>
              <w:t>6.4.7.5</w:t>
            </w:r>
          </w:p>
        </w:tc>
        <w:tc>
          <w:tcPr>
            <w:tcW w:w="0" w:type="dxa"/>
          </w:tcPr>
          <w:p w14:paraId="1DAF1A84">
            <w:pPr>
              <w:spacing w:line="240" w:lineRule="auto"/>
              <w:jc w:val="right"/>
            </w:pPr>
            <w:r>
              <w:rPr>
                <w:rFonts w:ascii="宋体" w:hAnsi="宋体" w:eastAsia="宋体" w:cs="宋体"/>
                <w:b w:val="0"/>
              </w:rPr>
              <w:t>-</w:t>
            </w:r>
          </w:p>
        </w:tc>
        <w:tc>
          <w:tcPr>
            <w:tcW w:w="0" w:type="dxa"/>
          </w:tcPr>
          <w:p w14:paraId="216ACFA4">
            <w:pPr>
              <w:spacing w:line="240" w:lineRule="auto"/>
              <w:jc w:val="right"/>
            </w:pPr>
            <w:r>
              <w:rPr>
                <w:rFonts w:ascii="宋体" w:hAnsi="宋体" w:eastAsia="宋体" w:cs="宋体"/>
                <w:b w:val="0"/>
              </w:rPr>
              <w:t>-</w:t>
            </w:r>
          </w:p>
        </w:tc>
      </w:tr>
      <w:tr w14:paraId="37C5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00DA7A">
            <w:pPr>
              <w:spacing w:line="240" w:lineRule="auto"/>
              <w:jc w:val="left"/>
            </w:pPr>
            <w:r>
              <w:rPr>
                <w:rFonts w:ascii="宋体" w:hAnsi="宋体" w:eastAsia="宋体" w:cs="宋体"/>
                <w:b w:val="0"/>
              </w:rPr>
              <w:t>资产总计</w:t>
            </w:r>
          </w:p>
        </w:tc>
        <w:tc>
          <w:tcPr>
            <w:tcW w:w="0" w:type="dxa"/>
          </w:tcPr>
          <w:p w14:paraId="41136F72">
            <w:pPr>
              <w:spacing w:line="240" w:lineRule="auto"/>
              <w:jc w:val="center"/>
            </w:pPr>
          </w:p>
        </w:tc>
        <w:tc>
          <w:tcPr>
            <w:tcW w:w="0" w:type="dxa"/>
          </w:tcPr>
          <w:p w14:paraId="3C2417ED">
            <w:pPr>
              <w:spacing w:line="240" w:lineRule="auto"/>
              <w:jc w:val="right"/>
            </w:pPr>
            <w:r>
              <w:rPr>
                <w:rFonts w:ascii="宋体" w:hAnsi="宋体" w:eastAsia="宋体" w:cs="宋体"/>
                <w:b w:val="0"/>
              </w:rPr>
              <w:t>150,869,312.03</w:t>
            </w:r>
          </w:p>
        </w:tc>
        <w:tc>
          <w:tcPr>
            <w:tcW w:w="0" w:type="dxa"/>
          </w:tcPr>
          <w:p w14:paraId="555FDAA6">
            <w:pPr>
              <w:spacing w:line="240" w:lineRule="auto"/>
              <w:jc w:val="right"/>
            </w:pPr>
            <w:r>
              <w:rPr>
                <w:rFonts w:ascii="宋体" w:hAnsi="宋体" w:eastAsia="宋体" w:cs="宋体"/>
                <w:b w:val="0"/>
              </w:rPr>
              <w:t>174,398,809.31</w:t>
            </w:r>
          </w:p>
        </w:tc>
      </w:tr>
      <w:tr w14:paraId="16E5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F1CC681">
            <w:pPr>
              <w:spacing w:line="240" w:lineRule="auto"/>
              <w:jc w:val="center"/>
            </w:pPr>
            <w:r>
              <w:rPr>
                <w:rFonts w:ascii="宋体" w:hAnsi="宋体" w:eastAsia="宋体" w:cs="宋体"/>
                <w:b/>
              </w:rPr>
              <w:t>负债和净资产</w:t>
            </w:r>
          </w:p>
        </w:tc>
        <w:tc>
          <w:tcPr>
            <w:tcW w:w="0" w:type="dxa"/>
            <w:shd w:val="clear" w:color="auto" w:fill="D9D9D9"/>
            <w:vAlign w:val="center"/>
          </w:tcPr>
          <w:p w14:paraId="45FC79A0">
            <w:pPr>
              <w:spacing w:line="240" w:lineRule="auto"/>
              <w:jc w:val="center"/>
            </w:pPr>
            <w:r>
              <w:rPr>
                <w:rFonts w:ascii="宋体" w:hAnsi="宋体" w:eastAsia="宋体" w:cs="宋体"/>
                <w:b/>
              </w:rPr>
              <w:t>附注号</w:t>
            </w:r>
          </w:p>
        </w:tc>
        <w:tc>
          <w:tcPr>
            <w:tcW w:w="1538" w:type="pct"/>
            <w:shd w:val="clear" w:color="auto" w:fill="D9D9D9"/>
            <w:vAlign w:val="center"/>
          </w:tcPr>
          <w:p w14:paraId="48CE38BE">
            <w:pPr>
              <w:spacing w:line="240" w:lineRule="auto"/>
              <w:jc w:val="center"/>
            </w:pPr>
            <w:r>
              <w:rPr>
                <w:rFonts w:ascii="宋体" w:hAnsi="宋体" w:eastAsia="宋体" w:cs="宋体"/>
                <w:b/>
              </w:rPr>
              <w:t>本期末2025年06月30日</w:t>
            </w:r>
          </w:p>
        </w:tc>
        <w:tc>
          <w:tcPr>
            <w:tcW w:w="1538" w:type="pct"/>
            <w:shd w:val="clear" w:color="auto" w:fill="D9D9D9"/>
            <w:vAlign w:val="center"/>
          </w:tcPr>
          <w:p w14:paraId="3C511CAF">
            <w:pPr>
              <w:spacing w:line="240" w:lineRule="auto"/>
              <w:jc w:val="center"/>
            </w:pPr>
            <w:r>
              <w:rPr>
                <w:rFonts w:ascii="宋体" w:hAnsi="宋体" w:eastAsia="宋体" w:cs="宋体"/>
                <w:b/>
              </w:rPr>
              <w:t>上年度末2024年12月31日</w:t>
            </w:r>
          </w:p>
        </w:tc>
      </w:tr>
      <w:tr w14:paraId="7752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68377C">
            <w:pPr>
              <w:spacing w:line="240" w:lineRule="auto"/>
              <w:jc w:val="left"/>
            </w:pPr>
            <w:r>
              <w:rPr>
                <w:rFonts w:ascii="宋体" w:hAnsi="宋体" w:eastAsia="宋体" w:cs="宋体"/>
                <w:b/>
              </w:rPr>
              <w:t>负 债：</w:t>
            </w:r>
          </w:p>
        </w:tc>
        <w:tc>
          <w:tcPr>
            <w:tcW w:w="0" w:type="dxa"/>
          </w:tcPr>
          <w:p w14:paraId="5E32A8DF">
            <w:pPr>
              <w:spacing w:line="240" w:lineRule="auto"/>
              <w:jc w:val="center"/>
            </w:pPr>
          </w:p>
        </w:tc>
        <w:tc>
          <w:tcPr>
            <w:tcW w:w="0" w:type="dxa"/>
          </w:tcPr>
          <w:p w14:paraId="11E1A394">
            <w:pPr>
              <w:spacing w:line="240" w:lineRule="auto"/>
              <w:jc w:val="center"/>
            </w:pPr>
          </w:p>
        </w:tc>
        <w:tc>
          <w:tcPr>
            <w:tcW w:w="0" w:type="dxa"/>
          </w:tcPr>
          <w:p w14:paraId="3BBBA96C">
            <w:pPr>
              <w:spacing w:line="240" w:lineRule="auto"/>
              <w:jc w:val="center"/>
            </w:pPr>
          </w:p>
        </w:tc>
      </w:tr>
      <w:tr w14:paraId="6D6B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D76DA4">
            <w:pPr>
              <w:spacing w:line="240" w:lineRule="auto"/>
              <w:jc w:val="left"/>
            </w:pPr>
            <w:r>
              <w:rPr>
                <w:rFonts w:ascii="宋体" w:hAnsi="宋体" w:eastAsia="宋体" w:cs="宋体"/>
                <w:b w:val="0"/>
              </w:rPr>
              <w:t>短期借款</w:t>
            </w:r>
          </w:p>
        </w:tc>
        <w:tc>
          <w:tcPr>
            <w:tcW w:w="0" w:type="dxa"/>
          </w:tcPr>
          <w:p w14:paraId="22534E99">
            <w:pPr>
              <w:spacing w:line="240" w:lineRule="auto"/>
              <w:jc w:val="center"/>
            </w:pPr>
          </w:p>
        </w:tc>
        <w:tc>
          <w:tcPr>
            <w:tcW w:w="0" w:type="dxa"/>
          </w:tcPr>
          <w:p w14:paraId="7AEC6649">
            <w:pPr>
              <w:spacing w:line="240" w:lineRule="auto"/>
              <w:jc w:val="right"/>
            </w:pPr>
            <w:r>
              <w:rPr>
                <w:rFonts w:ascii="宋体" w:hAnsi="宋体" w:eastAsia="宋体" w:cs="宋体"/>
                <w:b w:val="0"/>
              </w:rPr>
              <w:t>-</w:t>
            </w:r>
          </w:p>
        </w:tc>
        <w:tc>
          <w:tcPr>
            <w:tcW w:w="0" w:type="dxa"/>
          </w:tcPr>
          <w:p w14:paraId="0D4EC6B9">
            <w:pPr>
              <w:spacing w:line="240" w:lineRule="auto"/>
              <w:jc w:val="right"/>
            </w:pPr>
            <w:r>
              <w:rPr>
                <w:rFonts w:ascii="宋体" w:hAnsi="宋体" w:eastAsia="宋体" w:cs="宋体"/>
                <w:b w:val="0"/>
              </w:rPr>
              <w:t>-</w:t>
            </w:r>
          </w:p>
        </w:tc>
      </w:tr>
      <w:tr w14:paraId="5587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01E204">
            <w:pPr>
              <w:spacing w:line="240" w:lineRule="auto"/>
              <w:jc w:val="left"/>
            </w:pPr>
            <w:r>
              <w:rPr>
                <w:rFonts w:ascii="宋体" w:hAnsi="宋体" w:eastAsia="宋体" w:cs="宋体"/>
                <w:b w:val="0"/>
              </w:rPr>
              <w:t>交易性金融负债</w:t>
            </w:r>
          </w:p>
        </w:tc>
        <w:tc>
          <w:tcPr>
            <w:tcW w:w="0" w:type="dxa"/>
          </w:tcPr>
          <w:p w14:paraId="78B50C7F">
            <w:pPr>
              <w:spacing w:line="240" w:lineRule="auto"/>
              <w:jc w:val="center"/>
            </w:pPr>
          </w:p>
        </w:tc>
        <w:tc>
          <w:tcPr>
            <w:tcW w:w="0" w:type="dxa"/>
          </w:tcPr>
          <w:p w14:paraId="7424AED2">
            <w:pPr>
              <w:spacing w:line="240" w:lineRule="auto"/>
              <w:jc w:val="right"/>
            </w:pPr>
            <w:r>
              <w:rPr>
                <w:rFonts w:ascii="宋体" w:hAnsi="宋体" w:eastAsia="宋体" w:cs="宋体"/>
                <w:b w:val="0"/>
              </w:rPr>
              <w:t>-</w:t>
            </w:r>
          </w:p>
        </w:tc>
        <w:tc>
          <w:tcPr>
            <w:tcW w:w="0" w:type="dxa"/>
          </w:tcPr>
          <w:p w14:paraId="1E50F9C8">
            <w:pPr>
              <w:spacing w:line="240" w:lineRule="auto"/>
              <w:jc w:val="right"/>
            </w:pPr>
            <w:r>
              <w:rPr>
                <w:rFonts w:ascii="宋体" w:hAnsi="宋体" w:eastAsia="宋体" w:cs="宋体"/>
                <w:b w:val="0"/>
              </w:rPr>
              <w:t>-</w:t>
            </w:r>
          </w:p>
        </w:tc>
      </w:tr>
      <w:tr w14:paraId="2CE3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9A69A1">
            <w:pPr>
              <w:spacing w:line="240" w:lineRule="auto"/>
              <w:jc w:val="left"/>
            </w:pPr>
            <w:r>
              <w:rPr>
                <w:rFonts w:ascii="宋体" w:hAnsi="宋体" w:eastAsia="宋体" w:cs="宋体"/>
                <w:b w:val="0"/>
              </w:rPr>
              <w:t>衍生金融负债</w:t>
            </w:r>
          </w:p>
        </w:tc>
        <w:tc>
          <w:tcPr>
            <w:tcW w:w="0" w:type="dxa"/>
          </w:tcPr>
          <w:p w14:paraId="16CD6C95">
            <w:pPr>
              <w:spacing w:line="240" w:lineRule="auto"/>
              <w:jc w:val="center"/>
            </w:pPr>
            <w:r>
              <w:rPr>
                <w:rFonts w:ascii="宋体" w:hAnsi="宋体" w:eastAsia="宋体" w:cs="宋体"/>
                <w:b w:val="0"/>
              </w:rPr>
              <w:t>6.4.7.3</w:t>
            </w:r>
          </w:p>
        </w:tc>
        <w:tc>
          <w:tcPr>
            <w:tcW w:w="0" w:type="dxa"/>
          </w:tcPr>
          <w:p w14:paraId="307D8ED8">
            <w:pPr>
              <w:spacing w:line="240" w:lineRule="auto"/>
              <w:jc w:val="right"/>
            </w:pPr>
            <w:r>
              <w:rPr>
                <w:rFonts w:ascii="宋体" w:hAnsi="宋体" w:eastAsia="宋体" w:cs="宋体"/>
                <w:b w:val="0"/>
              </w:rPr>
              <w:t>-</w:t>
            </w:r>
          </w:p>
        </w:tc>
        <w:tc>
          <w:tcPr>
            <w:tcW w:w="0" w:type="dxa"/>
          </w:tcPr>
          <w:p w14:paraId="1B43EBFF">
            <w:pPr>
              <w:spacing w:line="240" w:lineRule="auto"/>
              <w:jc w:val="right"/>
            </w:pPr>
            <w:r>
              <w:rPr>
                <w:rFonts w:ascii="宋体" w:hAnsi="宋体" w:eastAsia="宋体" w:cs="宋体"/>
                <w:b w:val="0"/>
              </w:rPr>
              <w:t>-</w:t>
            </w:r>
          </w:p>
        </w:tc>
      </w:tr>
      <w:tr w14:paraId="2E75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30C75F">
            <w:pPr>
              <w:spacing w:line="240" w:lineRule="auto"/>
              <w:jc w:val="left"/>
            </w:pPr>
            <w:r>
              <w:rPr>
                <w:rFonts w:ascii="宋体" w:hAnsi="宋体" w:eastAsia="宋体" w:cs="宋体"/>
                <w:b w:val="0"/>
              </w:rPr>
              <w:t>卖出回购金融资产款</w:t>
            </w:r>
          </w:p>
        </w:tc>
        <w:tc>
          <w:tcPr>
            <w:tcW w:w="0" w:type="dxa"/>
          </w:tcPr>
          <w:p w14:paraId="4FD0B5D4">
            <w:pPr>
              <w:spacing w:line="240" w:lineRule="auto"/>
              <w:jc w:val="center"/>
            </w:pPr>
          </w:p>
        </w:tc>
        <w:tc>
          <w:tcPr>
            <w:tcW w:w="0" w:type="dxa"/>
          </w:tcPr>
          <w:p w14:paraId="35128CFB">
            <w:pPr>
              <w:spacing w:line="240" w:lineRule="auto"/>
              <w:jc w:val="right"/>
            </w:pPr>
            <w:r>
              <w:rPr>
                <w:rFonts w:ascii="宋体" w:hAnsi="宋体" w:eastAsia="宋体" w:cs="宋体"/>
                <w:b w:val="0"/>
              </w:rPr>
              <w:t>-</w:t>
            </w:r>
          </w:p>
        </w:tc>
        <w:tc>
          <w:tcPr>
            <w:tcW w:w="0" w:type="dxa"/>
          </w:tcPr>
          <w:p w14:paraId="1F636A85">
            <w:pPr>
              <w:spacing w:line="240" w:lineRule="auto"/>
              <w:jc w:val="right"/>
            </w:pPr>
            <w:r>
              <w:rPr>
                <w:rFonts w:ascii="宋体" w:hAnsi="宋体" w:eastAsia="宋体" w:cs="宋体"/>
                <w:b w:val="0"/>
              </w:rPr>
              <w:t>-</w:t>
            </w:r>
          </w:p>
        </w:tc>
      </w:tr>
      <w:tr w14:paraId="4F24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EEEE0E">
            <w:pPr>
              <w:spacing w:line="240" w:lineRule="auto"/>
              <w:jc w:val="left"/>
            </w:pPr>
            <w:r>
              <w:rPr>
                <w:rFonts w:ascii="宋体" w:hAnsi="宋体" w:eastAsia="宋体" w:cs="宋体"/>
                <w:b w:val="0"/>
              </w:rPr>
              <w:t>应付清算款</w:t>
            </w:r>
          </w:p>
        </w:tc>
        <w:tc>
          <w:tcPr>
            <w:tcW w:w="0" w:type="dxa"/>
          </w:tcPr>
          <w:p w14:paraId="7D709975">
            <w:pPr>
              <w:spacing w:line="240" w:lineRule="auto"/>
              <w:jc w:val="center"/>
            </w:pPr>
          </w:p>
        </w:tc>
        <w:tc>
          <w:tcPr>
            <w:tcW w:w="0" w:type="dxa"/>
          </w:tcPr>
          <w:p w14:paraId="27E56C9B">
            <w:pPr>
              <w:spacing w:line="240" w:lineRule="auto"/>
              <w:jc w:val="right"/>
            </w:pPr>
            <w:r>
              <w:rPr>
                <w:rFonts w:ascii="宋体" w:hAnsi="宋体" w:eastAsia="宋体" w:cs="宋体"/>
                <w:b w:val="0"/>
              </w:rPr>
              <w:t>-</w:t>
            </w:r>
          </w:p>
        </w:tc>
        <w:tc>
          <w:tcPr>
            <w:tcW w:w="0" w:type="dxa"/>
          </w:tcPr>
          <w:p w14:paraId="418554E0">
            <w:pPr>
              <w:spacing w:line="240" w:lineRule="auto"/>
              <w:jc w:val="right"/>
            </w:pPr>
            <w:r>
              <w:rPr>
                <w:rFonts w:ascii="宋体" w:hAnsi="宋体" w:eastAsia="宋体" w:cs="宋体"/>
                <w:b w:val="0"/>
              </w:rPr>
              <w:t>1,366,158.53</w:t>
            </w:r>
          </w:p>
        </w:tc>
      </w:tr>
      <w:tr w14:paraId="4650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B63EB5">
            <w:pPr>
              <w:spacing w:line="240" w:lineRule="auto"/>
              <w:jc w:val="left"/>
            </w:pPr>
            <w:r>
              <w:rPr>
                <w:rFonts w:ascii="宋体" w:hAnsi="宋体" w:eastAsia="宋体" w:cs="宋体"/>
                <w:b w:val="0"/>
              </w:rPr>
              <w:t>应付赎回款</w:t>
            </w:r>
          </w:p>
        </w:tc>
        <w:tc>
          <w:tcPr>
            <w:tcW w:w="0" w:type="dxa"/>
          </w:tcPr>
          <w:p w14:paraId="7C3734C8">
            <w:pPr>
              <w:spacing w:line="240" w:lineRule="auto"/>
              <w:jc w:val="center"/>
            </w:pPr>
          </w:p>
        </w:tc>
        <w:tc>
          <w:tcPr>
            <w:tcW w:w="0" w:type="dxa"/>
          </w:tcPr>
          <w:p w14:paraId="344BACE1">
            <w:pPr>
              <w:spacing w:line="240" w:lineRule="auto"/>
              <w:jc w:val="right"/>
            </w:pPr>
            <w:r>
              <w:rPr>
                <w:rFonts w:ascii="宋体" w:hAnsi="宋体" w:eastAsia="宋体" w:cs="宋体"/>
                <w:b w:val="0"/>
              </w:rPr>
              <w:t>144,106.80</w:t>
            </w:r>
          </w:p>
        </w:tc>
        <w:tc>
          <w:tcPr>
            <w:tcW w:w="0" w:type="dxa"/>
          </w:tcPr>
          <w:p w14:paraId="53BD1116">
            <w:pPr>
              <w:spacing w:line="240" w:lineRule="auto"/>
              <w:jc w:val="right"/>
            </w:pPr>
            <w:r>
              <w:rPr>
                <w:rFonts w:ascii="宋体" w:hAnsi="宋体" w:eastAsia="宋体" w:cs="宋体"/>
                <w:b w:val="0"/>
              </w:rPr>
              <w:t>5,304.22</w:t>
            </w:r>
          </w:p>
        </w:tc>
      </w:tr>
      <w:tr w14:paraId="4631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351CD7">
            <w:pPr>
              <w:spacing w:line="240" w:lineRule="auto"/>
              <w:jc w:val="left"/>
            </w:pPr>
            <w:r>
              <w:rPr>
                <w:rFonts w:ascii="宋体" w:hAnsi="宋体" w:eastAsia="宋体" w:cs="宋体"/>
                <w:b w:val="0"/>
              </w:rPr>
              <w:t>应付管理人报酬</w:t>
            </w:r>
          </w:p>
        </w:tc>
        <w:tc>
          <w:tcPr>
            <w:tcW w:w="0" w:type="dxa"/>
          </w:tcPr>
          <w:p w14:paraId="09F3A455">
            <w:pPr>
              <w:spacing w:line="240" w:lineRule="auto"/>
              <w:jc w:val="center"/>
            </w:pPr>
          </w:p>
        </w:tc>
        <w:tc>
          <w:tcPr>
            <w:tcW w:w="0" w:type="dxa"/>
          </w:tcPr>
          <w:p w14:paraId="3C8EA41C">
            <w:pPr>
              <w:spacing w:line="240" w:lineRule="auto"/>
              <w:jc w:val="right"/>
            </w:pPr>
            <w:r>
              <w:rPr>
                <w:rFonts w:ascii="宋体" w:hAnsi="宋体" w:eastAsia="宋体" w:cs="宋体"/>
                <w:b w:val="0"/>
              </w:rPr>
              <w:t>150,794.10</w:t>
            </w:r>
          </w:p>
        </w:tc>
        <w:tc>
          <w:tcPr>
            <w:tcW w:w="0" w:type="dxa"/>
          </w:tcPr>
          <w:p w14:paraId="4925C11D">
            <w:pPr>
              <w:spacing w:line="240" w:lineRule="auto"/>
              <w:jc w:val="right"/>
            </w:pPr>
            <w:r>
              <w:rPr>
                <w:rFonts w:ascii="宋体" w:hAnsi="宋体" w:eastAsia="宋体" w:cs="宋体"/>
                <w:b w:val="0"/>
              </w:rPr>
              <w:t>182,985.49</w:t>
            </w:r>
          </w:p>
        </w:tc>
      </w:tr>
      <w:tr w14:paraId="0480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F5E1F6">
            <w:pPr>
              <w:spacing w:line="240" w:lineRule="auto"/>
              <w:jc w:val="left"/>
            </w:pPr>
            <w:r>
              <w:rPr>
                <w:rFonts w:ascii="宋体" w:hAnsi="宋体" w:eastAsia="宋体" w:cs="宋体"/>
                <w:b w:val="0"/>
              </w:rPr>
              <w:t>应付托管费</w:t>
            </w:r>
          </w:p>
        </w:tc>
        <w:tc>
          <w:tcPr>
            <w:tcW w:w="0" w:type="dxa"/>
          </w:tcPr>
          <w:p w14:paraId="43B437F5">
            <w:pPr>
              <w:spacing w:line="240" w:lineRule="auto"/>
              <w:jc w:val="center"/>
            </w:pPr>
          </w:p>
        </w:tc>
        <w:tc>
          <w:tcPr>
            <w:tcW w:w="0" w:type="dxa"/>
          </w:tcPr>
          <w:p w14:paraId="1C5D5E10">
            <w:pPr>
              <w:spacing w:line="240" w:lineRule="auto"/>
              <w:jc w:val="right"/>
            </w:pPr>
            <w:r>
              <w:rPr>
                <w:rFonts w:ascii="宋体" w:hAnsi="宋体" w:eastAsia="宋体" w:cs="宋体"/>
                <w:b w:val="0"/>
              </w:rPr>
              <w:t>25,132.33</w:t>
            </w:r>
          </w:p>
        </w:tc>
        <w:tc>
          <w:tcPr>
            <w:tcW w:w="0" w:type="dxa"/>
          </w:tcPr>
          <w:p w14:paraId="03F8E971">
            <w:pPr>
              <w:spacing w:line="240" w:lineRule="auto"/>
              <w:jc w:val="right"/>
            </w:pPr>
            <w:r>
              <w:rPr>
                <w:rFonts w:ascii="宋体" w:hAnsi="宋体" w:eastAsia="宋体" w:cs="宋体"/>
                <w:b w:val="0"/>
              </w:rPr>
              <w:t>30,497.58</w:t>
            </w:r>
          </w:p>
        </w:tc>
      </w:tr>
      <w:tr w14:paraId="54C6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885A27">
            <w:pPr>
              <w:spacing w:line="240" w:lineRule="auto"/>
              <w:jc w:val="left"/>
            </w:pPr>
            <w:r>
              <w:rPr>
                <w:rFonts w:ascii="宋体" w:hAnsi="宋体" w:eastAsia="宋体" w:cs="宋体"/>
                <w:b w:val="0"/>
              </w:rPr>
              <w:t>应付销售服务费</w:t>
            </w:r>
          </w:p>
        </w:tc>
        <w:tc>
          <w:tcPr>
            <w:tcW w:w="0" w:type="dxa"/>
          </w:tcPr>
          <w:p w14:paraId="462F6300">
            <w:pPr>
              <w:spacing w:line="240" w:lineRule="auto"/>
              <w:jc w:val="center"/>
            </w:pPr>
          </w:p>
        </w:tc>
        <w:tc>
          <w:tcPr>
            <w:tcW w:w="0" w:type="dxa"/>
          </w:tcPr>
          <w:p w14:paraId="29B43D61">
            <w:pPr>
              <w:spacing w:line="240" w:lineRule="auto"/>
              <w:jc w:val="right"/>
            </w:pPr>
            <w:r>
              <w:rPr>
                <w:rFonts w:ascii="宋体" w:hAnsi="宋体" w:eastAsia="宋体" w:cs="宋体"/>
                <w:b w:val="0"/>
              </w:rPr>
              <w:t>12,941.10</w:t>
            </w:r>
          </w:p>
        </w:tc>
        <w:tc>
          <w:tcPr>
            <w:tcW w:w="0" w:type="dxa"/>
          </w:tcPr>
          <w:p w14:paraId="0D60E7EC">
            <w:pPr>
              <w:spacing w:line="240" w:lineRule="auto"/>
              <w:jc w:val="right"/>
            </w:pPr>
            <w:r>
              <w:rPr>
                <w:rFonts w:ascii="宋体" w:hAnsi="宋体" w:eastAsia="宋体" w:cs="宋体"/>
                <w:b w:val="0"/>
              </w:rPr>
              <w:t>15,339.16</w:t>
            </w:r>
          </w:p>
        </w:tc>
      </w:tr>
      <w:tr w14:paraId="52C3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64DE88">
            <w:pPr>
              <w:spacing w:line="240" w:lineRule="auto"/>
              <w:jc w:val="left"/>
            </w:pPr>
            <w:r>
              <w:rPr>
                <w:rFonts w:ascii="宋体" w:hAnsi="宋体" w:eastAsia="宋体" w:cs="宋体"/>
                <w:b w:val="0"/>
              </w:rPr>
              <w:t>应付投资顾问费</w:t>
            </w:r>
          </w:p>
        </w:tc>
        <w:tc>
          <w:tcPr>
            <w:tcW w:w="0" w:type="dxa"/>
          </w:tcPr>
          <w:p w14:paraId="3FEE0EC4">
            <w:pPr>
              <w:spacing w:line="240" w:lineRule="auto"/>
              <w:jc w:val="center"/>
            </w:pPr>
          </w:p>
        </w:tc>
        <w:tc>
          <w:tcPr>
            <w:tcW w:w="0" w:type="dxa"/>
          </w:tcPr>
          <w:p w14:paraId="22E280F0">
            <w:pPr>
              <w:spacing w:line="240" w:lineRule="auto"/>
              <w:jc w:val="right"/>
            </w:pPr>
            <w:r>
              <w:rPr>
                <w:rFonts w:ascii="宋体" w:hAnsi="宋体" w:eastAsia="宋体" w:cs="宋体"/>
                <w:b w:val="0"/>
              </w:rPr>
              <w:t>-</w:t>
            </w:r>
          </w:p>
        </w:tc>
        <w:tc>
          <w:tcPr>
            <w:tcW w:w="0" w:type="dxa"/>
          </w:tcPr>
          <w:p w14:paraId="366FC886">
            <w:pPr>
              <w:spacing w:line="240" w:lineRule="auto"/>
              <w:jc w:val="right"/>
            </w:pPr>
            <w:r>
              <w:rPr>
                <w:rFonts w:ascii="宋体" w:hAnsi="宋体" w:eastAsia="宋体" w:cs="宋体"/>
                <w:b w:val="0"/>
              </w:rPr>
              <w:t>-</w:t>
            </w:r>
          </w:p>
        </w:tc>
      </w:tr>
      <w:tr w14:paraId="1A54FBEF">
        <w:tblPrEx>
          <w:tblCellMar>
            <w:top w:w="0" w:type="dxa"/>
            <w:left w:w="108" w:type="dxa"/>
            <w:bottom w:w="0" w:type="dxa"/>
            <w:right w:w="108" w:type="dxa"/>
          </w:tblCellMar>
        </w:tblPrEx>
        <w:tc>
          <w:tcPr>
            <w:tcW w:w="0" w:type="dxa"/>
          </w:tcPr>
          <w:p w14:paraId="0493D2E3">
            <w:pPr>
              <w:spacing w:line="240" w:lineRule="auto"/>
              <w:jc w:val="left"/>
            </w:pPr>
            <w:r>
              <w:rPr>
                <w:rFonts w:ascii="宋体" w:hAnsi="宋体" w:eastAsia="宋体" w:cs="宋体"/>
                <w:b w:val="0"/>
              </w:rPr>
              <w:t>应交税费</w:t>
            </w:r>
          </w:p>
        </w:tc>
        <w:tc>
          <w:tcPr>
            <w:tcW w:w="0" w:type="dxa"/>
          </w:tcPr>
          <w:p w14:paraId="0C9E8638">
            <w:pPr>
              <w:spacing w:line="240" w:lineRule="auto"/>
              <w:jc w:val="center"/>
            </w:pPr>
          </w:p>
        </w:tc>
        <w:tc>
          <w:tcPr>
            <w:tcW w:w="0" w:type="dxa"/>
          </w:tcPr>
          <w:p w14:paraId="60819CA8">
            <w:pPr>
              <w:spacing w:line="240" w:lineRule="auto"/>
              <w:jc w:val="right"/>
            </w:pPr>
            <w:r>
              <w:rPr>
                <w:rFonts w:ascii="宋体" w:hAnsi="宋体" w:eastAsia="宋体" w:cs="宋体"/>
                <w:b w:val="0"/>
              </w:rPr>
              <w:t>-</w:t>
            </w:r>
          </w:p>
        </w:tc>
        <w:tc>
          <w:tcPr>
            <w:tcW w:w="0" w:type="dxa"/>
          </w:tcPr>
          <w:p w14:paraId="4B8D8034">
            <w:pPr>
              <w:spacing w:line="240" w:lineRule="auto"/>
              <w:jc w:val="right"/>
            </w:pPr>
            <w:r>
              <w:rPr>
                <w:rFonts w:ascii="宋体" w:hAnsi="宋体" w:eastAsia="宋体" w:cs="宋体"/>
                <w:b w:val="0"/>
              </w:rPr>
              <w:t>-</w:t>
            </w:r>
          </w:p>
        </w:tc>
      </w:tr>
      <w:tr w14:paraId="187C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74AB67">
            <w:pPr>
              <w:spacing w:line="240" w:lineRule="auto"/>
              <w:jc w:val="left"/>
            </w:pPr>
            <w:r>
              <w:rPr>
                <w:rFonts w:ascii="宋体" w:hAnsi="宋体" w:eastAsia="宋体" w:cs="宋体"/>
                <w:b w:val="0"/>
              </w:rPr>
              <w:t>应付利润</w:t>
            </w:r>
          </w:p>
        </w:tc>
        <w:tc>
          <w:tcPr>
            <w:tcW w:w="0" w:type="dxa"/>
          </w:tcPr>
          <w:p w14:paraId="1BC51006">
            <w:pPr>
              <w:spacing w:line="240" w:lineRule="auto"/>
              <w:jc w:val="center"/>
            </w:pPr>
          </w:p>
        </w:tc>
        <w:tc>
          <w:tcPr>
            <w:tcW w:w="0" w:type="dxa"/>
          </w:tcPr>
          <w:p w14:paraId="0049B92D">
            <w:pPr>
              <w:spacing w:line="240" w:lineRule="auto"/>
              <w:jc w:val="right"/>
            </w:pPr>
            <w:r>
              <w:rPr>
                <w:rFonts w:ascii="宋体" w:hAnsi="宋体" w:eastAsia="宋体" w:cs="宋体"/>
                <w:b w:val="0"/>
              </w:rPr>
              <w:t>-</w:t>
            </w:r>
          </w:p>
        </w:tc>
        <w:tc>
          <w:tcPr>
            <w:tcW w:w="0" w:type="dxa"/>
          </w:tcPr>
          <w:p w14:paraId="563B8627">
            <w:pPr>
              <w:spacing w:line="240" w:lineRule="auto"/>
              <w:jc w:val="right"/>
            </w:pPr>
            <w:r>
              <w:rPr>
                <w:rFonts w:ascii="宋体" w:hAnsi="宋体" w:eastAsia="宋体" w:cs="宋体"/>
                <w:b w:val="0"/>
              </w:rPr>
              <w:t>-</w:t>
            </w:r>
          </w:p>
        </w:tc>
      </w:tr>
      <w:tr w14:paraId="2419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F345A1C">
            <w:pPr>
              <w:spacing w:line="240" w:lineRule="auto"/>
              <w:jc w:val="left"/>
            </w:pPr>
            <w:r>
              <w:rPr>
                <w:rFonts w:ascii="宋体" w:hAnsi="宋体" w:eastAsia="宋体" w:cs="宋体"/>
                <w:b w:val="0"/>
              </w:rPr>
              <w:t>递延所得税负债</w:t>
            </w:r>
          </w:p>
        </w:tc>
        <w:tc>
          <w:tcPr>
            <w:tcW w:w="0" w:type="dxa"/>
          </w:tcPr>
          <w:p w14:paraId="3B1C62B1">
            <w:pPr>
              <w:spacing w:line="240" w:lineRule="auto"/>
              <w:jc w:val="center"/>
            </w:pPr>
          </w:p>
        </w:tc>
        <w:tc>
          <w:tcPr>
            <w:tcW w:w="0" w:type="dxa"/>
          </w:tcPr>
          <w:p w14:paraId="70FB8055">
            <w:pPr>
              <w:spacing w:line="240" w:lineRule="auto"/>
              <w:jc w:val="right"/>
            </w:pPr>
            <w:r>
              <w:rPr>
                <w:rFonts w:ascii="宋体" w:hAnsi="宋体" w:eastAsia="宋体" w:cs="宋体"/>
                <w:b w:val="0"/>
              </w:rPr>
              <w:t>-</w:t>
            </w:r>
          </w:p>
        </w:tc>
        <w:tc>
          <w:tcPr>
            <w:tcW w:w="0" w:type="dxa"/>
          </w:tcPr>
          <w:p w14:paraId="5388D68F">
            <w:pPr>
              <w:spacing w:line="240" w:lineRule="auto"/>
              <w:jc w:val="right"/>
            </w:pPr>
            <w:r>
              <w:rPr>
                <w:rFonts w:ascii="宋体" w:hAnsi="宋体" w:eastAsia="宋体" w:cs="宋体"/>
                <w:b w:val="0"/>
              </w:rPr>
              <w:t>-</w:t>
            </w:r>
          </w:p>
        </w:tc>
      </w:tr>
      <w:tr w14:paraId="2E00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200E46">
            <w:pPr>
              <w:spacing w:line="240" w:lineRule="auto"/>
              <w:jc w:val="left"/>
            </w:pPr>
            <w:r>
              <w:rPr>
                <w:rFonts w:ascii="宋体" w:hAnsi="宋体" w:eastAsia="宋体" w:cs="宋体"/>
                <w:b w:val="0"/>
              </w:rPr>
              <w:t>其他负债</w:t>
            </w:r>
          </w:p>
        </w:tc>
        <w:tc>
          <w:tcPr>
            <w:tcW w:w="0" w:type="dxa"/>
          </w:tcPr>
          <w:p w14:paraId="1C291588">
            <w:pPr>
              <w:spacing w:line="240" w:lineRule="auto"/>
              <w:jc w:val="center"/>
            </w:pPr>
            <w:r>
              <w:rPr>
                <w:rFonts w:ascii="宋体" w:hAnsi="宋体" w:eastAsia="宋体" w:cs="宋体"/>
                <w:b w:val="0"/>
              </w:rPr>
              <w:t>6.4.7.6</w:t>
            </w:r>
          </w:p>
        </w:tc>
        <w:tc>
          <w:tcPr>
            <w:tcW w:w="0" w:type="dxa"/>
          </w:tcPr>
          <w:p w14:paraId="457317FF">
            <w:pPr>
              <w:spacing w:line="240" w:lineRule="auto"/>
              <w:jc w:val="right"/>
            </w:pPr>
            <w:r>
              <w:rPr>
                <w:rFonts w:ascii="宋体" w:hAnsi="宋体" w:eastAsia="宋体" w:cs="宋体"/>
                <w:b w:val="0"/>
              </w:rPr>
              <w:t>77,359.40</w:t>
            </w:r>
          </w:p>
        </w:tc>
        <w:tc>
          <w:tcPr>
            <w:tcW w:w="0" w:type="dxa"/>
          </w:tcPr>
          <w:p w14:paraId="7465F6A3">
            <w:pPr>
              <w:spacing w:line="240" w:lineRule="auto"/>
              <w:jc w:val="right"/>
            </w:pPr>
            <w:r>
              <w:rPr>
                <w:rFonts w:ascii="宋体" w:hAnsi="宋体" w:eastAsia="宋体" w:cs="宋体"/>
                <w:b w:val="0"/>
              </w:rPr>
              <w:t>36,000.00</w:t>
            </w:r>
          </w:p>
        </w:tc>
      </w:tr>
      <w:tr w14:paraId="6B7C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D4CEBC">
            <w:pPr>
              <w:spacing w:line="240" w:lineRule="auto"/>
              <w:jc w:val="left"/>
            </w:pPr>
            <w:r>
              <w:rPr>
                <w:rFonts w:ascii="宋体" w:hAnsi="宋体" w:eastAsia="宋体" w:cs="宋体"/>
                <w:b w:val="0"/>
              </w:rPr>
              <w:t>负债合计</w:t>
            </w:r>
          </w:p>
        </w:tc>
        <w:tc>
          <w:tcPr>
            <w:tcW w:w="0" w:type="dxa"/>
          </w:tcPr>
          <w:p w14:paraId="42D6CA1F">
            <w:pPr>
              <w:spacing w:line="240" w:lineRule="auto"/>
              <w:jc w:val="center"/>
            </w:pPr>
          </w:p>
        </w:tc>
        <w:tc>
          <w:tcPr>
            <w:tcW w:w="0" w:type="dxa"/>
          </w:tcPr>
          <w:p w14:paraId="276C961A">
            <w:pPr>
              <w:spacing w:line="240" w:lineRule="auto"/>
              <w:jc w:val="right"/>
            </w:pPr>
            <w:r>
              <w:rPr>
                <w:rFonts w:ascii="宋体" w:hAnsi="宋体" w:eastAsia="宋体" w:cs="宋体"/>
                <w:b w:val="0"/>
              </w:rPr>
              <w:t>410,333.73</w:t>
            </w:r>
          </w:p>
        </w:tc>
        <w:tc>
          <w:tcPr>
            <w:tcW w:w="0" w:type="dxa"/>
          </w:tcPr>
          <w:p w14:paraId="780DABA9">
            <w:pPr>
              <w:spacing w:line="240" w:lineRule="auto"/>
              <w:jc w:val="right"/>
            </w:pPr>
            <w:r>
              <w:rPr>
                <w:rFonts w:ascii="宋体" w:hAnsi="宋体" w:eastAsia="宋体" w:cs="宋体"/>
                <w:b w:val="0"/>
              </w:rPr>
              <w:t>1,636,284.98</w:t>
            </w:r>
          </w:p>
        </w:tc>
      </w:tr>
      <w:tr w14:paraId="3140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5CA20E">
            <w:pPr>
              <w:spacing w:line="240" w:lineRule="auto"/>
              <w:jc w:val="left"/>
            </w:pPr>
            <w:r>
              <w:rPr>
                <w:rFonts w:ascii="宋体" w:hAnsi="宋体" w:eastAsia="宋体" w:cs="宋体"/>
                <w:b/>
              </w:rPr>
              <w:t>净资产：</w:t>
            </w:r>
          </w:p>
        </w:tc>
        <w:tc>
          <w:tcPr>
            <w:tcW w:w="0" w:type="dxa"/>
          </w:tcPr>
          <w:p w14:paraId="44747F5A">
            <w:pPr>
              <w:spacing w:line="240" w:lineRule="auto"/>
              <w:jc w:val="center"/>
            </w:pPr>
          </w:p>
        </w:tc>
        <w:tc>
          <w:tcPr>
            <w:tcW w:w="0" w:type="dxa"/>
          </w:tcPr>
          <w:p w14:paraId="72BE9A87">
            <w:pPr>
              <w:spacing w:line="240" w:lineRule="auto"/>
              <w:jc w:val="center"/>
            </w:pPr>
          </w:p>
        </w:tc>
        <w:tc>
          <w:tcPr>
            <w:tcW w:w="0" w:type="dxa"/>
          </w:tcPr>
          <w:p w14:paraId="781D9C54">
            <w:pPr>
              <w:spacing w:line="240" w:lineRule="auto"/>
              <w:jc w:val="center"/>
            </w:pPr>
          </w:p>
        </w:tc>
      </w:tr>
      <w:tr w14:paraId="2E94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4ED530">
            <w:pPr>
              <w:spacing w:line="240" w:lineRule="auto"/>
              <w:jc w:val="left"/>
            </w:pPr>
            <w:r>
              <w:rPr>
                <w:rFonts w:ascii="宋体" w:hAnsi="宋体" w:eastAsia="宋体" w:cs="宋体"/>
                <w:b w:val="0"/>
              </w:rPr>
              <w:t>实收基金</w:t>
            </w:r>
          </w:p>
        </w:tc>
        <w:tc>
          <w:tcPr>
            <w:tcW w:w="0" w:type="dxa"/>
          </w:tcPr>
          <w:p w14:paraId="6804C3E3">
            <w:pPr>
              <w:spacing w:line="240" w:lineRule="auto"/>
              <w:jc w:val="center"/>
            </w:pPr>
            <w:r>
              <w:rPr>
                <w:rFonts w:ascii="宋体" w:hAnsi="宋体" w:eastAsia="宋体" w:cs="宋体"/>
                <w:b w:val="0"/>
              </w:rPr>
              <w:t>6.4.7.7</w:t>
            </w:r>
          </w:p>
        </w:tc>
        <w:tc>
          <w:tcPr>
            <w:tcW w:w="0" w:type="dxa"/>
          </w:tcPr>
          <w:p w14:paraId="2303FCF2">
            <w:pPr>
              <w:spacing w:line="240" w:lineRule="auto"/>
              <w:jc w:val="right"/>
            </w:pPr>
            <w:r>
              <w:rPr>
                <w:rFonts w:ascii="宋体" w:hAnsi="宋体" w:eastAsia="宋体" w:cs="宋体"/>
                <w:b w:val="0"/>
              </w:rPr>
              <w:t>176,023,138.62</w:t>
            </w:r>
          </w:p>
        </w:tc>
        <w:tc>
          <w:tcPr>
            <w:tcW w:w="0" w:type="dxa"/>
          </w:tcPr>
          <w:p w14:paraId="68559DDA">
            <w:pPr>
              <w:spacing w:line="240" w:lineRule="auto"/>
              <w:jc w:val="right"/>
            </w:pPr>
            <w:r>
              <w:rPr>
                <w:rFonts w:ascii="宋体" w:hAnsi="宋体" w:eastAsia="宋体" w:cs="宋体"/>
                <w:b w:val="0"/>
              </w:rPr>
              <w:t>200,560,673.23</w:t>
            </w:r>
          </w:p>
        </w:tc>
      </w:tr>
      <w:tr w14:paraId="3265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1484EF">
            <w:pPr>
              <w:spacing w:line="240" w:lineRule="auto"/>
              <w:jc w:val="left"/>
            </w:pPr>
            <w:r>
              <w:rPr>
                <w:rFonts w:ascii="宋体" w:hAnsi="宋体" w:eastAsia="宋体" w:cs="宋体"/>
                <w:b w:val="0"/>
              </w:rPr>
              <w:t>未分配利润</w:t>
            </w:r>
          </w:p>
        </w:tc>
        <w:tc>
          <w:tcPr>
            <w:tcW w:w="0" w:type="dxa"/>
          </w:tcPr>
          <w:p w14:paraId="5F75FB03">
            <w:pPr>
              <w:spacing w:line="240" w:lineRule="auto"/>
              <w:jc w:val="center"/>
            </w:pPr>
            <w:r>
              <w:rPr>
                <w:rFonts w:ascii="宋体" w:hAnsi="宋体" w:eastAsia="宋体" w:cs="宋体"/>
                <w:b w:val="0"/>
              </w:rPr>
              <w:t>6.4.7.8</w:t>
            </w:r>
          </w:p>
        </w:tc>
        <w:tc>
          <w:tcPr>
            <w:tcW w:w="0" w:type="dxa"/>
          </w:tcPr>
          <w:p w14:paraId="4374888C">
            <w:pPr>
              <w:spacing w:line="240" w:lineRule="auto"/>
              <w:jc w:val="right"/>
            </w:pPr>
            <w:r>
              <w:rPr>
                <w:rFonts w:ascii="宋体" w:hAnsi="宋体" w:eastAsia="宋体" w:cs="宋体"/>
                <w:b w:val="0"/>
              </w:rPr>
              <w:t>-25,564,160.32</w:t>
            </w:r>
          </w:p>
        </w:tc>
        <w:tc>
          <w:tcPr>
            <w:tcW w:w="0" w:type="dxa"/>
          </w:tcPr>
          <w:p w14:paraId="20D46FB5">
            <w:pPr>
              <w:spacing w:line="240" w:lineRule="auto"/>
              <w:jc w:val="right"/>
            </w:pPr>
            <w:r>
              <w:rPr>
                <w:rFonts w:ascii="宋体" w:hAnsi="宋体" w:eastAsia="宋体" w:cs="宋体"/>
                <w:b w:val="0"/>
              </w:rPr>
              <w:t>-27,798,148.90</w:t>
            </w:r>
          </w:p>
        </w:tc>
      </w:tr>
      <w:tr w14:paraId="148D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5B8005">
            <w:pPr>
              <w:spacing w:line="240" w:lineRule="auto"/>
              <w:jc w:val="left"/>
            </w:pPr>
            <w:r>
              <w:rPr>
                <w:rFonts w:ascii="宋体" w:hAnsi="宋体" w:eastAsia="宋体" w:cs="宋体"/>
                <w:b w:val="0"/>
              </w:rPr>
              <w:t>净资产合计</w:t>
            </w:r>
          </w:p>
        </w:tc>
        <w:tc>
          <w:tcPr>
            <w:tcW w:w="0" w:type="dxa"/>
          </w:tcPr>
          <w:p w14:paraId="08E3043F">
            <w:pPr>
              <w:spacing w:line="240" w:lineRule="auto"/>
              <w:jc w:val="center"/>
            </w:pPr>
          </w:p>
        </w:tc>
        <w:tc>
          <w:tcPr>
            <w:tcW w:w="0" w:type="dxa"/>
          </w:tcPr>
          <w:p w14:paraId="7BC003AD">
            <w:pPr>
              <w:spacing w:line="240" w:lineRule="auto"/>
              <w:jc w:val="right"/>
            </w:pPr>
            <w:r>
              <w:rPr>
                <w:rFonts w:ascii="宋体" w:hAnsi="宋体" w:eastAsia="宋体" w:cs="宋体"/>
                <w:b w:val="0"/>
              </w:rPr>
              <w:t>150,458,978.30</w:t>
            </w:r>
          </w:p>
        </w:tc>
        <w:tc>
          <w:tcPr>
            <w:tcW w:w="0" w:type="dxa"/>
          </w:tcPr>
          <w:p w14:paraId="76566D01">
            <w:pPr>
              <w:spacing w:line="240" w:lineRule="auto"/>
              <w:jc w:val="right"/>
            </w:pPr>
            <w:r>
              <w:rPr>
                <w:rFonts w:ascii="宋体" w:hAnsi="宋体" w:eastAsia="宋体" w:cs="宋体"/>
                <w:b w:val="0"/>
              </w:rPr>
              <w:t>172,762,524.33</w:t>
            </w:r>
          </w:p>
        </w:tc>
      </w:tr>
      <w:tr w14:paraId="273E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691505">
            <w:pPr>
              <w:spacing w:line="240" w:lineRule="auto"/>
              <w:jc w:val="left"/>
            </w:pPr>
            <w:r>
              <w:rPr>
                <w:rFonts w:ascii="宋体" w:hAnsi="宋体" w:eastAsia="宋体" w:cs="宋体"/>
                <w:b w:val="0"/>
              </w:rPr>
              <w:t>负债和净资产总计</w:t>
            </w:r>
          </w:p>
        </w:tc>
        <w:tc>
          <w:tcPr>
            <w:tcW w:w="0" w:type="dxa"/>
          </w:tcPr>
          <w:p w14:paraId="52AF58C0">
            <w:pPr>
              <w:spacing w:line="240" w:lineRule="auto"/>
              <w:jc w:val="center"/>
            </w:pPr>
          </w:p>
        </w:tc>
        <w:tc>
          <w:tcPr>
            <w:tcW w:w="0" w:type="dxa"/>
          </w:tcPr>
          <w:p w14:paraId="7915E393">
            <w:pPr>
              <w:spacing w:line="240" w:lineRule="auto"/>
              <w:jc w:val="right"/>
            </w:pPr>
            <w:r>
              <w:rPr>
                <w:rFonts w:ascii="宋体" w:hAnsi="宋体" w:eastAsia="宋体" w:cs="宋体"/>
                <w:b w:val="0"/>
              </w:rPr>
              <w:t>150,869,312.03</w:t>
            </w:r>
          </w:p>
        </w:tc>
        <w:tc>
          <w:tcPr>
            <w:tcW w:w="0" w:type="dxa"/>
          </w:tcPr>
          <w:p w14:paraId="751F710E">
            <w:pPr>
              <w:spacing w:line="240" w:lineRule="auto"/>
              <w:jc w:val="right"/>
            </w:pPr>
            <w:r>
              <w:rPr>
                <w:rFonts w:ascii="宋体" w:hAnsi="宋体" w:eastAsia="宋体" w:cs="宋体"/>
                <w:b w:val="0"/>
              </w:rPr>
              <w:t>174,398,809.31</w:t>
            </w:r>
          </w:p>
        </w:tc>
      </w:tr>
    </w:tbl>
    <w:p w14:paraId="1249FC8A">
      <w:r>
        <w:rPr>
          <w:rFonts w:ascii="宋体" w:hAnsi="宋体" w:eastAsia="宋体" w:cs="宋体"/>
          <w:b w:val="0"/>
        </w:rPr>
        <w:t>注：报告截止日2025年06月30日，东方阿尔法兴科一年持有期混合型证券投资基金A类基金份额净值0.8572元，C类基金份额净值0.8431元，基金总份额176,023,138.62份，其中A类基金份额145,271,137.53份，C类基金份额30,752,001.09份。</w:t>
      </w:r>
    </w:p>
    <w:p w14:paraId="2B726287"/>
    <w:p w14:paraId="47EDC26C">
      <w:pPr>
        <w:pStyle w:val="3"/>
        <w:jc w:val="left"/>
      </w:pPr>
      <w:bookmarkStart w:id="29" w:name="_Toc19053"/>
      <w:r>
        <w:rPr>
          <w:rFonts w:ascii="宋体" w:hAnsi="宋体" w:eastAsia="宋体" w:cs="宋体"/>
        </w:rPr>
        <w:t>6.2 利润表</w:t>
      </w:r>
      <w:bookmarkEnd w:id="29"/>
    </w:p>
    <w:p w14:paraId="258F6658">
      <w:pPr>
        <w:jc w:val="left"/>
      </w:pPr>
      <w:r>
        <w:rPr>
          <w:rFonts w:ascii="宋体" w:hAnsi="宋体" w:eastAsia="宋体" w:cs="宋体"/>
          <w:b w:val="0"/>
        </w:rPr>
        <w:t>会计主体：东方阿尔法兴科一年持有期混合型证券投资基金</w:t>
      </w:r>
    </w:p>
    <w:p w14:paraId="180DF68A">
      <w:pPr>
        <w:jc w:val="left"/>
      </w:pPr>
      <w:r>
        <w:rPr>
          <w:rFonts w:ascii="宋体" w:hAnsi="宋体" w:eastAsia="宋体" w:cs="宋体"/>
          <w:b w:val="0"/>
        </w:rPr>
        <w:t>本报告期：2025年01月01日至2025年06月30日</w:t>
      </w:r>
    </w:p>
    <w:p w14:paraId="44858DC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2C34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97901BD">
            <w:pPr>
              <w:spacing w:line="240" w:lineRule="auto"/>
              <w:jc w:val="center"/>
            </w:pPr>
            <w:r>
              <w:rPr>
                <w:rFonts w:ascii="宋体" w:hAnsi="宋体" w:eastAsia="宋体" w:cs="宋体"/>
                <w:b/>
              </w:rPr>
              <w:t>项 目</w:t>
            </w:r>
          </w:p>
        </w:tc>
        <w:tc>
          <w:tcPr>
            <w:tcW w:w="769" w:type="pct"/>
            <w:shd w:val="clear" w:color="auto" w:fill="D9D9D9"/>
            <w:vAlign w:val="center"/>
          </w:tcPr>
          <w:p w14:paraId="7B11B994">
            <w:pPr>
              <w:spacing w:line="240" w:lineRule="auto"/>
              <w:jc w:val="center"/>
            </w:pPr>
            <w:r>
              <w:rPr>
                <w:rFonts w:ascii="宋体" w:hAnsi="宋体" w:eastAsia="宋体" w:cs="宋体"/>
                <w:b/>
              </w:rPr>
              <w:t>附注号</w:t>
            </w:r>
          </w:p>
        </w:tc>
        <w:tc>
          <w:tcPr>
            <w:tcW w:w="1154" w:type="pct"/>
            <w:shd w:val="clear" w:color="auto" w:fill="D9D9D9"/>
            <w:vAlign w:val="center"/>
          </w:tcPr>
          <w:p w14:paraId="13BD16B6">
            <w:pPr>
              <w:spacing w:line="240" w:lineRule="auto"/>
              <w:jc w:val="center"/>
            </w:pPr>
            <w:r>
              <w:rPr>
                <w:rFonts w:ascii="宋体" w:hAnsi="宋体" w:eastAsia="宋体" w:cs="宋体"/>
                <w:b/>
              </w:rPr>
              <w:t>本期2025年01月01日至2025年06月30日</w:t>
            </w:r>
          </w:p>
        </w:tc>
        <w:tc>
          <w:tcPr>
            <w:tcW w:w="1154" w:type="pct"/>
            <w:shd w:val="clear" w:color="auto" w:fill="D9D9D9"/>
            <w:vAlign w:val="center"/>
          </w:tcPr>
          <w:p w14:paraId="60493E98">
            <w:pPr>
              <w:spacing w:line="240" w:lineRule="auto"/>
              <w:jc w:val="center"/>
            </w:pPr>
            <w:r>
              <w:rPr>
                <w:rFonts w:ascii="宋体" w:hAnsi="宋体" w:eastAsia="宋体" w:cs="宋体"/>
                <w:b/>
              </w:rPr>
              <w:t>上年度可比期间2024年01月01日至2024年06月30日</w:t>
            </w:r>
          </w:p>
        </w:tc>
      </w:tr>
      <w:tr w14:paraId="7E74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0E942E">
            <w:pPr>
              <w:spacing w:line="240" w:lineRule="auto"/>
              <w:jc w:val="left"/>
            </w:pPr>
            <w:r>
              <w:rPr>
                <w:rFonts w:ascii="宋体" w:hAnsi="宋体" w:eastAsia="宋体" w:cs="宋体"/>
                <w:b/>
              </w:rPr>
              <w:t>一、营业总收入</w:t>
            </w:r>
          </w:p>
        </w:tc>
        <w:tc>
          <w:tcPr>
            <w:tcW w:w="0" w:type="dxa"/>
          </w:tcPr>
          <w:p w14:paraId="33B61103">
            <w:pPr>
              <w:spacing w:line="240" w:lineRule="auto"/>
              <w:jc w:val="center"/>
            </w:pPr>
          </w:p>
        </w:tc>
        <w:tc>
          <w:tcPr>
            <w:tcW w:w="0" w:type="dxa"/>
          </w:tcPr>
          <w:p w14:paraId="0F56D8B4">
            <w:pPr>
              <w:spacing w:line="240" w:lineRule="auto"/>
              <w:jc w:val="right"/>
            </w:pPr>
            <w:r>
              <w:rPr>
                <w:rFonts w:ascii="宋体" w:hAnsi="宋体" w:eastAsia="宋体" w:cs="宋体"/>
                <w:b w:val="0"/>
              </w:rPr>
              <w:t>357,511.57</w:t>
            </w:r>
          </w:p>
        </w:tc>
        <w:tc>
          <w:tcPr>
            <w:tcW w:w="0" w:type="dxa"/>
          </w:tcPr>
          <w:p w14:paraId="51AFA74F">
            <w:pPr>
              <w:spacing w:line="240" w:lineRule="auto"/>
              <w:jc w:val="right"/>
            </w:pPr>
            <w:r>
              <w:rPr>
                <w:rFonts w:ascii="宋体" w:hAnsi="宋体" w:eastAsia="宋体" w:cs="宋体"/>
                <w:b w:val="0"/>
              </w:rPr>
              <w:t>20,610,374.37</w:t>
            </w:r>
          </w:p>
        </w:tc>
      </w:tr>
      <w:tr w14:paraId="0DE5EAFF">
        <w:tblPrEx>
          <w:tblCellMar>
            <w:top w:w="0" w:type="dxa"/>
            <w:left w:w="108" w:type="dxa"/>
            <w:bottom w:w="0" w:type="dxa"/>
            <w:right w:w="108" w:type="dxa"/>
          </w:tblCellMar>
        </w:tblPrEx>
        <w:tc>
          <w:tcPr>
            <w:tcW w:w="0" w:type="dxa"/>
          </w:tcPr>
          <w:p w14:paraId="0357D329">
            <w:pPr>
              <w:spacing w:line="240" w:lineRule="auto"/>
              <w:jc w:val="left"/>
            </w:pPr>
            <w:r>
              <w:rPr>
                <w:rFonts w:ascii="宋体" w:hAnsi="宋体" w:eastAsia="宋体" w:cs="宋体"/>
                <w:b w:val="0"/>
              </w:rPr>
              <w:t>1.利息收入</w:t>
            </w:r>
          </w:p>
        </w:tc>
        <w:tc>
          <w:tcPr>
            <w:tcW w:w="0" w:type="dxa"/>
          </w:tcPr>
          <w:p w14:paraId="37600C58">
            <w:pPr>
              <w:spacing w:line="240" w:lineRule="auto"/>
              <w:jc w:val="center"/>
            </w:pPr>
          </w:p>
        </w:tc>
        <w:tc>
          <w:tcPr>
            <w:tcW w:w="0" w:type="dxa"/>
          </w:tcPr>
          <w:p w14:paraId="0B502A4E">
            <w:pPr>
              <w:spacing w:line="240" w:lineRule="auto"/>
              <w:jc w:val="right"/>
            </w:pPr>
            <w:r>
              <w:rPr>
                <w:rFonts w:ascii="宋体" w:hAnsi="宋体" w:eastAsia="宋体" w:cs="宋体"/>
                <w:b w:val="0"/>
              </w:rPr>
              <w:t>3,646.08</w:t>
            </w:r>
          </w:p>
        </w:tc>
        <w:tc>
          <w:tcPr>
            <w:tcW w:w="0" w:type="dxa"/>
          </w:tcPr>
          <w:p w14:paraId="6C2CBF82">
            <w:pPr>
              <w:spacing w:line="240" w:lineRule="auto"/>
              <w:jc w:val="right"/>
            </w:pPr>
            <w:r>
              <w:rPr>
                <w:rFonts w:ascii="宋体" w:hAnsi="宋体" w:eastAsia="宋体" w:cs="宋体"/>
                <w:b w:val="0"/>
              </w:rPr>
              <w:t>3,138.20</w:t>
            </w:r>
          </w:p>
        </w:tc>
      </w:tr>
      <w:tr w14:paraId="5578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BADE91">
            <w:pPr>
              <w:spacing w:line="240" w:lineRule="auto"/>
              <w:jc w:val="left"/>
            </w:pPr>
            <w:r>
              <w:rPr>
                <w:rFonts w:ascii="宋体" w:hAnsi="宋体" w:eastAsia="宋体" w:cs="宋体"/>
                <w:b w:val="0"/>
              </w:rPr>
              <w:t>其中：存款利息收入</w:t>
            </w:r>
          </w:p>
        </w:tc>
        <w:tc>
          <w:tcPr>
            <w:tcW w:w="0" w:type="dxa"/>
          </w:tcPr>
          <w:p w14:paraId="096823F4">
            <w:pPr>
              <w:spacing w:line="240" w:lineRule="auto"/>
              <w:jc w:val="center"/>
            </w:pPr>
            <w:r>
              <w:rPr>
                <w:rFonts w:ascii="宋体" w:hAnsi="宋体" w:eastAsia="宋体" w:cs="宋体"/>
                <w:b w:val="0"/>
              </w:rPr>
              <w:t>6.4.7.9</w:t>
            </w:r>
          </w:p>
        </w:tc>
        <w:tc>
          <w:tcPr>
            <w:tcW w:w="0" w:type="dxa"/>
          </w:tcPr>
          <w:p w14:paraId="78081038">
            <w:pPr>
              <w:spacing w:line="240" w:lineRule="auto"/>
              <w:jc w:val="right"/>
            </w:pPr>
            <w:r>
              <w:rPr>
                <w:rFonts w:ascii="宋体" w:hAnsi="宋体" w:eastAsia="宋体" w:cs="宋体"/>
                <w:b w:val="0"/>
              </w:rPr>
              <w:t>3,646.08</w:t>
            </w:r>
          </w:p>
        </w:tc>
        <w:tc>
          <w:tcPr>
            <w:tcW w:w="0" w:type="dxa"/>
          </w:tcPr>
          <w:p w14:paraId="1FE6A5FD">
            <w:pPr>
              <w:spacing w:line="240" w:lineRule="auto"/>
              <w:jc w:val="right"/>
            </w:pPr>
            <w:r>
              <w:rPr>
                <w:rFonts w:ascii="宋体" w:hAnsi="宋体" w:eastAsia="宋体" w:cs="宋体"/>
                <w:b w:val="0"/>
              </w:rPr>
              <w:t>3,138.20</w:t>
            </w:r>
          </w:p>
        </w:tc>
      </w:tr>
      <w:tr w14:paraId="2516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8D9689">
            <w:pPr>
              <w:spacing w:line="240" w:lineRule="auto"/>
              <w:jc w:val="left"/>
            </w:pPr>
            <w:r>
              <w:rPr>
                <w:rFonts w:ascii="宋体" w:hAnsi="宋体" w:eastAsia="宋体" w:cs="宋体"/>
                <w:b w:val="0"/>
              </w:rPr>
              <w:t xml:space="preserve">      债券利息收入</w:t>
            </w:r>
          </w:p>
        </w:tc>
        <w:tc>
          <w:tcPr>
            <w:tcW w:w="0" w:type="dxa"/>
          </w:tcPr>
          <w:p w14:paraId="57A28390">
            <w:pPr>
              <w:spacing w:line="240" w:lineRule="auto"/>
              <w:jc w:val="center"/>
            </w:pPr>
          </w:p>
        </w:tc>
        <w:tc>
          <w:tcPr>
            <w:tcW w:w="0" w:type="dxa"/>
          </w:tcPr>
          <w:p w14:paraId="16CEE4D2">
            <w:pPr>
              <w:spacing w:line="240" w:lineRule="auto"/>
              <w:jc w:val="right"/>
            </w:pPr>
            <w:r>
              <w:rPr>
                <w:rFonts w:ascii="宋体" w:hAnsi="宋体" w:eastAsia="宋体" w:cs="宋体"/>
                <w:b w:val="0"/>
              </w:rPr>
              <w:t>-</w:t>
            </w:r>
          </w:p>
        </w:tc>
        <w:tc>
          <w:tcPr>
            <w:tcW w:w="0" w:type="dxa"/>
          </w:tcPr>
          <w:p w14:paraId="2B156DA8">
            <w:pPr>
              <w:spacing w:line="240" w:lineRule="auto"/>
              <w:jc w:val="right"/>
            </w:pPr>
            <w:r>
              <w:rPr>
                <w:rFonts w:ascii="宋体" w:hAnsi="宋体" w:eastAsia="宋体" w:cs="宋体"/>
                <w:b w:val="0"/>
              </w:rPr>
              <w:t>-</w:t>
            </w:r>
          </w:p>
        </w:tc>
      </w:tr>
      <w:tr w14:paraId="2624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51E354">
            <w:pPr>
              <w:spacing w:line="240" w:lineRule="auto"/>
              <w:jc w:val="left"/>
            </w:pPr>
            <w:r>
              <w:rPr>
                <w:rFonts w:ascii="宋体" w:hAnsi="宋体" w:eastAsia="宋体" w:cs="宋体"/>
                <w:b w:val="0"/>
              </w:rPr>
              <w:t xml:space="preserve">      资产支持证券利息收入</w:t>
            </w:r>
          </w:p>
        </w:tc>
        <w:tc>
          <w:tcPr>
            <w:tcW w:w="0" w:type="dxa"/>
          </w:tcPr>
          <w:p w14:paraId="582871A3">
            <w:pPr>
              <w:spacing w:line="240" w:lineRule="auto"/>
              <w:jc w:val="center"/>
            </w:pPr>
          </w:p>
        </w:tc>
        <w:tc>
          <w:tcPr>
            <w:tcW w:w="0" w:type="dxa"/>
          </w:tcPr>
          <w:p w14:paraId="457DDCCD">
            <w:pPr>
              <w:spacing w:line="240" w:lineRule="auto"/>
              <w:jc w:val="right"/>
            </w:pPr>
            <w:r>
              <w:rPr>
                <w:rFonts w:ascii="宋体" w:hAnsi="宋体" w:eastAsia="宋体" w:cs="宋体"/>
                <w:b w:val="0"/>
              </w:rPr>
              <w:t>-</w:t>
            </w:r>
          </w:p>
        </w:tc>
        <w:tc>
          <w:tcPr>
            <w:tcW w:w="0" w:type="dxa"/>
          </w:tcPr>
          <w:p w14:paraId="0149A965">
            <w:pPr>
              <w:spacing w:line="240" w:lineRule="auto"/>
              <w:jc w:val="right"/>
            </w:pPr>
            <w:r>
              <w:rPr>
                <w:rFonts w:ascii="宋体" w:hAnsi="宋体" w:eastAsia="宋体" w:cs="宋体"/>
                <w:b w:val="0"/>
              </w:rPr>
              <w:t>-</w:t>
            </w:r>
          </w:p>
        </w:tc>
      </w:tr>
      <w:tr w14:paraId="2908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6F8C26">
            <w:pPr>
              <w:spacing w:line="240" w:lineRule="auto"/>
              <w:jc w:val="left"/>
            </w:pPr>
            <w:r>
              <w:rPr>
                <w:rFonts w:ascii="宋体" w:hAnsi="宋体" w:eastAsia="宋体" w:cs="宋体"/>
                <w:b w:val="0"/>
              </w:rPr>
              <w:t xml:space="preserve">      买入返售金融资产收入</w:t>
            </w:r>
          </w:p>
        </w:tc>
        <w:tc>
          <w:tcPr>
            <w:tcW w:w="0" w:type="dxa"/>
          </w:tcPr>
          <w:p w14:paraId="7CF10720">
            <w:pPr>
              <w:spacing w:line="240" w:lineRule="auto"/>
              <w:jc w:val="center"/>
            </w:pPr>
          </w:p>
        </w:tc>
        <w:tc>
          <w:tcPr>
            <w:tcW w:w="0" w:type="dxa"/>
          </w:tcPr>
          <w:p w14:paraId="40E8E0CE">
            <w:pPr>
              <w:spacing w:line="240" w:lineRule="auto"/>
              <w:jc w:val="right"/>
            </w:pPr>
            <w:r>
              <w:rPr>
                <w:rFonts w:ascii="宋体" w:hAnsi="宋体" w:eastAsia="宋体" w:cs="宋体"/>
                <w:b w:val="0"/>
              </w:rPr>
              <w:t>-</w:t>
            </w:r>
          </w:p>
        </w:tc>
        <w:tc>
          <w:tcPr>
            <w:tcW w:w="0" w:type="dxa"/>
          </w:tcPr>
          <w:p w14:paraId="05DE0013">
            <w:pPr>
              <w:spacing w:line="240" w:lineRule="auto"/>
              <w:jc w:val="right"/>
            </w:pPr>
            <w:r>
              <w:rPr>
                <w:rFonts w:ascii="宋体" w:hAnsi="宋体" w:eastAsia="宋体" w:cs="宋体"/>
                <w:b w:val="0"/>
              </w:rPr>
              <w:t>-</w:t>
            </w:r>
          </w:p>
        </w:tc>
      </w:tr>
      <w:tr w14:paraId="0BE1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FA5A1B">
            <w:pPr>
              <w:spacing w:line="240" w:lineRule="auto"/>
              <w:jc w:val="left"/>
            </w:pPr>
            <w:r>
              <w:rPr>
                <w:rFonts w:ascii="宋体" w:hAnsi="宋体" w:eastAsia="宋体" w:cs="宋体"/>
                <w:b w:val="0"/>
              </w:rPr>
              <w:t xml:space="preserve">      其他利息收入</w:t>
            </w:r>
          </w:p>
        </w:tc>
        <w:tc>
          <w:tcPr>
            <w:tcW w:w="0" w:type="dxa"/>
          </w:tcPr>
          <w:p w14:paraId="7963FED8">
            <w:pPr>
              <w:spacing w:line="240" w:lineRule="auto"/>
              <w:jc w:val="center"/>
            </w:pPr>
          </w:p>
        </w:tc>
        <w:tc>
          <w:tcPr>
            <w:tcW w:w="0" w:type="dxa"/>
          </w:tcPr>
          <w:p w14:paraId="2FEBB254">
            <w:pPr>
              <w:spacing w:line="240" w:lineRule="auto"/>
              <w:jc w:val="right"/>
            </w:pPr>
            <w:r>
              <w:rPr>
                <w:rFonts w:ascii="宋体" w:hAnsi="宋体" w:eastAsia="宋体" w:cs="宋体"/>
                <w:b w:val="0"/>
              </w:rPr>
              <w:t>-</w:t>
            </w:r>
          </w:p>
        </w:tc>
        <w:tc>
          <w:tcPr>
            <w:tcW w:w="0" w:type="dxa"/>
          </w:tcPr>
          <w:p w14:paraId="1D0DC3F7">
            <w:pPr>
              <w:spacing w:line="240" w:lineRule="auto"/>
              <w:jc w:val="right"/>
            </w:pPr>
            <w:r>
              <w:rPr>
                <w:rFonts w:ascii="宋体" w:hAnsi="宋体" w:eastAsia="宋体" w:cs="宋体"/>
                <w:b w:val="0"/>
              </w:rPr>
              <w:t>-</w:t>
            </w:r>
          </w:p>
        </w:tc>
      </w:tr>
      <w:tr w14:paraId="64D9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7B1CDB">
            <w:pPr>
              <w:spacing w:line="240" w:lineRule="auto"/>
              <w:jc w:val="left"/>
            </w:pPr>
            <w:r>
              <w:rPr>
                <w:rFonts w:ascii="宋体" w:hAnsi="宋体" w:eastAsia="宋体" w:cs="宋体"/>
                <w:b w:val="0"/>
              </w:rPr>
              <w:t>2.投资收益（损失以“-”填列）</w:t>
            </w:r>
          </w:p>
        </w:tc>
        <w:tc>
          <w:tcPr>
            <w:tcW w:w="0" w:type="dxa"/>
          </w:tcPr>
          <w:p w14:paraId="7AB6A718">
            <w:pPr>
              <w:spacing w:line="240" w:lineRule="auto"/>
              <w:jc w:val="center"/>
            </w:pPr>
          </w:p>
        </w:tc>
        <w:tc>
          <w:tcPr>
            <w:tcW w:w="0" w:type="dxa"/>
          </w:tcPr>
          <w:p w14:paraId="098D0669">
            <w:pPr>
              <w:spacing w:line="240" w:lineRule="auto"/>
              <w:jc w:val="right"/>
            </w:pPr>
            <w:r>
              <w:rPr>
                <w:rFonts w:ascii="宋体" w:hAnsi="宋体" w:eastAsia="宋体" w:cs="宋体"/>
                <w:b w:val="0"/>
              </w:rPr>
              <w:t>16,725,696.02</w:t>
            </w:r>
          </w:p>
        </w:tc>
        <w:tc>
          <w:tcPr>
            <w:tcW w:w="0" w:type="dxa"/>
          </w:tcPr>
          <w:p w14:paraId="26001A88">
            <w:pPr>
              <w:spacing w:line="240" w:lineRule="auto"/>
              <w:jc w:val="right"/>
            </w:pPr>
            <w:r>
              <w:rPr>
                <w:rFonts w:ascii="宋体" w:hAnsi="宋体" w:eastAsia="宋体" w:cs="宋体"/>
                <w:b w:val="0"/>
              </w:rPr>
              <w:t>14,520,137.53</w:t>
            </w:r>
          </w:p>
        </w:tc>
      </w:tr>
      <w:tr w14:paraId="35E6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87AC56">
            <w:pPr>
              <w:spacing w:line="240" w:lineRule="auto"/>
              <w:jc w:val="left"/>
            </w:pPr>
            <w:r>
              <w:rPr>
                <w:rFonts w:ascii="宋体" w:hAnsi="宋体" w:eastAsia="宋体" w:cs="宋体"/>
                <w:b w:val="0"/>
              </w:rPr>
              <w:t>其中：股票投资收益</w:t>
            </w:r>
          </w:p>
        </w:tc>
        <w:tc>
          <w:tcPr>
            <w:tcW w:w="0" w:type="dxa"/>
          </w:tcPr>
          <w:p w14:paraId="29CD3D37">
            <w:pPr>
              <w:spacing w:line="240" w:lineRule="auto"/>
              <w:jc w:val="center"/>
            </w:pPr>
            <w:r>
              <w:rPr>
                <w:rFonts w:ascii="宋体" w:hAnsi="宋体" w:eastAsia="宋体" w:cs="宋体"/>
                <w:b w:val="0"/>
              </w:rPr>
              <w:t>6.4.7.10</w:t>
            </w:r>
          </w:p>
        </w:tc>
        <w:tc>
          <w:tcPr>
            <w:tcW w:w="0" w:type="dxa"/>
          </w:tcPr>
          <w:p w14:paraId="5C64BFEA">
            <w:pPr>
              <w:spacing w:line="240" w:lineRule="auto"/>
              <w:jc w:val="right"/>
            </w:pPr>
            <w:r>
              <w:rPr>
                <w:rFonts w:ascii="宋体" w:hAnsi="宋体" w:eastAsia="宋体" w:cs="宋体"/>
                <w:b w:val="0"/>
              </w:rPr>
              <w:t>13,830,899.16</w:t>
            </w:r>
          </w:p>
        </w:tc>
        <w:tc>
          <w:tcPr>
            <w:tcW w:w="0" w:type="dxa"/>
          </w:tcPr>
          <w:p w14:paraId="05BE75B4">
            <w:pPr>
              <w:spacing w:line="240" w:lineRule="auto"/>
              <w:jc w:val="right"/>
            </w:pPr>
            <w:r>
              <w:rPr>
                <w:rFonts w:ascii="宋体" w:hAnsi="宋体" w:eastAsia="宋体" w:cs="宋体"/>
                <w:b w:val="0"/>
              </w:rPr>
              <w:t>10,735,034.48</w:t>
            </w:r>
          </w:p>
        </w:tc>
      </w:tr>
      <w:tr w14:paraId="625B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ECE8C5">
            <w:pPr>
              <w:spacing w:line="240" w:lineRule="auto"/>
              <w:jc w:val="left"/>
            </w:pPr>
            <w:r>
              <w:rPr>
                <w:rFonts w:ascii="宋体" w:hAnsi="宋体" w:eastAsia="宋体" w:cs="宋体"/>
                <w:b w:val="0"/>
              </w:rPr>
              <w:t xml:space="preserve">      基金投资收益</w:t>
            </w:r>
          </w:p>
        </w:tc>
        <w:tc>
          <w:tcPr>
            <w:tcW w:w="0" w:type="dxa"/>
          </w:tcPr>
          <w:p w14:paraId="7A40EFE2">
            <w:pPr>
              <w:spacing w:line="240" w:lineRule="auto"/>
              <w:jc w:val="center"/>
            </w:pPr>
          </w:p>
        </w:tc>
        <w:tc>
          <w:tcPr>
            <w:tcW w:w="0" w:type="dxa"/>
          </w:tcPr>
          <w:p w14:paraId="672BDACC">
            <w:pPr>
              <w:spacing w:line="240" w:lineRule="auto"/>
              <w:jc w:val="right"/>
            </w:pPr>
            <w:r>
              <w:rPr>
                <w:rFonts w:ascii="宋体" w:hAnsi="宋体" w:eastAsia="宋体" w:cs="宋体"/>
                <w:b w:val="0"/>
              </w:rPr>
              <w:t>-</w:t>
            </w:r>
          </w:p>
        </w:tc>
        <w:tc>
          <w:tcPr>
            <w:tcW w:w="0" w:type="dxa"/>
          </w:tcPr>
          <w:p w14:paraId="607C8CD9">
            <w:pPr>
              <w:spacing w:line="240" w:lineRule="auto"/>
              <w:jc w:val="right"/>
            </w:pPr>
            <w:r>
              <w:rPr>
                <w:rFonts w:ascii="宋体" w:hAnsi="宋体" w:eastAsia="宋体" w:cs="宋体"/>
                <w:b w:val="0"/>
              </w:rPr>
              <w:t>-</w:t>
            </w:r>
          </w:p>
        </w:tc>
      </w:tr>
      <w:tr w14:paraId="3CFE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59838C1">
            <w:pPr>
              <w:spacing w:line="240" w:lineRule="auto"/>
              <w:jc w:val="left"/>
            </w:pPr>
            <w:r>
              <w:rPr>
                <w:rFonts w:ascii="宋体" w:hAnsi="宋体" w:eastAsia="宋体" w:cs="宋体"/>
                <w:b w:val="0"/>
              </w:rPr>
              <w:t xml:space="preserve">      债券投资收益</w:t>
            </w:r>
          </w:p>
        </w:tc>
        <w:tc>
          <w:tcPr>
            <w:tcW w:w="0" w:type="dxa"/>
          </w:tcPr>
          <w:p w14:paraId="62E7FDDB">
            <w:pPr>
              <w:spacing w:line="240" w:lineRule="auto"/>
              <w:jc w:val="center"/>
            </w:pPr>
            <w:r>
              <w:rPr>
                <w:rFonts w:ascii="宋体" w:hAnsi="宋体" w:eastAsia="宋体" w:cs="宋体"/>
                <w:b w:val="0"/>
              </w:rPr>
              <w:t>6.4.7.11</w:t>
            </w:r>
          </w:p>
        </w:tc>
        <w:tc>
          <w:tcPr>
            <w:tcW w:w="0" w:type="dxa"/>
          </w:tcPr>
          <w:p w14:paraId="7CC23A4A">
            <w:pPr>
              <w:spacing w:line="240" w:lineRule="auto"/>
              <w:jc w:val="right"/>
            </w:pPr>
            <w:r>
              <w:rPr>
                <w:rFonts w:ascii="宋体" w:hAnsi="宋体" w:eastAsia="宋体" w:cs="宋体"/>
                <w:b w:val="0"/>
              </w:rPr>
              <w:t>29,858.06</w:t>
            </w:r>
          </w:p>
        </w:tc>
        <w:tc>
          <w:tcPr>
            <w:tcW w:w="0" w:type="dxa"/>
          </w:tcPr>
          <w:p w14:paraId="08BC4287">
            <w:pPr>
              <w:spacing w:line="240" w:lineRule="auto"/>
              <w:jc w:val="right"/>
            </w:pPr>
            <w:r>
              <w:rPr>
                <w:rFonts w:ascii="宋体" w:hAnsi="宋体" w:eastAsia="宋体" w:cs="宋体"/>
                <w:b w:val="0"/>
              </w:rPr>
              <w:t>67,482.38</w:t>
            </w:r>
          </w:p>
        </w:tc>
      </w:tr>
      <w:tr w14:paraId="30FD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8582FB">
            <w:pPr>
              <w:spacing w:line="240" w:lineRule="auto"/>
              <w:jc w:val="left"/>
            </w:pPr>
            <w:r>
              <w:rPr>
                <w:rFonts w:ascii="宋体" w:hAnsi="宋体" w:eastAsia="宋体" w:cs="宋体"/>
                <w:b w:val="0"/>
              </w:rPr>
              <w:t xml:space="preserve">      资产支持证券投资收益</w:t>
            </w:r>
          </w:p>
        </w:tc>
        <w:tc>
          <w:tcPr>
            <w:tcW w:w="0" w:type="dxa"/>
          </w:tcPr>
          <w:p w14:paraId="40F97B53">
            <w:pPr>
              <w:spacing w:line="240" w:lineRule="auto"/>
              <w:jc w:val="center"/>
            </w:pPr>
            <w:r>
              <w:rPr>
                <w:rFonts w:ascii="宋体" w:hAnsi="宋体" w:eastAsia="宋体" w:cs="宋体"/>
                <w:b w:val="0"/>
              </w:rPr>
              <w:t>6.4.7.12</w:t>
            </w:r>
          </w:p>
        </w:tc>
        <w:tc>
          <w:tcPr>
            <w:tcW w:w="0" w:type="dxa"/>
          </w:tcPr>
          <w:p w14:paraId="4A15DD63">
            <w:pPr>
              <w:spacing w:line="240" w:lineRule="auto"/>
              <w:jc w:val="right"/>
            </w:pPr>
            <w:r>
              <w:rPr>
                <w:rFonts w:ascii="宋体" w:hAnsi="宋体" w:eastAsia="宋体" w:cs="宋体"/>
                <w:b w:val="0"/>
              </w:rPr>
              <w:t>-</w:t>
            </w:r>
          </w:p>
        </w:tc>
        <w:tc>
          <w:tcPr>
            <w:tcW w:w="0" w:type="dxa"/>
          </w:tcPr>
          <w:p w14:paraId="63177167">
            <w:pPr>
              <w:spacing w:line="240" w:lineRule="auto"/>
              <w:jc w:val="right"/>
            </w:pPr>
            <w:r>
              <w:rPr>
                <w:rFonts w:ascii="宋体" w:hAnsi="宋体" w:eastAsia="宋体" w:cs="宋体"/>
                <w:b w:val="0"/>
              </w:rPr>
              <w:t>-</w:t>
            </w:r>
          </w:p>
        </w:tc>
      </w:tr>
      <w:tr w14:paraId="7BD9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2E2C82">
            <w:pPr>
              <w:spacing w:line="240" w:lineRule="auto"/>
              <w:jc w:val="left"/>
            </w:pPr>
            <w:r>
              <w:rPr>
                <w:rFonts w:ascii="宋体" w:hAnsi="宋体" w:eastAsia="宋体" w:cs="宋体"/>
                <w:b w:val="0"/>
              </w:rPr>
              <w:t xml:space="preserve">      贵金属投资收益</w:t>
            </w:r>
          </w:p>
        </w:tc>
        <w:tc>
          <w:tcPr>
            <w:tcW w:w="0" w:type="dxa"/>
          </w:tcPr>
          <w:p w14:paraId="1F6B0A76">
            <w:pPr>
              <w:spacing w:line="240" w:lineRule="auto"/>
              <w:jc w:val="center"/>
            </w:pPr>
            <w:r>
              <w:rPr>
                <w:rFonts w:ascii="宋体" w:hAnsi="宋体" w:eastAsia="宋体" w:cs="宋体"/>
                <w:b w:val="0"/>
              </w:rPr>
              <w:t>6.4.7.13</w:t>
            </w:r>
          </w:p>
        </w:tc>
        <w:tc>
          <w:tcPr>
            <w:tcW w:w="0" w:type="dxa"/>
          </w:tcPr>
          <w:p w14:paraId="4B9D2668">
            <w:pPr>
              <w:spacing w:line="240" w:lineRule="auto"/>
              <w:jc w:val="right"/>
            </w:pPr>
            <w:r>
              <w:rPr>
                <w:rFonts w:ascii="宋体" w:hAnsi="宋体" w:eastAsia="宋体" w:cs="宋体"/>
                <w:b w:val="0"/>
              </w:rPr>
              <w:t>-</w:t>
            </w:r>
          </w:p>
        </w:tc>
        <w:tc>
          <w:tcPr>
            <w:tcW w:w="0" w:type="dxa"/>
          </w:tcPr>
          <w:p w14:paraId="0E85CF9B">
            <w:pPr>
              <w:spacing w:line="240" w:lineRule="auto"/>
              <w:jc w:val="right"/>
            </w:pPr>
            <w:r>
              <w:rPr>
                <w:rFonts w:ascii="宋体" w:hAnsi="宋体" w:eastAsia="宋体" w:cs="宋体"/>
                <w:b w:val="0"/>
              </w:rPr>
              <w:t>-</w:t>
            </w:r>
          </w:p>
        </w:tc>
      </w:tr>
      <w:tr w14:paraId="33C4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C5CB3E">
            <w:pPr>
              <w:spacing w:line="240" w:lineRule="auto"/>
              <w:jc w:val="left"/>
            </w:pPr>
            <w:r>
              <w:rPr>
                <w:rFonts w:ascii="宋体" w:hAnsi="宋体" w:eastAsia="宋体" w:cs="宋体"/>
                <w:b w:val="0"/>
              </w:rPr>
              <w:t xml:space="preserve">      衍生工具收益</w:t>
            </w:r>
          </w:p>
        </w:tc>
        <w:tc>
          <w:tcPr>
            <w:tcW w:w="0" w:type="dxa"/>
          </w:tcPr>
          <w:p w14:paraId="392D7E09">
            <w:pPr>
              <w:spacing w:line="240" w:lineRule="auto"/>
              <w:jc w:val="center"/>
            </w:pPr>
            <w:r>
              <w:rPr>
                <w:rFonts w:ascii="宋体" w:hAnsi="宋体" w:eastAsia="宋体" w:cs="宋体"/>
                <w:b w:val="0"/>
              </w:rPr>
              <w:t>6.4.7.14</w:t>
            </w:r>
          </w:p>
        </w:tc>
        <w:tc>
          <w:tcPr>
            <w:tcW w:w="0" w:type="dxa"/>
          </w:tcPr>
          <w:p w14:paraId="18168990">
            <w:pPr>
              <w:spacing w:line="240" w:lineRule="auto"/>
              <w:jc w:val="right"/>
            </w:pPr>
            <w:r>
              <w:rPr>
                <w:rFonts w:ascii="宋体" w:hAnsi="宋体" w:eastAsia="宋体" w:cs="宋体"/>
                <w:b w:val="0"/>
              </w:rPr>
              <w:t>-</w:t>
            </w:r>
          </w:p>
        </w:tc>
        <w:tc>
          <w:tcPr>
            <w:tcW w:w="0" w:type="dxa"/>
          </w:tcPr>
          <w:p w14:paraId="061159A6">
            <w:pPr>
              <w:spacing w:line="240" w:lineRule="auto"/>
              <w:jc w:val="right"/>
            </w:pPr>
            <w:r>
              <w:rPr>
                <w:rFonts w:ascii="宋体" w:hAnsi="宋体" w:eastAsia="宋体" w:cs="宋体"/>
                <w:b w:val="0"/>
              </w:rPr>
              <w:t>-</w:t>
            </w:r>
          </w:p>
        </w:tc>
      </w:tr>
      <w:tr w14:paraId="374A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06674D">
            <w:pPr>
              <w:spacing w:line="240" w:lineRule="auto"/>
              <w:jc w:val="left"/>
            </w:pPr>
            <w:r>
              <w:rPr>
                <w:rFonts w:ascii="宋体" w:hAnsi="宋体" w:eastAsia="宋体" w:cs="宋体"/>
                <w:b w:val="0"/>
              </w:rPr>
              <w:t xml:space="preserve">      股利收益</w:t>
            </w:r>
          </w:p>
        </w:tc>
        <w:tc>
          <w:tcPr>
            <w:tcW w:w="0" w:type="dxa"/>
          </w:tcPr>
          <w:p w14:paraId="1BB98D68">
            <w:pPr>
              <w:spacing w:line="240" w:lineRule="auto"/>
              <w:jc w:val="center"/>
            </w:pPr>
            <w:r>
              <w:rPr>
                <w:rFonts w:ascii="宋体" w:hAnsi="宋体" w:eastAsia="宋体" w:cs="宋体"/>
                <w:b w:val="0"/>
              </w:rPr>
              <w:t>6.4.7.15</w:t>
            </w:r>
          </w:p>
        </w:tc>
        <w:tc>
          <w:tcPr>
            <w:tcW w:w="0" w:type="dxa"/>
          </w:tcPr>
          <w:p w14:paraId="2383EA73">
            <w:pPr>
              <w:spacing w:line="240" w:lineRule="auto"/>
              <w:jc w:val="right"/>
            </w:pPr>
            <w:r>
              <w:rPr>
                <w:rFonts w:ascii="宋体" w:hAnsi="宋体" w:eastAsia="宋体" w:cs="宋体"/>
                <w:b w:val="0"/>
              </w:rPr>
              <w:t>2,864,938.80</w:t>
            </w:r>
          </w:p>
        </w:tc>
        <w:tc>
          <w:tcPr>
            <w:tcW w:w="0" w:type="dxa"/>
          </w:tcPr>
          <w:p w14:paraId="0B23A44F">
            <w:pPr>
              <w:spacing w:line="240" w:lineRule="auto"/>
              <w:jc w:val="right"/>
            </w:pPr>
            <w:r>
              <w:rPr>
                <w:rFonts w:ascii="宋体" w:hAnsi="宋体" w:eastAsia="宋体" w:cs="宋体"/>
                <w:b w:val="0"/>
              </w:rPr>
              <w:t>3,717,620.67</w:t>
            </w:r>
          </w:p>
        </w:tc>
      </w:tr>
      <w:tr w14:paraId="58B9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65194F">
            <w:pPr>
              <w:spacing w:line="240" w:lineRule="auto"/>
              <w:jc w:val="left"/>
            </w:pPr>
            <w:r>
              <w:rPr>
                <w:rFonts w:ascii="宋体" w:hAnsi="宋体" w:eastAsia="宋体" w:cs="宋体"/>
                <w:b w:val="0"/>
              </w:rPr>
              <w:t xml:space="preserve">      其他投资收益</w:t>
            </w:r>
          </w:p>
        </w:tc>
        <w:tc>
          <w:tcPr>
            <w:tcW w:w="0" w:type="dxa"/>
          </w:tcPr>
          <w:p w14:paraId="194CD1BC">
            <w:pPr>
              <w:spacing w:line="240" w:lineRule="auto"/>
              <w:jc w:val="center"/>
            </w:pPr>
          </w:p>
        </w:tc>
        <w:tc>
          <w:tcPr>
            <w:tcW w:w="0" w:type="dxa"/>
          </w:tcPr>
          <w:p w14:paraId="2F8FFED1">
            <w:pPr>
              <w:spacing w:line="240" w:lineRule="auto"/>
              <w:jc w:val="right"/>
            </w:pPr>
            <w:r>
              <w:rPr>
                <w:rFonts w:ascii="宋体" w:hAnsi="宋体" w:eastAsia="宋体" w:cs="宋体"/>
                <w:b w:val="0"/>
              </w:rPr>
              <w:t>-</w:t>
            </w:r>
          </w:p>
        </w:tc>
        <w:tc>
          <w:tcPr>
            <w:tcW w:w="0" w:type="dxa"/>
          </w:tcPr>
          <w:p w14:paraId="7876BBBE">
            <w:pPr>
              <w:spacing w:line="240" w:lineRule="auto"/>
              <w:jc w:val="right"/>
            </w:pPr>
            <w:r>
              <w:rPr>
                <w:rFonts w:ascii="宋体" w:hAnsi="宋体" w:eastAsia="宋体" w:cs="宋体"/>
                <w:b w:val="0"/>
              </w:rPr>
              <w:t>-</w:t>
            </w:r>
          </w:p>
        </w:tc>
      </w:tr>
      <w:tr w14:paraId="4D85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525A22">
            <w:pPr>
              <w:spacing w:line="240" w:lineRule="auto"/>
              <w:jc w:val="left"/>
            </w:pPr>
            <w:r>
              <w:rPr>
                <w:rFonts w:ascii="宋体" w:hAnsi="宋体" w:eastAsia="宋体" w:cs="宋体"/>
                <w:b w:val="0"/>
              </w:rPr>
              <w:t>3.公允价值变动收益（损失以“-”号填列）</w:t>
            </w:r>
          </w:p>
        </w:tc>
        <w:tc>
          <w:tcPr>
            <w:tcW w:w="0" w:type="dxa"/>
          </w:tcPr>
          <w:p w14:paraId="72B04A62">
            <w:pPr>
              <w:spacing w:line="240" w:lineRule="auto"/>
              <w:jc w:val="center"/>
            </w:pPr>
            <w:r>
              <w:rPr>
                <w:rFonts w:ascii="宋体" w:hAnsi="宋体" w:eastAsia="宋体" w:cs="宋体"/>
                <w:b w:val="0"/>
              </w:rPr>
              <w:t>6.4.7.16</w:t>
            </w:r>
          </w:p>
        </w:tc>
        <w:tc>
          <w:tcPr>
            <w:tcW w:w="0" w:type="dxa"/>
          </w:tcPr>
          <w:p w14:paraId="68EA1BDD">
            <w:pPr>
              <w:spacing w:line="240" w:lineRule="auto"/>
              <w:jc w:val="right"/>
            </w:pPr>
            <w:r>
              <w:rPr>
                <w:rFonts w:ascii="宋体" w:hAnsi="宋体" w:eastAsia="宋体" w:cs="宋体"/>
                <w:b w:val="0"/>
              </w:rPr>
              <w:t>-16,371,830.53</w:t>
            </w:r>
          </w:p>
        </w:tc>
        <w:tc>
          <w:tcPr>
            <w:tcW w:w="0" w:type="dxa"/>
          </w:tcPr>
          <w:p w14:paraId="74654C9D">
            <w:pPr>
              <w:spacing w:line="240" w:lineRule="auto"/>
              <w:jc w:val="right"/>
            </w:pPr>
            <w:r>
              <w:rPr>
                <w:rFonts w:ascii="宋体" w:hAnsi="宋体" w:eastAsia="宋体" w:cs="宋体"/>
                <w:b w:val="0"/>
              </w:rPr>
              <w:t>6,087,098.64</w:t>
            </w:r>
          </w:p>
        </w:tc>
      </w:tr>
      <w:tr w14:paraId="3A30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ED4C58">
            <w:pPr>
              <w:spacing w:line="240" w:lineRule="auto"/>
              <w:jc w:val="left"/>
            </w:pPr>
            <w:r>
              <w:rPr>
                <w:rFonts w:ascii="宋体" w:hAnsi="宋体" w:eastAsia="宋体" w:cs="宋体"/>
                <w:b w:val="0"/>
              </w:rPr>
              <w:t>4.汇兑收益（损失以“-”号填列）</w:t>
            </w:r>
          </w:p>
        </w:tc>
        <w:tc>
          <w:tcPr>
            <w:tcW w:w="0" w:type="dxa"/>
          </w:tcPr>
          <w:p w14:paraId="6451735F">
            <w:pPr>
              <w:spacing w:line="240" w:lineRule="auto"/>
              <w:jc w:val="center"/>
            </w:pPr>
          </w:p>
        </w:tc>
        <w:tc>
          <w:tcPr>
            <w:tcW w:w="0" w:type="dxa"/>
          </w:tcPr>
          <w:p w14:paraId="12BF54C8">
            <w:pPr>
              <w:spacing w:line="240" w:lineRule="auto"/>
              <w:jc w:val="right"/>
            </w:pPr>
            <w:r>
              <w:rPr>
                <w:rFonts w:ascii="宋体" w:hAnsi="宋体" w:eastAsia="宋体" w:cs="宋体"/>
                <w:b w:val="0"/>
              </w:rPr>
              <w:t>-</w:t>
            </w:r>
          </w:p>
        </w:tc>
        <w:tc>
          <w:tcPr>
            <w:tcW w:w="0" w:type="dxa"/>
          </w:tcPr>
          <w:p w14:paraId="5619C1A9">
            <w:pPr>
              <w:spacing w:line="240" w:lineRule="auto"/>
              <w:jc w:val="right"/>
            </w:pPr>
            <w:r>
              <w:rPr>
                <w:rFonts w:ascii="宋体" w:hAnsi="宋体" w:eastAsia="宋体" w:cs="宋体"/>
                <w:b w:val="0"/>
              </w:rPr>
              <w:t>-</w:t>
            </w:r>
          </w:p>
        </w:tc>
      </w:tr>
      <w:tr w14:paraId="59D4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72062E">
            <w:pPr>
              <w:spacing w:line="240" w:lineRule="auto"/>
              <w:jc w:val="left"/>
            </w:pPr>
            <w:r>
              <w:rPr>
                <w:rFonts w:ascii="宋体" w:hAnsi="宋体" w:eastAsia="宋体" w:cs="宋体"/>
                <w:b w:val="0"/>
              </w:rPr>
              <w:t>5.其他收入（损失以“-”号填列）</w:t>
            </w:r>
          </w:p>
        </w:tc>
        <w:tc>
          <w:tcPr>
            <w:tcW w:w="0" w:type="dxa"/>
          </w:tcPr>
          <w:p w14:paraId="3CC647EA">
            <w:pPr>
              <w:spacing w:line="240" w:lineRule="auto"/>
              <w:jc w:val="center"/>
            </w:pPr>
          </w:p>
        </w:tc>
        <w:tc>
          <w:tcPr>
            <w:tcW w:w="0" w:type="dxa"/>
          </w:tcPr>
          <w:p w14:paraId="76444CAE">
            <w:pPr>
              <w:spacing w:line="240" w:lineRule="auto"/>
              <w:jc w:val="right"/>
            </w:pPr>
            <w:r>
              <w:rPr>
                <w:rFonts w:ascii="宋体" w:hAnsi="宋体" w:eastAsia="宋体" w:cs="宋体"/>
                <w:b w:val="0"/>
              </w:rPr>
              <w:t>-</w:t>
            </w:r>
          </w:p>
        </w:tc>
        <w:tc>
          <w:tcPr>
            <w:tcW w:w="0" w:type="dxa"/>
          </w:tcPr>
          <w:p w14:paraId="2C50E1D9">
            <w:pPr>
              <w:spacing w:line="240" w:lineRule="auto"/>
              <w:jc w:val="right"/>
            </w:pPr>
            <w:r>
              <w:rPr>
                <w:rFonts w:ascii="宋体" w:hAnsi="宋体" w:eastAsia="宋体" w:cs="宋体"/>
                <w:b w:val="0"/>
              </w:rPr>
              <w:t>-</w:t>
            </w:r>
          </w:p>
        </w:tc>
      </w:tr>
      <w:tr w14:paraId="462B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43EA88">
            <w:pPr>
              <w:spacing w:line="240" w:lineRule="auto"/>
              <w:jc w:val="left"/>
            </w:pPr>
            <w:r>
              <w:rPr>
                <w:rFonts w:ascii="宋体" w:hAnsi="宋体" w:eastAsia="宋体" w:cs="宋体"/>
                <w:b/>
              </w:rPr>
              <w:t>减：二、营业总支出</w:t>
            </w:r>
          </w:p>
        </w:tc>
        <w:tc>
          <w:tcPr>
            <w:tcW w:w="0" w:type="dxa"/>
          </w:tcPr>
          <w:p w14:paraId="742FC9F0">
            <w:pPr>
              <w:spacing w:line="240" w:lineRule="auto"/>
              <w:jc w:val="center"/>
            </w:pPr>
          </w:p>
        </w:tc>
        <w:tc>
          <w:tcPr>
            <w:tcW w:w="0" w:type="dxa"/>
          </w:tcPr>
          <w:p w14:paraId="1CF501CA">
            <w:pPr>
              <w:spacing w:line="240" w:lineRule="auto"/>
              <w:jc w:val="right"/>
            </w:pPr>
            <w:r>
              <w:rPr>
                <w:rFonts w:ascii="宋体" w:hAnsi="宋体" w:eastAsia="宋体" w:cs="宋体"/>
                <w:b w:val="0"/>
              </w:rPr>
              <w:t>1,324,172.18</w:t>
            </w:r>
          </w:p>
        </w:tc>
        <w:tc>
          <w:tcPr>
            <w:tcW w:w="0" w:type="dxa"/>
          </w:tcPr>
          <w:p w14:paraId="68BF30F1">
            <w:pPr>
              <w:spacing w:line="240" w:lineRule="auto"/>
              <w:jc w:val="right"/>
            </w:pPr>
            <w:r>
              <w:rPr>
                <w:rFonts w:ascii="宋体" w:hAnsi="宋体" w:eastAsia="宋体" w:cs="宋体"/>
                <w:b w:val="0"/>
              </w:rPr>
              <w:t>1,532,600.15</w:t>
            </w:r>
          </w:p>
        </w:tc>
      </w:tr>
      <w:tr w14:paraId="0CAD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CC86F0">
            <w:pPr>
              <w:spacing w:line="240" w:lineRule="auto"/>
              <w:jc w:val="left"/>
            </w:pPr>
            <w:r>
              <w:rPr>
                <w:rFonts w:ascii="宋体" w:hAnsi="宋体" w:eastAsia="宋体" w:cs="宋体"/>
                <w:b w:val="0"/>
              </w:rPr>
              <w:t>1.管理人报酬</w:t>
            </w:r>
          </w:p>
        </w:tc>
        <w:tc>
          <w:tcPr>
            <w:tcW w:w="0" w:type="dxa"/>
          </w:tcPr>
          <w:p w14:paraId="4CF5BE49">
            <w:pPr>
              <w:spacing w:line="240" w:lineRule="auto"/>
              <w:jc w:val="center"/>
            </w:pPr>
            <w:r>
              <w:rPr>
                <w:rFonts w:ascii="宋体" w:hAnsi="宋体" w:eastAsia="宋体" w:cs="宋体"/>
                <w:b w:val="0"/>
              </w:rPr>
              <w:t>6.4.10.2.1</w:t>
            </w:r>
          </w:p>
        </w:tc>
        <w:tc>
          <w:tcPr>
            <w:tcW w:w="0" w:type="dxa"/>
          </w:tcPr>
          <w:p w14:paraId="1AC32463">
            <w:pPr>
              <w:spacing w:line="240" w:lineRule="auto"/>
              <w:jc w:val="right"/>
            </w:pPr>
            <w:r>
              <w:rPr>
                <w:rFonts w:ascii="宋体" w:hAnsi="宋体" w:eastAsia="宋体" w:cs="宋体"/>
                <w:b w:val="0"/>
              </w:rPr>
              <w:t>994,139.86</w:t>
            </w:r>
          </w:p>
        </w:tc>
        <w:tc>
          <w:tcPr>
            <w:tcW w:w="0" w:type="dxa"/>
          </w:tcPr>
          <w:p w14:paraId="223B8972">
            <w:pPr>
              <w:spacing w:line="240" w:lineRule="auto"/>
              <w:jc w:val="right"/>
            </w:pPr>
            <w:r>
              <w:rPr>
                <w:rFonts w:ascii="宋体" w:hAnsi="宋体" w:eastAsia="宋体" w:cs="宋体"/>
                <w:b w:val="0"/>
              </w:rPr>
              <w:t>1,150,129.04</w:t>
            </w:r>
          </w:p>
        </w:tc>
      </w:tr>
      <w:tr w14:paraId="714FCCF6">
        <w:tblPrEx>
          <w:tblCellMar>
            <w:top w:w="0" w:type="dxa"/>
            <w:left w:w="108" w:type="dxa"/>
            <w:bottom w:w="0" w:type="dxa"/>
            <w:right w:w="108" w:type="dxa"/>
          </w:tblCellMar>
        </w:tblPrEx>
        <w:tc>
          <w:tcPr>
            <w:tcW w:w="0" w:type="dxa"/>
          </w:tcPr>
          <w:p w14:paraId="71F65BDD">
            <w:pPr>
              <w:spacing w:line="240" w:lineRule="auto"/>
              <w:jc w:val="left"/>
            </w:pPr>
            <w:r>
              <w:rPr>
                <w:rFonts w:ascii="宋体" w:hAnsi="宋体" w:eastAsia="宋体" w:cs="宋体"/>
                <w:b w:val="0"/>
              </w:rPr>
              <w:t>2.托管费</w:t>
            </w:r>
          </w:p>
        </w:tc>
        <w:tc>
          <w:tcPr>
            <w:tcW w:w="0" w:type="dxa"/>
          </w:tcPr>
          <w:p w14:paraId="0DB4CB62">
            <w:pPr>
              <w:spacing w:line="240" w:lineRule="auto"/>
              <w:jc w:val="center"/>
            </w:pPr>
            <w:r>
              <w:rPr>
                <w:rFonts w:ascii="宋体" w:hAnsi="宋体" w:eastAsia="宋体" w:cs="宋体"/>
                <w:b w:val="0"/>
              </w:rPr>
              <w:t>6.4.10.2.2</w:t>
            </w:r>
          </w:p>
        </w:tc>
        <w:tc>
          <w:tcPr>
            <w:tcW w:w="0" w:type="dxa"/>
          </w:tcPr>
          <w:p w14:paraId="704B2C4F">
            <w:pPr>
              <w:spacing w:line="240" w:lineRule="auto"/>
              <w:jc w:val="right"/>
            </w:pPr>
            <w:r>
              <w:rPr>
                <w:rFonts w:ascii="宋体" w:hAnsi="宋体" w:eastAsia="宋体" w:cs="宋体"/>
                <w:b w:val="0"/>
              </w:rPr>
              <w:t>165,689.94</w:t>
            </w:r>
          </w:p>
        </w:tc>
        <w:tc>
          <w:tcPr>
            <w:tcW w:w="0" w:type="dxa"/>
          </w:tcPr>
          <w:p w14:paraId="3EAFCA26">
            <w:pPr>
              <w:spacing w:line="240" w:lineRule="auto"/>
              <w:jc w:val="right"/>
            </w:pPr>
            <w:r>
              <w:rPr>
                <w:rFonts w:ascii="宋体" w:hAnsi="宋体" w:eastAsia="宋体" w:cs="宋体"/>
                <w:b w:val="0"/>
              </w:rPr>
              <w:t>191,688.20</w:t>
            </w:r>
          </w:p>
        </w:tc>
      </w:tr>
      <w:tr w14:paraId="35E0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80CF44">
            <w:pPr>
              <w:spacing w:line="240" w:lineRule="auto"/>
              <w:jc w:val="left"/>
            </w:pPr>
            <w:r>
              <w:rPr>
                <w:rFonts w:ascii="宋体" w:hAnsi="宋体" w:eastAsia="宋体" w:cs="宋体"/>
                <w:b w:val="0"/>
              </w:rPr>
              <w:t>3.销售服务费</w:t>
            </w:r>
          </w:p>
        </w:tc>
        <w:tc>
          <w:tcPr>
            <w:tcW w:w="0" w:type="dxa"/>
          </w:tcPr>
          <w:p w14:paraId="670964B9">
            <w:pPr>
              <w:spacing w:line="240" w:lineRule="auto"/>
              <w:jc w:val="center"/>
            </w:pPr>
            <w:r>
              <w:rPr>
                <w:rFonts w:ascii="宋体" w:hAnsi="宋体" w:eastAsia="宋体" w:cs="宋体"/>
                <w:b w:val="0"/>
              </w:rPr>
              <w:t>6.4.10.2.3</w:t>
            </w:r>
          </w:p>
        </w:tc>
        <w:tc>
          <w:tcPr>
            <w:tcW w:w="0" w:type="dxa"/>
          </w:tcPr>
          <w:p w14:paraId="4D594D22">
            <w:pPr>
              <w:spacing w:line="240" w:lineRule="auto"/>
              <w:jc w:val="right"/>
            </w:pPr>
            <w:r>
              <w:rPr>
                <w:rFonts w:ascii="宋体" w:hAnsi="宋体" w:eastAsia="宋体" w:cs="宋体"/>
                <w:b w:val="0"/>
              </w:rPr>
              <w:t>84,079.14</w:t>
            </w:r>
          </w:p>
        </w:tc>
        <w:tc>
          <w:tcPr>
            <w:tcW w:w="0" w:type="dxa"/>
          </w:tcPr>
          <w:p w14:paraId="1A295320">
            <w:pPr>
              <w:spacing w:line="240" w:lineRule="auto"/>
              <w:jc w:val="right"/>
            </w:pPr>
            <w:r>
              <w:rPr>
                <w:rFonts w:ascii="宋体" w:hAnsi="宋体" w:eastAsia="宋体" w:cs="宋体"/>
                <w:b w:val="0"/>
              </w:rPr>
              <w:t>106,129.67</w:t>
            </w:r>
          </w:p>
        </w:tc>
      </w:tr>
      <w:tr w14:paraId="4431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486B3F">
            <w:pPr>
              <w:spacing w:line="240" w:lineRule="auto"/>
              <w:jc w:val="left"/>
            </w:pPr>
            <w:r>
              <w:rPr>
                <w:rFonts w:ascii="宋体" w:hAnsi="宋体" w:eastAsia="宋体" w:cs="宋体"/>
                <w:b w:val="0"/>
              </w:rPr>
              <w:t>4.投资顾问费</w:t>
            </w:r>
          </w:p>
        </w:tc>
        <w:tc>
          <w:tcPr>
            <w:tcW w:w="0" w:type="dxa"/>
          </w:tcPr>
          <w:p w14:paraId="47C37590">
            <w:pPr>
              <w:spacing w:line="240" w:lineRule="auto"/>
              <w:jc w:val="center"/>
            </w:pPr>
          </w:p>
        </w:tc>
        <w:tc>
          <w:tcPr>
            <w:tcW w:w="0" w:type="dxa"/>
          </w:tcPr>
          <w:p w14:paraId="0E52F960">
            <w:pPr>
              <w:spacing w:line="240" w:lineRule="auto"/>
              <w:jc w:val="right"/>
            </w:pPr>
            <w:r>
              <w:rPr>
                <w:rFonts w:ascii="宋体" w:hAnsi="宋体" w:eastAsia="宋体" w:cs="宋体"/>
                <w:b w:val="0"/>
              </w:rPr>
              <w:t>-</w:t>
            </w:r>
          </w:p>
        </w:tc>
        <w:tc>
          <w:tcPr>
            <w:tcW w:w="0" w:type="dxa"/>
          </w:tcPr>
          <w:p w14:paraId="5E6F3B50">
            <w:pPr>
              <w:spacing w:line="240" w:lineRule="auto"/>
              <w:jc w:val="right"/>
            </w:pPr>
            <w:r>
              <w:rPr>
                <w:rFonts w:ascii="宋体" w:hAnsi="宋体" w:eastAsia="宋体" w:cs="宋体"/>
                <w:b w:val="0"/>
              </w:rPr>
              <w:t>-</w:t>
            </w:r>
          </w:p>
        </w:tc>
      </w:tr>
      <w:tr w14:paraId="1D91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E9AC89">
            <w:pPr>
              <w:spacing w:line="240" w:lineRule="auto"/>
              <w:jc w:val="left"/>
            </w:pPr>
            <w:r>
              <w:rPr>
                <w:rFonts w:ascii="宋体" w:hAnsi="宋体" w:eastAsia="宋体" w:cs="宋体"/>
                <w:b w:val="0"/>
              </w:rPr>
              <w:t>5.利息支出</w:t>
            </w:r>
          </w:p>
        </w:tc>
        <w:tc>
          <w:tcPr>
            <w:tcW w:w="0" w:type="dxa"/>
          </w:tcPr>
          <w:p w14:paraId="6BB53E43">
            <w:pPr>
              <w:spacing w:line="240" w:lineRule="auto"/>
              <w:jc w:val="center"/>
            </w:pPr>
          </w:p>
        </w:tc>
        <w:tc>
          <w:tcPr>
            <w:tcW w:w="0" w:type="dxa"/>
          </w:tcPr>
          <w:p w14:paraId="436ABCD1">
            <w:pPr>
              <w:spacing w:line="240" w:lineRule="auto"/>
              <w:jc w:val="right"/>
            </w:pPr>
            <w:r>
              <w:rPr>
                <w:rFonts w:ascii="宋体" w:hAnsi="宋体" w:eastAsia="宋体" w:cs="宋体"/>
                <w:b w:val="0"/>
              </w:rPr>
              <w:t>-</w:t>
            </w:r>
          </w:p>
        </w:tc>
        <w:tc>
          <w:tcPr>
            <w:tcW w:w="0" w:type="dxa"/>
          </w:tcPr>
          <w:p w14:paraId="624ACB74">
            <w:pPr>
              <w:spacing w:line="240" w:lineRule="auto"/>
              <w:jc w:val="right"/>
            </w:pPr>
            <w:r>
              <w:rPr>
                <w:rFonts w:ascii="宋体" w:hAnsi="宋体" w:eastAsia="宋体" w:cs="宋体"/>
                <w:b w:val="0"/>
              </w:rPr>
              <w:t>6.60</w:t>
            </w:r>
          </w:p>
        </w:tc>
      </w:tr>
      <w:tr w14:paraId="2528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D8AC36">
            <w:pPr>
              <w:spacing w:line="240" w:lineRule="auto"/>
              <w:jc w:val="left"/>
            </w:pPr>
            <w:r>
              <w:rPr>
                <w:rFonts w:ascii="宋体" w:hAnsi="宋体" w:eastAsia="宋体" w:cs="宋体"/>
                <w:b w:val="0"/>
              </w:rPr>
              <w:t>其中：卖出回购金融资产支出</w:t>
            </w:r>
          </w:p>
        </w:tc>
        <w:tc>
          <w:tcPr>
            <w:tcW w:w="0" w:type="dxa"/>
          </w:tcPr>
          <w:p w14:paraId="6ECFDBC2">
            <w:pPr>
              <w:spacing w:line="240" w:lineRule="auto"/>
              <w:jc w:val="center"/>
            </w:pPr>
          </w:p>
        </w:tc>
        <w:tc>
          <w:tcPr>
            <w:tcW w:w="0" w:type="dxa"/>
          </w:tcPr>
          <w:p w14:paraId="2E7FC385">
            <w:pPr>
              <w:spacing w:line="240" w:lineRule="auto"/>
              <w:jc w:val="right"/>
            </w:pPr>
            <w:r>
              <w:rPr>
                <w:rFonts w:ascii="宋体" w:hAnsi="宋体" w:eastAsia="宋体" w:cs="宋体"/>
                <w:b w:val="0"/>
              </w:rPr>
              <w:t>-</w:t>
            </w:r>
          </w:p>
        </w:tc>
        <w:tc>
          <w:tcPr>
            <w:tcW w:w="0" w:type="dxa"/>
          </w:tcPr>
          <w:p w14:paraId="2DFA08F8">
            <w:pPr>
              <w:spacing w:line="240" w:lineRule="auto"/>
              <w:jc w:val="right"/>
            </w:pPr>
            <w:r>
              <w:rPr>
                <w:rFonts w:ascii="宋体" w:hAnsi="宋体" w:eastAsia="宋体" w:cs="宋体"/>
                <w:b w:val="0"/>
              </w:rPr>
              <w:t>6.60</w:t>
            </w:r>
          </w:p>
        </w:tc>
      </w:tr>
      <w:tr w14:paraId="0FEE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22CECF">
            <w:pPr>
              <w:spacing w:line="240" w:lineRule="auto"/>
              <w:jc w:val="left"/>
            </w:pPr>
            <w:r>
              <w:rPr>
                <w:rFonts w:ascii="宋体" w:hAnsi="宋体" w:eastAsia="宋体" w:cs="宋体"/>
                <w:b w:val="0"/>
              </w:rPr>
              <w:t>6.信用减值损失</w:t>
            </w:r>
          </w:p>
        </w:tc>
        <w:tc>
          <w:tcPr>
            <w:tcW w:w="0" w:type="dxa"/>
          </w:tcPr>
          <w:p w14:paraId="1CB418E8">
            <w:pPr>
              <w:spacing w:line="240" w:lineRule="auto"/>
              <w:jc w:val="center"/>
            </w:pPr>
          </w:p>
        </w:tc>
        <w:tc>
          <w:tcPr>
            <w:tcW w:w="0" w:type="dxa"/>
          </w:tcPr>
          <w:p w14:paraId="08162C23">
            <w:pPr>
              <w:spacing w:line="240" w:lineRule="auto"/>
              <w:jc w:val="right"/>
            </w:pPr>
            <w:r>
              <w:rPr>
                <w:rFonts w:ascii="宋体" w:hAnsi="宋体" w:eastAsia="宋体" w:cs="宋体"/>
                <w:b w:val="0"/>
              </w:rPr>
              <w:t>-</w:t>
            </w:r>
          </w:p>
        </w:tc>
        <w:tc>
          <w:tcPr>
            <w:tcW w:w="0" w:type="dxa"/>
          </w:tcPr>
          <w:p w14:paraId="1E2A964D">
            <w:pPr>
              <w:spacing w:line="240" w:lineRule="auto"/>
              <w:jc w:val="right"/>
            </w:pPr>
            <w:r>
              <w:rPr>
                <w:rFonts w:ascii="宋体" w:hAnsi="宋体" w:eastAsia="宋体" w:cs="宋体"/>
                <w:b w:val="0"/>
              </w:rPr>
              <w:t>-</w:t>
            </w:r>
          </w:p>
        </w:tc>
      </w:tr>
      <w:tr w14:paraId="6A84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87F3CE">
            <w:pPr>
              <w:spacing w:line="240" w:lineRule="auto"/>
              <w:jc w:val="left"/>
            </w:pPr>
            <w:r>
              <w:rPr>
                <w:rFonts w:ascii="宋体" w:hAnsi="宋体" w:eastAsia="宋体" w:cs="宋体"/>
                <w:b w:val="0"/>
              </w:rPr>
              <w:t>7.税金及附加</w:t>
            </w:r>
          </w:p>
        </w:tc>
        <w:tc>
          <w:tcPr>
            <w:tcW w:w="0" w:type="dxa"/>
          </w:tcPr>
          <w:p w14:paraId="53AEF2C0">
            <w:pPr>
              <w:spacing w:line="240" w:lineRule="auto"/>
              <w:jc w:val="center"/>
            </w:pPr>
          </w:p>
        </w:tc>
        <w:tc>
          <w:tcPr>
            <w:tcW w:w="0" w:type="dxa"/>
          </w:tcPr>
          <w:p w14:paraId="77EDAD84">
            <w:pPr>
              <w:spacing w:line="240" w:lineRule="auto"/>
              <w:jc w:val="right"/>
            </w:pPr>
            <w:r>
              <w:rPr>
                <w:rFonts w:ascii="宋体" w:hAnsi="宋体" w:eastAsia="宋体" w:cs="宋体"/>
                <w:b w:val="0"/>
              </w:rPr>
              <w:t>-</w:t>
            </w:r>
          </w:p>
        </w:tc>
        <w:tc>
          <w:tcPr>
            <w:tcW w:w="0" w:type="dxa"/>
          </w:tcPr>
          <w:p w14:paraId="03A693DB">
            <w:pPr>
              <w:spacing w:line="240" w:lineRule="auto"/>
              <w:jc w:val="right"/>
            </w:pPr>
            <w:r>
              <w:rPr>
                <w:rFonts w:ascii="宋体" w:hAnsi="宋体" w:eastAsia="宋体" w:cs="宋体"/>
                <w:b w:val="0"/>
              </w:rPr>
              <w:t>-</w:t>
            </w:r>
          </w:p>
        </w:tc>
      </w:tr>
      <w:tr w14:paraId="79BB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096A6E">
            <w:pPr>
              <w:spacing w:line="240" w:lineRule="auto"/>
              <w:jc w:val="left"/>
            </w:pPr>
            <w:r>
              <w:rPr>
                <w:rFonts w:ascii="宋体" w:hAnsi="宋体" w:eastAsia="宋体" w:cs="宋体"/>
                <w:b w:val="0"/>
              </w:rPr>
              <w:t>8.其他费用</w:t>
            </w:r>
          </w:p>
        </w:tc>
        <w:tc>
          <w:tcPr>
            <w:tcW w:w="0" w:type="dxa"/>
          </w:tcPr>
          <w:p w14:paraId="5F1A6467">
            <w:pPr>
              <w:spacing w:line="240" w:lineRule="auto"/>
              <w:jc w:val="center"/>
            </w:pPr>
            <w:r>
              <w:rPr>
                <w:rFonts w:ascii="宋体" w:hAnsi="宋体" w:eastAsia="宋体" w:cs="宋体"/>
                <w:b w:val="0"/>
              </w:rPr>
              <w:t>6.4.7.17</w:t>
            </w:r>
          </w:p>
        </w:tc>
        <w:tc>
          <w:tcPr>
            <w:tcW w:w="0" w:type="dxa"/>
          </w:tcPr>
          <w:p w14:paraId="147D0258">
            <w:pPr>
              <w:spacing w:line="240" w:lineRule="auto"/>
              <w:jc w:val="right"/>
            </w:pPr>
            <w:r>
              <w:rPr>
                <w:rFonts w:ascii="宋体" w:hAnsi="宋体" w:eastAsia="宋体" w:cs="宋体"/>
                <w:b w:val="0"/>
              </w:rPr>
              <w:t>80,263.24</w:t>
            </w:r>
          </w:p>
        </w:tc>
        <w:tc>
          <w:tcPr>
            <w:tcW w:w="0" w:type="dxa"/>
          </w:tcPr>
          <w:p w14:paraId="54540113">
            <w:pPr>
              <w:spacing w:line="240" w:lineRule="auto"/>
              <w:jc w:val="right"/>
            </w:pPr>
            <w:r>
              <w:rPr>
                <w:rFonts w:ascii="宋体" w:hAnsi="宋体" w:eastAsia="宋体" w:cs="宋体"/>
                <w:b w:val="0"/>
              </w:rPr>
              <w:t>84,646.64</w:t>
            </w:r>
          </w:p>
        </w:tc>
      </w:tr>
      <w:tr w14:paraId="500C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F94AE5">
            <w:pPr>
              <w:spacing w:line="240" w:lineRule="auto"/>
              <w:jc w:val="left"/>
            </w:pPr>
            <w:r>
              <w:rPr>
                <w:rFonts w:ascii="宋体" w:hAnsi="宋体" w:eastAsia="宋体" w:cs="宋体"/>
                <w:b/>
              </w:rPr>
              <w:t>三、利润总额（亏损总额以“-”号填列）</w:t>
            </w:r>
          </w:p>
        </w:tc>
        <w:tc>
          <w:tcPr>
            <w:tcW w:w="0" w:type="dxa"/>
          </w:tcPr>
          <w:p w14:paraId="7CD31730">
            <w:pPr>
              <w:spacing w:line="240" w:lineRule="auto"/>
              <w:jc w:val="center"/>
            </w:pPr>
          </w:p>
        </w:tc>
        <w:tc>
          <w:tcPr>
            <w:tcW w:w="0" w:type="dxa"/>
          </w:tcPr>
          <w:p w14:paraId="3F52FFB1">
            <w:pPr>
              <w:spacing w:line="240" w:lineRule="auto"/>
              <w:jc w:val="right"/>
            </w:pPr>
            <w:r>
              <w:rPr>
                <w:rFonts w:ascii="宋体" w:hAnsi="宋体" w:eastAsia="宋体" w:cs="宋体"/>
                <w:b w:val="0"/>
              </w:rPr>
              <w:t>-966,660.61</w:t>
            </w:r>
          </w:p>
        </w:tc>
        <w:tc>
          <w:tcPr>
            <w:tcW w:w="0" w:type="dxa"/>
          </w:tcPr>
          <w:p w14:paraId="30EFB497">
            <w:pPr>
              <w:spacing w:line="240" w:lineRule="auto"/>
              <w:jc w:val="right"/>
            </w:pPr>
            <w:r>
              <w:rPr>
                <w:rFonts w:ascii="宋体" w:hAnsi="宋体" w:eastAsia="宋体" w:cs="宋体"/>
                <w:b w:val="0"/>
              </w:rPr>
              <w:t>19,077,774.22</w:t>
            </w:r>
          </w:p>
        </w:tc>
      </w:tr>
      <w:tr w14:paraId="7369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709E30">
            <w:pPr>
              <w:spacing w:line="240" w:lineRule="auto"/>
              <w:jc w:val="left"/>
            </w:pPr>
            <w:r>
              <w:rPr>
                <w:rFonts w:ascii="宋体" w:hAnsi="宋体" w:eastAsia="宋体" w:cs="宋体"/>
                <w:b w:val="0"/>
              </w:rPr>
              <w:t>减：所得税费用</w:t>
            </w:r>
          </w:p>
        </w:tc>
        <w:tc>
          <w:tcPr>
            <w:tcW w:w="0" w:type="dxa"/>
          </w:tcPr>
          <w:p w14:paraId="6BE68846">
            <w:pPr>
              <w:spacing w:line="240" w:lineRule="auto"/>
              <w:jc w:val="center"/>
            </w:pPr>
          </w:p>
        </w:tc>
        <w:tc>
          <w:tcPr>
            <w:tcW w:w="0" w:type="dxa"/>
          </w:tcPr>
          <w:p w14:paraId="7A3093D7">
            <w:pPr>
              <w:spacing w:line="240" w:lineRule="auto"/>
              <w:jc w:val="right"/>
            </w:pPr>
            <w:r>
              <w:rPr>
                <w:rFonts w:ascii="宋体" w:hAnsi="宋体" w:eastAsia="宋体" w:cs="宋体"/>
                <w:b w:val="0"/>
              </w:rPr>
              <w:t>-</w:t>
            </w:r>
          </w:p>
        </w:tc>
        <w:tc>
          <w:tcPr>
            <w:tcW w:w="0" w:type="dxa"/>
          </w:tcPr>
          <w:p w14:paraId="2DA01023">
            <w:pPr>
              <w:spacing w:line="240" w:lineRule="auto"/>
              <w:jc w:val="right"/>
            </w:pPr>
            <w:r>
              <w:rPr>
                <w:rFonts w:ascii="宋体" w:hAnsi="宋体" w:eastAsia="宋体" w:cs="宋体"/>
                <w:b w:val="0"/>
              </w:rPr>
              <w:t>-</w:t>
            </w:r>
          </w:p>
        </w:tc>
      </w:tr>
      <w:tr w14:paraId="1A65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CDEC224">
            <w:pPr>
              <w:spacing w:line="240" w:lineRule="auto"/>
              <w:jc w:val="left"/>
            </w:pPr>
            <w:r>
              <w:rPr>
                <w:rFonts w:ascii="宋体" w:hAnsi="宋体" w:eastAsia="宋体" w:cs="宋体"/>
                <w:b/>
              </w:rPr>
              <w:t>四、净利润（净亏损以“-”号填列）</w:t>
            </w:r>
          </w:p>
        </w:tc>
        <w:tc>
          <w:tcPr>
            <w:tcW w:w="0" w:type="dxa"/>
          </w:tcPr>
          <w:p w14:paraId="2F84574D">
            <w:pPr>
              <w:spacing w:line="240" w:lineRule="auto"/>
              <w:jc w:val="center"/>
            </w:pPr>
          </w:p>
        </w:tc>
        <w:tc>
          <w:tcPr>
            <w:tcW w:w="0" w:type="dxa"/>
          </w:tcPr>
          <w:p w14:paraId="23FFAEDD">
            <w:pPr>
              <w:spacing w:line="240" w:lineRule="auto"/>
              <w:jc w:val="right"/>
            </w:pPr>
            <w:r>
              <w:rPr>
                <w:rFonts w:ascii="宋体" w:hAnsi="宋体" w:eastAsia="宋体" w:cs="宋体"/>
                <w:b w:val="0"/>
              </w:rPr>
              <w:t>-966,660.61</w:t>
            </w:r>
          </w:p>
        </w:tc>
        <w:tc>
          <w:tcPr>
            <w:tcW w:w="0" w:type="dxa"/>
          </w:tcPr>
          <w:p w14:paraId="0E33E624">
            <w:pPr>
              <w:spacing w:line="240" w:lineRule="auto"/>
              <w:jc w:val="right"/>
            </w:pPr>
            <w:r>
              <w:rPr>
                <w:rFonts w:ascii="宋体" w:hAnsi="宋体" w:eastAsia="宋体" w:cs="宋体"/>
                <w:b w:val="0"/>
              </w:rPr>
              <w:t>19,077,774.22</w:t>
            </w:r>
          </w:p>
        </w:tc>
      </w:tr>
      <w:tr w14:paraId="0C58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C43F99">
            <w:pPr>
              <w:spacing w:line="240" w:lineRule="auto"/>
              <w:jc w:val="left"/>
            </w:pPr>
            <w:r>
              <w:rPr>
                <w:rFonts w:ascii="宋体" w:hAnsi="宋体" w:eastAsia="宋体" w:cs="宋体"/>
                <w:b/>
              </w:rPr>
              <w:t>五、其他综合收益的税后净额</w:t>
            </w:r>
          </w:p>
        </w:tc>
        <w:tc>
          <w:tcPr>
            <w:tcW w:w="0" w:type="dxa"/>
          </w:tcPr>
          <w:p w14:paraId="3ACA662B">
            <w:pPr>
              <w:spacing w:line="240" w:lineRule="auto"/>
              <w:jc w:val="center"/>
            </w:pPr>
          </w:p>
        </w:tc>
        <w:tc>
          <w:tcPr>
            <w:tcW w:w="0" w:type="dxa"/>
          </w:tcPr>
          <w:p w14:paraId="14DA2914">
            <w:pPr>
              <w:spacing w:line="240" w:lineRule="auto"/>
              <w:jc w:val="right"/>
            </w:pPr>
            <w:r>
              <w:rPr>
                <w:rFonts w:ascii="宋体" w:hAnsi="宋体" w:eastAsia="宋体" w:cs="宋体"/>
                <w:b w:val="0"/>
              </w:rPr>
              <w:t>-</w:t>
            </w:r>
          </w:p>
        </w:tc>
        <w:tc>
          <w:tcPr>
            <w:tcW w:w="0" w:type="dxa"/>
          </w:tcPr>
          <w:p w14:paraId="6F89B990">
            <w:pPr>
              <w:spacing w:line="240" w:lineRule="auto"/>
              <w:jc w:val="right"/>
            </w:pPr>
            <w:r>
              <w:rPr>
                <w:rFonts w:ascii="宋体" w:hAnsi="宋体" w:eastAsia="宋体" w:cs="宋体"/>
                <w:b w:val="0"/>
              </w:rPr>
              <w:t>-</w:t>
            </w:r>
          </w:p>
        </w:tc>
      </w:tr>
      <w:tr w14:paraId="1A1D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FE9490">
            <w:pPr>
              <w:spacing w:line="240" w:lineRule="auto"/>
              <w:jc w:val="left"/>
            </w:pPr>
            <w:r>
              <w:rPr>
                <w:rFonts w:ascii="宋体" w:hAnsi="宋体" w:eastAsia="宋体" w:cs="宋体"/>
                <w:b/>
              </w:rPr>
              <w:t>六、综合收益总额</w:t>
            </w:r>
          </w:p>
        </w:tc>
        <w:tc>
          <w:tcPr>
            <w:tcW w:w="0" w:type="dxa"/>
          </w:tcPr>
          <w:p w14:paraId="7DC2E46A">
            <w:pPr>
              <w:spacing w:line="240" w:lineRule="auto"/>
              <w:jc w:val="center"/>
            </w:pPr>
          </w:p>
        </w:tc>
        <w:tc>
          <w:tcPr>
            <w:tcW w:w="0" w:type="dxa"/>
          </w:tcPr>
          <w:p w14:paraId="0343A6FE">
            <w:pPr>
              <w:spacing w:line="240" w:lineRule="auto"/>
              <w:jc w:val="right"/>
            </w:pPr>
            <w:r>
              <w:rPr>
                <w:rFonts w:ascii="宋体" w:hAnsi="宋体" w:eastAsia="宋体" w:cs="宋体"/>
                <w:b w:val="0"/>
              </w:rPr>
              <w:t>-966,660.61</w:t>
            </w:r>
          </w:p>
        </w:tc>
        <w:tc>
          <w:tcPr>
            <w:tcW w:w="0" w:type="dxa"/>
          </w:tcPr>
          <w:p w14:paraId="5435D67E">
            <w:pPr>
              <w:spacing w:line="240" w:lineRule="auto"/>
              <w:jc w:val="right"/>
            </w:pPr>
            <w:r>
              <w:rPr>
                <w:rFonts w:ascii="宋体" w:hAnsi="宋体" w:eastAsia="宋体" w:cs="宋体"/>
                <w:b w:val="0"/>
              </w:rPr>
              <w:t>19,077,774.22</w:t>
            </w:r>
          </w:p>
        </w:tc>
      </w:tr>
    </w:tbl>
    <w:p w14:paraId="545223B6"/>
    <w:p w14:paraId="2F7F662F">
      <w:pPr>
        <w:pStyle w:val="3"/>
        <w:jc w:val="left"/>
      </w:pPr>
      <w:bookmarkStart w:id="30" w:name="_Toc21711"/>
      <w:r>
        <w:rPr>
          <w:rFonts w:ascii="宋体" w:hAnsi="宋体" w:eastAsia="宋体" w:cs="宋体"/>
        </w:rPr>
        <w:t>6.3 净资产变动表</w:t>
      </w:r>
      <w:bookmarkEnd w:id="30"/>
    </w:p>
    <w:p w14:paraId="3A3829C9">
      <w:pPr>
        <w:jc w:val="left"/>
      </w:pPr>
      <w:r>
        <w:rPr>
          <w:rFonts w:ascii="宋体" w:hAnsi="宋体" w:eastAsia="宋体" w:cs="宋体"/>
          <w:b w:val="0"/>
        </w:rPr>
        <w:t>会计主体：东方阿尔法兴科一年持有期混合型证券投资基金</w:t>
      </w:r>
    </w:p>
    <w:p w14:paraId="2DA378D2">
      <w:pPr>
        <w:jc w:val="left"/>
      </w:pPr>
      <w:r>
        <w:rPr>
          <w:rFonts w:ascii="宋体" w:hAnsi="宋体" w:eastAsia="宋体" w:cs="宋体"/>
          <w:b w:val="0"/>
        </w:rPr>
        <w:t>本报告期：2025年01月01日至2025年06月30日</w:t>
      </w:r>
    </w:p>
    <w:p w14:paraId="765612E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3E4E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54BC75C9">
            <w:pPr>
              <w:spacing w:line="240" w:lineRule="auto"/>
              <w:jc w:val="center"/>
            </w:pPr>
            <w:r>
              <w:rPr>
                <w:rFonts w:ascii="宋体" w:hAnsi="宋体" w:eastAsia="宋体" w:cs="宋体"/>
                <w:b/>
              </w:rPr>
              <w:t>项 目</w:t>
            </w:r>
          </w:p>
        </w:tc>
        <w:tc>
          <w:tcPr>
            <w:tcW w:w="3231" w:type="pct"/>
            <w:gridSpan w:val="3"/>
            <w:shd w:val="clear" w:color="auto" w:fill="D9D9D9"/>
            <w:vAlign w:val="center"/>
          </w:tcPr>
          <w:p w14:paraId="17896AD3">
            <w:pPr>
              <w:spacing w:line="240" w:lineRule="auto"/>
              <w:jc w:val="center"/>
            </w:pPr>
            <w:r>
              <w:rPr>
                <w:rFonts w:ascii="宋体" w:hAnsi="宋体" w:eastAsia="宋体" w:cs="宋体"/>
                <w:b/>
              </w:rPr>
              <w:t>本期2025年01月01日至2025年06月30日</w:t>
            </w:r>
          </w:p>
        </w:tc>
      </w:tr>
      <w:tr w14:paraId="25EB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ACAB96C"/>
        </w:tc>
        <w:tc>
          <w:tcPr>
            <w:tcW w:w="1077" w:type="pct"/>
            <w:shd w:val="clear" w:color="auto" w:fill="D9D9D9"/>
          </w:tcPr>
          <w:p w14:paraId="293CD618">
            <w:pPr>
              <w:spacing w:line="240" w:lineRule="auto"/>
              <w:jc w:val="center"/>
            </w:pPr>
            <w:r>
              <w:rPr>
                <w:rFonts w:ascii="宋体" w:hAnsi="宋体" w:eastAsia="宋体" w:cs="宋体"/>
                <w:b/>
              </w:rPr>
              <w:t>实收基金</w:t>
            </w:r>
          </w:p>
        </w:tc>
        <w:tc>
          <w:tcPr>
            <w:tcW w:w="1077" w:type="pct"/>
            <w:shd w:val="clear" w:color="auto" w:fill="D9D9D9"/>
          </w:tcPr>
          <w:p w14:paraId="1F01877A">
            <w:pPr>
              <w:spacing w:line="240" w:lineRule="auto"/>
              <w:jc w:val="center"/>
            </w:pPr>
            <w:r>
              <w:rPr>
                <w:rFonts w:ascii="宋体" w:hAnsi="宋体" w:eastAsia="宋体" w:cs="宋体"/>
                <w:b/>
              </w:rPr>
              <w:t>未分配利润</w:t>
            </w:r>
          </w:p>
        </w:tc>
        <w:tc>
          <w:tcPr>
            <w:tcW w:w="1077" w:type="pct"/>
            <w:shd w:val="clear" w:color="auto" w:fill="D9D9D9"/>
          </w:tcPr>
          <w:p w14:paraId="1C33953A">
            <w:pPr>
              <w:spacing w:line="240" w:lineRule="auto"/>
              <w:jc w:val="center"/>
            </w:pPr>
            <w:r>
              <w:rPr>
                <w:rFonts w:ascii="宋体" w:hAnsi="宋体" w:eastAsia="宋体" w:cs="宋体"/>
                <w:b/>
              </w:rPr>
              <w:t>净资产合计</w:t>
            </w:r>
          </w:p>
        </w:tc>
      </w:tr>
      <w:tr w14:paraId="2F91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A3878C2">
            <w:pPr>
              <w:spacing w:line="240" w:lineRule="auto"/>
              <w:jc w:val="left"/>
            </w:pPr>
            <w:r>
              <w:rPr>
                <w:rFonts w:ascii="宋体" w:hAnsi="宋体" w:eastAsia="宋体" w:cs="宋体"/>
                <w:b w:val="0"/>
              </w:rPr>
              <w:t>一、上期期末净资产</w:t>
            </w:r>
          </w:p>
        </w:tc>
        <w:tc>
          <w:tcPr>
            <w:tcW w:w="0" w:type="dxa"/>
          </w:tcPr>
          <w:p w14:paraId="25B405EB">
            <w:pPr>
              <w:spacing w:line="240" w:lineRule="auto"/>
              <w:jc w:val="right"/>
            </w:pPr>
            <w:r>
              <w:rPr>
                <w:rFonts w:ascii="宋体" w:hAnsi="宋体" w:eastAsia="宋体" w:cs="宋体"/>
                <w:b w:val="0"/>
              </w:rPr>
              <w:t>200,560,673.23</w:t>
            </w:r>
          </w:p>
        </w:tc>
        <w:tc>
          <w:tcPr>
            <w:tcW w:w="0" w:type="dxa"/>
          </w:tcPr>
          <w:p w14:paraId="58A0822E">
            <w:pPr>
              <w:spacing w:line="240" w:lineRule="auto"/>
              <w:jc w:val="right"/>
            </w:pPr>
            <w:r>
              <w:rPr>
                <w:rFonts w:ascii="宋体" w:hAnsi="宋体" w:eastAsia="宋体" w:cs="宋体"/>
                <w:b w:val="0"/>
              </w:rPr>
              <w:t>-27,798,148.90</w:t>
            </w:r>
          </w:p>
        </w:tc>
        <w:tc>
          <w:tcPr>
            <w:tcW w:w="0" w:type="dxa"/>
          </w:tcPr>
          <w:p w14:paraId="27454A35">
            <w:pPr>
              <w:spacing w:line="240" w:lineRule="auto"/>
              <w:jc w:val="right"/>
            </w:pPr>
            <w:r>
              <w:rPr>
                <w:rFonts w:ascii="宋体" w:hAnsi="宋体" w:eastAsia="宋体" w:cs="宋体"/>
                <w:b w:val="0"/>
              </w:rPr>
              <w:t>172,762,524.33</w:t>
            </w:r>
          </w:p>
        </w:tc>
      </w:tr>
      <w:tr w14:paraId="3461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0A4727">
            <w:pPr>
              <w:spacing w:line="240" w:lineRule="auto"/>
              <w:jc w:val="left"/>
            </w:pPr>
            <w:r>
              <w:rPr>
                <w:rFonts w:ascii="宋体" w:hAnsi="宋体" w:eastAsia="宋体" w:cs="宋体"/>
                <w:b w:val="0"/>
              </w:rPr>
              <w:t>二、本期期初净资产</w:t>
            </w:r>
          </w:p>
        </w:tc>
        <w:tc>
          <w:tcPr>
            <w:tcW w:w="0" w:type="dxa"/>
          </w:tcPr>
          <w:p w14:paraId="3D21F9C6">
            <w:pPr>
              <w:spacing w:line="240" w:lineRule="auto"/>
              <w:jc w:val="right"/>
            </w:pPr>
            <w:r>
              <w:rPr>
                <w:rFonts w:ascii="宋体" w:hAnsi="宋体" w:eastAsia="宋体" w:cs="宋体"/>
                <w:b w:val="0"/>
              </w:rPr>
              <w:t>200,560,673.23</w:t>
            </w:r>
          </w:p>
        </w:tc>
        <w:tc>
          <w:tcPr>
            <w:tcW w:w="0" w:type="dxa"/>
          </w:tcPr>
          <w:p w14:paraId="7BB13F96">
            <w:pPr>
              <w:spacing w:line="240" w:lineRule="auto"/>
              <w:jc w:val="right"/>
            </w:pPr>
            <w:r>
              <w:rPr>
                <w:rFonts w:ascii="宋体" w:hAnsi="宋体" w:eastAsia="宋体" w:cs="宋体"/>
                <w:b w:val="0"/>
              </w:rPr>
              <w:t>-27,798,148.90</w:t>
            </w:r>
          </w:p>
        </w:tc>
        <w:tc>
          <w:tcPr>
            <w:tcW w:w="0" w:type="dxa"/>
          </w:tcPr>
          <w:p w14:paraId="5885C592">
            <w:pPr>
              <w:spacing w:line="240" w:lineRule="auto"/>
              <w:jc w:val="right"/>
            </w:pPr>
            <w:r>
              <w:rPr>
                <w:rFonts w:ascii="宋体" w:hAnsi="宋体" w:eastAsia="宋体" w:cs="宋体"/>
                <w:b w:val="0"/>
              </w:rPr>
              <w:t>172,762,524.33</w:t>
            </w:r>
          </w:p>
        </w:tc>
      </w:tr>
      <w:tr w14:paraId="4120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FC12DA">
            <w:pPr>
              <w:spacing w:line="240" w:lineRule="auto"/>
              <w:jc w:val="left"/>
            </w:pPr>
            <w:r>
              <w:rPr>
                <w:rFonts w:ascii="宋体" w:hAnsi="宋体" w:eastAsia="宋体" w:cs="宋体"/>
                <w:b w:val="0"/>
              </w:rPr>
              <w:t>三、本期增减变动额（减少以“-”号填列）</w:t>
            </w:r>
          </w:p>
        </w:tc>
        <w:tc>
          <w:tcPr>
            <w:tcW w:w="0" w:type="dxa"/>
          </w:tcPr>
          <w:p w14:paraId="11C368E4">
            <w:pPr>
              <w:spacing w:line="240" w:lineRule="auto"/>
              <w:jc w:val="right"/>
            </w:pPr>
            <w:r>
              <w:rPr>
                <w:rFonts w:ascii="宋体" w:hAnsi="宋体" w:eastAsia="宋体" w:cs="宋体"/>
                <w:b w:val="0"/>
              </w:rPr>
              <w:t>-24,537,534.61</w:t>
            </w:r>
          </w:p>
        </w:tc>
        <w:tc>
          <w:tcPr>
            <w:tcW w:w="0" w:type="dxa"/>
          </w:tcPr>
          <w:p w14:paraId="21B514E2">
            <w:pPr>
              <w:spacing w:line="240" w:lineRule="auto"/>
              <w:jc w:val="right"/>
            </w:pPr>
            <w:r>
              <w:rPr>
                <w:rFonts w:ascii="宋体" w:hAnsi="宋体" w:eastAsia="宋体" w:cs="宋体"/>
                <w:b w:val="0"/>
              </w:rPr>
              <w:t>2,233,988.58</w:t>
            </w:r>
          </w:p>
        </w:tc>
        <w:tc>
          <w:tcPr>
            <w:tcW w:w="0" w:type="dxa"/>
          </w:tcPr>
          <w:p w14:paraId="4C7E2A59">
            <w:pPr>
              <w:spacing w:line="240" w:lineRule="auto"/>
              <w:jc w:val="right"/>
            </w:pPr>
            <w:r>
              <w:rPr>
                <w:rFonts w:ascii="宋体" w:hAnsi="宋体" w:eastAsia="宋体" w:cs="宋体"/>
                <w:b w:val="0"/>
              </w:rPr>
              <w:t>-22,303,546.03</w:t>
            </w:r>
          </w:p>
        </w:tc>
      </w:tr>
      <w:tr w14:paraId="6AB3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2D2FA4">
            <w:pPr>
              <w:spacing w:line="240" w:lineRule="auto"/>
              <w:jc w:val="left"/>
            </w:pPr>
            <w:r>
              <w:rPr>
                <w:rFonts w:ascii="宋体" w:hAnsi="宋体" w:eastAsia="宋体" w:cs="宋体"/>
                <w:b w:val="0"/>
              </w:rPr>
              <w:t>（一）、综合收益总额</w:t>
            </w:r>
          </w:p>
        </w:tc>
        <w:tc>
          <w:tcPr>
            <w:tcW w:w="0" w:type="dxa"/>
          </w:tcPr>
          <w:p w14:paraId="3034DFA4">
            <w:pPr>
              <w:spacing w:line="240" w:lineRule="auto"/>
              <w:jc w:val="right"/>
            </w:pPr>
            <w:r>
              <w:rPr>
                <w:rFonts w:ascii="宋体" w:hAnsi="宋体" w:eastAsia="宋体" w:cs="宋体"/>
                <w:b w:val="0"/>
              </w:rPr>
              <w:t>-</w:t>
            </w:r>
          </w:p>
        </w:tc>
        <w:tc>
          <w:tcPr>
            <w:tcW w:w="0" w:type="dxa"/>
          </w:tcPr>
          <w:p w14:paraId="770C9BA6">
            <w:pPr>
              <w:spacing w:line="240" w:lineRule="auto"/>
              <w:jc w:val="right"/>
            </w:pPr>
            <w:r>
              <w:rPr>
                <w:rFonts w:ascii="宋体" w:hAnsi="宋体" w:eastAsia="宋体" w:cs="宋体"/>
                <w:b w:val="0"/>
              </w:rPr>
              <w:t>-966,660.61</w:t>
            </w:r>
          </w:p>
        </w:tc>
        <w:tc>
          <w:tcPr>
            <w:tcW w:w="0" w:type="dxa"/>
          </w:tcPr>
          <w:p w14:paraId="7DC60807">
            <w:pPr>
              <w:spacing w:line="240" w:lineRule="auto"/>
              <w:jc w:val="right"/>
            </w:pPr>
            <w:r>
              <w:rPr>
                <w:rFonts w:ascii="宋体" w:hAnsi="宋体" w:eastAsia="宋体" w:cs="宋体"/>
                <w:b w:val="0"/>
              </w:rPr>
              <w:t>-966,660.61</w:t>
            </w:r>
          </w:p>
        </w:tc>
      </w:tr>
      <w:tr w14:paraId="0300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6F7E28">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54A52CD2">
            <w:pPr>
              <w:spacing w:line="240" w:lineRule="auto"/>
              <w:jc w:val="right"/>
            </w:pPr>
            <w:r>
              <w:rPr>
                <w:rFonts w:ascii="宋体" w:hAnsi="宋体" w:eastAsia="宋体" w:cs="宋体"/>
                <w:b w:val="0"/>
              </w:rPr>
              <w:t>-24,537,534.61</w:t>
            </w:r>
          </w:p>
        </w:tc>
        <w:tc>
          <w:tcPr>
            <w:tcW w:w="0" w:type="dxa"/>
          </w:tcPr>
          <w:p w14:paraId="04C0726D">
            <w:pPr>
              <w:spacing w:line="240" w:lineRule="auto"/>
              <w:jc w:val="right"/>
            </w:pPr>
            <w:r>
              <w:rPr>
                <w:rFonts w:ascii="宋体" w:hAnsi="宋体" w:eastAsia="宋体" w:cs="宋体"/>
                <w:b w:val="0"/>
              </w:rPr>
              <w:t>3,200,649.19</w:t>
            </w:r>
          </w:p>
        </w:tc>
        <w:tc>
          <w:tcPr>
            <w:tcW w:w="0" w:type="dxa"/>
          </w:tcPr>
          <w:p w14:paraId="5B1BD754">
            <w:pPr>
              <w:spacing w:line="240" w:lineRule="auto"/>
              <w:jc w:val="right"/>
            </w:pPr>
            <w:r>
              <w:rPr>
                <w:rFonts w:ascii="宋体" w:hAnsi="宋体" w:eastAsia="宋体" w:cs="宋体"/>
                <w:b w:val="0"/>
              </w:rPr>
              <w:t>-21,336,885.42</w:t>
            </w:r>
          </w:p>
        </w:tc>
      </w:tr>
      <w:tr w14:paraId="5A69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0E50F8">
            <w:pPr>
              <w:spacing w:line="240" w:lineRule="auto"/>
              <w:jc w:val="left"/>
            </w:pPr>
            <w:r>
              <w:rPr>
                <w:rFonts w:ascii="宋体" w:hAnsi="宋体" w:eastAsia="宋体" w:cs="宋体"/>
                <w:b w:val="0"/>
              </w:rPr>
              <w:t>其中：1.基金申购款</w:t>
            </w:r>
          </w:p>
        </w:tc>
        <w:tc>
          <w:tcPr>
            <w:tcW w:w="0" w:type="dxa"/>
          </w:tcPr>
          <w:p w14:paraId="0C155A06">
            <w:pPr>
              <w:spacing w:line="240" w:lineRule="auto"/>
              <w:jc w:val="right"/>
            </w:pPr>
            <w:r>
              <w:rPr>
                <w:rFonts w:ascii="宋体" w:hAnsi="宋体" w:eastAsia="宋体" w:cs="宋体"/>
                <w:b w:val="0"/>
              </w:rPr>
              <w:t>1,024,764.17</w:t>
            </w:r>
          </w:p>
        </w:tc>
        <w:tc>
          <w:tcPr>
            <w:tcW w:w="0" w:type="dxa"/>
          </w:tcPr>
          <w:p w14:paraId="3176DAA3">
            <w:pPr>
              <w:spacing w:line="240" w:lineRule="auto"/>
              <w:jc w:val="right"/>
            </w:pPr>
            <w:r>
              <w:rPr>
                <w:rFonts w:ascii="宋体" w:hAnsi="宋体" w:eastAsia="宋体" w:cs="宋体"/>
                <w:b w:val="0"/>
              </w:rPr>
              <w:t>-150,371.16</w:t>
            </w:r>
          </w:p>
        </w:tc>
        <w:tc>
          <w:tcPr>
            <w:tcW w:w="0" w:type="dxa"/>
          </w:tcPr>
          <w:p w14:paraId="23D43B6E">
            <w:pPr>
              <w:spacing w:line="240" w:lineRule="auto"/>
              <w:jc w:val="right"/>
            </w:pPr>
            <w:r>
              <w:rPr>
                <w:rFonts w:ascii="宋体" w:hAnsi="宋体" w:eastAsia="宋体" w:cs="宋体"/>
                <w:b w:val="0"/>
              </w:rPr>
              <w:t>874,393.01</w:t>
            </w:r>
          </w:p>
        </w:tc>
      </w:tr>
      <w:tr w14:paraId="27A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220A0C">
            <w:pPr>
              <w:spacing w:line="240" w:lineRule="auto"/>
              <w:jc w:val="left"/>
            </w:pPr>
            <w:r>
              <w:rPr>
                <w:rFonts w:ascii="宋体" w:hAnsi="宋体" w:eastAsia="宋体" w:cs="宋体"/>
                <w:b w:val="0"/>
              </w:rPr>
              <w:t xml:space="preserve">      2.基金赎回款</w:t>
            </w:r>
          </w:p>
        </w:tc>
        <w:tc>
          <w:tcPr>
            <w:tcW w:w="0" w:type="dxa"/>
          </w:tcPr>
          <w:p w14:paraId="7E9017FD">
            <w:pPr>
              <w:spacing w:line="240" w:lineRule="auto"/>
              <w:jc w:val="right"/>
            </w:pPr>
            <w:r>
              <w:rPr>
                <w:rFonts w:ascii="宋体" w:hAnsi="宋体" w:eastAsia="宋体" w:cs="宋体"/>
                <w:b w:val="0"/>
              </w:rPr>
              <w:t>-25,562,298.78</w:t>
            </w:r>
          </w:p>
        </w:tc>
        <w:tc>
          <w:tcPr>
            <w:tcW w:w="0" w:type="dxa"/>
          </w:tcPr>
          <w:p w14:paraId="5AD21B6A">
            <w:pPr>
              <w:spacing w:line="240" w:lineRule="auto"/>
              <w:jc w:val="right"/>
            </w:pPr>
            <w:r>
              <w:rPr>
                <w:rFonts w:ascii="宋体" w:hAnsi="宋体" w:eastAsia="宋体" w:cs="宋体"/>
                <w:b w:val="0"/>
              </w:rPr>
              <w:t>3,351,020.35</w:t>
            </w:r>
          </w:p>
        </w:tc>
        <w:tc>
          <w:tcPr>
            <w:tcW w:w="0" w:type="dxa"/>
          </w:tcPr>
          <w:p w14:paraId="7E994376">
            <w:pPr>
              <w:spacing w:line="240" w:lineRule="auto"/>
              <w:jc w:val="right"/>
            </w:pPr>
            <w:r>
              <w:rPr>
                <w:rFonts w:ascii="宋体" w:hAnsi="宋体" w:eastAsia="宋体" w:cs="宋体"/>
                <w:b w:val="0"/>
              </w:rPr>
              <w:t>-22,211,278.43</w:t>
            </w:r>
          </w:p>
        </w:tc>
      </w:tr>
      <w:tr w14:paraId="3B1F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9A05A78">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6AACD955">
            <w:pPr>
              <w:spacing w:line="240" w:lineRule="auto"/>
              <w:jc w:val="right"/>
            </w:pPr>
            <w:r>
              <w:rPr>
                <w:rFonts w:ascii="宋体" w:hAnsi="宋体" w:eastAsia="宋体" w:cs="宋体"/>
                <w:b w:val="0"/>
              </w:rPr>
              <w:t>-</w:t>
            </w:r>
          </w:p>
        </w:tc>
        <w:tc>
          <w:tcPr>
            <w:tcW w:w="0" w:type="dxa"/>
          </w:tcPr>
          <w:p w14:paraId="4CB4BD28">
            <w:pPr>
              <w:spacing w:line="240" w:lineRule="auto"/>
              <w:jc w:val="right"/>
            </w:pPr>
            <w:r>
              <w:rPr>
                <w:rFonts w:ascii="宋体" w:hAnsi="宋体" w:eastAsia="宋体" w:cs="宋体"/>
                <w:b w:val="0"/>
              </w:rPr>
              <w:t>-</w:t>
            </w:r>
          </w:p>
        </w:tc>
        <w:tc>
          <w:tcPr>
            <w:tcW w:w="0" w:type="dxa"/>
          </w:tcPr>
          <w:p w14:paraId="29CF444D">
            <w:pPr>
              <w:spacing w:line="240" w:lineRule="auto"/>
              <w:jc w:val="right"/>
            </w:pPr>
            <w:r>
              <w:rPr>
                <w:rFonts w:ascii="宋体" w:hAnsi="宋体" w:eastAsia="宋体" w:cs="宋体"/>
                <w:b w:val="0"/>
              </w:rPr>
              <w:t>-</w:t>
            </w:r>
          </w:p>
        </w:tc>
      </w:tr>
      <w:tr w14:paraId="0424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F2CA87">
            <w:pPr>
              <w:spacing w:line="240" w:lineRule="auto"/>
              <w:jc w:val="left"/>
            </w:pPr>
            <w:r>
              <w:rPr>
                <w:rFonts w:ascii="宋体" w:hAnsi="宋体" w:eastAsia="宋体" w:cs="宋体"/>
                <w:b w:val="0"/>
              </w:rPr>
              <w:t>四、本期期末净资产</w:t>
            </w:r>
          </w:p>
        </w:tc>
        <w:tc>
          <w:tcPr>
            <w:tcW w:w="0" w:type="dxa"/>
          </w:tcPr>
          <w:p w14:paraId="72F8D259">
            <w:pPr>
              <w:spacing w:line="240" w:lineRule="auto"/>
              <w:jc w:val="right"/>
            </w:pPr>
            <w:r>
              <w:rPr>
                <w:rFonts w:ascii="宋体" w:hAnsi="宋体" w:eastAsia="宋体" w:cs="宋体"/>
                <w:b w:val="0"/>
              </w:rPr>
              <w:t>176,023,138.62</w:t>
            </w:r>
          </w:p>
        </w:tc>
        <w:tc>
          <w:tcPr>
            <w:tcW w:w="0" w:type="dxa"/>
          </w:tcPr>
          <w:p w14:paraId="2EAC5467">
            <w:pPr>
              <w:spacing w:line="240" w:lineRule="auto"/>
              <w:jc w:val="right"/>
            </w:pPr>
            <w:r>
              <w:rPr>
                <w:rFonts w:ascii="宋体" w:hAnsi="宋体" w:eastAsia="宋体" w:cs="宋体"/>
                <w:b w:val="0"/>
              </w:rPr>
              <w:t>-25,564,160.32</w:t>
            </w:r>
          </w:p>
        </w:tc>
        <w:tc>
          <w:tcPr>
            <w:tcW w:w="0" w:type="dxa"/>
          </w:tcPr>
          <w:p w14:paraId="1D1DEA1C">
            <w:pPr>
              <w:spacing w:line="240" w:lineRule="auto"/>
              <w:jc w:val="right"/>
            </w:pPr>
            <w:r>
              <w:rPr>
                <w:rFonts w:ascii="宋体" w:hAnsi="宋体" w:eastAsia="宋体" w:cs="宋体"/>
                <w:b w:val="0"/>
              </w:rPr>
              <w:t>150,458,978.30</w:t>
            </w:r>
          </w:p>
        </w:tc>
      </w:tr>
      <w:tr w14:paraId="3F66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7BC2616D">
            <w:pPr>
              <w:spacing w:line="240" w:lineRule="auto"/>
              <w:jc w:val="center"/>
            </w:pPr>
            <w:r>
              <w:rPr>
                <w:rFonts w:ascii="宋体" w:hAnsi="宋体" w:eastAsia="宋体" w:cs="宋体"/>
                <w:b/>
              </w:rPr>
              <w:t>项 目</w:t>
            </w:r>
          </w:p>
        </w:tc>
        <w:tc>
          <w:tcPr>
            <w:tcW w:w="0" w:type="dxa"/>
            <w:gridSpan w:val="3"/>
            <w:shd w:val="clear" w:color="auto" w:fill="D9D9D9"/>
            <w:vAlign w:val="center"/>
          </w:tcPr>
          <w:p w14:paraId="5BA544A2">
            <w:pPr>
              <w:spacing w:line="240" w:lineRule="auto"/>
              <w:jc w:val="center"/>
            </w:pPr>
            <w:r>
              <w:rPr>
                <w:rFonts w:ascii="宋体" w:hAnsi="宋体" w:eastAsia="宋体" w:cs="宋体"/>
                <w:b/>
              </w:rPr>
              <w:t>上年度可比期间2024年01月01日至2024年06月30日</w:t>
            </w:r>
          </w:p>
        </w:tc>
      </w:tr>
      <w:tr w14:paraId="2AC1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23D7E46"/>
        </w:tc>
        <w:tc>
          <w:tcPr>
            <w:tcW w:w="0" w:type="dxa"/>
            <w:shd w:val="clear" w:color="auto" w:fill="D9D9D9"/>
          </w:tcPr>
          <w:p w14:paraId="69911205">
            <w:pPr>
              <w:spacing w:line="240" w:lineRule="auto"/>
              <w:jc w:val="center"/>
            </w:pPr>
            <w:r>
              <w:rPr>
                <w:rFonts w:ascii="宋体" w:hAnsi="宋体" w:eastAsia="宋体" w:cs="宋体"/>
                <w:b/>
              </w:rPr>
              <w:t>实收基金</w:t>
            </w:r>
          </w:p>
        </w:tc>
        <w:tc>
          <w:tcPr>
            <w:tcW w:w="0" w:type="dxa"/>
            <w:shd w:val="clear" w:color="auto" w:fill="D9D9D9"/>
          </w:tcPr>
          <w:p w14:paraId="4100DC2F">
            <w:pPr>
              <w:spacing w:line="240" w:lineRule="auto"/>
              <w:jc w:val="center"/>
            </w:pPr>
            <w:r>
              <w:rPr>
                <w:rFonts w:ascii="宋体" w:hAnsi="宋体" w:eastAsia="宋体" w:cs="宋体"/>
                <w:b/>
              </w:rPr>
              <w:t>未分配利润</w:t>
            </w:r>
          </w:p>
        </w:tc>
        <w:tc>
          <w:tcPr>
            <w:tcW w:w="0" w:type="dxa"/>
            <w:shd w:val="clear" w:color="auto" w:fill="D9D9D9"/>
          </w:tcPr>
          <w:p w14:paraId="7F48EEBF">
            <w:pPr>
              <w:spacing w:line="240" w:lineRule="auto"/>
              <w:jc w:val="center"/>
            </w:pPr>
            <w:r>
              <w:rPr>
                <w:rFonts w:ascii="宋体" w:hAnsi="宋体" w:eastAsia="宋体" w:cs="宋体"/>
                <w:b/>
              </w:rPr>
              <w:t>净资产合计</w:t>
            </w:r>
          </w:p>
        </w:tc>
      </w:tr>
      <w:tr w14:paraId="31EB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830F1D6">
            <w:pPr>
              <w:spacing w:line="240" w:lineRule="auto"/>
              <w:jc w:val="left"/>
            </w:pPr>
            <w:r>
              <w:rPr>
                <w:rFonts w:ascii="宋体" w:hAnsi="宋体" w:eastAsia="宋体" w:cs="宋体"/>
                <w:b w:val="0"/>
              </w:rPr>
              <w:t>一、上期期末净资产</w:t>
            </w:r>
          </w:p>
        </w:tc>
        <w:tc>
          <w:tcPr>
            <w:tcW w:w="0" w:type="dxa"/>
          </w:tcPr>
          <w:p w14:paraId="2D2CF7B4">
            <w:pPr>
              <w:spacing w:line="240" w:lineRule="auto"/>
              <w:jc w:val="right"/>
            </w:pPr>
            <w:r>
              <w:rPr>
                <w:rFonts w:ascii="宋体" w:hAnsi="宋体" w:eastAsia="宋体" w:cs="宋体"/>
                <w:b w:val="0"/>
              </w:rPr>
              <w:t>236,510,738.40</w:t>
            </w:r>
          </w:p>
        </w:tc>
        <w:tc>
          <w:tcPr>
            <w:tcW w:w="0" w:type="dxa"/>
          </w:tcPr>
          <w:p w14:paraId="3186B256">
            <w:pPr>
              <w:spacing w:line="240" w:lineRule="auto"/>
              <w:jc w:val="right"/>
            </w:pPr>
            <w:r>
              <w:rPr>
                <w:rFonts w:ascii="宋体" w:hAnsi="宋体" w:eastAsia="宋体" w:cs="宋体"/>
                <w:b w:val="0"/>
              </w:rPr>
              <w:t>-62,850,018.96</w:t>
            </w:r>
          </w:p>
        </w:tc>
        <w:tc>
          <w:tcPr>
            <w:tcW w:w="0" w:type="dxa"/>
          </w:tcPr>
          <w:p w14:paraId="2989A4B0">
            <w:pPr>
              <w:spacing w:line="240" w:lineRule="auto"/>
              <w:jc w:val="right"/>
            </w:pPr>
            <w:r>
              <w:rPr>
                <w:rFonts w:ascii="宋体" w:hAnsi="宋体" w:eastAsia="宋体" w:cs="宋体"/>
                <w:b w:val="0"/>
              </w:rPr>
              <w:t>173,660,719.44</w:t>
            </w:r>
          </w:p>
        </w:tc>
      </w:tr>
      <w:tr w14:paraId="603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EA9904">
            <w:pPr>
              <w:spacing w:line="240" w:lineRule="auto"/>
              <w:jc w:val="left"/>
            </w:pPr>
            <w:r>
              <w:rPr>
                <w:rFonts w:ascii="宋体" w:hAnsi="宋体" w:eastAsia="宋体" w:cs="宋体"/>
                <w:b w:val="0"/>
              </w:rPr>
              <w:t>二、本期期初净资产</w:t>
            </w:r>
          </w:p>
        </w:tc>
        <w:tc>
          <w:tcPr>
            <w:tcW w:w="0" w:type="dxa"/>
          </w:tcPr>
          <w:p w14:paraId="6BD05408">
            <w:pPr>
              <w:spacing w:line="240" w:lineRule="auto"/>
              <w:jc w:val="right"/>
            </w:pPr>
            <w:r>
              <w:rPr>
                <w:rFonts w:ascii="宋体" w:hAnsi="宋体" w:eastAsia="宋体" w:cs="宋体"/>
                <w:b w:val="0"/>
              </w:rPr>
              <w:t>236,510,738.40</w:t>
            </w:r>
          </w:p>
        </w:tc>
        <w:tc>
          <w:tcPr>
            <w:tcW w:w="0" w:type="dxa"/>
          </w:tcPr>
          <w:p w14:paraId="143AF7C5">
            <w:pPr>
              <w:spacing w:line="240" w:lineRule="auto"/>
              <w:jc w:val="right"/>
            </w:pPr>
            <w:r>
              <w:rPr>
                <w:rFonts w:ascii="宋体" w:hAnsi="宋体" w:eastAsia="宋体" w:cs="宋体"/>
                <w:b w:val="0"/>
              </w:rPr>
              <w:t>-62,850,018.96</w:t>
            </w:r>
          </w:p>
        </w:tc>
        <w:tc>
          <w:tcPr>
            <w:tcW w:w="0" w:type="dxa"/>
          </w:tcPr>
          <w:p w14:paraId="534B194A">
            <w:pPr>
              <w:spacing w:line="240" w:lineRule="auto"/>
              <w:jc w:val="right"/>
            </w:pPr>
            <w:r>
              <w:rPr>
                <w:rFonts w:ascii="宋体" w:hAnsi="宋体" w:eastAsia="宋体" w:cs="宋体"/>
                <w:b w:val="0"/>
              </w:rPr>
              <w:t>173,660,719.44</w:t>
            </w:r>
          </w:p>
        </w:tc>
      </w:tr>
      <w:tr w14:paraId="2F88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3FB304">
            <w:pPr>
              <w:spacing w:line="240" w:lineRule="auto"/>
              <w:jc w:val="left"/>
            </w:pPr>
            <w:r>
              <w:rPr>
                <w:rFonts w:ascii="宋体" w:hAnsi="宋体" w:eastAsia="宋体" w:cs="宋体"/>
                <w:b w:val="0"/>
              </w:rPr>
              <w:t>三、本期增减变动额（减少以“-”号填列）</w:t>
            </w:r>
          </w:p>
        </w:tc>
        <w:tc>
          <w:tcPr>
            <w:tcW w:w="0" w:type="dxa"/>
          </w:tcPr>
          <w:p w14:paraId="2CDF71F3">
            <w:pPr>
              <w:spacing w:line="240" w:lineRule="auto"/>
              <w:jc w:val="right"/>
            </w:pPr>
            <w:r>
              <w:rPr>
                <w:rFonts w:ascii="宋体" w:hAnsi="宋体" w:eastAsia="宋体" w:cs="宋体"/>
                <w:b w:val="0"/>
              </w:rPr>
              <w:t>1,643,301.35</w:t>
            </w:r>
          </w:p>
        </w:tc>
        <w:tc>
          <w:tcPr>
            <w:tcW w:w="0" w:type="dxa"/>
          </w:tcPr>
          <w:p w14:paraId="53A60B58">
            <w:pPr>
              <w:spacing w:line="240" w:lineRule="auto"/>
              <w:jc w:val="right"/>
            </w:pPr>
            <w:r>
              <w:rPr>
                <w:rFonts w:ascii="宋体" w:hAnsi="宋体" w:eastAsia="宋体" w:cs="宋体"/>
                <w:b w:val="0"/>
              </w:rPr>
              <w:t>19,220,241.24</w:t>
            </w:r>
          </w:p>
        </w:tc>
        <w:tc>
          <w:tcPr>
            <w:tcW w:w="0" w:type="dxa"/>
          </w:tcPr>
          <w:p w14:paraId="29FCD206">
            <w:pPr>
              <w:spacing w:line="240" w:lineRule="auto"/>
              <w:jc w:val="right"/>
            </w:pPr>
            <w:r>
              <w:rPr>
                <w:rFonts w:ascii="宋体" w:hAnsi="宋体" w:eastAsia="宋体" w:cs="宋体"/>
                <w:b w:val="0"/>
              </w:rPr>
              <w:t>20,863,542.59</w:t>
            </w:r>
          </w:p>
        </w:tc>
      </w:tr>
      <w:tr w14:paraId="5DAD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9C8EB8">
            <w:pPr>
              <w:spacing w:line="240" w:lineRule="auto"/>
              <w:jc w:val="left"/>
            </w:pPr>
            <w:r>
              <w:rPr>
                <w:rFonts w:ascii="宋体" w:hAnsi="宋体" w:eastAsia="宋体" w:cs="宋体"/>
                <w:b w:val="0"/>
              </w:rPr>
              <w:t>（一）、综合收益总额</w:t>
            </w:r>
          </w:p>
        </w:tc>
        <w:tc>
          <w:tcPr>
            <w:tcW w:w="0" w:type="dxa"/>
          </w:tcPr>
          <w:p w14:paraId="2C9E1D7E">
            <w:pPr>
              <w:spacing w:line="240" w:lineRule="auto"/>
              <w:jc w:val="right"/>
            </w:pPr>
            <w:r>
              <w:rPr>
                <w:rFonts w:ascii="宋体" w:hAnsi="宋体" w:eastAsia="宋体" w:cs="宋体"/>
                <w:b w:val="0"/>
              </w:rPr>
              <w:t>-</w:t>
            </w:r>
          </w:p>
        </w:tc>
        <w:tc>
          <w:tcPr>
            <w:tcW w:w="0" w:type="dxa"/>
          </w:tcPr>
          <w:p w14:paraId="099AFDD9">
            <w:pPr>
              <w:spacing w:line="240" w:lineRule="auto"/>
              <w:jc w:val="right"/>
            </w:pPr>
            <w:r>
              <w:rPr>
                <w:rFonts w:ascii="宋体" w:hAnsi="宋体" w:eastAsia="宋体" w:cs="宋体"/>
                <w:b w:val="0"/>
              </w:rPr>
              <w:t>19,077,774.22</w:t>
            </w:r>
          </w:p>
        </w:tc>
        <w:tc>
          <w:tcPr>
            <w:tcW w:w="0" w:type="dxa"/>
          </w:tcPr>
          <w:p w14:paraId="14566A3E">
            <w:pPr>
              <w:spacing w:line="240" w:lineRule="auto"/>
              <w:jc w:val="right"/>
            </w:pPr>
            <w:r>
              <w:rPr>
                <w:rFonts w:ascii="宋体" w:hAnsi="宋体" w:eastAsia="宋体" w:cs="宋体"/>
                <w:b w:val="0"/>
              </w:rPr>
              <w:t>19,077,774.22</w:t>
            </w:r>
          </w:p>
        </w:tc>
      </w:tr>
      <w:tr w14:paraId="23F6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576349">
            <w:pPr>
              <w:spacing w:line="240" w:lineRule="auto"/>
              <w:jc w:val="left"/>
            </w:pPr>
            <w:r>
              <w:rPr>
                <w:rFonts w:ascii="宋体" w:hAnsi="宋体" w:eastAsia="宋体" w:cs="宋体"/>
                <w:b w:val="0"/>
              </w:rPr>
              <w:t>（二）、本期基金份额交易产生的净资产变动数（净资产减少以“-”号填列）</w:t>
            </w:r>
          </w:p>
        </w:tc>
        <w:tc>
          <w:tcPr>
            <w:tcW w:w="0" w:type="dxa"/>
          </w:tcPr>
          <w:p w14:paraId="41AB8C50">
            <w:pPr>
              <w:spacing w:line="240" w:lineRule="auto"/>
              <w:jc w:val="right"/>
            </w:pPr>
            <w:r>
              <w:rPr>
                <w:rFonts w:ascii="宋体" w:hAnsi="宋体" w:eastAsia="宋体" w:cs="宋体"/>
                <w:b w:val="0"/>
              </w:rPr>
              <w:t>1,643,301.35</w:t>
            </w:r>
          </w:p>
        </w:tc>
        <w:tc>
          <w:tcPr>
            <w:tcW w:w="0" w:type="dxa"/>
          </w:tcPr>
          <w:p w14:paraId="3FB63459">
            <w:pPr>
              <w:spacing w:line="240" w:lineRule="auto"/>
              <w:jc w:val="right"/>
            </w:pPr>
            <w:r>
              <w:rPr>
                <w:rFonts w:ascii="宋体" w:hAnsi="宋体" w:eastAsia="宋体" w:cs="宋体"/>
                <w:b w:val="0"/>
              </w:rPr>
              <w:t>142,467.02</w:t>
            </w:r>
          </w:p>
        </w:tc>
        <w:tc>
          <w:tcPr>
            <w:tcW w:w="0" w:type="dxa"/>
          </w:tcPr>
          <w:p w14:paraId="0109ACAF">
            <w:pPr>
              <w:spacing w:line="240" w:lineRule="auto"/>
              <w:jc w:val="right"/>
            </w:pPr>
            <w:r>
              <w:rPr>
                <w:rFonts w:ascii="宋体" w:hAnsi="宋体" w:eastAsia="宋体" w:cs="宋体"/>
                <w:b w:val="0"/>
              </w:rPr>
              <w:t>1,785,768.37</w:t>
            </w:r>
          </w:p>
        </w:tc>
      </w:tr>
      <w:tr w14:paraId="18EE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96F322">
            <w:pPr>
              <w:spacing w:line="240" w:lineRule="auto"/>
              <w:jc w:val="left"/>
            </w:pPr>
            <w:r>
              <w:rPr>
                <w:rFonts w:ascii="宋体" w:hAnsi="宋体" w:eastAsia="宋体" w:cs="宋体"/>
                <w:b w:val="0"/>
              </w:rPr>
              <w:t>其中：1.基金申购款</w:t>
            </w:r>
          </w:p>
        </w:tc>
        <w:tc>
          <w:tcPr>
            <w:tcW w:w="0" w:type="dxa"/>
          </w:tcPr>
          <w:p w14:paraId="7BD55F53">
            <w:pPr>
              <w:spacing w:line="240" w:lineRule="auto"/>
              <w:jc w:val="right"/>
            </w:pPr>
            <w:r>
              <w:rPr>
                <w:rFonts w:ascii="宋体" w:hAnsi="宋体" w:eastAsia="宋体" w:cs="宋体"/>
                <w:b w:val="0"/>
              </w:rPr>
              <w:t>10,707,038.85</w:t>
            </w:r>
          </w:p>
        </w:tc>
        <w:tc>
          <w:tcPr>
            <w:tcW w:w="0" w:type="dxa"/>
          </w:tcPr>
          <w:p w14:paraId="44C05063">
            <w:pPr>
              <w:spacing w:line="240" w:lineRule="auto"/>
              <w:jc w:val="right"/>
            </w:pPr>
            <w:r>
              <w:rPr>
                <w:rFonts w:ascii="宋体" w:hAnsi="宋体" w:eastAsia="宋体" w:cs="宋体"/>
                <w:b w:val="0"/>
              </w:rPr>
              <w:t>-1,445,215.33</w:t>
            </w:r>
          </w:p>
        </w:tc>
        <w:tc>
          <w:tcPr>
            <w:tcW w:w="0" w:type="dxa"/>
          </w:tcPr>
          <w:p w14:paraId="093D5EB5">
            <w:pPr>
              <w:spacing w:line="240" w:lineRule="auto"/>
              <w:jc w:val="right"/>
            </w:pPr>
            <w:r>
              <w:rPr>
                <w:rFonts w:ascii="宋体" w:hAnsi="宋体" w:eastAsia="宋体" w:cs="宋体"/>
                <w:b w:val="0"/>
              </w:rPr>
              <w:t>9,261,823.52</w:t>
            </w:r>
          </w:p>
        </w:tc>
      </w:tr>
      <w:tr w14:paraId="4745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4B2016">
            <w:pPr>
              <w:spacing w:line="240" w:lineRule="auto"/>
              <w:jc w:val="left"/>
            </w:pPr>
            <w:r>
              <w:rPr>
                <w:rFonts w:ascii="宋体" w:hAnsi="宋体" w:eastAsia="宋体" w:cs="宋体"/>
                <w:b w:val="0"/>
              </w:rPr>
              <w:t xml:space="preserve">      2.基金赎回款</w:t>
            </w:r>
          </w:p>
        </w:tc>
        <w:tc>
          <w:tcPr>
            <w:tcW w:w="0" w:type="dxa"/>
          </w:tcPr>
          <w:p w14:paraId="24139DDD">
            <w:pPr>
              <w:spacing w:line="240" w:lineRule="auto"/>
              <w:jc w:val="right"/>
            </w:pPr>
            <w:r>
              <w:rPr>
                <w:rFonts w:ascii="宋体" w:hAnsi="宋体" w:eastAsia="宋体" w:cs="宋体"/>
                <w:b w:val="0"/>
              </w:rPr>
              <w:t>-9,063,737.50</w:t>
            </w:r>
          </w:p>
        </w:tc>
        <w:tc>
          <w:tcPr>
            <w:tcW w:w="0" w:type="dxa"/>
          </w:tcPr>
          <w:p w14:paraId="041C6711">
            <w:pPr>
              <w:spacing w:line="240" w:lineRule="auto"/>
              <w:jc w:val="right"/>
            </w:pPr>
            <w:r>
              <w:rPr>
                <w:rFonts w:ascii="宋体" w:hAnsi="宋体" w:eastAsia="宋体" w:cs="宋体"/>
                <w:b w:val="0"/>
              </w:rPr>
              <w:t>1,587,682.35</w:t>
            </w:r>
          </w:p>
        </w:tc>
        <w:tc>
          <w:tcPr>
            <w:tcW w:w="0" w:type="dxa"/>
          </w:tcPr>
          <w:p w14:paraId="4FCCC878">
            <w:pPr>
              <w:spacing w:line="240" w:lineRule="auto"/>
              <w:jc w:val="right"/>
            </w:pPr>
            <w:r>
              <w:rPr>
                <w:rFonts w:ascii="宋体" w:hAnsi="宋体" w:eastAsia="宋体" w:cs="宋体"/>
                <w:b w:val="0"/>
              </w:rPr>
              <w:t>-7,476,055.15</w:t>
            </w:r>
          </w:p>
        </w:tc>
      </w:tr>
      <w:tr w14:paraId="0032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08E652">
            <w:pPr>
              <w:spacing w:line="240" w:lineRule="auto"/>
              <w:jc w:val="left"/>
            </w:pPr>
            <w:r>
              <w:rPr>
                <w:rFonts w:ascii="宋体" w:hAnsi="宋体" w:eastAsia="宋体" w:cs="宋体"/>
                <w:b w:val="0"/>
              </w:rPr>
              <w:t>（三）、本期向基金份额持有人分配利润产生的净资产变动（净资产减少以“-”号填列）</w:t>
            </w:r>
          </w:p>
        </w:tc>
        <w:tc>
          <w:tcPr>
            <w:tcW w:w="0" w:type="dxa"/>
          </w:tcPr>
          <w:p w14:paraId="13A1B1C5">
            <w:pPr>
              <w:spacing w:line="240" w:lineRule="auto"/>
              <w:jc w:val="right"/>
            </w:pPr>
            <w:r>
              <w:rPr>
                <w:rFonts w:ascii="宋体" w:hAnsi="宋体" w:eastAsia="宋体" w:cs="宋体"/>
                <w:b w:val="0"/>
              </w:rPr>
              <w:t>-</w:t>
            </w:r>
          </w:p>
        </w:tc>
        <w:tc>
          <w:tcPr>
            <w:tcW w:w="0" w:type="dxa"/>
          </w:tcPr>
          <w:p w14:paraId="36826D52">
            <w:pPr>
              <w:spacing w:line="240" w:lineRule="auto"/>
              <w:jc w:val="right"/>
            </w:pPr>
            <w:r>
              <w:rPr>
                <w:rFonts w:ascii="宋体" w:hAnsi="宋体" w:eastAsia="宋体" w:cs="宋体"/>
                <w:b w:val="0"/>
              </w:rPr>
              <w:t>-</w:t>
            </w:r>
          </w:p>
        </w:tc>
        <w:tc>
          <w:tcPr>
            <w:tcW w:w="0" w:type="dxa"/>
          </w:tcPr>
          <w:p w14:paraId="0FCD9E9B">
            <w:pPr>
              <w:spacing w:line="240" w:lineRule="auto"/>
              <w:jc w:val="right"/>
            </w:pPr>
            <w:r>
              <w:rPr>
                <w:rFonts w:ascii="宋体" w:hAnsi="宋体" w:eastAsia="宋体" w:cs="宋体"/>
                <w:b w:val="0"/>
              </w:rPr>
              <w:t>-</w:t>
            </w:r>
          </w:p>
        </w:tc>
      </w:tr>
      <w:tr w14:paraId="225B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94A2A2">
            <w:pPr>
              <w:spacing w:line="240" w:lineRule="auto"/>
              <w:jc w:val="left"/>
            </w:pPr>
            <w:r>
              <w:rPr>
                <w:rFonts w:ascii="宋体" w:hAnsi="宋体" w:eastAsia="宋体" w:cs="宋体"/>
                <w:b w:val="0"/>
              </w:rPr>
              <w:t>四、本期期末净资产</w:t>
            </w:r>
          </w:p>
        </w:tc>
        <w:tc>
          <w:tcPr>
            <w:tcW w:w="0" w:type="dxa"/>
          </w:tcPr>
          <w:p w14:paraId="63A11AD6">
            <w:pPr>
              <w:spacing w:line="240" w:lineRule="auto"/>
              <w:jc w:val="right"/>
            </w:pPr>
            <w:r>
              <w:rPr>
                <w:rFonts w:ascii="宋体" w:hAnsi="宋体" w:eastAsia="宋体" w:cs="宋体"/>
                <w:b w:val="0"/>
              </w:rPr>
              <w:t>238,154,039.75</w:t>
            </w:r>
          </w:p>
        </w:tc>
        <w:tc>
          <w:tcPr>
            <w:tcW w:w="0" w:type="dxa"/>
          </w:tcPr>
          <w:p w14:paraId="338BF9DD">
            <w:pPr>
              <w:spacing w:line="240" w:lineRule="auto"/>
              <w:jc w:val="right"/>
            </w:pPr>
            <w:r>
              <w:rPr>
                <w:rFonts w:ascii="宋体" w:hAnsi="宋体" w:eastAsia="宋体" w:cs="宋体"/>
                <w:b w:val="0"/>
              </w:rPr>
              <w:t>-43,629,777.72</w:t>
            </w:r>
          </w:p>
        </w:tc>
        <w:tc>
          <w:tcPr>
            <w:tcW w:w="0" w:type="dxa"/>
          </w:tcPr>
          <w:p w14:paraId="094D295A">
            <w:pPr>
              <w:spacing w:line="240" w:lineRule="auto"/>
              <w:jc w:val="right"/>
            </w:pPr>
            <w:r>
              <w:rPr>
                <w:rFonts w:ascii="宋体" w:hAnsi="宋体" w:eastAsia="宋体" w:cs="宋体"/>
                <w:b w:val="0"/>
              </w:rPr>
              <w:t>194,524,262.03</w:t>
            </w:r>
          </w:p>
        </w:tc>
      </w:tr>
    </w:tbl>
    <w:p w14:paraId="2C27F87B"/>
    <w:p w14:paraId="0E013211">
      <w:pPr>
        <w:jc w:val="left"/>
      </w:pPr>
      <w:r>
        <w:rPr>
          <w:rFonts w:ascii="宋体" w:hAnsi="宋体" w:eastAsia="宋体" w:cs="宋体"/>
          <w:b w:val="0"/>
        </w:rPr>
        <w:t>报表附注为财务报表的组成部分。</w:t>
      </w:r>
    </w:p>
    <w:p w14:paraId="339783A6">
      <w:pPr>
        <w:jc w:val="left"/>
      </w:pPr>
      <w:r>
        <w:rPr>
          <w:rFonts w:ascii="宋体" w:hAnsi="宋体" w:eastAsia="宋体" w:cs="宋体"/>
          <w:b w:val="0"/>
        </w:rPr>
        <w:t>本报告6.1至6.4财务报表由下列负责人签署: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6353262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3E427489">
            <w:pPr>
              <w:spacing w:line="240" w:lineRule="auto"/>
              <w:jc w:val="center"/>
            </w:pPr>
            <w:r>
              <w:rPr>
                <w:rFonts w:ascii="宋体" w:hAnsi="宋体" w:eastAsia="宋体" w:cs="宋体"/>
                <w:b w:val="0"/>
              </w:rPr>
              <w:t>刘明</w:t>
            </w:r>
          </w:p>
        </w:tc>
        <w:tc>
          <w:tcPr>
            <w:tcW w:w="1538" w:type="pct"/>
          </w:tcPr>
          <w:p w14:paraId="021B972F">
            <w:pPr>
              <w:spacing w:line="240" w:lineRule="auto"/>
              <w:jc w:val="center"/>
            </w:pPr>
            <w:r>
              <w:rPr>
                <w:rFonts w:ascii="宋体" w:hAnsi="宋体" w:eastAsia="宋体" w:cs="宋体"/>
                <w:b w:val="0"/>
              </w:rPr>
              <w:t>曹渊</w:t>
            </w:r>
          </w:p>
        </w:tc>
        <w:tc>
          <w:tcPr>
            <w:tcW w:w="1538" w:type="pct"/>
          </w:tcPr>
          <w:p w14:paraId="55B421D5">
            <w:pPr>
              <w:spacing w:line="240" w:lineRule="auto"/>
              <w:jc w:val="center"/>
            </w:pPr>
            <w:r>
              <w:rPr>
                <w:rFonts w:ascii="宋体" w:hAnsi="宋体" w:eastAsia="宋体" w:cs="宋体"/>
                <w:b w:val="0"/>
              </w:rPr>
              <w:t>张珂</w:t>
            </w:r>
          </w:p>
        </w:tc>
      </w:tr>
      <w:tr w14:paraId="7C9BBF7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20C77140">
            <w:pPr>
              <w:spacing w:line="240" w:lineRule="auto"/>
              <w:jc w:val="center"/>
            </w:pPr>
            <w:r>
              <w:rPr>
                <w:rFonts w:ascii="宋体" w:hAnsi="宋体" w:eastAsia="宋体" w:cs="宋体"/>
                <w:b w:val="0"/>
              </w:rPr>
              <w:t>—————————</w:t>
            </w:r>
          </w:p>
        </w:tc>
        <w:tc>
          <w:tcPr>
            <w:tcW w:w="1538" w:type="pct"/>
          </w:tcPr>
          <w:p w14:paraId="49CE3C8E">
            <w:pPr>
              <w:spacing w:line="240" w:lineRule="auto"/>
              <w:jc w:val="center"/>
            </w:pPr>
            <w:r>
              <w:rPr>
                <w:rFonts w:ascii="宋体" w:hAnsi="宋体" w:eastAsia="宋体" w:cs="宋体"/>
                <w:b w:val="0"/>
              </w:rPr>
              <w:t>—————————</w:t>
            </w:r>
          </w:p>
        </w:tc>
        <w:tc>
          <w:tcPr>
            <w:tcW w:w="1538" w:type="pct"/>
          </w:tcPr>
          <w:p w14:paraId="14C35795">
            <w:pPr>
              <w:spacing w:line="240" w:lineRule="auto"/>
              <w:jc w:val="center"/>
            </w:pPr>
            <w:r>
              <w:rPr>
                <w:rFonts w:ascii="宋体" w:hAnsi="宋体" w:eastAsia="宋体" w:cs="宋体"/>
                <w:b w:val="0"/>
              </w:rPr>
              <w:t>—————————</w:t>
            </w:r>
          </w:p>
        </w:tc>
      </w:tr>
      <w:tr w14:paraId="01B3EAA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tcPr>
          <w:p w14:paraId="14566AA2">
            <w:pPr>
              <w:spacing w:line="240" w:lineRule="auto"/>
              <w:jc w:val="center"/>
            </w:pPr>
            <w:r>
              <w:rPr>
                <w:rFonts w:ascii="宋体" w:hAnsi="宋体" w:eastAsia="宋体" w:cs="宋体"/>
                <w:b w:val="0"/>
              </w:rPr>
              <w:t>基金管理人负责人</w:t>
            </w:r>
          </w:p>
        </w:tc>
        <w:tc>
          <w:tcPr>
            <w:tcW w:w="1538" w:type="pct"/>
          </w:tcPr>
          <w:p w14:paraId="5B73E4AD">
            <w:pPr>
              <w:spacing w:line="240" w:lineRule="auto"/>
              <w:jc w:val="center"/>
            </w:pPr>
            <w:r>
              <w:rPr>
                <w:rFonts w:ascii="宋体" w:hAnsi="宋体" w:eastAsia="宋体" w:cs="宋体"/>
                <w:b w:val="0"/>
              </w:rPr>
              <w:t>主管会计工作负责人</w:t>
            </w:r>
          </w:p>
        </w:tc>
        <w:tc>
          <w:tcPr>
            <w:tcW w:w="1538" w:type="pct"/>
          </w:tcPr>
          <w:p w14:paraId="232B845F">
            <w:pPr>
              <w:spacing w:line="240" w:lineRule="auto"/>
              <w:jc w:val="center"/>
            </w:pPr>
            <w:r>
              <w:rPr>
                <w:rFonts w:ascii="宋体" w:hAnsi="宋体" w:eastAsia="宋体" w:cs="宋体"/>
                <w:b w:val="0"/>
              </w:rPr>
              <w:t>会计机构负责人</w:t>
            </w:r>
          </w:p>
        </w:tc>
      </w:tr>
    </w:tbl>
    <w:p w14:paraId="2DD33306"/>
    <w:p w14:paraId="14669931">
      <w:pPr>
        <w:pStyle w:val="3"/>
        <w:jc w:val="left"/>
      </w:pPr>
      <w:bookmarkStart w:id="31" w:name="_Toc32233"/>
      <w:r>
        <w:rPr>
          <w:rFonts w:ascii="宋体" w:hAnsi="宋体" w:eastAsia="宋体" w:cs="宋体"/>
        </w:rPr>
        <w:t>6.4 报表附注</w:t>
      </w:r>
      <w:bookmarkEnd w:id="31"/>
    </w:p>
    <w:p w14:paraId="3BFA8F1D">
      <w:r>
        <w:rPr>
          <w:rFonts w:ascii="宋体" w:hAnsi="宋体" w:eastAsia="宋体" w:cs="宋体"/>
          <w:b/>
        </w:rPr>
        <w:t>6.4.1 基金基本情况</w:t>
      </w:r>
    </w:p>
    <w:p w14:paraId="13BA5A72">
      <w:pPr>
        <w:jc w:val="left"/>
      </w:pPr>
      <w:r>
        <w:rPr>
          <w:rFonts w:ascii="宋体" w:hAnsi="宋体" w:eastAsia="宋体" w:cs="宋体"/>
          <w:b w:val="0"/>
        </w:rPr>
        <w:t xml:space="preserve">    东方阿尔法兴科一年持有期混合型证券投资基金(以下简称“本基金”)经中国证券监督管理委员会(以下简称“中国证监会”)证监许可[2022]第475号《关于准予东方阿尔法兴科一年持有期混合型证券投资基金注册的批复》核准，由东方阿尔法基金管理有限公司依照《中华人民共和国证券投资基金法》和《东方阿尔法兴科一年持有期混合型证券投资基金基金合同》负责公开募集。本基金为契约型开放式基金，存续期限不定，首次设立募集不包括认购资金利息共募集人民币266,358,585.68元，业经普华永道中天会计师事务所(特殊普通合伙)普华永道中天验字(2022)第0804号验资报告予以验证。经向中国证监会备案，《东方阿尔法兴科一年持有期混合型证券投资基金基金合同》于2022年9月28日正式生效，基金合同生效日的基金份额总额为266,384,673.44份基金份额，其中认购资金利息折合26,087.76份基金份额。本基金的基金管理人为东方阿尔法基金管理有限公司，基金托管人为兴业银行股份有限公司。</w:t>
      </w:r>
      <w:r>
        <w:rPr>
          <w:rFonts w:ascii="宋体" w:hAnsi="宋体" w:eastAsia="宋体" w:cs="宋体"/>
          <w:b w:val="0"/>
        </w:rPr>
        <w:cr/>
      </w:r>
      <w:r>
        <w:rPr>
          <w:rFonts w:ascii="宋体" w:hAnsi="宋体" w:eastAsia="宋体" w:cs="宋体"/>
          <w:b w:val="0"/>
        </w:rPr>
        <w:t xml:space="preserve">    根据《东方阿尔法兴科一年持有期混合型证券投资基金基金合同》和《东方阿尔法兴科一年持有期混合型证券投资基金招募说明书》(含更新)，本基金根据所收取认购/申购费用、赎回费用、销售服务费用方式的差异，将基金份额分为不同的类别。收取认购/申购费用，并不再从本类别基金资产中计提销售服务费的基金份额，称为A类基金份额；不收取认购/申购费，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兴科一年持有期混合型证券投资基金基金合同》的有关规定，本基金的投资范围为具有良好流动性的金融工具，包括国内依法发行上市的股票(包括主板、创业板及其他经中国证监会允许基金投资的股票及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证800指数收益率×60%+中证综合债券指数收益率×20%+恒生指数收益率×20%。</w:t>
      </w:r>
    </w:p>
    <w:p w14:paraId="40B712B4"/>
    <w:p w14:paraId="7A2982C7">
      <w:r>
        <w:rPr>
          <w:rFonts w:ascii="宋体" w:hAnsi="宋体" w:eastAsia="宋体" w:cs="宋体"/>
          <w:b/>
        </w:rPr>
        <w:t>6.4.2 会计报表的编制基础</w:t>
      </w:r>
    </w:p>
    <w:p w14:paraId="42943D4B">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兴科一年持有期混合型证券投资基金基金合同》和在财务报表附注6.4.4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46AF769E"/>
    <w:p w14:paraId="2817FF94">
      <w:r>
        <w:rPr>
          <w:rFonts w:ascii="宋体" w:hAnsi="宋体" w:eastAsia="宋体" w:cs="宋体"/>
          <w:b/>
        </w:rPr>
        <w:t>6.4.3 遵循企业会计准则及其他有关规定的声明</w:t>
      </w:r>
    </w:p>
    <w:p w14:paraId="626845A8">
      <w:pPr>
        <w:jc w:val="left"/>
      </w:pPr>
      <w:r>
        <w:rPr>
          <w:rFonts w:ascii="宋体" w:hAnsi="宋体" w:eastAsia="宋体" w:cs="宋体"/>
          <w:b w:val="0"/>
        </w:rPr>
        <w:t xml:space="preserve">    本基金2025年度中期财务报表符合企业会计准则的要求，真实、完整地反映了本基金2025年6月30日的财务状况以及2025年度上半年的经营成果和净资产变动情况等有关信息。</w:t>
      </w:r>
    </w:p>
    <w:p w14:paraId="68677B8D"/>
    <w:p w14:paraId="370CC488">
      <w:r>
        <w:rPr>
          <w:rFonts w:ascii="宋体" w:hAnsi="宋体" w:eastAsia="宋体" w:cs="宋体"/>
          <w:b/>
        </w:rPr>
        <w:t>6.4.4 本报告期所采用的会计政策、会计估计与最近一期年度报告相一致的说明</w:t>
      </w:r>
    </w:p>
    <w:p w14:paraId="3893B3FC">
      <w:pPr>
        <w:jc w:val="left"/>
      </w:pPr>
      <w:r>
        <w:rPr>
          <w:rFonts w:ascii="宋体" w:hAnsi="宋体" w:eastAsia="宋体" w:cs="宋体"/>
          <w:b w:val="0"/>
        </w:rPr>
        <w:t xml:space="preserve">    本基金本报告期所采用的会计政策、会计估计与最近一期年度报告相一致。</w:t>
      </w:r>
    </w:p>
    <w:p w14:paraId="33E653CB"/>
    <w:p w14:paraId="7101F18E">
      <w:r>
        <w:rPr>
          <w:rFonts w:ascii="宋体" w:hAnsi="宋体" w:eastAsia="宋体" w:cs="宋体"/>
          <w:b/>
        </w:rPr>
        <w:t>6.4.5 会计政策和会计估计变更以及差错更正的说明</w:t>
      </w:r>
    </w:p>
    <w:p w14:paraId="4665E8A5">
      <w:r>
        <w:rPr>
          <w:rFonts w:ascii="宋体" w:hAnsi="宋体" w:eastAsia="宋体" w:cs="宋体"/>
          <w:b/>
        </w:rPr>
        <w:t>6.4.5.1 会计政策变更的说明</w:t>
      </w:r>
    </w:p>
    <w:p w14:paraId="6063F9F7">
      <w:pPr>
        <w:jc w:val="left"/>
      </w:pPr>
      <w:r>
        <w:rPr>
          <w:rFonts w:ascii="宋体" w:hAnsi="宋体" w:eastAsia="宋体" w:cs="宋体"/>
          <w:b w:val="0"/>
        </w:rPr>
        <w:t xml:space="preserve">    本基金本报告期未发生会计政策变更。</w:t>
      </w:r>
    </w:p>
    <w:p w14:paraId="5AB65963"/>
    <w:p w14:paraId="1114AB7A">
      <w:r>
        <w:rPr>
          <w:rFonts w:ascii="宋体" w:hAnsi="宋体" w:eastAsia="宋体" w:cs="宋体"/>
          <w:b/>
        </w:rPr>
        <w:t>6.4.5.2 会计估计变更的说明</w:t>
      </w:r>
    </w:p>
    <w:p w14:paraId="4C17DF3E">
      <w:pPr>
        <w:jc w:val="left"/>
      </w:pPr>
      <w:r>
        <w:rPr>
          <w:rFonts w:ascii="宋体" w:hAnsi="宋体" w:eastAsia="宋体" w:cs="宋体"/>
          <w:b w:val="0"/>
        </w:rPr>
        <w:t xml:space="preserve">    本基金本报告期未发生会计估计变更。</w:t>
      </w:r>
    </w:p>
    <w:p w14:paraId="1626BB23"/>
    <w:p w14:paraId="23E12C33">
      <w:r>
        <w:rPr>
          <w:rFonts w:ascii="宋体" w:hAnsi="宋体" w:eastAsia="宋体" w:cs="宋体"/>
          <w:b/>
        </w:rPr>
        <w:t>6.4.5.3 差错更正的说明</w:t>
      </w:r>
    </w:p>
    <w:p w14:paraId="22C7122A">
      <w:pPr>
        <w:jc w:val="left"/>
      </w:pPr>
      <w:r>
        <w:rPr>
          <w:rFonts w:ascii="宋体" w:hAnsi="宋体" w:eastAsia="宋体" w:cs="宋体"/>
          <w:b w:val="0"/>
        </w:rPr>
        <w:t xml:space="preserve">    本基金在本报告期间无须说明的会计差错更正。</w:t>
      </w:r>
    </w:p>
    <w:p w14:paraId="1E14EB1B"/>
    <w:p w14:paraId="4C0587A1"/>
    <w:p w14:paraId="72A5BE6C">
      <w:r>
        <w:rPr>
          <w:rFonts w:ascii="宋体" w:hAnsi="宋体" w:eastAsia="宋体" w:cs="宋体"/>
          <w:b/>
        </w:rPr>
        <w:t>6.4.6 税项</w:t>
      </w:r>
    </w:p>
    <w:p w14:paraId="0798C399">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75F13CA8"/>
    <w:p w14:paraId="3669D73F">
      <w:r>
        <w:rPr>
          <w:rFonts w:ascii="宋体" w:hAnsi="宋体" w:eastAsia="宋体" w:cs="宋体"/>
          <w:b/>
        </w:rPr>
        <w:t>6.4.7 重要财务报表项目的说明</w:t>
      </w:r>
    </w:p>
    <w:p w14:paraId="23807656">
      <w:r>
        <w:rPr>
          <w:rFonts w:ascii="宋体" w:hAnsi="宋体" w:eastAsia="宋体" w:cs="宋体"/>
          <w:b/>
        </w:rPr>
        <w:t>6.4.7.1 货币资金</w:t>
      </w:r>
    </w:p>
    <w:p w14:paraId="5C5D00C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39E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tcPr>
          <w:p w14:paraId="3EF9E5C0">
            <w:pPr>
              <w:spacing w:line="240" w:lineRule="auto"/>
              <w:jc w:val="center"/>
            </w:pPr>
            <w:r>
              <w:rPr>
                <w:rFonts w:ascii="宋体" w:hAnsi="宋体" w:eastAsia="宋体" w:cs="宋体"/>
                <w:b w:val="0"/>
              </w:rPr>
              <w:t>项目</w:t>
            </w:r>
          </w:p>
        </w:tc>
        <w:tc>
          <w:tcPr>
            <w:tcW w:w="2308" w:type="pct"/>
            <w:shd w:val="clear" w:color="auto" w:fill="D9D9D9"/>
          </w:tcPr>
          <w:p w14:paraId="19F7A453">
            <w:pPr>
              <w:spacing w:line="240" w:lineRule="auto"/>
              <w:jc w:val="center"/>
            </w:pPr>
            <w:r>
              <w:rPr>
                <w:rFonts w:ascii="宋体" w:hAnsi="宋体" w:eastAsia="宋体" w:cs="宋体"/>
                <w:b w:val="0"/>
              </w:rPr>
              <w:t>本期末2025年06月30日</w:t>
            </w:r>
          </w:p>
        </w:tc>
      </w:tr>
      <w:tr w14:paraId="1C6E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309BA5">
            <w:pPr>
              <w:spacing w:line="240" w:lineRule="auto"/>
              <w:jc w:val="left"/>
            </w:pPr>
            <w:r>
              <w:rPr>
                <w:rFonts w:ascii="宋体" w:hAnsi="宋体" w:eastAsia="宋体" w:cs="宋体"/>
                <w:b w:val="0"/>
              </w:rPr>
              <w:t>活期存款</w:t>
            </w:r>
          </w:p>
        </w:tc>
        <w:tc>
          <w:tcPr>
            <w:tcW w:w="0" w:type="dxa"/>
          </w:tcPr>
          <w:p w14:paraId="572B010A">
            <w:pPr>
              <w:spacing w:line="240" w:lineRule="auto"/>
              <w:jc w:val="right"/>
            </w:pPr>
            <w:r>
              <w:rPr>
                <w:rFonts w:ascii="宋体" w:hAnsi="宋体" w:eastAsia="宋体" w:cs="宋体"/>
                <w:b w:val="0"/>
              </w:rPr>
              <w:t>802,501.02</w:t>
            </w:r>
          </w:p>
        </w:tc>
      </w:tr>
      <w:tr w14:paraId="0EEA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C047D2">
            <w:pPr>
              <w:spacing w:line="240" w:lineRule="auto"/>
              <w:jc w:val="left"/>
            </w:pPr>
            <w:r>
              <w:rPr>
                <w:rFonts w:ascii="宋体" w:hAnsi="宋体" w:eastAsia="宋体" w:cs="宋体"/>
                <w:b w:val="0"/>
              </w:rPr>
              <w:t>等于：本金</w:t>
            </w:r>
          </w:p>
        </w:tc>
        <w:tc>
          <w:tcPr>
            <w:tcW w:w="0" w:type="dxa"/>
          </w:tcPr>
          <w:p w14:paraId="0D667B20">
            <w:pPr>
              <w:spacing w:line="240" w:lineRule="auto"/>
              <w:jc w:val="right"/>
            </w:pPr>
            <w:r>
              <w:rPr>
                <w:rFonts w:ascii="宋体" w:hAnsi="宋体" w:eastAsia="宋体" w:cs="宋体"/>
                <w:b w:val="0"/>
              </w:rPr>
              <w:t>802,422.96</w:t>
            </w:r>
          </w:p>
        </w:tc>
      </w:tr>
      <w:tr w14:paraId="7414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916A9D">
            <w:pPr>
              <w:spacing w:line="240" w:lineRule="auto"/>
              <w:jc w:val="left"/>
            </w:pPr>
            <w:r>
              <w:rPr>
                <w:rFonts w:ascii="宋体" w:hAnsi="宋体" w:eastAsia="宋体" w:cs="宋体"/>
                <w:b w:val="0"/>
              </w:rPr>
              <w:t xml:space="preserve">      加：应计利息</w:t>
            </w:r>
          </w:p>
        </w:tc>
        <w:tc>
          <w:tcPr>
            <w:tcW w:w="0" w:type="dxa"/>
          </w:tcPr>
          <w:p w14:paraId="1EF5CC5B">
            <w:pPr>
              <w:spacing w:line="240" w:lineRule="auto"/>
              <w:jc w:val="right"/>
            </w:pPr>
            <w:r>
              <w:rPr>
                <w:rFonts w:ascii="宋体" w:hAnsi="宋体" w:eastAsia="宋体" w:cs="宋体"/>
                <w:b w:val="0"/>
              </w:rPr>
              <w:t>78.06</w:t>
            </w:r>
          </w:p>
        </w:tc>
      </w:tr>
      <w:tr w14:paraId="3488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800756">
            <w:pPr>
              <w:spacing w:line="240" w:lineRule="auto"/>
              <w:jc w:val="left"/>
            </w:pPr>
            <w:r>
              <w:rPr>
                <w:rFonts w:ascii="宋体" w:hAnsi="宋体" w:eastAsia="宋体" w:cs="宋体"/>
                <w:b w:val="0"/>
              </w:rPr>
              <w:t xml:space="preserve">      减：坏账准备</w:t>
            </w:r>
          </w:p>
        </w:tc>
        <w:tc>
          <w:tcPr>
            <w:tcW w:w="0" w:type="dxa"/>
          </w:tcPr>
          <w:p w14:paraId="0392DA0F">
            <w:pPr>
              <w:spacing w:line="240" w:lineRule="auto"/>
              <w:jc w:val="right"/>
            </w:pPr>
            <w:r>
              <w:rPr>
                <w:rFonts w:ascii="宋体" w:hAnsi="宋体" w:eastAsia="宋体" w:cs="宋体"/>
                <w:b w:val="0"/>
              </w:rPr>
              <w:t>-</w:t>
            </w:r>
          </w:p>
        </w:tc>
      </w:tr>
      <w:tr w14:paraId="125F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1875B4">
            <w:pPr>
              <w:spacing w:line="240" w:lineRule="auto"/>
              <w:jc w:val="left"/>
            </w:pPr>
            <w:r>
              <w:rPr>
                <w:rFonts w:ascii="宋体" w:hAnsi="宋体" w:eastAsia="宋体" w:cs="宋体"/>
                <w:b w:val="0"/>
              </w:rPr>
              <w:t>定期存款</w:t>
            </w:r>
          </w:p>
        </w:tc>
        <w:tc>
          <w:tcPr>
            <w:tcW w:w="0" w:type="dxa"/>
          </w:tcPr>
          <w:p w14:paraId="3D267747">
            <w:pPr>
              <w:spacing w:line="240" w:lineRule="auto"/>
              <w:jc w:val="right"/>
            </w:pPr>
            <w:r>
              <w:rPr>
                <w:rFonts w:ascii="宋体" w:hAnsi="宋体" w:eastAsia="宋体" w:cs="宋体"/>
                <w:b w:val="0"/>
              </w:rPr>
              <w:t>-</w:t>
            </w:r>
          </w:p>
        </w:tc>
      </w:tr>
      <w:tr w14:paraId="71FE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96DE09">
            <w:pPr>
              <w:spacing w:line="240" w:lineRule="auto"/>
              <w:jc w:val="left"/>
            </w:pPr>
            <w:r>
              <w:rPr>
                <w:rFonts w:ascii="宋体" w:hAnsi="宋体" w:eastAsia="宋体" w:cs="宋体"/>
                <w:b w:val="0"/>
              </w:rPr>
              <w:t>等于：本金</w:t>
            </w:r>
          </w:p>
        </w:tc>
        <w:tc>
          <w:tcPr>
            <w:tcW w:w="0" w:type="dxa"/>
          </w:tcPr>
          <w:p w14:paraId="45E2B44C">
            <w:pPr>
              <w:spacing w:line="240" w:lineRule="auto"/>
              <w:jc w:val="right"/>
            </w:pPr>
            <w:r>
              <w:rPr>
                <w:rFonts w:ascii="宋体" w:hAnsi="宋体" w:eastAsia="宋体" w:cs="宋体"/>
                <w:b w:val="0"/>
              </w:rPr>
              <w:t>-</w:t>
            </w:r>
          </w:p>
        </w:tc>
      </w:tr>
      <w:tr w14:paraId="55AA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419C96">
            <w:pPr>
              <w:spacing w:line="240" w:lineRule="auto"/>
              <w:jc w:val="left"/>
            </w:pPr>
            <w:r>
              <w:rPr>
                <w:rFonts w:ascii="宋体" w:hAnsi="宋体" w:eastAsia="宋体" w:cs="宋体"/>
                <w:b w:val="0"/>
              </w:rPr>
              <w:t xml:space="preserve">      加：应计利息</w:t>
            </w:r>
          </w:p>
        </w:tc>
        <w:tc>
          <w:tcPr>
            <w:tcW w:w="0" w:type="dxa"/>
          </w:tcPr>
          <w:p w14:paraId="70B4E8CA">
            <w:pPr>
              <w:spacing w:line="240" w:lineRule="auto"/>
              <w:jc w:val="right"/>
            </w:pPr>
            <w:r>
              <w:rPr>
                <w:rFonts w:ascii="宋体" w:hAnsi="宋体" w:eastAsia="宋体" w:cs="宋体"/>
                <w:b w:val="0"/>
              </w:rPr>
              <w:t>-</w:t>
            </w:r>
          </w:p>
        </w:tc>
      </w:tr>
      <w:tr w14:paraId="0C28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8E8913">
            <w:pPr>
              <w:spacing w:line="240" w:lineRule="auto"/>
              <w:jc w:val="left"/>
            </w:pPr>
            <w:r>
              <w:rPr>
                <w:rFonts w:ascii="宋体" w:hAnsi="宋体" w:eastAsia="宋体" w:cs="宋体"/>
                <w:b w:val="0"/>
              </w:rPr>
              <w:t xml:space="preserve">      减：坏账准备</w:t>
            </w:r>
          </w:p>
        </w:tc>
        <w:tc>
          <w:tcPr>
            <w:tcW w:w="0" w:type="dxa"/>
          </w:tcPr>
          <w:p w14:paraId="1AC231B5">
            <w:pPr>
              <w:spacing w:line="240" w:lineRule="auto"/>
              <w:jc w:val="right"/>
            </w:pPr>
            <w:r>
              <w:rPr>
                <w:rFonts w:ascii="宋体" w:hAnsi="宋体" w:eastAsia="宋体" w:cs="宋体"/>
                <w:b w:val="0"/>
              </w:rPr>
              <w:t>-</w:t>
            </w:r>
          </w:p>
        </w:tc>
      </w:tr>
      <w:tr w14:paraId="62A9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D3A4C7">
            <w:pPr>
              <w:spacing w:line="240" w:lineRule="auto"/>
              <w:jc w:val="left"/>
            </w:pPr>
            <w:r>
              <w:rPr>
                <w:rFonts w:ascii="宋体" w:hAnsi="宋体" w:eastAsia="宋体" w:cs="宋体"/>
                <w:b w:val="0"/>
              </w:rPr>
              <w:t>其中：存款期限1个月以内</w:t>
            </w:r>
          </w:p>
        </w:tc>
        <w:tc>
          <w:tcPr>
            <w:tcW w:w="0" w:type="dxa"/>
          </w:tcPr>
          <w:p w14:paraId="2A8353A6">
            <w:pPr>
              <w:spacing w:line="240" w:lineRule="auto"/>
              <w:jc w:val="right"/>
            </w:pPr>
            <w:r>
              <w:rPr>
                <w:rFonts w:ascii="宋体" w:hAnsi="宋体" w:eastAsia="宋体" w:cs="宋体"/>
                <w:b w:val="0"/>
              </w:rPr>
              <w:t>-</w:t>
            </w:r>
          </w:p>
        </w:tc>
      </w:tr>
      <w:tr w14:paraId="5E3A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4D90C7">
            <w:pPr>
              <w:spacing w:line="240" w:lineRule="auto"/>
              <w:jc w:val="left"/>
            </w:pPr>
            <w:r>
              <w:rPr>
                <w:rFonts w:ascii="宋体" w:hAnsi="宋体" w:eastAsia="宋体" w:cs="宋体"/>
                <w:b w:val="0"/>
              </w:rPr>
              <w:t xml:space="preserve">      存款期限1-3个月</w:t>
            </w:r>
          </w:p>
        </w:tc>
        <w:tc>
          <w:tcPr>
            <w:tcW w:w="0" w:type="dxa"/>
          </w:tcPr>
          <w:p w14:paraId="50DD2071">
            <w:pPr>
              <w:spacing w:line="240" w:lineRule="auto"/>
              <w:jc w:val="right"/>
            </w:pPr>
            <w:r>
              <w:rPr>
                <w:rFonts w:ascii="宋体" w:hAnsi="宋体" w:eastAsia="宋体" w:cs="宋体"/>
                <w:b w:val="0"/>
              </w:rPr>
              <w:t>-</w:t>
            </w:r>
          </w:p>
        </w:tc>
      </w:tr>
      <w:tr w14:paraId="16FF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218E13">
            <w:pPr>
              <w:spacing w:line="240" w:lineRule="auto"/>
              <w:jc w:val="left"/>
            </w:pPr>
            <w:r>
              <w:rPr>
                <w:rFonts w:ascii="宋体" w:hAnsi="宋体" w:eastAsia="宋体" w:cs="宋体"/>
                <w:b w:val="0"/>
              </w:rPr>
              <w:t xml:space="preserve">      存款期限3个月以上</w:t>
            </w:r>
          </w:p>
        </w:tc>
        <w:tc>
          <w:tcPr>
            <w:tcW w:w="0" w:type="dxa"/>
          </w:tcPr>
          <w:p w14:paraId="77E2306F">
            <w:pPr>
              <w:spacing w:line="240" w:lineRule="auto"/>
              <w:jc w:val="right"/>
            </w:pPr>
            <w:r>
              <w:rPr>
                <w:rFonts w:ascii="宋体" w:hAnsi="宋体" w:eastAsia="宋体" w:cs="宋体"/>
                <w:b w:val="0"/>
              </w:rPr>
              <w:t>-</w:t>
            </w:r>
          </w:p>
        </w:tc>
      </w:tr>
      <w:tr w14:paraId="6E76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C7DEFA">
            <w:pPr>
              <w:spacing w:line="240" w:lineRule="auto"/>
              <w:jc w:val="left"/>
            </w:pPr>
            <w:r>
              <w:rPr>
                <w:rFonts w:ascii="宋体" w:hAnsi="宋体" w:eastAsia="宋体" w:cs="宋体"/>
                <w:b w:val="0"/>
              </w:rPr>
              <w:t>其他存款</w:t>
            </w:r>
          </w:p>
        </w:tc>
        <w:tc>
          <w:tcPr>
            <w:tcW w:w="0" w:type="dxa"/>
          </w:tcPr>
          <w:p w14:paraId="4907AF12">
            <w:pPr>
              <w:spacing w:line="240" w:lineRule="auto"/>
              <w:jc w:val="right"/>
            </w:pPr>
            <w:r>
              <w:rPr>
                <w:rFonts w:ascii="宋体" w:hAnsi="宋体" w:eastAsia="宋体" w:cs="宋体"/>
                <w:b w:val="0"/>
              </w:rPr>
              <w:t>1,353,980.06</w:t>
            </w:r>
          </w:p>
        </w:tc>
      </w:tr>
      <w:tr w14:paraId="0BAD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1EEA9B8">
            <w:pPr>
              <w:spacing w:line="240" w:lineRule="auto"/>
              <w:jc w:val="left"/>
            </w:pPr>
            <w:r>
              <w:rPr>
                <w:rFonts w:ascii="宋体" w:hAnsi="宋体" w:eastAsia="宋体" w:cs="宋体"/>
                <w:b w:val="0"/>
              </w:rPr>
              <w:t>等于：本金</w:t>
            </w:r>
          </w:p>
        </w:tc>
        <w:tc>
          <w:tcPr>
            <w:tcW w:w="0" w:type="dxa"/>
          </w:tcPr>
          <w:p w14:paraId="7554BD7F">
            <w:pPr>
              <w:spacing w:line="240" w:lineRule="auto"/>
              <w:jc w:val="right"/>
            </w:pPr>
            <w:r>
              <w:rPr>
                <w:rFonts w:ascii="宋体" w:hAnsi="宋体" w:eastAsia="宋体" w:cs="宋体"/>
                <w:b w:val="0"/>
              </w:rPr>
              <w:t>1,353,940.68</w:t>
            </w:r>
          </w:p>
        </w:tc>
      </w:tr>
      <w:tr w14:paraId="444C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6F60C5">
            <w:pPr>
              <w:spacing w:line="240" w:lineRule="auto"/>
              <w:jc w:val="left"/>
            </w:pPr>
            <w:r>
              <w:rPr>
                <w:rFonts w:ascii="宋体" w:hAnsi="宋体" w:eastAsia="宋体" w:cs="宋体"/>
                <w:b w:val="0"/>
              </w:rPr>
              <w:t xml:space="preserve">      加：应计利息</w:t>
            </w:r>
          </w:p>
        </w:tc>
        <w:tc>
          <w:tcPr>
            <w:tcW w:w="0" w:type="dxa"/>
          </w:tcPr>
          <w:p w14:paraId="08A51F19">
            <w:pPr>
              <w:spacing w:line="240" w:lineRule="auto"/>
              <w:jc w:val="right"/>
            </w:pPr>
            <w:r>
              <w:rPr>
                <w:rFonts w:ascii="宋体" w:hAnsi="宋体" w:eastAsia="宋体" w:cs="宋体"/>
                <w:b w:val="0"/>
              </w:rPr>
              <w:t>39.38</w:t>
            </w:r>
          </w:p>
        </w:tc>
      </w:tr>
      <w:tr w14:paraId="7E98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3514DA">
            <w:pPr>
              <w:spacing w:line="240" w:lineRule="auto"/>
              <w:jc w:val="left"/>
            </w:pPr>
            <w:r>
              <w:rPr>
                <w:rFonts w:ascii="宋体" w:hAnsi="宋体" w:eastAsia="宋体" w:cs="宋体"/>
                <w:b w:val="0"/>
              </w:rPr>
              <w:t xml:space="preserve">      减：坏账准备</w:t>
            </w:r>
          </w:p>
        </w:tc>
        <w:tc>
          <w:tcPr>
            <w:tcW w:w="0" w:type="dxa"/>
          </w:tcPr>
          <w:p w14:paraId="6F0329D4">
            <w:pPr>
              <w:spacing w:line="240" w:lineRule="auto"/>
              <w:jc w:val="right"/>
            </w:pPr>
            <w:r>
              <w:rPr>
                <w:rFonts w:ascii="宋体" w:hAnsi="宋体" w:eastAsia="宋体" w:cs="宋体"/>
                <w:b w:val="0"/>
              </w:rPr>
              <w:t>-</w:t>
            </w:r>
          </w:p>
        </w:tc>
      </w:tr>
      <w:tr w14:paraId="1A48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71E152">
            <w:pPr>
              <w:spacing w:line="240" w:lineRule="auto"/>
              <w:jc w:val="center"/>
            </w:pPr>
            <w:r>
              <w:rPr>
                <w:rFonts w:ascii="宋体" w:hAnsi="宋体" w:eastAsia="宋体" w:cs="宋体"/>
                <w:b w:val="0"/>
              </w:rPr>
              <w:t>合计</w:t>
            </w:r>
          </w:p>
        </w:tc>
        <w:tc>
          <w:tcPr>
            <w:tcW w:w="0" w:type="dxa"/>
          </w:tcPr>
          <w:p w14:paraId="7A84235F">
            <w:pPr>
              <w:spacing w:line="240" w:lineRule="auto"/>
              <w:jc w:val="right"/>
            </w:pPr>
            <w:r>
              <w:rPr>
                <w:rFonts w:ascii="宋体" w:hAnsi="宋体" w:eastAsia="宋体" w:cs="宋体"/>
                <w:b w:val="0"/>
              </w:rPr>
              <w:t>2,156,481.08</w:t>
            </w:r>
          </w:p>
        </w:tc>
      </w:tr>
    </w:tbl>
    <w:p w14:paraId="5BA9CD75">
      <w:r>
        <w:rPr>
          <w:rFonts w:ascii="宋体" w:hAnsi="宋体" w:eastAsia="宋体" w:cs="宋体"/>
          <w:b w:val="0"/>
        </w:rPr>
        <w:t>注：其他存款本期末余额为存放在证券经纪商基金专用证券账户的证券交易结算资金。</w:t>
      </w:r>
    </w:p>
    <w:p w14:paraId="2553A22A"/>
    <w:p w14:paraId="186B70DD">
      <w:r>
        <w:rPr>
          <w:rFonts w:ascii="宋体" w:hAnsi="宋体" w:eastAsia="宋体" w:cs="宋体"/>
          <w:b/>
        </w:rPr>
        <w:t>6.4.7.2 交易性金融资产</w:t>
      </w:r>
    </w:p>
    <w:p w14:paraId="233A678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428"/>
        <w:gridCol w:w="1787"/>
        <w:gridCol w:w="1787"/>
        <w:gridCol w:w="1787"/>
        <w:gridCol w:w="1783"/>
      </w:tblGrid>
      <w:tr w14:paraId="51B6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3A10EC9D">
            <w:pPr>
              <w:spacing w:line="240" w:lineRule="auto"/>
              <w:jc w:val="center"/>
            </w:pPr>
            <w:r>
              <w:rPr>
                <w:rFonts w:ascii="宋体" w:hAnsi="宋体" w:eastAsia="宋体" w:cs="宋体"/>
                <w:b w:val="0"/>
              </w:rPr>
              <w:t>项目</w:t>
            </w:r>
          </w:p>
        </w:tc>
        <w:tc>
          <w:tcPr>
            <w:tcW w:w="3846" w:type="pct"/>
            <w:gridSpan w:val="4"/>
            <w:shd w:val="clear" w:color="auto" w:fill="D9D9D9"/>
          </w:tcPr>
          <w:p w14:paraId="7D5D0E76">
            <w:pPr>
              <w:spacing w:line="240" w:lineRule="auto"/>
              <w:jc w:val="center"/>
            </w:pPr>
            <w:r>
              <w:rPr>
                <w:rFonts w:ascii="宋体" w:hAnsi="宋体" w:eastAsia="宋体" w:cs="宋体"/>
                <w:b w:val="0"/>
              </w:rPr>
              <w:t>本期末2025年06月30日</w:t>
            </w:r>
          </w:p>
        </w:tc>
      </w:tr>
      <w:tr w14:paraId="14FF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577EE101"/>
        </w:tc>
        <w:tc>
          <w:tcPr>
            <w:tcW w:w="962" w:type="pct"/>
            <w:shd w:val="clear" w:color="auto" w:fill="D9D9D9"/>
          </w:tcPr>
          <w:p w14:paraId="2396AE9A">
            <w:pPr>
              <w:spacing w:line="240" w:lineRule="auto"/>
              <w:jc w:val="center"/>
            </w:pPr>
            <w:r>
              <w:rPr>
                <w:rFonts w:ascii="宋体" w:hAnsi="宋体" w:eastAsia="宋体" w:cs="宋体"/>
                <w:b w:val="0"/>
              </w:rPr>
              <w:t>成本</w:t>
            </w:r>
          </w:p>
        </w:tc>
        <w:tc>
          <w:tcPr>
            <w:tcW w:w="962" w:type="pct"/>
            <w:shd w:val="clear" w:color="auto" w:fill="D9D9D9"/>
          </w:tcPr>
          <w:p w14:paraId="73CE2029">
            <w:pPr>
              <w:spacing w:line="240" w:lineRule="auto"/>
              <w:jc w:val="center"/>
            </w:pPr>
            <w:r>
              <w:rPr>
                <w:rFonts w:ascii="宋体" w:hAnsi="宋体" w:eastAsia="宋体" w:cs="宋体"/>
                <w:b w:val="0"/>
              </w:rPr>
              <w:t>应计利息</w:t>
            </w:r>
          </w:p>
        </w:tc>
        <w:tc>
          <w:tcPr>
            <w:tcW w:w="962" w:type="pct"/>
            <w:shd w:val="clear" w:color="auto" w:fill="D9D9D9"/>
          </w:tcPr>
          <w:p w14:paraId="63EE057A">
            <w:pPr>
              <w:spacing w:line="240" w:lineRule="auto"/>
              <w:jc w:val="center"/>
            </w:pPr>
            <w:r>
              <w:rPr>
                <w:rFonts w:ascii="宋体" w:hAnsi="宋体" w:eastAsia="宋体" w:cs="宋体"/>
                <w:b w:val="0"/>
              </w:rPr>
              <w:t>公允价值</w:t>
            </w:r>
          </w:p>
        </w:tc>
        <w:tc>
          <w:tcPr>
            <w:tcW w:w="962" w:type="pct"/>
            <w:shd w:val="clear" w:color="auto" w:fill="D9D9D9"/>
          </w:tcPr>
          <w:p w14:paraId="7F0ABDCF">
            <w:pPr>
              <w:spacing w:line="240" w:lineRule="auto"/>
              <w:jc w:val="center"/>
            </w:pPr>
            <w:r>
              <w:rPr>
                <w:rFonts w:ascii="宋体" w:hAnsi="宋体" w:eastAsia="宋体" w:cs="宋体"/>
                <w:b w:val="0"/>
              </w:rPr>
              <w:t>公允价值变动</w:t>
            </w:r>
          </w:p>
        </w:tc>
      </w:tr>
      <w:tr w14:paraId="5BD5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1BB97A58">
            <w:pPr>
              <w:spacing w:line="240" w:lineRule="auto"/>
              <w:jc w:val="left"/>
            </w:pPr>
            <w:r>
              <w:rPr>
                <w:rFonts w:ascii="宋体" w:hAnsi="宋体" w:eastAsia="宋体" w:cs="宋体"/>
                <w:b w:val="0"/>
              </w:rPr>
              <w:t>股票</w:t>
            </w:r>
          </w:p>
        </w:tc>
        <w:tc>
          <w:tcPr>
            <w:tcW w:w="0" w:type="dxa"/>
          </w:tcPr>
          <w:p w14:paraId="415FF317">
            <w:pPr>
              <w:spacing w:line="240" w:lineRule="auto"/>
              <w:jc w:val="right"/>
            </w:pPr>
            <w:r>
              <w:rPr>
                <w:rFonts w:ascii="宋体" w:hAnsi="宋体" w:eastAsia="宋体" w:cs="宋体"/>
                <w:b w:val="0"/>
              </w:rPr>
              <w:t>146,197,705.97</w:t>
            </w:r>
          </w:p>
        </w:tc>
        <w:tc>
          <w:tcPr>
            <w:tcW w:w="0" w:type="dxa"/>
          </w:tcPr>
          <w:p w14:paraId="528236D7">
            <w:pPr>
              <w:spacing w:line="240" w:lineRule="auto"/>
              <w:jc w:val="right"/>
            </w:pPr>
            <w:r>
              <w:rPr>
                <w:rFonts w:ascii="宋体" w:hAnsi="宋体" w:eastAsia="宋体" w:cs="宋体"/>
                <w:b w:val="0"/>
              </w:rPr>
              <w:t>-</w:t>
            </w:r>
          </w:p>
        </w:tc>
        <w:tc>
          <w:tcPr>
            <w:tcW w:w="0" w:type="dxa"/>
          </w:tcPr>
          <w:p w14:paraId="28737A17">
            <w:pPr>
              <w:spacing w:line="240" w:lineRule="auto"/>
              <w:jc w:val="right"/>
            </w:pPr>
            <w:r>
              <w:rPr>
                <w:rFonts w:ascii="宋体" w:hAnsi="宋体" w:eastAsia="宋体" w:cs="宋体"/>
                <w:b w:val="0"/>
              </w:rPr>
              <w:t>139,497,682.89</w:t>
            </w:r>
          </w:p>
        </w:tc>
        <w:tc>
          <w:tcPr>
            <w:tcW w:w="0" w:type="dxa"/>
          </w:tcPr>
          <w:p w14:paraId="78192944">
            <w:pPr>
              <w:spacing w:line="240" w:lineRule="auto"/>
              <w:jc w:val="right"/>
            </w:pPr>
            <w:r>
              <w:rPr>
                <w:rFonts w:ascii="宋体" w:hAnsi="宋体" w:eastAsia="宋体" w:cs="宋体"/>
                <w:b w:val="0"/>
              </w:rPr>
              <w:t>-6,700,023.08</w:t>
            </w:r>
          </w:p>
        </w:tc>
      </w:tr>
      <w:tr w14:paraId="7F31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652B8E58">
            <w:pPr>
              <w:spacing w:line="240" w:lineRule="auto"/>
              <w:jc w:val="left"/>
            </w:pPr>
            <w:r>
              <w:rPr>
                <w:rFonts w:ascii="宋体" w:hAnsi="宋体" w:eastAsia="宋体" w:cs="宋体"/>
                <w:b w:val="0"/>
              </w:rPr>
              <w:t>贵金属投资-金交所黄金合约</w:t>
            </w:r>
          </w:p>
        </w:tc>
        <w:tc>
          <w:tcPr>
            <w:tcW w:w="0" w:type="dxa"/>
          </w:tcPr>
          <w:p w14:paraId="54720DD4">
            <w:pPr>
              <w:spacing w:line="240" w:lineRule="auto"/>
              <w:jc w:val="right"/>
            </w:pPr>
            <w:r>
              <w:rPr>
                <w:rFonts w:ascii="宋体" w:hAnsi="宋体" w:eastAsia="宋体" w:cs="宋体"/>
                <w:b w:val="0"/>
              </w:rPr>
              <w:t>-</w:t>
            </w:r>
          </w:p>
        </w:tc>
        <w:tc>
          <w:tcPr>
            <w:tcW w:w="0" w:type="dxa"/>
          </w:tcPr>
          <w:p w14:paraId="174D5AA3">
            <w:pPr>
              <w:spacing w:line="240" w:lineRule="auto"/>
              <w:jc w:val="right"/>
            </w:pPr>
            <w:r>
              <w:rPr>
                <w:rFonts w:ascii="宋体" w:hAnsi="宋体" w:eastAsia="宋体" w:cs="宋体"/>
                <w:b w:val="0"/>
              </w:rPr>
              <w:t>-</w:t>
            </w:r>
          </w:p>
        </w:tc>
        <w:tc>
          <w:tcPr>
            <w:tcW w:w="0" w:type="dxa"/>
          </w:tcPr>
          <w:p w14:paraId="166BD098">
            <w:pPr>
              <w:spacing w:line="240" w:lineRule="auto"/>
              <w:jc w:val="right"/>
            </w:pPr>
            <w:r>
              <w:rPr>
                <w:rFonts w:ascii="宋体" w:hAnsi="宋体" w:eastAsia="宋体" w:cs="宋体"/>
                <w:b w:val="0"/>
              </w:rPr>
              <w:t>-</w:t>
            </w:r>
          </w:p>
        </w:tc>
        <w:tc>
          <w:tcPr>
            <w:tcW w:w="0" w:type="dxa"/>
          </w:tcPr>
          <w:p w14:paraId="299EAC27">
            <w:pPr>
              <w:spacing w:line="240" w:lineRule="auto"/>
              <w:jc w:val="right"/>
            </w:pPr>
            <w:r>
              <w:rPr>
                <w:rFonts w:ascii="宋体" w:hAnsi="宋体" w:eastAsia="宋体" w:cs="宋体"/>
                <w:b w:val="0"/>
              </w:rPr>
              <w:t>-</w:t>
            </w:r>
          </w:p>
        </w:tc>
      </w:tr>
      <w:tr w14:paraId="623D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Merge w:val="restart"/>
            <w:vAlign w:val="center"/>
          </w:tcPr>
          <w:p w14:paraId="4FE60B26">
            <w:pPr>
              <w:spacing w:line="240" w:lineRule="auto"/>
              <w:jc w:val="center"/>
            </w:pPr>
            <w:r>
              <w:rPr>
                <w:rFonts w:ascii="宋体" w:hAnsi="宋体" w:eastAsia="宋体" w:cs="宋体"/>
                <w:b w:val="0"/>
              </w:rPr>
              <w:t>债券</w:t>
            </w:r>
          </w:p>
        </w:tc>
        <w:tc>
          <w:tcPr>
            <w:tcW w:w="769" w:type="pct"/>
          </w:tcPr>
          <w:p w14:paraId="6287698D">
            <w:pPr>
              <w:spacing w:line="240" w:lineRule="auto"/>
              <w:jc w:val="left"/>
            </w:pPr>
            <w:r>
              <w:rPr>
                <w:rFonts w:ascii="宋体" w:hAnsi="宋体" w:eastAsia="宋体" w:cs="宋体"/>
                <w:b w:val="0"/>
              </w:rPr>
              <w:t>交易所市场</w:t>
            </w:r>
          </w:p>
        </w:tc>
        <w:tc>
          <w:tcPr>
            <w:tcW w:w="0" w:type="dxa"/>
          </w:tcPr>
          <w:p w14:paraId="7B76B924">
            <w:pPr>
              <w:spacing w:line="240" w:lineRule="auto"/>
              <w:jc w:val="right"/>
            </w:pPr>
            <w:r>
              <w:rPr>
                <w:rFonts w:ascii="宋体" w:hAnsi="宋体" w:eastAsia="宋体" w:cs="宋体"/>
                <w:b w:val="0"/>
              </w:rPr>
              <w:t>8,503,054.00</w:t>
            </w:r>
          </w:p>
        </w:tc>
        <w:tc>
          <w:tcPr>
            <w:tcW w:w="0" w:type="dxa"/>
          </w:tcPr>
          <w:p w14:paraId="509C1201">
            <w:pPr>
              <w:spacing w:line="240" w:lineRule="auto"/>
              <w:jc w:val="right"/>
            </w:pPr>
            <w:r>
              <w:rPr>
                <w:rFonts w:ascii="宋体" w:hAnsi="宋体" w:eastAsia="宋体" w:cs="宋体"/>
                <w:b w:val="0"/>
              </w:rPr>
              <w:t>107,998.90</w:t>
            </w:r>
          </w:p>
        </w:tc>
        <w:tc>
          <w:tcPr>
            <w:tcW w:w="0" w:type="dxa"/>
          </w:tcPr>
          <w:p w14:paraId="0FB38692">
            <w:pPr>
              <w:spacing w:line="240" w:lineRule="auto"/>
              <w:jc w:val="right"/>
            </w:pPr>
            <w:r>
              <w:rPr>
                <w:rFonts w:ascii="宋体" w:hAnsi="宋体" w:eastAsia="宋体" w:cs="宋体"/>
                <w:b w:val="0"/>
              </w:rPr>
              <w:t>8,607,998.90</w:t>
            </w:r>
          </w:p>
        </w:tc>
        <w:tc>
          <w:tcPr>
            <w:tcW w:w="0" w:type="dxa"/>
          </w:tcPr>
          <w:p w14:paraId="2FD6BFBD">
            <w:pPr>
              <w:spacing w:line="240" w:lineRule="auto"/>
              <w:jc w:val="right"/>
            </w:pPr>
            <w:r>
              <w:rPr>
                <w:rFonts w:ascii="宋体" w:hAnsi="宋体" w:eastAsia="宋体" w:cs="宋体"/>
                <w:b w:val="0"/>
              </w:rPr>
              <w:t>-3,054.00</w:t>
            </w:r>
          </w:p>
        </w:tc>
      </w:tr>
      <w:tr w14:paraId="0F2F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70677F0"/>
        </w:tc>
        <w:tc>
          <w:tcPr>
            <w:tcW w:w="0" w:type="dxa"/>
          </w:tcPr>
          <w:p w14:paraId="255B0599">
            <w:pPr>
              <w:spacing w:line="240" w:lineRule="auto"/>
              <w:jc w:val="left"/>
            </w:pPr>
            <w:r>
              <w:rPr>
                <w:rFonts w:ascii="宋体" w:hAnsi="宋体" w:eastAsia="宋体" w:cs="宋体"/>
                <w:b w:val="0"/>
              </w:rPr>
              <w:t>银行间市场</w:t>
            </w:r>
          </w:p>
        </w:tc>
        <w:tc>
          <w:tcPr>
            <w:tcW w:w="0" w:type="dxa"/>
          </w:tcPr>
          <w:p w14:paraId="012211EA">
            <w:pPr>
              <w:spacing w:line="240" w:lineRule="auto"/>
              <w:jc w:val="right"/>
            </w:pPr>
            <w:r>
              <w:rPr>
                <w:rFonts w:ascii="宋体" w:hAnsi="宋体" w:eastAsia="宋体" w:cs="宋体"/>
                <w:b w:val="0"/>
              </w:rPr>
              <w:t>-</w:t>
            </w:r>
          </w:p>
        </w:tc>
        <w:tc>
          <w:tcPr>
            <w:tcW w:w="0" w:type="dxa"/>
          </w:tcPr>
          <w:p w14:paraId="26FF21D3">
            <w:pPr>
              <w:spacing w:line="240" w:lineRule="auto"/>
              <w:jc w:val="right"/>
            </w:pPr>
            <w:r>
              <w:rPr>
                <w:rFonts w:ascii="宋体" w:hAnsi="宋体" w:eastAsia="宋体" w:cs="宋体"/>
                <w:b w:val="0"/>
              </w:rPr>
              <w:t>-</w:t>
            </w:r>
          </w:p>
        </w:tc>
        <w:tc>
          <w:tcPr>
            <w:tcW w:w="0" w:type="dxa"/>
          </w:tcPr>
          <w:p w14:paraId="2B8B817C">
            <w:pPr>
              <w:spacing w:line="240" w:lineRule="auto"/>
              <w:jc w:val="right"/>
            </w:pPr>
            <w:r>
              <w:rPr>
                <w:rFonts w:ascii="宋体" w:hAnsi="宋体" w:eastAsia="宋体" w:cs="宋体"/>
                <w:b w:val="0"/>
              </w:rPr>
              <w:t>-</w:t>
            </w:r>
          </w:p>
        </w:tc>
        <w:tc>
          <w:tcPr>
            <w:tcW w:w="0" w:type="dxa"/>
          </w:tcPr>
          <w:p w14:paraId="3257C152">
            <w:pPr>
              <w:spacing w:line="240" w:lineRule="auto"/>
              <w:jc w:val="right"/>
            </w:pPr>
            <w:r>
              <w:rPr>
                <w:rFonts w:ascii="宋体" w:hAnsi="宋体" w:eastAsia="宋体" w:cs="宋体"/>
                <w:b w:val="0"/>
              </w:rPr>
              <w:t>-</w:t>
            </w:r>
          </w:p>
        </w:tc>
      </w:tr>
      <w:tr w14:paraId="604F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65DD58C"/>
        </w:tc>
        <w:tc>
          <w:tcPr>
            <w:tcW w:w="0" w:type="dxa"/>
          </w:tcPr>
          <w:p w14:paraId="3121BD57">
            <w:pPr>
              <w:spacing w:line="240" w:lineRule="auto"/>
              <w:jc w:val="left"/>
            </w:pPr>
            <w:r>
              <w:rPr>
                <w:rFonts w:ascii="宋体" w:hAnsi="宋体" w:eastAsia="宋体" w:cs="宋体"/>
                <w:b w:val="0"/>
              </w:rPr>
              <w:t>合计</w:t>
            </w:r>
          </w:p>
        </w:tc>
        <w:tc>
          <w:tcPr>
            <w:tcW w:w="0" w:type="dxa"/>
          </w:tcPr>
          <w:p w14:paraId="709E1A91">
            <w:pPr>
              <w:spacing w:line="240" w:lineRule="auto"/>
              <w:jc w:val="right"/>
            </w:pPr>
            <w:r>
              <w:rPr>
                <w:rFonts w:ascii="宋体" w:hAnsi="宋体" w:eastAsia="宋体" w:cs="宋体"/>
                <w:b w:val="0"/>
              </w:rPr>
              <w:t>8,503,054.00</w:t>
            </w:r>
          </w:p>
        </w:tc>
        <w:tc>
          <w:tcPr>
            <w:tcW w:w="0" w:type="dxa"/>
          </w:tcPr>
          <w:p w14:paraId="535261F7">
            <w:pPr>
              <w:spacing w:line="240" w:lineRule="auto"/>
              <w:jc w:val="right"/>
            </w:pPr>
            <w:r>
              <w:rPr>
                <w:rFonts w:ascii="宋体" w:hAnsi="宋体" w:eastAsia="宋体" w:cs="宋体"/>
                <w:b w:val="0"/>
              </w:rPr>
              <w:t>107,998.90</w:t>
            </w:r>
          </w:p>
        </w:tc>
        <w:tc>
          <w:tcPr>
            <w:tcW w:w="0" w:type="dxa"/>
          </w:tcPr>
          <w:p w14:paraId="7FC1622F">
            <w:pPr>
              <w:spacing w:line="240" w:lineRule="auto"/>
              <w:jc w:val="right"/>
            </w:pPr>
            <w:r>
              <w:rPr>
                <w:rFonts w:ascii="宋体" w:hAnsi="宋体" w:eastAsia="宋体" w:cs="宋体"/>
                <w:b w:val="0"/>
              </w:rPr>
              <w:t>8,607,998.90</w:t>
            </w:r>
          </w:p>
        </w:tc>
        <w:tc>
          <w:tcPr>
            <w:tcW w:w="0" w:type="dxa"/>
          </w:tcPr>
          <w:p w14:paraId="194F1A2B">
            <w:pPr>
              <w:spacing w:line="240" w:lineRule="auto"/>
              <w:jc w:val="right"/>
            </w:pPr>
            <w:r>
              <w:rPr>
                <w:rFonts w:ascii="宋体" w:hAnsi="宋体" w:eastAsia="宋体" w:cs="宋体"/>
                <w:b w:val="0"/>
              </w:rPr>
              <w:t>-3,054.00</w:t>
            </w:r>
          </w:p>
        </w:tc>
      </w:tr>
      <w:tr w14:paraId="0251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59C7FAAC">
            <w:pPr>
              <w:spacing w:line="240" w:lineRule="auto"/>
              <w:jc w:val="left"/>
            </w:pPr>
            <w:r>
              <w:rPr>
                <w:rFonts w:ascii="宋体" w:hAnsi="宋体" w:eastAsia="宋体" w:cs="宋体"/>
                <w:b w:val="0"/>
              </w:rPr>
              <w:t>资产支持证券</w:t>
            </w:r>
          </w:p>
        </w:tc>
        <w:tc>
          <w:tcPr>
            <w:tcW w:w="0" w:type="dxa"/>
          </w:tcPr>
          <w:p w14:paraId="5CCEFDDF">
            <w:pPr>
              <w:spacing w:line="240" w:lineRule="auto"/>
              <w:jc w:val="right"/>
            </w:pPr>
            <w:r>
              <w:rPr>
                <w:rFonts w:ascii="宋体" w:hAnsi="宋体" w:eastAsia="宋体" w:cs="宋体"/>
                <w:b w:val="0"/>
              </w:rPr>
              <w:t>-</w:t>
            </w:r>
          </w:p>
        </w:tc>
        <w:tc>
          <w:tcPr>
            <w:tcW w:w="0" w:type="dxa"/>
          </w:tcPr>
          <w:p w14:paraId="72F52514">
            <w:pPr>
              <w:spacing w:line="240" w:lineRule="auto"/>
              <w:jc w:val="right"/>
            </w:pPr>
            <w:r>
              <w:rPr>
                <w:rFonts w:ascii="宋体" w:hAnsi="宋体" w:eastAsia="宋体" w:cs="宋体"/>
                <w:b w:val="0"/>
              </w:rPr>
              <w:t>-</w:t>
            </w:r>
          </w:p>
        </w:tc>
        <w:tc>
          <w:tcPr>
            <w:tcW w:w="0" w:type="dxa"/>
          </w:tcPr>
          <w:p w14:paraId="1536E731">
            <w:pPr>
              <w:spacing w:line="240" w:lineRule="auto"/>
              <w:jc w:val="right"/>
            </w:pPr>
            <w:r>
              <w:rPr>
                <w:rFonts w:ascii="宋体" w:hAnsi="宋体" w:eastAsia="宋体" w:cs="宋体"/>
                <w:b w:val="0"/>
              </w:rPr>
              <w:t>-</w:t>
            </w:r>
          </w:p>
        </w:tc>
        <w:tc>
          <w:tcPr>
            <w:tcW w:w="0" w:type="dxa"/>
          </w:tcPr>
          <w:p w14:paraId="456ABC83">
            <w:pPr>
              <w:spacing w:line="240" w:lineRule="auto"/>
              <w:jc w:val="right"/>
            </w:pPr>
            <w:r>
              <w:rPr>
                <w:rFonts w:ascii="宋体" w:hAnsi="宋体" w:eastAsia="宋体" w:cs="宋体"/>
                <w:b w:val="0"/>
              </w:rPr>
              <w:t>-</w:t>
            </w:r>
          </w:p>
        </w:tc>
      </w:tr>
      <w:tr w14:paraId="6DEA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4988718">
            <w:pPr>
              <w:spacing w:line="240" w:lineRule="auto"/>
              <w:jc w:val="left"/>
            </w:pPr>
            <w:r>
              <w:rPr>
                <w:rFonts w:ascii="宋体" w:hAnsi="宋体" w:eastAsia="宋体" w:cs="宋体"/>
                <w:b w:val="0"/>
              </w:rPr>
              <w:t>基金</w:t>
            </w:r>
          </w:p>
        </w:tc>
        <w:tc>
          <w:tcPr>
            <w:tcW w:w="0" w:type="dxa"/>
          </w:tcPr>
          <w:p w14:paraId="7EF2FC03">
            <w:pPr>
              <w:spacing w:line="240" w:lineRule="auto"/>
              <w:jc w:val="right"/>
            </w:pPr>
            <w:r>
              <w:rPr>
                <w:rFonts w:ascii="宋体" w:hAnsi="宋体" w:eastAsia="宋体" w:cs="宋体"/>
                <w:b w:val="0"/>
              </w:rPr>
              <w:t>-</w:t>
            </w:r>
          </w:p>
        </w:tc>
        <w:tc>
          <w:tcPr>
            <w:tcW w:w="0" w:type="dxa"/>
          </w:tcPr>
          <w:p w14:paraId="3424BEC2">
            <w:pPr>
              <w:spacing w:line="240" w:lineRule="auto"/>
              <w:jc w:val="right"/>
            </w:pPr>
            <w:r>
              <w:rPr>
                <w:rFonts w:ascii="宋体" w:hAnsi="宋体" w:eastAsia="宋体" w:cs="宋体"/>
                <w:b w:val="0"/>
              </w:rPr>
              <w:t>-</w:t>
            </w:r>
          </w:p>
        </w:tc>
        <w:tc>
          <w:tcPr>
            <w:tcW w:w="0" w:type="dxa"/>
          </w:tcPr>
          <w:p w14:paraId="3B668317">
            <w:pPr>
              <w:spacing w:line="240" w:lineRule="auto"/>
              <w:jc w:val="right"/>
            </w:pPr>
            <w:r>
              <w:rPr>
                <w:rFonts w:ascii="宋体" w:hAnsi="宋体" w:eastAsia="宋体" w:cs="宋体"/>
                <w:b w:val="0"/>
              </w:rPr>
              <w:t>-</w:t>
            </w:r>
          </w:p>
        </w:tc>
        <w:tc>
          <w:tcPr>
            <w:tcW w:w="0" w:type="dxa"/>
          </w:tcPr>
          <w:p w14:paraId="6D6A9548">
            <w:pPr>
              <w:spacing w:line="240" w:lineRule="auto"/>
              <w:jc w:val="right"/>
            </w:pPr>
            <w:r>
              <w:rPr>
                <w:rFonts w:ascii="宋体" w:hAnsi="宋体" w:eastAsia="宋体" w:cs="宋体"/>
                <w:b w:val="0"/>
              </w:rPr>
              <w:t>-</w:t>
            </w:r>
          </w:p>
        </w:tc>
      </w:tr>
      <w:tr w14:paraId="4305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1EF3E253">
            <w:pPr>
              <w:spacing w:line="240" w:lineRule="auto"/>
              <w:jc w:val="left"/>
            </w:pPr>
            <w:r>
              <w:rPr>
                <w:rFonts w:ascii="宋体" w:hAnsi="宋体" w:eastAsia="宋体" w:cs="宋体"/>
                <w:b w:val="0"/>
              </w:rPr>
              <w:t>其他</w:t>
            </w:r>
          </w:p>
        </w:tc>
        <w:tc>
          <w:tcPr>
            <w:tcW w:w="0" w:type="dxa"/>
          </w:tcPr>
          <w:p w14:paraId="396C4492">
            <w:pPr>
              <w:spacing w:line="240" w:lineRule="auto"/>
              <w:jc w:val="right"/>
            </w:pPr>
            <w:r>
              <w:rPr>
                <w:rFonts w:ascii="宋体" w:hAnsi="宋体" w:eastAsia="宋体" w:cs="宋体"/>
                <w:b w:val="0"/>
              </w:rPr>
              <w:t>-</w:t>
            </w:r>
          </w:p>
        </w:tc>
        <w:tc>
          <w:tcPr>
            <w:tcW w:w="0" w:type="dxa"/>
          </w:tcPr>
          <w:p w14:paraId="658932B8">
            <w:pPr>
              <w:spacing w:line="240" w:lineRule="auto"/>
              <w:jc w:val="right"/>
            </w:pPr>
            <w:r>
              <w:rPr>
                <w:rFonts w:ascii="宋体" w:hAnsi="宋体" w:eastAsia="宋体" w:cs="宋体"/>
                <w:b w:val="0"/>
              </w:rPr>
              <w:t>-</w:t>
            </w:r>
          </w:p>
        </w:tc>
        <w:tc>
          <w:tcPr>
            <w:tcW w:w="0" w:type="dxa"/>
          </w:tcPr>
          <w:p w14:paraId="336155B9">
            <w:pPr>
              <w:spacing w:line="240" w:lineRule="auto"/>
              <w:jc w:val="right"/>
            </w:pPr>
            <w:r>
              <w:rPr>
                <w:rFonts w:ascii="宋体" w:hAnsi="宋体" w:eastAsia="宋体" w:cs="宋体"/>
                <w:b w:val="0"/>
              </w:rPr>
              <w:t>-</w:t>
            </w:r>
          </w:p>
        </w:tc>
        <w:tc>
          <w:tcPr>
            <w:tcW w:w="0" w:type="dxa"/>
          </w:tcPr>
          <w:p w14:paraId="73A522EB">
            <w:pPr>
              <w:spacing w:line="240" w:lineRule="auto"/>
              <w:jc w:val="right"/>
            </w:pPr>
            <w:r>
              <w:rPr>
                <w:rFonts w:ascii="宋体" w:hAnsi="宋体" w:eastAsia="宋体" w:cs="宋体"/>
                <w:b w:val="0"/>
              </w:rPr>
              <w:t>-</w:t>
            </w:r>
          </w:p>
        </w:tc>
      </w:tr>
      <w:tr w14:paraId="6B2A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tcPr>
          <w:p w14:paraId="013C0DEC">
            <w:pPr>
              <w:spacing w:line="240" w:lineRule="auto"/>
              <w:jc w:val="center"/>
            </w:pPr>
            <w:r>
              <w:rPr>
                <w:rFonts w:ascii="宋体" w:hAnsi="宋体" w:eastAsia="宋体" w:cs="宋体"/>
                <w:b w:val="0"/>
              </w:rPr>
              <w:t>合计</w:t>
            </w:r>
          </w:p>
        </w:tc>
        <w:tc>
          <w:tcPr>
            <w:tcW w:w="0" w:type="dxa"/>
          </w:tcPr>
          <w:p w14:paraId="6C78A254">
            <w:pPr>
              <w:spacing w:line="240" w:lineRule="auto"/>
              <w:jc w:val="right"/>
            </w:pPr>
            <w:r>
              <w:rPr>
                <w:rFonts w:ascii="宋体" w:hAnsi="宋体" w:eastAsia="宋体" w:cs="宋体"/>
                <w:b w:val="0"/>
              </w:rPr>
              <w:t>154,700,759.97</w:t>
            </w:r>
          </w:p>
        </w:tc>
        <w:tc>
          <w:tcPr>
            <w:tcW w:w="0" w:type="dxa"/>
          </w:tcPr>
          <w:p w14:paraId="09653890">
            <w:pPr>
              <w:spacing w:line="240" w:lineRule="auto"/>
              <w:jc w:val="right"/>
            </w:pPr>
            <w:r>
              <w:rPr>
                <w:rFonts w:ascii="宋体" w:hAnsi="宋体" w:eastAsia="宋体" w:cs="宋体"/>
                <w:b w:val="0"/>
              </w:rPr>
              <w:t>107,998.90</w:t>
            </w:r>
          </w:p>
        </w:tc>
        <w:tc>
          <w:tcPr>
            <w:tcW w:w="0" w:type="dxa"/>
          </w:tcPr>
          <w:p w14:paraId="0C84F662">
            <w:pPr>
              <w:spacing w:line="240" w:lineRule="auto"/>
              <w:jc w:val="right"/>
            </w:pPr>
            <w:r>
              <w:rPr>
                <w:rFonts w:ascii="宋体" w:hAnsi="宋体" w:eastAsia="宋体" w:cs="宋体"/>
                <w:b w:val="0"/>
              </w:rPr>
              <w:t>148,105,681.79</w:t>
            </w:r>
          </w:p>
        </w:tc>
        <w:tc>
          <w:tcPr>
            <w:tcW w:w="0" w:type="dxa"/>
          </w:tcPr>
          <w:p w14:paraId="23BD2C4C">
            <w:pPr>
              <w:spacing w:line="240" w:lineRule="auto"/>
              <w:jc w:val="right"/>
            </w:pPr>
            <w:r>
              <w:rPr>
                <w:rFonts w:ascii="宋体" w:hAnsi="宋体" w:eastAsia="宋体" w:cs="宋体"/>
                <w:b w:val="0"/>
              </w:rPr>
              <w:t>-6,703,077.08</w:t>
            </w:r>
          </w:p>
        </w:tc>
      </w:tr>
    </w:tbl>
    <w:p w14:paraId="3E3D89D7"/>
    <w:p w14:paraId="3D7C9C27">
      <w:r>
        <w:rPr>
          <w:rFonts w:ascii="宋体" w:hAnsi="宋体" w:eastAsia="宋体" w:cs="宋体"/>
          <w:b/>
        </w:rPr>
        <w:t>6.4.7.3 衍生金融资产/负债</w:t>
      </w:r>
    </w:p>
    <w:p w14:paraId="1B9289C4">
      <w:r>
        <w:rPr>
          <w:rFonts w:ascii="宋体" w:hAnsi="宋体" w:eastAsia="宋体" w:cs="宋体"/>
          <w:b/>
        </w:rPr>
        <w:t>6.4.7.3.1 衍生金融资产/负债期末余额</w:t>
      </w:r>
    </w:p>
    <w:p w14:paraId="7BD29034">
      <w:r>
        <w:rPr>
          <w:rFonts w:ascii="宋体" w:hAnsi="宋体" w:eastAsia="宋体" w:cs="宋体"/>
          <w:b w:val="0"/>
        </w:rPr>
        <w:t xml:space="preserve">    本基金本报告期末未持有衍生金融资产/负债。</w:t>
      </w:r>
    </w:p>
    <w:p w14:paraId="3947808C"/>
    <w:p w14:paraId="698542A6">
      <w:r>
        <w:rPr>
          <w:rFonts w:ascii="宋体" w:hAnsi="宋体" w:eastAsia="宋体" w:cs="宋体"/>
          <w:b/>
        </w:rPr>
        <w:t>6.4.7.4 买入返售金融资产</w:t>
      </w:r>
    </w:p>
    <w:p w14:paraId="2019C49F">
      <w:r>
        <w:rPr>
          <w:rFonts w:ascii="宋体" w:hAnsi="宋体" w:eastAsia="宋体" w:cs="宋体"/>
          <w:b/>
        </w:rPr>
        <w:t>6.4.7.4.1 各项买入返售金融资产期末余额</w:t>
      </w:r>
    </w:p>
    <w:p w14:paraId="77C5642D">
      <w:r>
        <w:rPr>
          <w:rFonts w:ascii="宋体" w:hAnsi="宋体" w:eastAsia="宋体" w:cs="宋体"/>
          <w:b w:val="0"/>
        </w:rPr>
        <w:t xml:space="preserve">    本基金本报告期末未持有买入返售金融资产。</w:t>
      </w:r>
    </w:p>
    <w:p w14:paraId="774254E4"/>
    <w:p w14:paraId="449CCEA1">
      <w:r>
        <w:rPr>
          <w:rFonts w:ascii="宋体" w:hAnsi="宋体" w:eastAsia="宋体" w:cs="宋体"/>
          <w:b/>
        </w:rPr>
        <w:t>6.4.7.4.2 期末买断式逆回购交易中取得的债券</w:t>
      </w:r>
    </w:p>
    <w:p w14:paraId="66487140">
      <w:r>
        <w:rPr>
          <w:rFonts w:ascii="宋体" w:hAnsi="宋体" w:eastAsia="宋体" w:cs="宋体"/>
          <w:b w:val="0"/>
        </w:rPr>
        <w:t xml:space="preserve">    本基金本报告期末未持有买断式逆回购交易中取得的债券。</w:t>
      </w:r>
    </w:p>
    <w:p w14:paraId="32E6176C"/>
    <w:p w14:paraId="053F0CD8">
      <w:r>
        <w:rPr>
          <w:rFonts w:ascii="宋体" w:hAnsi="宋体" w:eastAsia="宋体" w:cs="宋体"/>
          <w:b/>
        </w:rPr>
        <w:t>6.4.7.5 其他资产</w:t>
      </w:r>
    </w:p>
    <w:p w14:paraId="2A9BF7BD">
      <w:r>
        <w:rPr>
          <w:rFonts w:ascii="宋体" w:hAnsi="宋体" w:eastAsia="宋体" w:cs="宋体"/>
          <w:b w:val="0"/>
        </w:rPr>
        <w:t xml:space="preserve">    本基金本报告期末未持有其他资产。</w:t>
      </w:r>
    </w:p>
    <w:p w14:paraId="786BD9D4"/>
    <w:p w14:paraId="4F436BE9">
      <w:r>
        <w:rPr>
          <w:rFonts w:ascii="宋体" w:hAnsi="宋体" w:eastAsia="宋体" w:cs="宋体"/>
          <w:b/>
        </w:rPr>
        <w:t>6.4.7.6 其他负债</w:t>
      </w:r>
    </w:p>
    <w:p w14:paraId="3835845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731B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tcPr>
          <w:p w14:paraId="5F9D3A07">
            <w:pPr>
              <w:spacing w:line="240" w:lineRule="auto"/>
              <w:jc w:val="center"/>
            </w:pPr>
            <w:r>
              <w:rPr>
                <w:rFonts w:ascii="宋体" w:hAnsi="宋体" w:eastAsia="宋体" w:cs="宋体"/>
                <w:b w:val="0"/>
              </w:rPr>
              <w:t>项目</w:t>
            </w:r>
          </w:p>
        </w:tc>
        <w:tc>
          <w:tcPr>
            <w:tcW w:w="3077" w:type="pct"/>
            <w:shd w:val="clear" w:color="auto" w:fill="D9D9D9"/>
          </w:tcPr>
          <w:p w14:paraId="5E964322">
            <w:pPr>
              <w:spacing w:line="240" w:lineRule="auto"/>
              <w:jc w:val="center"/>
            </w:pPr>
            <w:r>
              <w:rPr>
                <w:rFonts w:ascii="宋体" w:hAnsi="宋体" w:eastAsia="宋体" w:cs="宋体"/>
                <w:b w:val="0"/>
              </w:rPr>
              <w:t>本期末2025年06月30日</w:t>
            </w:r>
          </w:p>
        </w:tc>
      </w:tr>
      <w:tr w14:paraId="645B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AF493D">
            <w:pPr>
              <w:spacing w:line="240" w:lineRule="auto"/>
              <w:jc w:val="left"/>
            </w:pPr>
            <w:r>
              <w:rPr>
                <w:rFonts w:ascii="宋体" w:hAnsi="宋体" w:eastAsia="宋体" w:cs="宋体"/>
                <w:b w:val="0"/>
              </w:rPr>
              <w:t>应付券商交易单元保证金</w:t>
            </w:r>
          </w:p>
        </w:tc>
        <w:tc>
          <w:tcPr>
            <w:tcW w:w="0" w:type="dxa"/>
          </w:tcPr>
          <w:p w14:paraId="0DEF4788">
            <w:pPr>
              <w:spacing w:line="240" w:lineRule="auto"/>
              <w:jc w:val="right"/>
            </w:pPr>
            <w:r>
              <w:rPr>
                <w:rFonts w:ascii="宋体" w:hAnsi="宋体" w:eastAsia="宋体" w:cs="宋体"/>
                <w:b w:val="0"/>
              </w:rPr>
              <w:t>-</w:t>
            </w:r>
          </w:p>
        </w:tc>
      </w:tr>
      <w:tr w14:paraId="24FA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E7D687">
            <w:pPr>
              <w:spacing w:line="240" w:lineRule="auto"/>
              <w:jc w:val="left"/>
            </w:pPr>
            <w:r>
              <w:rPr>
                <w:rFonts w:ascii="宋体" w:hAnsi="宋体" w:eastAsia="宋体" w:cs="宋体"/>
                <w:b w:val="0"/>
              </w:rPr>
              <w:t>应付赎回费</w:t>
            </w:r>
          </w:p>
        </w:tc>
        <w:tc>
          <w:tcPr>
            <w:tcW w:w="0" w:type="dxa"/>
          </w:tcPr>
          <w:p w14:paraId="48A64F10">
            <w:pPr>
              <w:spacing w:line="240" w:lineRule="auto"/>
              <w:jc w:val="right"/>
            </w:pPr>
            <w:r>
              <w:rPr>
                <w:rFonts w:ascii="宋体" w:hAnsi="宋体" w:eastAsia="宋体" w:cs="宋体"/>
                <w:b w:val="0"/>
              </w:rPr>
              <w:t>-</w:t>
            </w:r>
          </w:p>
        </w:tc>
      </w:tr>
      <w:tr w14:paraId="1977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D752DA">
            <w:pPr>
              <w:spacing w:line="240" w:lineRule="auto"/>
              <w:jc w:val="left"/>
            </w:pPr>
            <w:r>
              <w:rPr>
                <w:rFonts w:ascii="宋体" w:hAnsi="宋体" w:eastAsia="宋体" w:cs="宋体"/>
                <w:b w:val="0"/>
              </w:rPr>
              <w:t>应付证券出借违约金</w:t>
            </w:r>
          </w:p>
        </w:tc>
        <w:tc>
          <w:tcPr>
            <w:tcW w:w="0" w:type="dxa"/>
          </w:tcPr>
          <w:p w14:paraId="4D0EBFF3">
            <w:pPr>
              <w:spacing w:line="240" w:lineRule="auto"/>
              <w:jc w:val="right"/>
            </w:pPr>
            <w:r>
              <w:rPr>
                <w:rFonts w:ascii="宋体" w:hAnsi="宋体" w:eastAsia="宋体" w:cs="宋体"/>
                <w:b w:val="0"/>
              </w:rPr>
              <w:t>-</w:t>
            </w:r>
          </w:p>
        </w:tc>
      </w:tr>
      <w:tr w14:paraId="3A7B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618FE9">
            <w:pPr>
              <w:spacing w:line="240" w:lineRule="auto"/>
              <w:jc w:val="left"/>
            </w:pPr>
            <w:r>
              <w:rPr>
                <w:rFonts w:ascii="宋体" w:hAnsi="宋体" w:eastAsia="宋体" w:cs="宋体"/>
                <w:b w:val="0"/>
              </w:rPr>
              <w:t>应付交易费用</w:t>
            </w:r>
          </w:p>
        </w:tc>
        <w:tc>
          <w:tcPr>
            <w:tcW w:w="0" w:type="dxa"/>
          </w:tcPr>
          <w:p w14:paraId="7B9FA121">
            <w:pPr>
              <w:spacing w:line="240" w:lineRule="auto"/>
              <w:jc w:val="right"/>
            </w:pPr>
            <w:r>
              <w:rPr>
                <w:rFonts w:ascii="宋体" w:hAnsi="宋体" w:eastAsia="宋体" w:cs="宋体"/>
                <w:b w:val="0"/>
              </w:rPr>
              <w:t>-</w:t>
            </w:r>
          </w:p>
        </w:tc>
      </w:tr>
      <w:tr w14:paraId="417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254DF2">
            <w:pPr>
              <w:spacing w:line="240" w:lineRule="auto"/>
              <w:jc w:val="left"/>
            </w:pPr>
            <w:r>
              <w:rPr>
                <w:rFonts w:ascii="宋体" w:hAnsi="宋体" w:eastAsia="宋体" w:cs="宋体"/>
                <w:b w:val="0"/>
              </w:rPr>
              <w:t>其中：交易所市场</w:t>
            </w:r>
          </w:p>
        </w:tc>
        <w:tc>
          <w:tcPr>
            <w:tcW w:w="0" w:type="dxa"/>
          </w:tcPr>
          <w:p w14:paraId="5A85A2A7">
            <w:pPr>
              <w:spacing w:line="240" w:lineRule="auto"/>
              <w:jc w:val="right"/>
            </w:pPr>
            <w:r>
              <w:rPr>
                <w:rFonts w:ascii="宋体" w:hAnsi="宋体" w:eastAsia="宋体" w:cs="宋体"/>
                <w:b w:val="0"/>
              </w:rPr>
              <w:t>-</w:t>
            </w:r>
          </w:p>
        </w:tc>
      </w:tr>
      <w:tr w14:paraId="567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066C02">
            <w:pPr>
              <w:spacing w:line="240" w:lineRule="auto"/>
              <w:jc w:val="left"/>
            </w:pPr>
            <w:r>
              <w:rPr>
                <w:rFonts w:ascii="宋体" w:hAnsi="宋体" w:eastAsia="宋体" w:cs="宋体"/>
                <w:b w:val="0"/>
              </w:rPr>
              <w:t xml:space="preserve">      银行间市场</w:t>
            </w:r>
          </w:p>
        </w:tc>
        <w:tc>
          <w:tcPr>
            <w:tcW w:w="0" w:type="dxa"/>
          </w:tcPr>
          <w:p w14:paraId="4C0AC62E">
            <w:pPr>
              <w:spacing w:line="240" w:lineRule="auto"/>
              <w:jc w:val="right"/>
            </w:pPr>
            <w:r>
              <w:rPr>
                <w:rFonts w:ascii="宋体" w:hAnsi="宋体" w:eastAsia="宋体" w:cs="宋体"/>
                <w:b w:val="0"/>
              </w:rPr>
              <w:t>-</w:t>
            </w:r>
          </w:p>
        </w:tc>
      </w:tr>
      <w:tr w14:paraId="7076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660D62C">
            <w:pPr>
              <w:spacing w:line="240" w:lineRule="auto"/>
              <w:jc w:val="left"/>
            </w:pPr>
            <w:r>
              <w:rPr>
                <w:rFonts w:ascii="宋体" w:hAnsi="宋体" w:eastAsia="宋体" w:cs="宋体"/>
                <w:b w:val="0"/>
              </w:rPr>
              <w:t>应付利息</w:t>
            </w:r>
          </w:p>
        </w:tc>
        <w:tc>
          <w:tcPr>
            <w:tcW w:w="0" w:type="dxa"/>
          </w:tcPr>
          <w:p w14:paraId="013917F1">
            <w:pPr>
              <w:spacing w:line="240" w:lineRule="auto"/>
              <w:jc w:val="right"/>
            </w:pPr>
            <w:r>
              <w:rPr>
                <w:rFonts w:ascii="宋体" w:hAnsi="宋体" w:eastAsia="宋体" w:cs="宋体"/>
                <w:b w:val="0"/>
              </w:rPr>
              <w:t>-</w:t>
            </w:r>
          </w:p>
        </w:tc>
      </w:tr>
      <w:tr w14:paraId="76C4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BF5AD5">
            <w:pPr>
              <w:spacing w:line="240" w:lineRule="auto"/>
              <w:jc w:val="left"/>
            </w:pPr>
            <w:r>
              <w:rPr>
                <w:rFonts w:ascii="宋体" w:hAnsi="宋体" w:eastAsia="宋体" w:cs="宋体"/>
                <w:b w:val="0"/>
              </w:rPr>
              <w:t>预提费用</w:t>
            </w:r>
          </w:p>
        </w:tc>
        <w:tc>
          <w:tcPr>
            <w:tcW w:w="0" w:type="dxa"/>
          </w:tcPr>
          <w:p w14:paraId="6A34FC2A">
            <w:pPr>
              <w:spacing w:line="240" w:lineRule="auto"/>
              <w:jc w:val="right"/>
            </w:pPr>
            <w:r>
              <w:rPr>
                <w:rFonts w:ascii="宋体" w:hAnsi="宋体" w:eastAsia="宋体" w:cs="宋体"/>
                <w:b w:val="0"/>
              </w:rPr>
              <w:t>77,359.40</w:t>
            </w:r>
          </w:p>
        </w:tc>
      </w:tr>
      <w:tr w14:paraId="2DFF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E780B4">
            <w:pPr>
              <w:spacing w:line="240" w:lineRule="auto"/>
              <w:jc w:val="center"/>
            </w:pPr>
            <w:r>
              <w:rPr>
                <w:rFonts w:ascii="宋体" w:hAnsi="宋体" w:eastAsia="宋体" w:cs="宋体"/>
                <w:b w:val="0"/>
              </w:rPr>
              <w:t>合计</w:t>
            </w:r>
          </w:p>
        </w:tc>
        <w:tc>
          <w:tcPr>
            <w:tcW w:w="0" w:type="dxa"/>
          </w:tcPr>
          <w:p w14:paraId="7E083B44">
            <w:pPr>
              <w:spacing w:line="240" w:lineRule="auto"/>
              <w:jc w:val="right"/>
            </w:pPr>
            <w:r>
              <w:rPr>
                <w:rFonts w:ascii="宋体" w:hAnsi="宋体" w:eastAsia="宋体" w:cs="宋体"/>
                <w:b w:val="0"/>
              </w:rPr>
              <w:t>77,359.40</w:t>
            </w:r>
          </w:p>
        </w:tc>
      </w:tr>
    </w:tbl>
    <w:p w14:paraId="07FC67E9"/>
    <w:p w14:paraId="4CFBAB66">
      <w:r>
        <w:rPr>
          <w:rFonts w:ascii="宋体" w:hAnsi="宋体" w:eastAsia="宋体" w:cs="宋体"/>
          <w:b/>
        </w:rPr>
        <w:t>6.4.7.7 实收基金</w:t>
      </w:r>
    </w:p>
    <w:p w14:paraId="06190B22">
      <w:pPr>
        <w:jc w:val="left"/>
      </w:pPr>
      <w:r>
        <w:rPr>
          <w:rFonts w:ascii="宋体" w:hAnsi="宋体" w:eastAsia="宋体" w:cs="宋体"/>
          <w:b/>
        </w:rPr>
        <w:t>东方阿尔法兴科一年持有混合A</w:t>
      </w:r>
    </w:p>
    <w:p w14:paraId="1980B4C3">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26099CF4">
        <w:tblPrEx>
          <w:tblCellMar>
            <w:top w:w="0" w:type="dxa"/>
            <w:left w:w="108" w:type="dxa"/>
            <w:bottom w:w="0" w:type="dxa"/>
            <w:right w:w="108" w:type="dxa"/>
          </w:tblCellMar>
        </w:tblPrEx>
        <w:tc>
          <w:tcPr>
            <w:tcW w:w="1538" w:type="pct"/>
            <w:vMerge w:val="restart"/>
            <w:shd w:val="clear" w:color="auto" w:fill="D9D9D9"/>
            <w:vAlign w:val="center"/>
          </w:tcPr>
          <w:p w14:paraId="6269D090">
            <w:pPr>
              <w:spacing w:line="240" w:lineRule="auto"/>
              <w:jc w:val="center"/>
            </w:pPr>
            <w:r>
              <w:rPr>
                <w:rFonts w:ascii="宋体" w:hAnsi="宋体" w:eastAsia="宋体" w:cs="宋体"/>
                <w:b w:val="0"/>
              </w:rPr>
              <w:t>项目</w:t>
            </w:r>
          </w:p>
        </w:tc>
        <w:tc>
          <w:tcPr>
            <w:tcW w:w="3077" w:type="pct"/>
            <w:gridSpan w:val="2"/>
            <w:shd w:val="clear" w:color="auto" w:fill="D9D9D9"/>
          </w:tcPr>
          <w:p w14:paraId="6F92E361">
            <w:pPr>
              <w:spacing w:line="240" w:lineRule="auto"/>
              <w:jc w:val="center"/>
            </w:pPr>
            <w:r>
              <w:rPr>
                <w:rFonts w:ascii="宋体" w:hAnsi="宋体" w:eastAsia="宋体" w:cs="宋体"/>
                <w:b w:val="0"/>
              </w:rPr>
              <w:t>本期2025年01月01日至2025年06月30日</w:t>
            </w:r>
          </w:p>
        </w:tc>
      </w:tr>
      <w:tr w14:paraId="31CD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23CDD5A"/>
        </w:tc>
        <w:tc>
          <w:tcPr>
            <w:tcW w:w="1538" w:type="pct"/>
            <w:shd w:val="clear" w:color="auto" w:fill="D9D9D9"/>
          </w:tcPr>
          <w:p w14:paraId="1EB0B060">
            <w:pPr>
              <w:spacing w:line="240" w:lineRule="auto"/>
              <w:jc w:val="center"/>
            </w:pPr>
            <w:r>
              <w:rPr>
                <w:rFonts w:ascii="宋体" w:hAnsi="宋体" w:eastAsia="宋体" w:cs="宋体"/>
                <w:b w:val="0"/>
              </w:rPr>
              <w:t>基金份额（份）</w:t>
            </w:r>
          </w:p>
        </w:tc>
        <w:tc>
          <w:tcPr>
            <w:tcW w:w="1538" w:type="pct"/>
            <w:shd w:val="clear" w:color="auto" w:fill="D9D9D9"/>
          </w:tcPr>
          <w:p w14:paraId="7F4B115F">
            <w:pPr>
              <w:spacing w:line="240" w:lineRule="auto"/>
              <w:jc w:val="center"/>
            </w:pPr>
            <w:r>
              <w:rPr>
                <w:rFonts w:ascii="宋体" w:hAnsi="宋体" w:eastAsia="宋体" w:cs="宋体"/>
                <w:b w:val="0"/>
              </w:rPr>
              <w:t>账面金额</w:t>
            </w:r>
          </w:p>
        </w:tc>
      </w:tr>
      <w:tr w14:paraId="08B7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7A529D">
            <w:pPr>
              <w:spacing w:line="240" w:lineRule="auto"/>
              <w:jc w:val="left"/>
            </w:pPr>
            <w:r>
              <w:rPr>
                <w:rFonts w:ascii="宋体" w:hAnsi="宋体" w:eastAsia="宋体" w:cs="宋体"/>
                <w:b w:val="0"/>
              </w:rPr>
              <w:t>上年度末</w:t>
            </w:r>
          </w:p>
        </w:tc>
        <w:tc>
          <w:tcPr>
            <w:tcW w:w="0" w:type="dxa"/>
          </w:tcPr>
          <w:p w14:paraId="6D68FEFB">
            <w:pPr>
              <w:spacing w:line="240" w:lineRule="auto"/>
              <w:jc w:val="right"/>
            </w:pPr>
            <w:r>
              <w:rPr>
                <w:rFonts w:ascii="宋体" w:hAnsi="宋体" w:eastAsia="宋体" w:cs="宋体"/>
                <w:b w:val="0"/>
              </w:rPr>
              <w:t>165,792,436.02</w:t>
            </w:r>
          </w:p>
        </w:tc>
        <w:tc>
          <w:tcPr>
            <w:tcW w:w="0" w:type="dxa"/>
          </w:tcPr>
          <w:p w14:paraId="7C6B5652">
            <w:pPr>
              <w:spacing w:line="240" w:lineRule="auto"/>
              <w:jc w:val="right"/>
            </w:pPr>
            <w:r>
              <w:rPr>
                <w:rFonts w:ascii="宋体" w:hAnsi="宋体" w:eastAsia="宋体" w:cs="宋体"/>
                <w:b w:val="0"/>
              </w:rPr>
              <w:t>165,792,436.02</w:t>
            </w:r>
          </w:p>
        </w:tc>
      </w:tr>
      <w:tr w14:paraId="6D4A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F6C1C8">
            <w:pPr>
              <w:spacing w:line="240" w:lineRule="auto"/>
              <w:jc w:val="left"/>
            </w:pPr>
            <w:r>
              <w:rPr>
                <w:rFonts w:ascii="宋体" w:hAnsi="宋体" w:eastAsia="宋体" w:cs="宋体"/>
                <w:b w:val="0"/>
              </w:rPr>
              <w:t>本期申购</w:t>
            </w:r>
          </w:p>
        </w:tc>
        <w:tc>
          <w:tcPr>
            <w:tcW w:w="0" w:type="dxa"/>
          </w:tcPr>
          <w:p w14:paraId="7E42F8DF">
            <w:pPr>
              <w:spacing w:line="240" w:lineRule="auto"/>
              <w:jc w:val="right"/>
            </w:pPr>
            <w:r>
              <w:rPr>
                <w:rFonts w:ascii="宋体" w:hAnsi="宋体" w:eastAsia="宋体" w:cs="宋体"/>
                <w:b w:val="0"/>
              </w:rPr>
              <w:t>429,703.18</w:t>
            </w:r>
          </w:p>
        </w:tc>
        <w:tc>
          <w:tcPr>
            <w:tcW w:w="0" w:type="dxa"/>
          </w:tcPr>
          <w:p w14:paraId="16E8F401">
            <w:pPr>
              <w:spacing w:line="240" w:lineRule="auto"/>
              <w:jc w:val="right"/>
            </w:pPr>
            <w:r>
              <w:rPr>
                <w:rFonts w:ascii="宋体" w:hAnsi="宋体" w:eastAsia="宋体" w:cs="宋体"/>
                <w:b w:val="0"/>
              </w:rPr>
              <w:t>429,703.18</w:t>
            </w:r>
          </w:p>
        </w:tc>
      </w:tr>
      <w:tr w14:paraId="1272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23C7CE">
            <w:pPr>
              <w:spacing w:line="240" w:lineRule="auto"/>
              <w:jc w:val="left"/>
            </w:pPr>
            <w:r>
              <w:rPr>
                <w:rFonts w:ascii="宋体" w:hAnsi="宋体" w:eastAsia="宋体" w:cs="宋体"/>
                <w:b w:val="0"/>
              </w:rPr>
              <w:t>本期赎回（以“-”号填列）</w:t>
            </w:r>
          </w:p>
        </w:tc>
        <w:tc>
          <w:tcPr>
            <w:tcW w:w="0" w:type="dxa"/>
          </w:tcPr>
          <w:p w14:paraId="44CD509C">
            <w:pPr>
              <w:spacing w:line="240" w:lineRule="auto"/>
              <w:jc w:val="right"/>
            </w:pPr>
            <w:r>
              <w:rPr>
                <w:rFonts w:ascii="宋体" w:hAnsi="宋体" w:eastAsia="宋体" w:cs="宋体"/>
                <w:b w:val="0"/>
              </w:rPr>
              <w:t>-20,951,001.67</w:t>
            </w:r>
          </w:p>
        </w:tc>
        <w:tc>
          <w:tcPr>
            <w:tcW w:w="0" w:type="dxa"/>
          </w:tcPr>
          <w:p w14:paraId="29E69693">
            <w:pPr>
              <w:spacing w:line="240" w:lineRule="auto"/>
              <w:jc w:val="right"/>
            </w:pPr>
            <w:r>
              <w:rPr>
                <w:rFonts w:ascii="宋体" w:hAnsi="宋体" w:eastAsia="宋体" w:cs="宋体"/>
                <w:b w:val="0"/>
              </w:rPr>
              <w:t>-20,951,001.67</w:t>
            </w:r>
          </w:p>
        </w:tc>
      </w:tr>
      <w:tr w14:paraId="55B6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0E1BD6">
            <w:pPr>
              <w:spacing w:line="240" w:lineRule="auto"/>
              <w:jc w:val="left"/>
            </w:pPr>
            <w:r>
              <w:rPr>
                <w:rFonts w:ascii="宋体" w:hAnsi="宋体" w:eastAsia="宋体" w:cs="宋体"/>
                <w:b w:val="0"/>
              </w:rPr>
              <w:t>本期末</w:t>
            </w:r>
          </w:p>
        </w:tc>
        <w:tc>
          <w:tcPr>
            <w:tcW w:w="0" w:type="dxa"/>
          </w:tcPr>
          <w:p w14:paraId="1323F7D9">
            <w:pPr>
              <w:spacing w:line="240" w:lineRule="auto"/>
              <w:jc w:val="right"/>
            </w:pPr>
            <w:r>
              <w:rPr>
                <w:rFonts w:ascii="宋体" w:hAnsi="宋体" w:eastAsia="宋体" w:cs="宋体"/>
                <w:b w:val="0"/>
              </w:rPr>
              <w:t>145,271,137.53</w:t>
            </w:r>
          </w:p>
        </w:tc>
        <w:tc>
          <w:tcPr>
            <w:tcW w:w="0" w:type="dxa"/>
          </w:tcPr>
          <w:p w14:paraId="1A25FE9D">
            <w:pPr>
              <w:spacing w:line="240" w:lineRule="auto"/>
              <w:jc w:val="right"/>
            </w:pPr>
            <w:r>
              <w:rPr>
                <w:rFonts w:ascii="宋体" w:hAnsi="宋体" w:eastAsia="宋体" w:cs="宋体"/>
                <w:b w:val="0"/>
              </w:rPr>
              <w:t>145,271,137.53</w:t>
            </w:r>
          </w:p>
        </w:tc>
      </w:tr>
    </w:tbl>
    <w:p w14:paraId="6A022A13">
      <w:pPr>
        <w:jc w:val="left"/>
      </w:pPr>
      <w:r>
        <w:rPr>
          <w:rFonts w:ascii="宋体" w:hAnsi="宋体" w:eastAsia="宋体" w:cs="宋体"/>
          <w:b/>
        </w:rPr>
        <w:t>东方阿尔法兴科一年持有混合C</w:t>
      </w:r>
    </w:p>
    <w:p w14:paraId="117491E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29D1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E787A87">
            <w:pPr>
              <w:spacing w:line="240" w:lineRule="auto"/>
              <w:jc w:val="center"/>
            </w:pPr>
            <w:r>
              <w:rPr>
                <w:rFonts w:ascii="宋体" w:hAnsi="宋体" w:eastAsia="宋体" w:cs="宋体"/>
                <w:b w:val="0"/>
              </w:rPr>
              <w:t>项目</w:t>
            </w:r>
          </w:p>
        </w:tc>
        <w:tc>
          <w:tcPr>
            <w:tcW w:w="3077" w:type="pct"/>
            <w:gridSpan w:val="2"/>
            <w:shd w:val="clear" w:color="auto" w:fill="D9D9D9"/>
          </w:tcPr>
          <w:p w14:paraId="65B58F51">
            <w:pPr>
              <w:spacing w:line="240" w:lineRule="auto"/>
              <w:jc w:val="center"/>
            </w:pPr>
            <w:r>
              <w:rPr>
                <w:rFonts w:ascii="宋体" w:hAnsi="宋体" w:eastAsia="宋体" w:cs="宋体"/>
                <w:b w:val="0"/>
              </w:rPr>
              <w:t>本期2025年01月01日至2025年06月30日</w:t>
            </w:r>
          </w:p>
        </w:tc>
      </w:tr>
      <w:tr w14:paraId="00CA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C35145"/>
        </w:tc>
        <w:tc>
          <w:tcPr>
            <w:tcW w:w="1538" w:type="pct"/>
            <w:shd w:val="clear" w:color="auto" w:fill="D9D9D9"/>
          </w:tcPr>
          <w:p w14:paraId="35F3B717">
            <w:pPr>
              <w:spacing w:line="240" w:lineRule="auto"/>
              <w:jc w:val="center"/>
            </w:pPr>
            <w:r>
              <w:rPr>
                <w:rFonts w:ascii="宋体" w:hAnsi="宋体" w:eastAsia="宋体" w:cs="宋体"/>
                <w:b w:val="0"/>
              </w:rPr>
              <w:t>基金份额（份）</w:t>
            </w:r>
          </w:p>
        </w:tc>
        <w:tc>
          <w:tcPr>
            <w:tcW w:w="1538" w:type="pct"/>
            <w:shd w:val="clear" w:color="auto" w:fill="D9D9D9"/>
          </w:tcPr>
          <w:p w14:paraId="2D8064B1">
            <w:pPr>
              <w:spacing w:line="240" w:lineRule="auto"/>
              <w:jc w:val="center"/>
            </w:pPr>
            <w:r>
              <w:rPr>
                <w:rFonts w:ascii="宋体" w:hAnsi="宋体" w:eastAsia="宋体" w:cs="宋体"/>
                <w:b w:val="0"/>
              </w:rPr>
              <w:t>账面金额</w:t>
            </w:r>
          </w:p>
        </w:tc>
      </w:tr>
      <w:tr w14:paraId="19F3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3FCC98">
            <w:pPr>
              <w:spacing w:line="240" w:lineRule="auto"/>
              <w:jc w:val="left"/>
            </w:pPr>
            <w:r>
              <w:rPr>
                <w:rFonts w:ascii="宋体" w:hAnsi="宋体" w:eastAsia="宋体" w:cs="宋体"/>
                <w:b w:val="0"/>
              </w:rPr>
              <w:t>上年度末</w:t>
            </w:r>
          </w:p>
        </w:tc>
        <w:tc>
          <w:tcPr>
            <w:tcW w:w="0" w:type="dxa"/>
          </w:tcPr>
          <w:p w14:paraId="7D91C434">
            <w:pPr>
              <w:spacing w:line="240" w:lineRule="auto"/>
              <w:jc w:val="right"/>
            </w:pPr>
            <w:r>
              <w:rPr>
                <w:rFonts w:ascii="宋体" w:hAnsi="宋体" w:eastAsia="宋体" w:cs="宋体"/>
                <w:b w:val="0"/>
              </w:rPr>
              <w:t>34,768,237.21</w:t>
            </w:r>
          </w:p>
        </w:tc>
        <w:tc>
          <w:tcPr>
            <w:tcW w:w="0" w:type="dxa"/>
          </w:tcPr>
          <w:p w14:paraId="0EE9CA31">
            <w:pPr>
              <w:spacing w:line="240" w:lineRule="auto"/>
              <w:jc w:val="right"/>
            </w:pPr>
            <w:r>
              <w:rPr>
                <w:rFonts w:ascii="宋体" w:hAnsi="宋体" w:eastAsia="宋体" w:cs="宋体"/>
                <w:b w:val="0"/>
              </w:rPr>
              <w:t>34,768,237.21</w:t>
            </w:r>
          </w:p>
        </w:tc>
      </w:tr>
      <w:tr w14:paraId="591F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6912E42">
            <w:pPr>
              <w:spacing w:line="240" w:lineRule="auto"/>
              <w:jc w:val="left"/>
            </w:pPr>
            <w:r>
              <w:rPr>
                <w:rFonts w:ascii="宋体" w:hAnsi="宋体" w:eastAsia="宋体" w:cs="宋体"/>
                <w:b w:val="0"/>
              </w:rPr>
              <w:t>本期申购</w:t>
            </w:r>
          </w:p>
        </w:tc>
        <w:tc>
          <w:tcPr>
            <w:tcW w:w="0" w:type="dxa"/>
          </w:tcPr>
          <w:p w14:paraId="7BAA1EBF">
            <w:pPr>
              <w:spacing w:line="240" w:lineRule="auto"/>
              <w:jc w:val="right"/>
            </w:pPr>
            <w:r>
              <w:rPr>
                <w:rFonts w:ascii="宋体" w:hAnsi="宋体" w:eastAsia="宋体" w:cs="宋体"/>
                <w:b w:val="0"/>
              </w:rPr>
              <w:t>595,060.99</w:t>
            </w:r>
          </w:p>
        </w:tc>
        <w:tc>
          <w:tcPr>
            <w:tcW w:w="0" w:type="dxa"/>
          </w:tcPr>
          <w:p w14:paraId="337A4DE5">
            <w:pPr>
              <w:spacing w:line="240" w:lineRule="auto"/>
              <w:jc w:val="right"/>
            </w:pPr>
            <w:r>
              <w:rPr>
                <w:rFonts w:ascii="宋体" w:hAnsi="宋体" w:eastAsia="宋体" w:cs="宋体"/>
                <w:b w:val="0"/>
              </w:rPr>
              <w:t>595,060.99</w:t>
            </w:r>
          </w:p>
        </w:tc>
      </w:tr>
      <w:tr w14:paraId="0119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E5AA79">
            <w:pPr>
              <w:spacing w:line="240" w:lineRule="auto"/>
              <w:jc w:val="left"/>
            </w:pPr>
            <w:r>
              <w:rPr>
                <w:rFonts w:ascii="宋体" w:hAnsi="宋体" w:eastAsia="宋体" w:cs="宋体"/>
                <w:b w:val="0"/>
              </w:rPr>
              <w:t>本期赎回（以“-”号填列）</w:t>
            </w:r>
          </w:p>
        </w:tc>
        <w:tc>
          <w:tcPr>
            <w:tcW w:w="0" w:type="dxa"/>
          </w:tcPr>
          <w:p w14:paraId="6A9DA3A0">
            <w:pPr>
              <w:spacing w:line="240" w:lineRule="auto"/>
              <w:jc w:val="right"/>
            </w:pPr>
            <w:r>
              <w:rPr>
                <w:rFonts w:ascii="宋体" w:hAnsi="宋体" w:eastAsia="宋体" w:cs="宋体"/>
                <w:b w:val="0"/>
              </w:rPr>
              <w:t>-4,611,297.11</w:t>
            </w:r>
          </w:p>
        </w:tc>
        <w:tc>
          <w:tcPr>
            <w:tcW w:w="0" w:type="dxa"/>
          </w:tcPr>
          <w:p w14:paraId="555E714D">
            <w:pPr>
              <w:spacing w:line="240" w:lineRule="auto"/>
              <w:jc w:val="right"/>
            </w:pPr>
            <w:r>
              <w:rPr>
                <w:rFonts w:ascii="宋体" w:hAnsi="宋体" w:eastAsia="宋体" w:cs="宋体"/>
                <w:b w:val="0"/>
              </w:rPr>
              <w:t>-4,611,297.11</w:t>
            </w:r>
          </w:p>
        </w:tc>
      </w:tr>
      <w:tr w14:paraId="244A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072F31">
            <w:pPr>
              <w:spacing w:line="240" w:lineRule="auto"/>
              <w:jc w:val="left"/>
            </w:pPr>
            <w:r>
              <w:rPr>
                <w:rFonts w:ascii="宋体" w:hAnsi="宋体" w:eastAsia="宋体" w:cs="宋体"/>
                <w:b w:val="0"/>
              </w:rPr>
              <w:t>本期末</w:t>
            </w:r>
          </w:p>
        </w:tc>
        <w:tc>
          <w:tcPr>
            <w:tcW w:w="0" w:type="dxa"/>
          </w:tcPr>
          <w:p w14:paraId="11AF69F8">
            <w:pPr>
              <w:spacing w:line="240" w:lineRule="auto"/>
              <w:jc w:val="right"/>
            </w:pPr>
            <w:r>
              <w:rPr>
                <w:rFonts w:ascii="宋体" w:hAnsi="宋体" w:eastAsia="宋体" w:cs="宋体"/>
                <w:b w:val="0"/>
              </w:rPr>
              <w:t>30,752,001.09</w:t>
            </w:r>
          </w:p>
        </w:tc>
        <w:tc>
          <w:tcPr>
            <w:tcW w:w="0" w:type="dxa"/>
          </w:tcPr>
          <w:p w14:paraId="38BA81A0">
            <w:pPr>
              <w:spacing w:line="240" w:lineRule="auto"/>
              <w:jc w:val="right"/>
            </w:pPr>
            <w:r>
              <w:rPr>
                <w:rFonts w:ascii="宋体" w:hAnsi="宋体" w:eastAsia="宋体" w:cs="宋体"/>
                <w:b w:val="0"/>
              </w:rPr>
              <w:t>30,752,001.09</w:t>
            </w:r>
          </w:p>
        </w:tc>
      </w:tr>
    </w:tbl>
    <w:p w14:paraId="24B3ABA9">
      <w:r>
        <w:rPr>
          <w:rFonts w:ascii="宋体" w:hAnsi="宋体" w:eastAsia="宋体" w:cs="宋体"/>
          <w:b w:val="0"/>
        </w:rPr>
        <w:t>注: 申购含转换入份额，赎回含转换出份额。</w:t>
      </w:r>
    </w:p>
    <w:p w14:paraId="443DF0EE"/>
    <w:p w14:paraId="38E3335F">
      <w:r>
        <w:rPr>
          <w:rFonts w:ascii="宋体" w:hAnsi="宋体" w:eastAsia="宋体" w:cs="宋体"/>
          <w:b/>
        </w:rPr>
        <w:t>6.4.7.8 未分配利润</w:t>
      </w:r>
    </w:p>
    <w:p w14:paraId="544BF132">
      <w:pPr>
        <w:jc w:val="left"/>
      </w:pPr>
      <w:r>
        <w:rPr>
          <w:rFonts w:ascii="宋体" w:hAnsi="宋体" w:eastAsia="宋体" w:cs="宋体"/>
          <w:b/>
        </w:rPr>
        <w:t>东方阿尔法兴科一年持有混合A</w:t>
      </w:r>
    </w:p>
    <w:p w14:paraId="07A888A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5"/>
        <w:gridCol w:w="2057"/>
        <w:gridCol w:w="2057"/>
        <w:gridCol w:w="1687"/>
      </w:tblGrid>
      <w:tr w14:paraId="11D3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611DFB3E">
            <w:pPr>
              <w:spacing w:line="240" w:lineRule="auto"/>
              <w:jc w:val="center"/>
            </w:pPr>
            <w:r>
              <w:rPr>
                <w:rFonts w:ascii="宋体" w:hAnsi="宋体" w:eastAsia="宋体" w:cs="宋体"/>
                <w:b w:val="0"/>
              </w:rPr>
              <w:t>项目</w:t>
            </w:r>
          </w:p>
        </w:tc>
        <w:tc>
          <w:tcPr>
            <w:tcW w:w="1154" w:type="pct"/>
            <w:shd w:val="clear" w:color="auto" w:fill="D9D9D9"/>
            <w:vAlign w:val="center"/>
          </w:tcPr>
          <w:p w14:paraId="25FD4730">
            <w:pPr>
              <w:spacing w:line="240" w:lineRule="auto"/>
              <w:jc w:val="center"/>
            </w:pPr>
            <w:r>
              <w:rPr>
                <w:rFonts w:ascii="宋体" w:hAnsi="宋体" w:eastAsia="宋体" w:cs="宋体"/>
                <w:b w:val="0"/>
              </w:rPr>
              <w:t>已实现部分</w:t>
            </w:r>
          </w:p>
        </w:tc>
        <w:tc>
          <w:tcPr>
            <w:tcW w:w="1154" w:type="pct"/>
            <w:shd w:val="clear" w:color="auto" w:fill="D9D9D9"/>
            <w:vAlign w:val="center"/>
          </w:tcPr>
          <w:p w14:paraId="5E61F457">
            <w:pPr>
              <w:spacing w:line="240" w:lineRule="auto"/>
              <w:jc w:val="center"/>
            </w:pPr>
            <w:r>
              <w:rPr>
                <w:rFonts w:ascii="宋体" w:hAnsi="宋体" w:eastAsia="宋体" w:cs="宋体"/>
                <w:b w:val="0"/>
              </w:rPr>
              <w:t>未实现部分</w:t>
            </w:r>
          </w:p>
        </w:tc>
        <w:tc>
          <w:tcPr>
            <w:tcW w:w="1154" w:type="pct"/>
            <w:shd w:val="clear" w:color="auto" w:fill="D9D9D9"/>
            <w:vAlign w:val="center"/>
          </w:tcPr>
          <w:p w14:paraId="1972D58C">
            <w:pPr>
              <w:spacing w:line="240" w:lineRule="auto"/>
              <w:jc w:val="center"/>
            </w:pPr>
            <w:r>
              <w:rPr>
                <w:rFonts w:ascii="宋体" w:hAnsi="宋体" w:eastAsia="宋体" w:cs="宋体"/>
                <w:b w:val="0"/>
              </w:rPr>
              <w:t>未分配利润合计</w:t>
            </w:r>
          </w:p>
        </w:tc>
      </w:tr>
      <w:tr w14:paraId="395D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B0ACEA">
            <w:pPr>
              <w:spacing w:line="240" w:lineRule="auto"/>
              <w:jc w:val="left"/>
            </w:pPr>
            <w:r>
              <w:rPr>
                <w:rFonts w:ascii="宋体" w:hAnsi="宋体" w:eastAsia="宋体" w:cs="宋体"/>
                <w:b w:val="0"/>
              </w:rPr>
              <w:t>上年度末</w:t>
            </w:r>
          </w:p>
        </w:tc>
        <w:tc>
          <w:tcPr>
            <w:tcW w:w="0" w:type="dxa"/>
            <w:vAlign w:val="center"/>
          </w:tcPr>
          <w:p w14:paraId="7E5A8C3A">
            <w:pPr>
              <w:spacing w:line="240" w:lineRule="auto"/>
              <w:jc w:val="right"/>
            </w:pPr>
            <w:r>
              <w:rPr>
                <w:rFonts w:ascii="宋体" w:hAnsi="宋体" w:eastAsia="宋体" w:cs="宋体"/>
                <w:b w:val="0"/>
              </w:rPr>
              <w:t>-30,972,930.63</w:t>
            </w:r>
          </w:p>
        </w:tc>
        <w:tc>
          <w:tcPr>
            <w:tcW w:w="0" w:type="dxa"/>
            <w:vAlign w:val="center"/>
          </w:tcPr>
          <w:p w14:paraId="005C5A83">
            <w:pPr>
              <w:spacing w:line="240" w:lineRule="auto"/>
              <w:jc w:val="right"/>
            </w:pPr>
            <w:r>
              <w:rPr>
                <w:rFonts w:ascii="宋体" w:hAnsi="宋体" w:eastAsia="宋体" w:cs="宋体"/>
                <w:b w:val="0"/>
              </w:rPr>
              <w:t>8,328,850.66</w:t>
            </w:r>
          </w:p>
        </w:tc>
        <w:tc>
          <w:tcPr>
            <w:tcW w:w="0" w:type="dxa"/>
            <w:vAlign w:val="center"/>
          </w:tcPr>
          <w:p w14:paraId="3B428949">
            <w:pPr>
              <w:spacing w:line="240" w:lineRule="auto"/>
              <w:jc w:val="right"/>
            </w:pPr>
            <w:r>
              <w:rPr>
                <w:rFonts w:ascii="宋体" w:hAnsi="宋体" w:eastAsia="宋体" w:cs="宋体"/>
                <w:b w:val="0"/>
              </w:rPr>
              <w:t>-22,644,079.97</w:t>
            </w:r>
          </w:p>
        </w:tc>
      </w:tr>
      <w:tr w14:paraId="076F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EE57AE">
            <w:pPr>
              <w:spacing w:line="240" w:lineRule="auto"/>
              <w:jc w:val="left"/>
            </w:pPr>
            <w:r>
              <w:rPr>
                <w:rFonts w:ascii="宋体" w:hAnsi="宋体" w:eastAsia="宋体" w:cs="宋体"/>
                <w:b w:val="0"/>
              </w:rPr>
              <w:t>本期期初</w:t>
            </w:r>
          </w:p>
        </w:tc>
        <w:tc>
          <w:tcPr>
            <w:tcW w:w="0" w:type="dxa"/>
            <w:vAlign w:val="center"/>
          </w:tcPr>
          <w:p w14:paraId="2ADF22D4">
            <w:pPr>
              <w:spacing w:line="240" w:lineRule="auto"/>
              <w:jc w:val="right"/>
            </w:pPr>
            <w:r>
              <w:rPr>
                <w:rFonts w:ascii="宋体" w:hAnsi="宋体" w:eastAsia="宋体" w:cs="宋体"/>
                <w:b w:val="0"/>
              </w:rPr>
              <w:t>-30,972,930.63</w:t>
            </w:r>
          </w:p>
        </w:tc>
        <w:tc>
          <w:tcPr>
            <w:tcW w:w="0" w:type="dxa"/>
            <w:vAlign w:val="center"/>
          </w:tcPr>
          <w:p w14:paraId="6DD940C5">
            <w:pPr>
              <w:spacing w:line="240" w:lineRule="auto"/>
              <w:jc w:val="right"/>
            </w:pPr>
            <w:r>
              <w:rPr>
                <w:rFonts w:ascii="宋体" w:hAnsi="宋体" w:eastAsia="宋体" w:cs="宋体"/>
                <w:b w:val="0"/>
              </w:rPr>
              <w:t>8,328,850.66</w:t>
            </w:r>
          </w:p>
        </w:tc>
        <w:tc>
          <w:tcPr>
            <w:tcW w:w="0" w:type="dxa"/>
            <w:vAlign w:val="center"/>
          </w:tcPr>
          <w:p w14:paraId="05DDCFC4">
            <w:pPr>
              <w:spacing w:line="240" w:lineRule="auto"/>
              <w:jc w:val="right"/>
            </w:pPr>
            <w:r>
              <w:rPr>
                <w:rFonts w:ascii="宋体" w:hAnsi="宋体" w:eastAsia="宋体" w:cs="宋体"/>
                <w:b w:val="0"/>
              </w:rPr>
              <w:t>-22,644,079.97</w:t>
            </w:r>
          </w:p>
        </w:tc>
      </w:tr>
      <w:tr w14:paraId="71CE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0E2E25">
            <w:pPr>
              <w:spacing w:line="240" w:lineRule="auto"/>
              <w:jc w:val="left"/>
            </w:pPr>
            <w:r>
              <w:rPr>
                <w:rFonts w:ascii="宋体" w:hAnsi="宋体" w:eastAsia="宋体" w:cs="宋体"/>
                <w:b w:val="0"/>
              </w:rPr>
              <w:t>本期利润</w:t>
            </w:r>
          </w:p>
        </w:tc>
        <w:tc>
          <w:tcPr>
            <w:tcW w:w="0" w:type="dxa"/>
            <w:vAlign w:val="center"/>
          </w:tcPr>
          <w:p w14:paraId="07AB7496">
            <w:pPr>
              <w:spacing w:line="240" w:lineRule="auto"/>
              <w:jc w:val="right"/>
            </w:pPr>
            <w:r>
              <w:rPr>
                <w:rFonts w:ascii="宋体" w:hAnsi="宋体" w:eastAsia="宋体" w:cs="宋体"/>
                <w:b w:val="0"/>
              </w:rPr>
              <w:t>12,896,152.72</w:t>
            </w:r>
          </w:p>
        </w:tc>
        <w:tc>
          <w:tcPr>
            <w:tcW w:w="0" w:type="dxa"/>
            <w:vAlign w:val="center"/>
          </w:tcPr>
          <w:p w14:paraId="1E1CB7E8">
            <w:pPr>
              <w:spacing w:line="240" w:lineRule="auto"/>
              <w:jc w:val="right"/>
            </w:pPr>
            <w:r>
              <w:rPr>
                <w:rFonts w:ascii="宋体" w:hAnsi="宋体" w:eastAsia="宋体" w:cs="宋体"/>
                <w:b w:val="0"/>
              </w:rPr>
              <w:t>-13,693,064.92</w:t>
            </w:r>
          </w:p>
        </w:tc>
        <w:tc>
          <w:tcPr>
            <w:tcW w:w="0" w:type="dxa"/>
            <w:vAlign w:val="center"/>
          </w:tcPr>
          <w:p w14:paraId="26E50122">
            <w:pPr>
              <w:spacing w:line="240" w:lineRule="auto"/>
              <w:jc w:val="right"/>
            </w:pPr>
            <w:r>
              <w:rPr>
                <w:rFonts w:ascii="宋体" w:hAnsi="宋体" w:eastAsia="宋体" w:cs="宋体"/>
                <w:b w:val="0"/>
              </w:rPr>
              <w:t>-796,912.20</w:t>
            </w:r>
          </w:p>
        </w:tc>
      </w:tr>
      <w:tr w14:paraId="3590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F2660E">
            <w:pPr>
              <w:spacing w:line="240" w:lineRule="auto"/>
              <w:jc w:val="left"/>
            </w:pPr>
            <w:r>
              <w:rPr>
                <w:rFonts w:ascii="宋体" w:hAnsi="宋体" w:eastAsia="宋体" w:cs="宋体"/>
                <w:b w:val="0"/>
              </w:rPr>
              <w:t>本期基金份额交易产生的变动数</w:t>
            </w:r>
          </w:p>
        </w:tc>
        <w:tc>
          <w:tcPr>
            <w:tcW w:w="0" w:type="dxa"/>
            <w:vAlign w:val="center"/>
          </w:tcPr>
          <w:p w14:paraId="34817847">
            <w:pPr>
              <w:spacing w:line="240" w:lineRule="auto"/>
              <w:jc w:val="right"/>
            </w:pPr>
            <w:r>
              <w:rPr>
                <w:rFonts w:ascii="宋体" w:hAnsi="宋体" w:eastAsia="宋体" w:cs="宋体"/>
                <w:b w:val="0"/>
              </w:rPr>
              <w:t>2,708,688.22</w:t>
            </w:r>
          </w:p>
        </w:tc>
        <w:tc>
          <w:tcPr>
            <w:tcW w:w="0" w:type="dxa"/>
            <w:vAlign w:val="center"/>
          </w:tcPr>
          <w:p w14:paraId="1DD45C9D">
            <w:pPr>
              <w:spacing w:line="240" w:lineRule="auto"/>
              <w:jc w:val="right"/>
            </w:pPr>
            <w:r>
              <w:rPr>
                <w:rFonts w:ascii="宋体" w:hAnsi="宋体" w:eastAsia="宋体" w:cs="宋体"/>
                <w:b w:val="0"/>
              </w:rPr>
              <w:t>-8,101.54</w:t>
            </w:r>
          </w:p>
        </w:tc>
        <w:tc>
          <w:tcPr>
            <w:tcW w:w="0" w:type="dxa"/>
            <w:vAlign w:val="center"/>
          </w:tcPr>
          <w:p w14:paraId="0D6F3009">
            <w:pPr>
              <w:spacing w:line="240" w:lineRule="auto"/>
              <w:jc w:val="right"/>
            </w:pPr>
            <w:r>
              <w:rPr>
                <w:rFonts w:ascii="宋体" w:hAnsi="宋体" w:eastAsia="宋体" w:cs="宋体"/>
                <w:b w:val="0"/>
              </w:rPr>
              <w:t>2,700,586.68</w:t>
            </w:r>
          </w:p>
        </w:tc>
      </w:tr>
      <w:tr w14:paraId="5C31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1A5D8B">
            <w:pPr>
              <w:spacing w:line="240" w:lineRule="auto"/>
              <w:jc w:val="left"/>
            </w:pPr>
            <w:r>
              <w:rPr>
                <w:rFonts w:ascii="宋体" w:hAnsi="宋体" w:eastAsia="宋体" w:cs="宋体"/>
                <w:b w:val="0"/>
              </w:rPr>
              <w:t>其中：基金申购款</w:t>
            </w:r>
          </w:p>
        </w:tc>
        <w:tc>
          <w:tcPr>
            <w:tcW w:w="0" w:type="dxa"/>
            <w:vAlign w:val="center"/>
          </w:tcPr>
          <w:p w14:paraId="39B1708B">
            <w:pPr>
              <w:spacing w:line="240" w:lineRule="auto"/>
              <w:jc w:val="right"/>
            </w:pPr>
            <w:r>
              <w:rPr>
                <w:rFonts w:ascii="宋体" w:hAnsi="宋体" w:eastAsia="宋体" w:cs="宋体"/>
                <w:b w:val="0"/>
              </w:rPr>
              <w:t>-56,631.99</w:t>
            </w:r>
          </w:p>
        </w:tc>
        <w:tc>
          <w:tcPr>
            <w:tcW w:w="0" w:type="dxa"/>
            <w:vAlign w:val="center"/>
          </w:tcPr>
          <w:p w14:paraId="52CCC32A">
            <w:pPr>
              <w:spacing w:line="240" w:lineRule="auto"/>
              <w:jc w:val="right"/>
            </w:pPr>
            <w:r>
              <w:rPr>
                <w:rFonts w:ascii="宋体" w:hAnsi="宋体" w:eastAsia="宋体" w:cs="宋体"/>
                <w:b w:val="0"/>
              </w:rPr>
              <w:t>-11,319.97</w:t>
            </w:r>
          </w:p>
        </w:tc>
        <w:tc>
          <w:tcPr>
            <w:tcW w:w="0" w:type="dxa"/>
            <w:vAlign w:val="center"/>
          </w:tcPr>
          <w:p w14:paraId="7D5D1E48">
            <w:pPr>
              <w:spacing w:line="240" w:lineRule="auto"/>
              <w:jc w:val="right"/>
            </w:pPr>
            <w:r>
              <w:rPr>
                <w:rFonts w:ascii="宋体" w:hAnsi="宋体" w:eastAsia="宋体" w:cs="宋体"/>
                <w:b w:val="0"/>
              </w:rPr>
              <w:t>-67,951.96</w:t>
            </w:r>
          </w:p>
        </w:tc>
      </w:tr>
      <w:tr w14:paraId="308C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76579B">
            <w:pPr>
              <w:spacing w:line="240" w:lineRule="auto"/>
              <w:jc w:val="left"/>
            </w:pPr>
            <w:r>
              <w:rPr>
                <w:rFonts w:ascii="宋体" w:hAnsi="宋体" w:eastAsia="宋体" w:cs="宋体"/>
                <w:b w:val="0"/>
              </w:rPr>
              <w:t xml:space="preserve">      基金赎回款</w:t>
            </w:r>
          </w:p>
        </w:tc>
        <w:tc>
          <w:tcPr>
            <w:tcW w:w="0" w:type="dxa"/>
            <w:vAlign w:val="center"/>
          </w:tcPr>
          <w:p w14:paraId="5CDFEA20">
            <w:pPr>
              <w:spacing w:line="240" w:lineRule="auto"/>
              <w:jc w:val="right"/>
            </w:pPr>
            <w:r>
              <w:rPr>
                <w:rFonts w:ascii="宋体" w:hAnsi="宋体" w:eastAsia="宋体" w:cs="宋体"/>
                <w:b w:val="0"/>
              </w:rPr>
              <w:t>2,765,320.21</w:t>
            </w:r>
          </w:p>
        </w:tc>
        <w:tc>
          <w:tcPr>
            <w:tcW w:w="0" w:type="dxa"/>
            <w:vAlign w:val="center"/>
          </w:tcPr>
          <w:p w14:paraId="08477AEB">
            <w:pPr>
              <w:spacing w:line="240" w:lineRule="auto"/>
              <w:jc w:val="right"/>
            </w:pPr>
            <w:r>
              <w:rPr>
                <w:rFonts w:ascii="宋体" w:hAnsi="宋体" w:eastAsia="宋体" w:cs="宋体"/>
                <w:b w:val="0"/>
              </w:rPr>
              <w:t>3,218.43</w:t>
            </w:r>
          </w:p>
        </w:tc>
        <w:tc>
          <w:tcPr>
            <w:tcW w:w="0" w:type="dxa"/>
            <w:vAlign w:val="center"/>
          </w:tcPr>
          <w:p w14:paraId="5648DFDD">
            <w:pPr>
              <w:spacing w:line="240" w:lineRule="auto"/>
              <w:jc w:val="right"/>
            </w:pPr>
            <w:r>
              <w:rPr>
                <w:rFonts w:ascii="宋体" w:hAnsi="宋体" w:eastAsia="宋体" w:cs="宋体"/>
                <w:b w:val="0"/>
              </w:rPr>
              <w:t>2,768,538.64</w:t>
            </w:r>
          </w:p>
        </w:tc>
      </w:tr>
      <w:tr w14:paraId="42BF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565BD4">
            <w:pPr>
              <w:spacing w:line="240" w:lineRule="auto"/>
              <w:jc w:val="left"/>
            </w:pPr>
            <w:r>
              <w:rPr>
                <w:rFonts w:ascii="宋体" w:hAnsi="宋体" w:eastAsia="宋体" w:cs="宋体"/>
                <w:b w:val="0"/>
              </w:rPr>
              <w:t>本期已分配利润</w:t>
            </w:r>
          </w:p>
        </w:tc>
        <w:tc>
          <w:tcPr>
            <w:tcW w:w="0" w:type="dxa"/>
            <w:vAlign w:val="center"/>
          </w:tcPr>
          <w:p w14:paraId="25042A1D">
            <w:pPr>
              <w:spacing w:line="240" w:lineRule="auto"/>
              <w:jc w:val="right"/>
            </w:pPr>
            <w:r>
              <w:rPr>
                <w:rFonts w:ascii="宋体" w:hAnsi="宋体" w:eastAsia="宋体" w:cs="宋体"/>
                <w:b w:val="0"/>
              </w:rPr>
              <w:t>-</w:t>
            </w:r>
          </w:p>
        </w:tc>
        <w:tc>
          <w:tcPr>
            <w:tcW w:w="0" w:type="dxa"/>
            <w:vAlign w:val="center"/>
          </w:tcPr>
          <w:p w14:paraId="28BA2158">
            <w:pPr>
              <w:spacing w:line="240" w:lineRule="auto"/>
              <w:jc w:val="right"/>
            </w:pPr>
            <w:r>
              <w:rPr>
                <w:rFonts w:ascii="宋体" w:hAnsi="宋体" w:eastAsia="宋体" w:cs="宋体"/>
                <w:b w:val="0"/>
              </w:rPr>
              <w:t>-</w:t>
            </w:r>
          </w:p>
        </w:tc>
        <w:tc>
          <w:tcPr>
            <w:tcW w:w="0" w:type="dxa"/>
            <w:vAlign w:val="center"/>
          </w:tcPr>
          <w:p w14:paraId="141D5550">
            <w:pPr>
              <w:spacing w:line="240" w:lineRule="auto"/>
              <w:jc w:val="right"/>
            </w:pPr>
            <w:r>
              <w:rPr>
                <w:rFonts w:ascii="宋体" w:hAnsi="宋体" w:eastAsia="宋体" w:cs="宋体"/>
                <w:b w:val="0"/>
              </w:rPr>
              <w:t>-</w:t>
            </w:r>
          </w:p>
        </w:tc>
      </w:tr>
      <w:tr w14:paraId="7357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C6B38E">
            <w:pPr>
              <w:spacing w:line="240" w:lineRule="auto"/>
              <w:jc w:val="left"/>
            </w:pPr>
            <w:r>
              <w:rPr>
                <w:rFonts w:ascii="宋体" w:hAnsi="宋体" w:eastAsia="宋体" w:cs="宋体"/>
                <w:b w:val="0"/>
              </w:rPr>
              <w:t>本期末</w:t>
            </w:r>
          </w:p>
        </w:tc>
        <w:tc>
          <w:tcPr>
            <w:tcW w:w="0" w:type="dxa"/>
            <w:vAlign w:val="center"/>
          </w:tcPr>
          <w:p w14:paraId="51E47F62">
            <w:pPr>
              <w:spacing w:line="240" w:lineRule="auto"/>
              <w:jc w:val="right"/>
            </w:pPr>
            <w:r>
              <w:rPr>
                <w:rFonts w:ascii="宋体" w:hAnsi="宋体" w:eastAsia="宋体" w:cs="宋体"/>
                <w:b w:val="0"/>
              </w:rPr>
              <w:t>-15,368,089.69</w:t>
            </w:r>
          </w:p>
        </w:tc>
        <w:tc>
          <w:tcPr>
            <w:tcW w:w="0" w:type="dxa"/>
            <w:vAlign w:val="center"/>
          </w:tcPr>
          <w:p w14:paraId="0FDDC3A4">
            <w:pPr>
              <w:spacing w:line="240" w:lineRule="auto"/>
              <w:jc w:val="right"/>
            </w:pPr>
            <w:r>
              <w:rPr>
                <w:rFonts w:ascii="宋体" w:hAnsi="宋体" w:eastAsia="宋体" w:cs="宋体"/>
                <w:b w:val="0"/>
              </w:rPr>
              <w:t>-5,372,315.80</w:t>
            </w:r>
          </w:p>
        </w:tc>
        <w:tc>
          <w:tcPr>
            <w:tcW w:w="0" w:type="dxa"/>
            <w:vAlign w:val="center"/>
          </w:tcPr>
          <w:p w14:paraId="173284C3">
            <w:pPr>
              <w:spacing w:line="240" w:lineRule="auto"/>
              <w:jc w:val="right"/>
            </w:pPr>
            <w:r>
              <w:rPr>
                <w:rFonts w:ascii="宋体" w:hAnsi="宋体" w:eastAsia="宋体" w:cs="宋体"/>
                <w:b w:val="0"/>
              </w:rPr>
              <w:t>-20,740,405.49</w:t>
            </w:r>
          </w:p>
        </w:tc>
      </w:tr>
    </w:tbl>
    <w:p w14:paraId="52FA8C14">
      <w:pPr>
        <w:jc w:val="left"/>
      </w:pPr>
      <w:r>
        <w:rPr>
          <w:rFonts w:ascii="宋体" w:hAnsi="宋体" w:eastAsia="宋体" w:cs="宋体"/>
          <w:b/>
        </w:rPr>
        <w:t>东方阿尔法兴科一年持有混合C</w:t>
      </w:r>
    </w:p>
    <w:p w14:paraId="3901D89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0"/>
        <w:gridCol w:w="2092"/>
        <w:gridCol w:w="2092"/>
        <w:gridCol w:w="1582"/>
      </w:tblGrid>
      <w:tr w14:paraId="549B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4643075E">
            <w:pPr>
              <w:spacing w:line="240" w:lineRule="auto"/>
              <w:jc w:val="center"/>
            </w:pPr>
            <w:r>
              <w:rPr>
                <w:rFonts w:ascii="宋体" w:hAnsi="宋体" w:eastAsia="宋体" w:cs="宋体"/>
                <w:b w:val="0"/>
              </w:rPr>
              <w:t>项目</w:t>
            </w:r>
          </w:p>
        </w:tc>
        <w:tc>
          <w:tcPr>
            <w:tcW w:w="1154" w:type="pct"/>
            <w:shd w:val="clear" w:color="auto" w:fill="D9D9D9"/>
            <w:vAlign w:val="center"/>
          </w:tcPr>
          <w:p w14:paraId="3FF9F3DD">
            <w:pPr>
              <w:spacing w:line="240" w:lineRule="auto"/>
              <w:jc w:val="center"/>
            </w:pPr>
            <w:r>
              <w:rPr>
                <w:rFonts w:ascii="宋体" w:hAnsi="宋体" w:eastAsia="宋体" w:cs="宋体"/>
                <w:b w:val="0"/>
              </w:rPr>
              <w:t>已实现部分</w:t>
            </w:r>
          </w:p>
        </w:tc>
        <w:tc>
          <w:tcPr>
            <w:tcW w:w="1154" w:type="pct"/>
            <w:shd w:val="clear" w:color="auto" w:fill="D9D9D9"/>
            <w:vAlign w:val="center"/>
          </w:tcPr>
          <w:p w14:paraId="584B9EEB">
            <w:pPr>
              <w:spacing w:line="240" w:lineRule="auto"/>
              <w:jc w:val="center"/>
            </w:pPr>
            <w:r>
              <w:rPr>
                <w:rFonts w:ascii="宋体" w:hAnsi="宋体" w:eastAsia="宋体" w:cs="宋体"/>
                <w:b w:val="0"/>
              </w:rPr>
              <w:t>未实现部分</w:t>
            </w:r>
          </w:p>
        </w:tc>
        <w:tc>
          <w:tcPr>
            <w:tcW w:w="1154" w:type="pct"/>
            <w:shd w:val="clear" w:color="auto" w:fill="D9D9D9"/>
            <w:vAlign w:val="center"/>
          </w:tcPr>
          <w:p w14:paraId="235D7F25">
            <w:pPr>
              <w:spacing w:line="240" w:lineRule="auto"/>
              <w:jc w:val="center"/>
            </w:pPr>
            <w:r>
              <w:rPr>
                <w:rFonts w:ascii="宋体" w:hAnsi="宋体" w:eastAsia="宋体" w:cs="宋体"/>
                <w:b w:val="0"/>
              </w:rPr>
              <w:t>未分配利润合计</w:t>
            </w:r>
          </w:p>
        </w:tc>
      </w:tr>
      <w:tr w14:paraId="1952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2CE910">
            <w:pPr>
              <w:spacing w:line="240" w:lineRule="auto"/>
              <w:jc w:val="left"/>
            </w:pPr>
            <w:r>
              <w:rPr>
                <w:rFonts w:ascii="宋体" w:hAnsi="宋体" w:eastAsia="宋体" w:cs="宋体"/>
                <w:b w:val="0"/>
              </w:rPr>
              <w:t>上年度末</w:t>
            </w:r>
          </w:p>
        </w:tc>
        <w:tc>
          <w:tcPr>
            <w:tcW w:w="0" w:type="dxa"/>
            <w:vAlign w:val="center"/>
          </w:tcPr>
          <w:p w14:paraId="59F035F4">
            <w:pPr>
              <w:spacing w:line="240" w:lineRule="auto"/>
              <w:jc w:val="right"/>
            </w:pPr>
            <w:r>
              <w:rPr>
                <w:rFonts w:ascii="宋体" w:hAnsi="宋体" w:eastAsia="宋体" w:cs="宋体"/>
                <w:b w:val="0"/>
              </w:rPr>
              <w:t>-6,877,131.93</w:t>
            </w:r>
          </w:p>
        </w:tc>
        <w:tc>
          <w:tcPr>
            <w:tcW w:w="0" w:type="dxa"/>
            <w:vAlign w:val="center"/>
          </w:tcPr>
          <w:p w14:paraId="77C698BF">
            <w:pPr>
              <w:spacing w:line="240" w:lineRule="auto"/>
              <w:jc w:val="right"/>
            </w:pPr>
            <w:r>
              <w:rPr>
                <w:rFonts w:ascii="宋体" w:hAnsi="宋体" w:eastAsia="宋体" w:cs="宋体"/>
                <w:b w:val="0"/>
              </w:rPr>
              <w:t>1,723,063.00</w:t>
            </w:r>
          </w:p>
        </w:tc>
        <w:tc>
          <w:tcPr>
            <w:tcW w:w="0" w:type="dxa"/>
            <w:vAlign w:val="center"/>
          </w:tcPr>
          <w:p w14:paraId="03C6E05E">
            <w:pPr>
              <w:spacing w:line="240" w:lineRule="auto"/>
              <w:jc w:val="right"/>
            </w:pPr>
            <w:r>
              <w:rPr>
                <w:rFonts w:ascii="宋体" w:hAnsi="宋体" w:eastAsia="宋体" w:cs="宋体"/>
                <w:b w:val="0"/>
              </w:rPr>
              <w:t>-5,154,068.93</w:t>
            </w:r>
          </w:p>
        </w:tc>
      </w:tr>
      <w:tr w14:paraId="7D83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74DA83">
            <w:pPr>
              <w:spacing w:line="240" w:lineRule="auto"/>
              <w:jc w:val="left"/>
            </w:pPr>
            <w:r>
              <w:rPr>
                <w:rFonts w:ascii="宋体" w:hAnsi="宋体" w:eastAsia="宋体" w:cs="宋体"/>
                <w:b w:val="0"/>
              </w:rPr>
              <w:t>本期期初</w:t>
            </w:r>
          </w:p>
        </w:tc>
        <w:tc>
          <w:tcPr>
            <w:tcW w:w="0" w:type="dxa"/>
            <w:vAlign w:val="center"/>
          </w:tcPr>
          <w:p w14:paraId="472EF26F">
            <w:pPr>
              <w:spacing w:line="240" w:lineRule="auto"/>
              <w:jc w:val="right"/>
            </w:pPr>
            <w:r>
              <w:rPr>
                <w:rFonts w:ascii="宋体" w:hAnsi="宋体" w:eastAsia="宋体" w:cs="宋体"/>
                <w:b w:val="0"/>
              </w:rPr>
              <w:t>-6,877,131.93</w:t>
            </w:r>
          </w:p>
        </w:tc>
        <w:tc>
          <w:tcPr>
            <w:tcW w:w="0" w:type="dxa"/>
            <w:vAlign w:val="center"/>
          </w:tcPr>
          <w:p w14:paraId="3B0352D3">
            <w:pPr>
              <w:spacing w:line="240" w:lineRule="auto"/>
              <w:jc w:val="right"/>
            </w:pPr>
            <w:r>
              <w:rPr>
                <w:rFonts w:ascii="宋体" w:hAnsi="宋体" w:eastAsia="宋体" w:cs="宋体"/>
                <w:b w:val="0"/>
              </w:rPr>
              <w:t>1,723,063.00</w:t>
            </w:r>
          </w:p>
        </w:tc>
        <w:tc>
          <w:tcPr>
            <w:tcW w:w="0" w:type="dxa"/>
            <w:vAlign w:val="center"/>
          </w:tcPr>
          <w:p w14:paraId="74FB826D">
            <w:pPr>
              <w:spacing w:line="240" w:lineRule="auto"/>
              <w:jc w:val="right"/>
            </w:pPr>
            <w:r>
              <w:rPr>
                <w:rFonts w:ascii="宋体" w:hAnsi="宋体" w:eastAsia="宋体" w:cs="宋体"/>
                <w:b w:val="0"/>
              </w:rPr>
              <w:t>-5,154,068.93</w:t>
            </w:r>
          </w:p>
        </w:tc>
      </w:tr>
      <w:tr w14:paraId="6423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142997">
            <w:pPr>
              <w:spacing w:line="240" w:lineRule="auto"/>
              <w:jc w:val="left"/>
            </w:pPr>
            <w:r>
              <w:rPr>
                <w:rFonts w:ascii="宋体" w:hAnsi="宋体" w:eastAsia="宋体" w:cs="宋体"/>
                <w:b w:val="0"/>
              </w:rPr>
              <w:t>本期利润</w:t>
            </w:r>
          </w:p>
        </w:tc>
        <w:tc>
          <w:tcPr>
            <w:tcW w:w="0" w:type="dxa"/>
            <w:vAlign w:val="center"/>
          </w:tcPr>
          <w:p w14:paraId="46A77645">
            <w:pPr>
              <w:spacing w:line="240" w:lineRule="auto"/>
              <w:jc w:val="right"/>
            </w:pPr>
            <w:r>
              <w:rPr>
                <w:rFonts w:ascii="宋体" w:hAnsi="宋体" w:eastAsia="宋体" w:cs="宋体"/>
                <w:b w:val="0"/>
              </w:rPr>
              <w:t>2,509,017.20</w:t>
            </w:r>
          </w:p>
        </w:tc>
        <w:tc>
          <w:tcPr>
            <w:tcW w:w="0" w:type="dxa"/>
            <w:vAlign w:val="center"/>
          </w:tcPr>
          <w:p w14:paraId="2195C9CE">
            <w:pPr>
              <w:spacing w:line="240" w:lineRule="auto"/>
              <w:jc w:val="right"/>
            </w:pPr>
            <w:r>
              <w:rPr>
                <w:rFonts w:ascii="宋体" w:hAnsi="宋体" w:eastAsia="宋体" w:cs="宋体"/>
                <w:b w:val="0"/>
              </w:rPr>
              <w:t>-2,678,765.61</w:t>
            </w:r>
          </w:p>
        </w:tc>
        <w:tc>
          <w:tcPr>
            <w:tcW w:w="0" w:type="dxa"/>
            <w:vAlign w:val="center"/>
          </w:tcPr>
          <w:p w14:paraId="48B17310">
            <w:pPr>
              <w:spacing w:line="240" w:lineRule="auto"/>
              <w:jc w:val="right"/>
            </w:pPr>
            <w:r>
              <w:rPr>
                <w:rFonts w:ascii="宋体" w:hAnsi="宋体" w:eastAsia="宋体" w:cs="宋体"/>
                <w:b w:val="0"/>
              </w:rPr>
              <w:t>-169,748.41</w:t>
            </w:r>
          </w:p>
        </w:tc>
      </w:tr>
      <w:tr w14:paraId="0C8D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DA70D4">
            <w:pPr>
              <w:spacing w:line="240" w:lineRule="auto"/>
              <w:jc w:val="left"/>
            </w:pPr>
            <w:r>
              <w:rPr>
                <w:rFonts w:ascii="宋体" w:hAnsi="宋体" w:eastAsia="宋体" w:cs="宋体"/>
                <w:b w:val="0"/>
              </w:rPr>
              <w:t>本期基金份额交易产生的变动数</w:t>
            </w:r>
          </w:p>
        </w:tc>
        <w:tc>
          <w:tcPr>
            <w:tcW w:w="0" w:type="dxa"/>
            <w:vAlign w:val="center"/>
          </w:tcPr>
          <w:p w14:paraId="19BF3B4E">
            <w:pPr>
              <w:spacing w:line="240" w:lineRule="auto"/>
              <w:jc w:val="right"/>
            </w:pPr>
            <w:r>
              <w:rPr>
                <w:rFonts w:ascii="宋体" w:hAnsi="宋体" w:eastAsia="宋体" w:cs="宋体"/>
                <w:b w:val="0"/>
              </w:rPr>
              <w:t>661,072.48</w:t>
            </w:r>
          </w:p>
        </w:tc>
        <w:tc>
          <w:tcPr>
            <w:tcW w:w="0" w:type="dxa"/>
            <w:vAlign w:val="center"/>
          </w:tcPr>
          <w:p w14:paraId="6726C2DE">
            <w:pPr>
              <w:spacing w:line="240" w:lineRule="auto"/>
              <w:jc w:val="right"/>
            </w:pPr>
            <w:r>
              <w:rPr>
                <w:rFonts w:ascii="宋体" w:hAnsi="宋体" w:eastAsia="宋体" w:cs="宋体"/>
                <w:b w:val="0"/>
              </w:rPr>
              <w:t>-161,009.97</w:t>
            </w:r>
          </w:p>
        </w:tc>
        <w:tc>
          <w:tcPr>
            <w:tcW w:w="0" w:type="dxa"/>
            <w:vAlign w:val="center"/>
          </w:tcPr>
          <w:p w14:paraId="7350A45C">
            <w:pPr>
              <w:spacing w:line="240" w:lineRule="auto"/>
              <w:jc w:val="right"/>
            </w:pPr>
            <w:r>
              <w:rPr>
                <w:rFonts w:ascii="宋体" w:hAnsi="宋体" w:eastAsia="宋体" w:cs="宋体"/>
                <w:b w:val="0"/>
              </w:rPr>
              <w:t>500,062.51</w:t>
            </w:r>
          </w:p>
        </w:tc>
      </w:tr>
      <w:tr w14:paraId="3107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06C58F">
            <w:pPr>
              <w:spacing w:line="240" w:lineRule="auto"/>
              <w:jc w:val="left"/>
            </w:pPr>
            <w:r>
              <w:rPr>
                <w:rFonts w:ascii="宋体" w:hAnsi="宋体" w:eastAsia="宋体" w:cs="宋体"/>
                <w:b w:val="0"/>
              </w:rPr>
              <w:t>其中：基金申购款</w:t>
            </w:r>
          </w:p>
        </w:tc>
        <w:tc>
          <w:tcPr>
            <w:tcW w:w="0" w:type="dxa"/>
            <w:vAlign w:val="center"/>
          </w:tcPr>
          <w:p w14:paraId="1A1FEADC">
            <w:pPr>
              <w:spacing w:line="240" w:lineRule="auto"/>
              <w:jc w:val="right"/>
            </w:pPr>
            <w:r>
              <w:rPr>
                <w:rFonts w:ascii="宋体" w:hAnsi="宋体" w:eastAsia="宋体" w:cs="宋体"/>
                <w:b w:val="0"/>
              </w:rPr>
              <w:t>-102,455.94</w:t>
            </w:r>
          </w:p>
        </w:tc>
        <w:tc>
          <w:tcPr>
            <w:tcW w:w="0" w:type="dxa"/>
            <w:vAlign w:val="center"/>
          </w:tcPr>
          <w:p w14:paraId="349747BC">
            <w:pPr>
              <w:spacing w:line="240" w:lineRule="auto"/>
              <w:jc w:val="right"/>
            </w:pPr>
            <w:r>
              <w:rPr>
                <w:rFonts w:ascii="宋体" w:hAnsi="宋体" w:eastAsia="宋体" w:cs="宋体"/>
                <w:b w:val="0"/>
              </w:rPr>
              <w:t>20,036.74</w:t>
            </w:r>
          </w:p>
        </w:tc>
        <w:tc>
          <w:tcPr>
            <w:tcW w:w="0" w:type="dxa"/>
            <w:vAlign w:val="center"/>
          </w:tcPr>
          <w:p w14:paraId="23E43BC3">
            <w:pPr>
              <w:spacing w:line="240" w:lineRule="auto"/>
              <w:jc w:val="right"/>
            </w:pPr>
            <w:r>
              <w:rPr>
                <w:rFonts w:ascii="宋体" w:hAnsi="宋体" w:eastAsia="宋体" w:cs="宋体"/>
                <w:b w:val="0"/>
              </w:rPr>
              <w:t>-82,419.20</w:t>
            </w:r>
          </w:p>
        </w:tc>
      </w:tr>
      <w:tr w14:paraId="7EC4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C69425">
            <w:pPr>
              <w:spacing w:line="240" w:lineRule="auto"/>
              <w:jc w:val="left"/>
            </w:pPr>
            <w:r>
              <w:rPr>
                <w:rFonts w:ascii="宋体" w:hAnsi="宋体" w:eastAsia="宋体" w:cs="宋体"/>
                <w:b w:val="0"/>
              </w:rPr>
              <w:t xml:space="preserve">      基金赎回款</w:t>
            </w:r>
          </w:p>
        </w:tc>
        <w:tc>
          <w:tcPr>
            <w:tcW w:w="0" w:type="dxa"/>
            <w:vAlign w:val="center"/>
          </w:tcPr>
          <w:p w14:paraId="45151995">
            <w:pPr>
              <w:spacing w:line="240" w:lineRule="auto"/>
              <w:jc w:val="right"/>
            </w:pPr>
            <w:r>
              <w:rPr>
                <w:rFonts w:ascii="宋体" w:hAnsi="宋体" w:eastAsia="宋体" w:cs="宋体"/>
                <w:b w:val="0"/>
              </w:rPr>
              <w:t>763,528.42</w:t>
            </w:r>
          </w:p>
        </w:tc>
        <w:tc>
          <w:tcPr>
            <w:tcW w:w="0" w:type="dxa"/>
            <w:vAlign w:val="center"/>
          </w:tcPr>
          <w:p w14:paraId="77D9D57D">
            <w:pPr>
              <w:spacing w:line="240" w:lineRule="auto"/>
              <w:jc w:val="right"/>
            </w:pPr>
            <w:r>
              <w:rPr>
                <w:rFonts w:ascii="宋体" w:hAnsi="宋体" w:eastAsia="宋体" w:cs="宋体"/>
                <w:b w:val="0"/>
              </w:rPr>
              <w:t>-181,046.71</w:t>
            </w:r>
          </w:p>
        </w:tc>
        <w:tc>
          <w:tcPr>
            <w:tcW w:w="0" w:type="dxa"/>
            <w:vAlign w:val="center"/>
          </w:tcPr>
          <w:p w14:paraId="7CB6D316">
            <w:pPr>
              <w:spacing w:line="240" w:lineRule="auto"/>
              <w:jc w:val="right"/>
            </w:pPr>
            <w:r>
              <w:rPr>
                <w:rFonts w:ascii="宋体" w:hAnsi="宋体" w:eastAsia="宋体" w:cs="宋体"/>
                <w:b w:val="0"/>
              </w:rPr>
              <w:t>582,481.71</w:t>
            </w:r>
          </w:p>
        </w:tc>
      </w:tr>
      <w:tr w14:paraId="26A8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B4E625">
            <w:pPr>
              <w:spacing w:line="240" w:lineRule="auto"/>
              <w:jc w:val="left"/>
            </w:pPr>
            <w:r>
              <w:rPr>
                <w:rFonts w:ascii="宋体" w:hAnsi="宋体" w:eastAsia="宋体" w:cs="宋体"/>
                <w:b w:val="0"/>
              </w:rPr>
              <w:t>本期已分配利润</w:t>
            </w:r>
          </w:p>
        </w:tc>
        <w:tc>
          <w:tcPr>
            <w:tcW w:w="0" w:type="dxa"/>
            <w:vAlign w:val="center"/>
          </w:tcPr>
          <w:p w14:paraId="76E8DAD1">
            <w:pPr>
              <w:spacing w:line="240" w:lineRule="auto"/>
              <w:jc w:val="right"/>
            </w:pPr>
            <w:r>
              <w:rPr>
                <w:rFonts w:ascii="宋体" w:hAnsi="宋体" w:eastAsia="宋体" w:cs="宋体"/>
                <w:b w:val="0"/>
              </w:rPr>
              <w:t>-</w:t>
            </w:r>
          </w:p>
        </w:tc>
        <w:tc>
          <w:tcPr>
            <w:tcW w:w="0" w:type="dxa"/>
            <w:vAlign w:val="center"/>
          </w:tcPr>
          <w:p w14:paraId="224BE069">
            <w:pPr>
              <w:spacing w:line="240" w:lineRule="auto"/>
              <w:jc w:val="right"/>
            </w:pPr>
            <w:r>
              <w:rPr>
                <w:rFonts w:ascii="宋体" w:hAnsi="宋体" w:eastAsia="宋体" w:cs="宋体"/>
                <w:b w:val="0"/>
              </w:rPr>
              <w:t>-</w:t>
            </w:r>
          </w:p>
        </w:tc>
        <w:tc>
          <w:tcPr>
            <w:tcW w:w="0" w:type="dxa"/>
            <w:vAlign w:val="center"/>
          </w:tcPr>
          <w:p w14:paraId="13C6FD80">
            <w:pPr>
              <w:spacing w:line="240" w:lineRule="auto"/>
              <w:jc w:val="right"/>
            </w:pPr>
            <w:r>
              <w:rPr>
                <w:rFonts w:ascii="宋体" w:hAnsi="宋体" w:eastAsia="宋体" w:cs="宋体"/>
                <w:b w:val="0"/>
              </w:rPr>
              <w:t>-</w:t>
            </w:r>
          </w:p>
        </w:tc>
      </w:tr>
      <w:tr w14:paraId="23C1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758D01">
            <w:pPr>
              <w:spacing w:line="240" w:lineRule="auto"/>
              <w:jc w:val="left"/>
            </w:pPr>
            <w:r>
              <w:rPr>
                <w:rFonts w:ascii="宋体" w:hAnsi="宋体" w:eastAsia="宋体" w:cs="宋体"/>
                <w:b w:val="0"/>
              </w:rPr>
              <w:t>本期末</w:t>
            </w:r>
          </w:p>
        </w:tc>
        <w:tc>
          <w:tcPr>
            <w:tcW w:w="0" w:type="dxa"/>
            <w:vAlign w:val="center"/>
          </w:tcPr>
          <w:p w14:paraId="53FD102E">
            <w:pPr>
              <w:spacing w:line="240" w:lineRule="auto"/>
              <w:jc w:val="right"/>
            </w:pPr>
            <w:r>
              <w:rPr>
                <w:rFonts w:ascii="宋体" w:hAnsi="宋体" w:eastAsia="宋体" w:cs="宋体"/>
                <w:b w:val="0"/>
              </w:rPr>
              <w:t>-3,707,042.25</w:t>
            </w:r>
          </w:p>
        </w:tc>
        <w:tc>
          <w:tcPr>
            <w:tcW w:w="0" w:type="dxa"/>
            <w:vAlign w:val="center"/>
          </w:tcPr>
          <w:p w14:paraId="6381E988">
            <w:pPr>
              <w:spacing w:line="240" w:lineRule="auto"/>
              <w:jc w:val="right"/>
            </w:pPr>
            <w:r>
              <w:rPr>
                <w:rFonts w:ascii="宋体" w:hAnsi="宋体" w:eastAsia="宋体" w:cs="宋体"/>
                <w:b w:val="0"/>
              </w:rPr>
              <w:t>-1,116,712.58</w:t>
            </w:r>
          </w:p>
        </w:tc>
        <w:tc>
          <w:tcPr>
            <w:tcW w:w="0" w:type="dxa"/>
            <w:vAlign w:val="center"/>
          </w:tcPr>
          <w:p w14:paraId="3EFEF7E1">
            <w:pPr>
              <w:spacing w:line="240" w:lineRule="auto"/>
              <w:jc w:val="right"/>
            </w:pPr>
            <w:r>
              <w:rPr>
                <w:rFonts w:ascii="宋体" w:hAnsi="宋体" w:eastAsia="宋体" w:cs="宋体"/>
                <w:b w:val="0"/>
              </w:rPr>
              <w:t>-4,823,754.83</w:t>
            </w:r>
          </w:p>
        </w:tc>
      </w:tr>
    </w:tbl>
    <w:p w14:paraId="645F92E5"/>
    <w:p w14:paraId="2D650E14">
      <w:r>
        <w:rPr>
          <w:rFonts w:ascii="宋体" w:hAnsi="宋体" w:eastAsia="宋体" w:cs="宋体"/>
          <w:b/>
        </w:rPr>
        <w:t>6.4.7.9 存款利息收入</w:t>
      </w:r>
    </w:p>
    <w:p w14:paraId="749665E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4061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50B5725E">
            <w:pPr>
              <w:spacing w:line="240" w:lineRule="auto"/>
              <w:jc w:val="center"/>
            </w:pPr>
            <w:r>
              <w:rPr>
                <w:rFonts w:ascii="宋体" w:hAnsi="宋体" w:eastAsia="宋体" w:cs="宋体"/>
                <w:b w:val="0"/>
              </w:rPr>
              <w:t>项目</w:t>
            </w:r>
          </w:p>
        </w:tc>
        <w:tc>
          <w:tcPr>
            <w:tcW w:w="3077" w:type="pct"/>
            <w:shd w:val="clear" w:color="auto" w:fill="D9D9D9"/>
          </w:tcPr>
          <w:p w14:paraId="46FD2305">
            <w:pPr>
              <w:spacing w:line="240" w:lineRule="auto"/>
              <w:jc w:val="center"/>
            </w:pPr>
            <w:r>
              <w:rPr>
                <w:rFonts w:ascii="宋体" w:hAnsi="宋体" w:eastAsia="宋体" w:cs="宋体"/>
                <w:b w:val="0"/>
              </w:rPr>
              <w:t>本期2025年01月01日至2025年06月30日</w:t>
            </w:r>
          </w:p>
        </w:tc>
      </w:tr>
      <w:tr w14:paraId="5FFD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091BB3">
            <w:pPr>
              <w:spacing w:line="240" w:lineRule="auto"/>
              <w:jc w:val="left"/>
            </w:pPr>
            <w:r>
              <w:rPr>
                <w:rFonts w:ascii="宋体" w:hAnsi="宋体" w:eastAsia="宋体" w:cs="宋体"/>
                <w:b w:val="0"/>
              </w:rPr>
              <w:t>活期存款利息收入</w:t>
            </w:r>
          </w:p>
        </w:tc>
        <w:tc>
          <w:tcPr>
            <w:tcW w:w="0" w:type="dxa"/>
          </w:tcPr>
          <w:p w14:paraId="023A8613">
            <w:pPr>
              <w:spacing w:line="240" w:lineRule="auto"/>
              <w:jc w:val="right"/>
            </w:pPr>
            <w:r>
              <w:rPr>
                <w:rFonts w:ascii="宋体" w:hAnsi="宋体" w:eastAsia="宋体" w:cs="宋体"/>
                <w:b w:val="0"/>
              </w:rPr>
              <w:t>1,296.85</w:t>
            </w:r>
          </w:p>
        </w:tc>
      </w:tr>
      <w:tr w14:paraId="70F4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7410B1">
            <w:pPr>
              <w:spacing w:line="240" w:lineRule="auto"/>
              <w:jc w:val="left"/>
            </w:pPr>
            <w:r>
              <w:rPr>
                <w:rFonts w:ascii="宋体" w:hAnsi="宋体" w:eastAsia="宋体" w:cs="宋体"/>
                <w:b w:val="0"/>
              </w:rPr>
              <w:t>定期存款利息收入</w:t>
            </w:r>
          </w:p>
        </w:tc>
        <w:tc>
          <w:tcPr>
            <w:tcW w:w="0" w:type="dxa"/>
          </w:tcPr>
          <w:p w14:paraId="49025FEE">
            <w:pPr>
              <w:spacing w:line="240" w:lineRule="auto"/>
              <w:jc w:val="right"/>
            </w:pPr>
            <w:r>
              <w:rPr>
                <w:rFonts w:ascii="宋体" w:hAnsi="宋体" w:eastAsia="宋体" w:cs="宋体"/>
                <w:b w:val="0"/>
              </w:rPr>
              <w:t>-</w:t>
            </w:r>
          </w:p>
        </w:tc>
      </w:tr>
      <w:tr w14:paraId="39D1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9396E3E">
            <w:pPr>
              <w:spacing w:line="240" w:lineRule="auto"/>
              <w:jc w:val="left"/>
            </w:pPr>
            <w:r>
              <w:rPr>
                <w:rFonts w:ascii="宋体" w:hAnsi="宋体" w:eastAsia="宋体" w:cs="宋体"/>
                <w:b w:val="0"/>
              </w:rPr>
              <w:t>其他存款利息收入</w:t>
            </w:r>
          </w:p>
        </w:tc>
        <w:tc>
          <w:tcPr>
            <w:tcW w:w="0" w:type="dxa"/>
          </w:tcPr>
          <w:p w14:paraId="3BC807DF">
            <w:pPr>
              <w:spacing w:line="240" w:lineRule="auto"/>
              <w:jc w:val="right"/>
            </w:pPr>
            <w:r>
              <w:rPr>
                <w:rFonts w:ascii="宋体" w:hAnsi="宋体" w:eastAsia="宋体" w:cs="宋体"/>
                <w:b w:val="0"/>
              </w:rPr>
              <w:t>2,155.74</w:t>
            </w:r>
          </w:p>
        </w:tc>
      </w:tr>
      <w:tr w14:paraId="35B9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A153802">
            <w:pPr>
              <w:spacing w:line="240" w:lineRule="auto"/>
              <w:jc w:val="left"/>
            </w:pPr>
            <w:r>
              <w:rPr>
                <w:rFonts w:ascii="宋体" w:hAnsi="宋体" w:eastAsia="宋体" w:cs="宋体"/>
                <w:b w:val="0"/>
              </w:rPr>
              <w:t>结算备付金利息收入</w:t>
            </w:r>
          </w:p>
        </w:tc>
        <w:tc>
          <w:tcPr>
            <w:tcW w:w="0" w:type="dxa"/>
          </w:tcPr>
          <w:p w14:paraId="04E81F20">
            <w:pPr>
              <w:spacing w:line="240" w:lineRule="auto"/>
              <w:jc w:val="right"/>
            </w:pPr>
            <w:r>
              <w:rPr>
                <w:rFonts w:ascii="宋体" w:hAnsi="宋体" w:eastAsia="宋体" w:cs="宋体"/>
                <w:b w:val="0"/>
              </w:rPr>
              <w:t>193.49</w:t>
            </w:r>
          </w:p>
        </w:tc>
      </w:tr>
      <w:tr w14:paraId="76B8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B1A3A3">
            <w:pPr>
              <w:spacing w:line="240" w:lineRule="auto"/>
              <w:jc w:val="left"/>
            </w:pPr>
            <w:r>
              <w:rPr>
                <w:rFonts w:ascii="宋体" w:hAnsi="宋体" w:eastAsia="宋体" w:cs="宋体"/>
                <w:b w:val="0"/>
              </w:rPr>
              <w:t>其他</w:t>
            </w:r>
          </w:p>
        </w:tc>
        <w:tc>
          <w:tcPr>
            <w:tcW w:w="0" w:type="dxa"/>
          </w:tcPr>
          <w:p w14:paraId="5267C1AF">
            <w:pPr>
              <w:spacing w:line="240" w:lineRule="auto"/>
              <w:jc w:val="right"/>
            </w:pPr>
            <w:r>
              <w:rPr>
                <w:rFonts w:ascii="宋体" w:hAnsi="宋体" w:eastAsia="宋体" w:cs="宋体"/>
                <w:b w:val="0"/>
              </w:rPr>
              <w:t>-</w:t>
            </w:r>
          </w:p>
        </w:tc>
      </w:tr>
      <w:tr w14:paraId="5099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A241BA4">
            <w:pPr>
              <w:spacing w:line="240" w:lineRule="auto"/>
              <w:jc w:val="center"/>
            </w:pPr>
            <w:r>
              <w:rPr>
                <w:rFonts w:ascii="宋体" w:hAnsi="宋体" w:eastAsia="宋体" w:cs="宋体"/>
                <w:b w:val="0"/>
              </w:rPr>
              <w:t>合计</w:t>
            </w:r>
          </w:p>
        </w:tc>
        <w:tc>
          <w:tcPr>
            <w:tcW w:w="0" w:type="dxa"/>
          </w:tcPr>
          <w:p w14:paraId="5CB81B62">
            <w:pPr>
              <w:spacing w:line="240" w:lineRule="auto"/>
              <w:jc w:val="right"/>
            </w:pPr>
            <w:r>
              <w:rPr>
                <w:rFonts w:ascii="宋体" w:hAnsi="宋体" w:eastAsia="宋体" w:cs="宋体"/>
                <w:b w:val="0"/>
              </w:rPr>
              <w:t>3,646.08</w:t>
            </w:r>
          </w:p>
        </w:tc>
      </w:tr>
    </w:tbl>
    <w:p w14:paraId="2C29673A">
      <w:r>
        <w:rPr>
          <w:rFonts w:ascii="宋体" w:hAnsi="宋体" w:eastAsia="宋体" w:cs="宋体"/>
          <w:b w:val="0"/>
        </w:rPr>
        <w:t>注：其他存款利息收入为存放在证券经纪商基金专用证券账户的证券交易结算资金产生的利息收入。</w:t>
      </w:r>
    </w:p>
    <w:p w14:paraId="79DBCFBE"/>
    <w:p w14:paraId="5465EE95">
      <w:r>
        <w:rPr>
          <w:rFonts w:ascii="宋体" w:hAnsi="宋体" w:eastAsia="宋体" w:cs="宋体"/>
          <w:b/>
        </w:rPr>
        <w:t>6.4.7.10 股票投资收益——买卖股票差价收入</w:t>
      </w:r>
    </w:p>
    <w:p w14:paraId="48944C0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6E3DEF03">
        <w:tblPrEx>
          <w:tblCellMar>
            <w:top w:w="0" w:type="dxa"/>
            <w:left w:w="108" w:type="dxa"/>
            <w:bottom w:w="0" w:type="dxa"/>
            <w:right w:w="108" w:type="dxa"/>
          </w:tblCellMar>
        </w:tblPrEx>
        <w:tc>
          <w:tcPr>
            <w:tcW w:w="1669" w:type="pct"/>
            <w:shd w:val="clear" w:color="auto" w:fill="D9D9D9"/>
            <w:vAlign w:val="center"/>
          </w:tcPr>
          <w:p w14:paraId="7FFA2E6A">
            <w:pPr>
              <w:spacing w:line="240" w:lineRule="auto"/>
              <w:jc w:val="center"/>
            </w:pPr>
            <w:r>
              <w:rPr>
                <w:rFonts w:ascii="宋体" w:hAnsi="宋体" w:eastAsia="宋体" w:cs="宋体"/>
                <w:b w:val="0"/>
              </w:rPr>
              <w:t>项目</w:t>
            </w:r>
          </w:p>
        </w:tc>
        <w:tc>
          <w:tcPr>
            <w:tcW w:w="3077" w:type="pct"/>
            <w:shd w:val="clear" w:color="auto" w:fill="D9D9D9"/>
            <w:vAlign w:val="center"/>
          </w:tcPr>
          <w:p w14:paraId="37BB0881">
            <w:pPr>
              <w:spacing w:line="240" w:lineRule="auto"/>
              <w:jc w:val="center"/>
            </w:pPr>
            <w:r>
              <w:rPr>
                <w:rFonts w:ascii="宋体" w:hAnsi="宋体" w:eastAsia="宋体" w:cs="宋体"/>
                <w:b w:val="0"/>
              </w:rPr>
              <w:t>本期2025年01月01日至2025年06月30日</w:t>
            </w:r>
          </w:p>
        </w:tc>
      </w:tr>
      <w:tr w14:paraId="4B0C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E3907F">
            <w:pPr>
              <w:spacing w:line="240" w:lineRule="auto"/>
              <w:jc w:val="left"/>
            </w:pPr>
            <w:r>
              <w:rPr>
                <w:rFonts w:ascii="宋体" w:hAnsi="宋体" w:eastAsia="宋体" w:cs="宋体"/>
                <w:b w:val="0"/>
              </w:rPr>
              <w:t>卖出股票成交总额</w:t>
            </w:r>
          </w:p>
        </w:tc>
        <w:tc>
          <w:tcPr>
            <w:tcW w:w="0" w:type="dxa"/>
          </w:tcPr>
          <w:p w14:paraId="64D80BD5">
            <w:pPr>
              <w:spacing w:line="240" w:lineRule="auto"/>
              <w:jc w:val="right"/>
            </w:pPr>
            <w:r>
              <w:rPr>
                <w:rFonts w:ascii="宋体" w:hAnsi="宋体" w:eastAsia="宋体" w:cs="宋体"/>
                <w:b w:val="0"/>
              </w:rPr>
              <w:t>98,848,442.86</w:t>
            </w:r>
          </w:p>
        </w:tc>
      </w:tr>
      <w:tr w14:paraId="6518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17C97B">
            <w:pPr>
              <w:spacing w:line="240" w:lineRule="auto"/>
              <w:jc w:val="left"/>
            </w:pPr>
            <w:r>
              <w:rPr>
                <w:rFonts w:ascii="宋体" w:hAnsi="宋体" w:eastAsia="宋体" w:cs="宋体"/>
                <w:b w:val="0"/>
              </w:rPr>
              <w:t>减：卖出股票成本总额</w:t>
            </w:r>
          </w:p>
        </w:tc>
        <w:tc>
          <w:tcPr>
            <w:tcW w:w="0" w:type="dxa"/>
          </w:tcPr>
          <w:p w14:paraId="2E6B26FC">
            <w:pPr>
              <w:spacing w:line="240" w:lineRule="auto"/>
              <w:jc w:val="right"/>
            </w:pPr>
            <w:r>
              <w:rPr>
                <w:rFonts w:ascii="宋体" w:hAnsi="宋体" w:eastAsia="宋体" w:cs="宋体"/>
                <w:b w:val="0"/>
              </w:rPr>
              <w:t>84,813,291.46</w:t>
            </w:r>
          </w:p>
        </w:tc>
      </w:tr>
      <w:tr w14:paraId="5140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794308">
            <w:pPr>
              <w:spacing w:line="240" w:lineRule="auto"/>
              <w:jc w:val="left"/>
            </w:pPr>
            <w:r>
              <w:rPr>
                <w:rFonts w:ascii="宋体" w:hAnsi="宋体" w:eastAsia="宋体" w:cs="宋体"/>
                <w:b w:val="0"/>
              </w:rPr>
              <w:t>减：交易费用</w:t>
            </w:r>
          </w:p>
        </w:tc>
        <w:tc>
          <w:tcPr>
            <w:tcW w:w="0" w:type="dxa"/>
          </w:tcPr>
          <w:p w14:paraId="231E46A2">
            <w:pPr>
              <w:spacing w:line="240" w:lineRule="auto"/>
              <w:jc w:val="right"/>
            </w:pPr>
            <w:r>
              <w:rPr>
                <w:rFonts w:ascii="宋体" w:hAnsi="宋体" w:eastAsia="宋体" w:cs="宋体"/>
                <w:b w:val="0"/>
              </w:rPr>
              <w:t>204,252.24</w:t>
            </w:r>
          </w:p>
        </w:tc>
      </w:tr>
      <w:tr w14:paraId="34B4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CDCC107">
            <w:pPr>
              <w:spacing w:line="240" w:lineRule="auto"/>
              <w:jc w:val="left"/>
            </w:pPr>
            <w:r>
              <w:rPr>
                <w:rFonts w:ascii="宋体" w:hAnsi="宋体" w:eastAsia="宋体" w:cs="宋体"/>
                <w:b w:val="0"/>
              </w:rPr>
              <w:t>买卖股票差价收入</w:t>
            </w:r>
          </w:p>
        </w:tc>
        <w:tc>
          <w:tcPr>
            <w:tcW w:w="0" w:type="dxa"/>
          </w:tcPr>
          <w:p w14:paraId="43EAB7BC">
            <w:pPr>
              <w:spacing w:line="240" w:lineRule="auto"/>
              <w:jc w:val="right"/>
            </w:pPr>
            <w:r>
              <w:rPr>
                <w:rFonts w:ascii="宋体" w:hAnsi="宋体" w:eastAsia="宋体" w:cs="宋体"/>
                <w:b w:val="0"/>
              </w:rPr>
              <w:t>13,830,899.16</w:t>
            </w:r>
          </w:p>
        </w:tc>
      </w:tr>
    </w:tbl>
    <w:p w14:paraId="44C83F21"/>
    <w:p w14:paraId="26943979">
      <w:r>
        <w:rPr>
          <w:rFonts w:ascii="宋体" w:hAnsi="宋体" w:eastAsia="宋体" w:cs="宋体"/>
          <w:b/>
        </w:rPr>
        <w:t>6.4.7.11 债券投资收益</w:t>
      </w:r>
    </w:p>
    <w:p w14:paraId="1E97F45E">
      <w:r>
        <w:rPr>
          <w:rFonts w:ascii="宋体" w:hAnsi="宋体" w:eastAsia="宋体" w:cs="宋体"/>
          <w:b/>
        </w:rPr>
        <w:t>6.4.7.11.1 债券投资收益项目构成</w:t>
      </w:r>
    </w:p>
    <w:p w14:paraId="0C9743A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8"/>
        <w:gridCol w:w="4888"/>
      </w:tblGrid>
      <w:tr w14:paraId="3FC4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pct"/>
            <w:shd w:val="clear" w:color="auto" w:fill="D9D9D9"/>
            <w:vAlign w:val="center"/>
          </w:tcPr>
          <w:p w14:paraId="10B339E6">
            <w:pPr>
              <w:spacing w:line="240" w:lineRule="auto"/>
              <w:jc w:val="center"/>
            </w:pPr>
            <w:r>
              <w:rPr>
                <w:rFonts w:ascii="宋体" w:hAnsi="宋体" w:eastAsia="宋体" w:cs="宋体"/>
                <w:b w:val="0"/>
              </w:rPr>
              <w:t>项目</w:t>
            </w:r>
          </w:p>
        </w:tc>
        <w:tc>
          <w:tcPr>
            <w:tcW w:w="2500" w:type="pct"/>
            <w:shd w:val="clear" w:color="auto" w:fill="D9D9D9"/>
            <w:vAlign w:val="center"/>
          </w:tcPr>
          <w:p w14:paraId="39D29357">
            <w:pPr>
              <w:spacing w:line="240" w:lineRule="auto"/>
              <w:jc w:val="center"/>
            </w:pPr>
            <w:r>
              <w:rPr>
                <w:rFonts w:ascii="宋体" w:hAnsi="宋体" w:eastAsia="宋体" w:cs="宋体"/>
                <w:b w:val="0"/>
              </w:rPr>
              <w:t>本期2025年01月01日至2025年06月30日</w:t>
            </w:r>
          </w:p>
        </w:tc>
      </w:tr>
      <w:tr w14:paraId="411F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14045D">
            <w:pPr>
              <w:spacing w:line="240" w:lineRule="auto"/>
              <w:jc w:val="left"/>
            </w:pPr>
            <w:r>
              <w:rPr>
                <w:rFonts w:ascii="宋体" w:hAnsi="宋体" w:eastAsia="宋体" w:cs="宋体"/>
                <w:b w:val="0"/>
              </w:rPr>
              <w:t>债券投资收益——利息收入</w:t>
            </w:r>
          </w:p>
        </w:tc>
        <w:tc>
          <w:tcPr>
            <w:tcW w:w="0" w:type="dxa"/>
            <w:vAlign w:val="center"/>
          </w:tcPr>
          <w:p w14:paraId="4C97796D">
            <w:pPr>
              <w:spacing w:line="240" w:lineRule="auto"/>
              <w:jc w:val="right"/>
            </w:pPr>
            <w:r>
              <w:rPr>
                <w:rFonts w:ascii="宋体" w:hAnsi="宋体" w:eastAsia="宋体" w:cs="宋体"/>
                <w:b w:val="0"/>
              </w:rPr>
              <w:t>63,963.80</w:t>
            </w:r>
          </w:p>
        </w:tc>
      </w:tr>
      <w:tr w14:paraId="64E3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2CF0D1">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651C6EBF">
            <w:pPr>
              <w:spacing w:line="240" w:lineRule="auto"/>
              <w:jc w:val="right"/>
            </w:pPr>
            <w:r>
              <w:rPr>
                <w:rFonts w:ascii="宋体" w:hAnsi="宋体" w:eastAsia="宋体" w:cs="宋体"/>
                <w:b w:val="0"/>
              </w:rPr>
              <w:t>-34,105.74</w:t>
            </w:r>
          </w:p>
        </w:tc>
      </w:tr>
      <w:tr w14:paraId="5ACE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A12C66">
            <w:pPr>
              <w:spacing w:line="240" w:lineRule="auto"/>
              <w:jc w:val="left"/>
            </w:pPr>
            <w:r>
              <w:rPr>
                <w:rFonts w:ascii="宋体" w:hAnsi="宋体" w:eastAsia="宋体" w:cs="宋体"/>
                <w:b w:val="0"/>
              </w:rPr>
              <w:t>债券投资收益——赎回差价收入</w:t>
            </w:r>
          </w:p>
        </w:tc>
        <w:tc>
          <w:tcPr>
            <w:tcW w:w="0" w:type="dxa"/>
            <w:vAlign w:val="center"/>
          </w:tcPr>
          <w:p w14:paraId="4C8D1B54">
            <w:pPr>
              <w:spacing w:line="240" w:lineRule="auto"/>
              <w:jc w:val="right"/>
            </w:pPr>
            <w:r>
              <w:rPr>
                <w:rFonts w:ascii="宋体" w:hAnsi="宋体" w:eastAsia="宋体" w:cs="宋体"/>
                <w:b w:val="0"/>
              </w:rPr>
              <w:t>-</w:t>
            </w:r>
          </w:p>
        </w:tc>
      </w:tr>
      <w:tr w14:paraId="5FD0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06A5DC">
            <w:pPr>
              <w:spacing w:line="240" w:lineRule="auto"/>
              <w:jc w:val="left"/>
            </w:pPr>
            <w:r>
              <w:rPr>
                <w:rFonts w:ascii="宋体" w:hAnsi="宋体" w:eastAsia="宋体" w:cs="宋体"/>
                <w:b w:val="0"/>
              </w:rPr>
              <w:t>债券投资收益——申购差价收入</w:t>
            </w:r>
          </w:p>
        </w:tc>
        <w:tc>
          <w:tcPr>
            <w:tcW w:w="0" w:type="dxa"/>
            <w:vAlign w:val="center"/>
          </w:tcPr>
          <w:p w14:paraId="74A45BD4">
            <w:pPr>
              <w:spacing w:line="240" w:lineRule="auto"/>
              <w:jc w:val="right"/>
            </w:pPr>
            <w:r>
              <w:rPr>
                <w:rFonts w:ascii="宋体" w:hAnsi="宋体" w:eastAsia="宋体" w:cs="宋体"/>
                <w:b w:val="0"/>
              </w:rPr>
              <w:t>-</w:t>
            </w:r>
          </w:p>
        </w:tc>
      </w:tr>
      <w:tr w14:paraId="7C0D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7DE138">
            <w:pPr>
              <w:spacing w:line="240" w:lineRule="auto"/>
              <w:jc w:val="left"/>
            </w:pPr>
            <w:r>
              <w:rPr>
                <w:rFonts w:ascii="宋体" w:hAnsi="宋体" w:eastAsia="宋体" w:cs="宋体"/>
                <w:b w:val="0"/>
              </w:rPr>
              <w:t>合计</w:t>
            </w:r>
          </w:p>
        </w:tc>
        <w:tc>
          <w:tcPr>
            <w:tcW w:w="0" w:type="dxa"/>
            <w:vAlign w:val="center"/>
          </w:tcPr>
          <w:p w14:paraId="5332F714">
            <w:pPr>
              <w:spacing w:line="240" w:lineRule="auto"/>
              <w:jc w:val="right"/>
            </w:pPr>
            <w:r>
              <w:rPr>
                <w:rFonts w:ascii="宋体" w:hAnsi="宋体" w:eastAsia="宋体" w:cs="宋体"/>
                <w:b w:val="0"/>
              </w:rPr>
              <w:t>29,858.06</w:t>
            </w:r>
          </w:p>
        </w:tc>
      </w:tr>
    </w:tbl>
    <w:p w14:paraId="4DA03827"/>
    <w:p w14:paraId="0B6A8A30">
      <w:r>
        <w:rPr>
          <w:rFonts w:ascii="宋体" w:hAnsi="宋体" w:eastAsia="宋体" w:cs="宋体"/>
          <w:b/>
        </w:rPr>
        <w:t>6.4.7.11.2 债券投资收益——买卖债券差价收入</w:t>
      </w:r>
    </w:p>
    <w:p w14:paraId="714181D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6"/>
        <w:gridCol w:w="3980"/>
      </w:tblGrid>
      <w:tr w14:paraId="4FC2EBF6">
        <w:tblPrEx>
          <w:tblCellMar>
            <w:top w:w="0" w:type="dxa"/>
            <w:left w:w="108" w:type="dxa"/>
            <w:bottom w:w="0" w:type="dxa"/>
            <w:right w:w="108" w:type="dxa"/>
          </w:tblCellMar>
        </w:tblPrEx>
        <w:tc>
          <w:tcPr>
            <w:tcW w:w="2000" w:type="pct"/>
            <w:shd w:val="clear" w:color="auto" w:fill="D9D9D9"/>
            <w:vAlign w:val="center"/>
          </w:tcPr>
          <w:p w14:paraId="4A8592A0">
            <w:pPr>
              <w:spacing w:line="240" w:lineRule="auto"/>
              <w:jc w:val="center"/>
            </w:pPr>
            <w:r>
              <w:rPr>
                <w:rFonts w:ascii="宋体" w:hAnsi="宋体" w:eastAsia="宋体" w:cs="宋体"/>
                <w:b w:val="0"/>
              </w:rPr>
              <w:t>项目</w:t>
            </w:r>
          </w:p>
        </w:tc>
        <w:tc>
          <w:tcPr>
            <w:tcW w:w="1500" w:type="pct"/>
            <w:shd w:val="clear" w:color="auto" w:fill="D9D9D9"/>
            <w:vAlign w:val="center"/>
          </w:tcPr>
          <w:p w14:paraId="6EB60A26">
            <w:pPr>
              <w:spacing w:line="240" w:lineRule="auto"/>
              <w:jc w:val="center"/>
            </w:pPr>
            <w:r>
              <w:rPr>
                <w:rFonts w:ascii="宋体" w:hAnsi="宋体" w:eastAsia="宋体" w:cs="宋体"/>
                <w:b w:val="0"/>
              </w:rPr>
              <w:t>本期2025年01月01日至2025年06月30日</w:t>
            </w:r>
          </w:p>
        </w:tc>
      </w:tr>
      <w:tr w14:paraId="7DD9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1FDDA3">
            <w:pPr>
              <w:spacing w:line="240" w:lineRule="auto"/>
              <w:jc w:val="left"/>
            </w:pPr>
            <w:r>
              <w:rPr>
                <w:rFonts w:ascii="宋体" w:hAnsi="宋体" w:eastAsia="宋体" w:cs="宋体"/>
                <w:b w:val="0"/>
              </w:rPr>
              <w:t>卖出债券（债转股及债券到期兑付）成交总额</w:t>
            </w:r>
          </w:p>
        </w:tc>
        <w:tc>
          <w:tcPr>
            <w:tcW w:w="0" w:type="dxa"/>
            <w:vAlign w:val="center"/>
          </w:tcPr>
          <w:p w14:paraId="61298C96">
            <w:pPr>
              <w:spacing w:line="240" w:lineRule="auto"/>
              <w:jc w:val="right"/>
            </w:pPr>
            <w:r>
              <w:rPr>
                <w:rFonts w:ascii="宋体" w:hAnsi="宋体" w:eastAsia="宋体" w:cs="宋体"/>
                <w:b w:val="0"/>
              </w:rPr>
              <w:t>13,842,880.00</w:t>
            </w:r>
          </w:p>
        </w:tc>
      </w:tr>
      <w:tr w14:paraId="293FF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90455F">
            <w:pPr>
              <w:spacing w:line="240" w:lineRule="auto"/>
              <w:jc w:val="left"/>
            </w:pPr>
            <w:r>
              <w:rPr>
                <w:rFonts w:ascii="宋体" w:hAnsi="宋体" w:eastAsia="宋体" w:cs="宋体"/>
                <w:b w:val="0"/>
              </w:rPr>
              <w:t>减：卖出债券（债转股及债券到期兑付）成本总额</w:t>
            </w:r>
          </w:p>
        </w:tc>
        <w:tc>
          <w:tcPr>
            <w:tcW w:w="0" w:type="dxa"/>
            <w:vAlign w:val="center"/>
          </w:tcPr>
          <w:p w14:paraId="469C7FB9">
            <w:pPr>
              <w:spacing w:line="240" w:lineRule="auto"/>
              <w:jc w:val="right"/>
            </w:pPr>
            <w:r>
              <w:rPr>
                <w:rFonts w:ascii="宋体" w:hAnsi="宋体" w:eastAsia="宋体" w:cs="宋体"/>
                <w:b w:val="0"/>
              </w:rPr>
              <w:t>13,631,655.49</w:t>
            </w:r>
          </w:p>
        </w:tc>
      </w:tr>
      <w:tr w14:paraId="4FA2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153CE5">
            <w:pPr>
              <w:spacing w:line="240" w:lineRule="auto"/>
              <w:jc w:val="left"/>
            </w:pPr>
            <w:r>
              <w:rPr>
                <w:rFonts w:ascii="宋体" w:hAnsi="宋体" w:eastAsia="宋体" w:cs="宋体"/>
                <w:b w:val="0"/>
              </w:rPr>
              <w:t>减：应计利息总额</w:t>
            </w:r>
          </w:p>
        </w:tc>
        <w:tc>
          <w:tcPr>
            <w:tcW w:w="0" w:type="dxa"/>
            <w:vAlign w:val="center"/>
          </w:tcPr>
          <w:p w14:paraId="0A47FB2D">
            <w:pPr>
              <w:spacing w:line="240" w:lineRule="auto"/>
              <w:jc w:val="right"/>
            </w:pPr>
            <w:r>
              <w:rPr>
                <w:rFonts w:ascii="宋体" w:hAnsi="宋体" w:eastAsia="宋体" w:cs="宋体"/>
                <w:b w:val="0"/>
              </w:rPr>
              <w:t>242,880.00</w:t>
            </w:r>
          </w:p>
        </w:tc>
      </w:tr>
      <w:tr w14:paraId="602F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1861FF">
            <w:pPr>
              <w:spacing w:line="240" w:lineRule="auto"/>
              <w:jc w:val="left"/>
            </w:pPr>
            <w:r>
              <w:rPr>
                <w:rFonts w:ascii="宋体" w:hAnsi="宋体" w:eastAsia="宋体" w:cs="宋体"/>
                <w:b w:val="0"/>
              </w:rPr>
              <w:t>减：交易费用</w:t>
            </w:r>
          </w:p>
        </w:tc>
        <w:tc>
          <w:tcPr>
            <w:tcW w:w="0" w:type="dxa"/>
            <w:vAlign w:val="center"/>
          </w:tcPr>
          <w:p w14:paraId="1E225B4B">
            <w:pPr>
              <w:spacing w:line="240" w:lineRule="auto"/>
              <w:jc w:val="right"/>
            </w:pPr>
            <w:r>
              <w:rPr>
                <w:rFonts w:ascii="宋体" w:hAnsi="宋体" w:eastAsia="宋体" w:cs="宋体"/>
                <w:b w:val="0"/>
              </w:rPr>
              <w:t>2,450.25</w:t>
            </w:r>
          </w:p>
        </w:tc>
      </w:tr>
      <w:tr w14:paraId="43DB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732D7C">
            <w:pPr>
              <w:spacing w:line="240" w:lineRule="auto"/>
              <w:jc w:val="left"/>
            </w:pPr>
            <w:r>
              <w:rPr>
                <w:rFonts w:ascii="宋体" w:hAnsi="宋体" w:eastAsia="宋体" w:cs="宋体"/>
                <w:b w:val="0"/>
              </w:rPr>
              <w:t>买卖债券差价收入</w:t>
            </w:r>
          </w:p>
        </w:tc>
        <w:tc>
          <w:tcPr>
            <w:tcW w:w="0" w:type="dxa"/>
            <w:vAlign w:val="center"/>
          </w:tcPr>
          <w:p w14:paraId="291FDE4B">
            <w:pPr>
              <w:spacing w:line="240" w:lineRule="auto"/>
              <w:jc w:val="right"/>
            </w:pPr>
            <w:r>
              <w:rPr>
                <w:rFonts w:ascii="宋体" w:hAnsi="宋体" w:eastAsia="宋体" w:cs="宋体"/>
                <w:b w:val="0"/>
              </w:rPr>
              <w:t>-34,105.74</w:t>
            </w:r>
          </w:p>
        </w:tc>
      </w:tr>
    </w:tbl>
    <w:p w14:paraId="66FA54F0"/>
    <w:p w14:paraId="621BFD23">
      <w:r>
        <w:rPr>
          <w:rFonts w:ascii="宋体" w:hAnsi="宋体" w:eastAsia="宋体" w:cs="宋体"/>
          <w:b/>
        </w:rPr>
        <w:t>6.4.7.12 资产支持证券投资收益</w:t>
      </w:r>
    </w:p>
    <w:p w14:paraId="6E909C1A">
      <w:r>
        <w:rPr>
          <w:rFonts w:ascii="宋体" w:hAnsi="宋体" w:eastAsia="宋体" w:cs="宋体"/>
          <w:b w:val="0"/>
        </w:rPr>
        <w:t xml:space="preserve">    本基金本报告期内无资产支持证券投资收益。</w:t>
      </w:r>
    </w:p>
    <w:p w14:paraId="3BB0C3C2"/>
    <w:p w14:paraId="613A1DD4">
      <w:r>
        <w:rPr>
          <w:rFonts w:ascii="宋体" w:hAnsi="宋体" w:eastAsia="宋体" w:cs="宋体"/>
          <w:b/>
        </w:rPr>
        <w:t>6.4.7.13 贵金属投资收益</w:t>
      </w:r>
    </w:p>
    <w:p w14:paraId="4CDA3F35">
      <w:r>
        <w:rPr>
          <w:rFonts w:ascii="宋体" w:hAnsi="宋体" w:eastAsia="宋体" w:cs="宋体"/>
          <w:b w:val="0"/>
        </w:rPr>
        <w:t xml:space="preserve">    本基金本报告期内无贵金属投资收益。</w:t>
      </w:r>
    </w:p>
    <w:p w14:paraId="31BB39B7"/>
    <w:p w14:paraId="1EA7EC85">
      <w:r>
        <w:rPr>
          <w:rFonts w:ascii="宋体" w:hAnsi="宋体" w:eastAsia="宋体" w:cs="宋体"/>
          <w:b/>
        </w:rPr>
        <w:t>6.4.7.14 衍生工具收益</w:t>
      </w:r>
    </w:p>
    <w:p w14:paraId="24F5F997">
      <w:r>
        <w:rPr>
          <w:rFonts w:ascii="宋体" w:hAnsi="宋体" w:eastAsia="宋体" w:cs="宋体"/>
          <w:b w:val="0"/>
        </w:rPr>
        <w:t xml:space="preserve">    本基金本报告期内无衍生工具收益。</w:t>
      </w:r>
    </w:p>
    <w:p w14:paraId="4DA842D2"/>
    <w:p w14:paraId="3DDB7B8A">
      <w:r>
        <w:rPr>
          <w:rFonts w:ascii="宋体" w:hAnsi="宋体" w:eastAsia="宋体" w:cs="宋体"/>
          <w:b/>
        </w:rPr>
        <w:t>6.4.7.15 股利收益</w:t>
      </w:r>
    </w:p>
    <w:p w14:paraId="60333EA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4A9B5533">
        <w:tblPrEx>
          <w:tblCellMar>
            <w:top w:w="0" w:type="dxa"/>
            <w:left w:w="108" w:type="dxa"/>
            <w:bottom w:w="0" w:type="dxa"/>
            <w:right w:w="108" w:type="dxa"/>
          </w:tblCellMar>
        </w:tblPrEx>
        <w:tc>
          <w:tcPr>
            <w:tcW w:w="1669" w:type="pct"/>
            <w:shd w:val="clear" w:color="auto" w:fill="D9D9D9"/>
            <w:vAlign w:val="center"/>
          </w:tcPr>
          <w:p w14:paraId="1321A1B7">
            <w:pPr>
              <w:spacing w:line="240" w:lineRule="auto"/>
              <w:jc w:val="center"/>
            </w:pPr>
            <w:r>
              <w:rPr>
                <w:rFonts w:ascii="宋体" w:hAnsi="宋体" w:eastAsia="宋体" w:cs="宋体"/>
                <w:b w:val="0"/>
              </w:rPr>
              <w:t>项目</w:t>
            </w:r>
          </w:p>
        </w:tc>
        <w:tc>
          <w:tcPr>
            <w:tcW w:w="3077" w:type="pct"/>
            <w:shd w:val="clear" w:color="auto" w:fill="D9D9D9"/>
            <w:vAlign w:val="center"/>
          </w:tcPr>
          <w:p w14:paraId="2C700886">
            <w:pPr>
              <w:spacing w:line="240" w:lineRule="auto"/>
              <w:jc w:val="center"/>
            </w:pPr>
            <w:r>
              <w:rPr>
                <w:rFonts w:ascii="宋体" w:hAnsi="宋体" w:eastAsia="宋体" w:cs="宋体"/>
                <w:b w:val="0"/>
              </w:rPr>
              <w:t>本期2025年01月01日至2025年06月30日</w:t>
            </w:r>
          </w:p>
        </w:tc>
      </w:tr>
      <w:tr w14:paraId="47D4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2157CF">
            <w:pPr>
              <w:spacing w:line="240" w:lineRule="auto"/>
              <w:jc w:val="left"/>
            </w:pPr>
            <w:r>
              <w:rPr>
                <w:rFonts w:ascii="宋体" w:hAnsi="宋体" w:eastAsia="宋体" w:cs="宋体"/>
                <w:b w:val="0"/>
              </w:rPr>
              <w:t>股票投资产生的股利收益</w:t>
            </w:r>
          </w:p>
        </w:tc>
        <w:tc>
          <w:tcPr>
            <w:tcW w:w="0" w:type="dxa"/>
          </w:tcPr>
          <w:p w14:paraId="5D3A5B99">
            <w:pPr>
              <w:spacing w:line="240" w:lineRule="auto"/>
              <w:jc w:val="right"/>
            </w:pPr>
            <w:r>
              <w:rPr>
                <w:rFonts w:ascii="宋体" w:hAnsi="宋体" w:eastAsia="宋体" w:cs="宋体"/>
                <w:b w:val="0"/>
              </w:rPr>
              <w:t>2,864,938.80</w:t>
            </w:r>
          </w:p>
        </w:tc>
      </w:tr>
      <w:tr w14:paraId="4D61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056F5E">
            <w:pPr>
              <w:spacing w:line="240" w:lineRule="auto"/>
              <w:jc w:val="left"/>
            </w:pPr>
            <w:r>
              <w:rPr>
                <w:rFonts w:ascii="宋体" w:hAnsi="宋体" w:eastAsia="宋体" w:cs="宋体"/>
                <w:b w:val="0"/>
              </w:rPr>
              <w:t>其中：证券出借权益补偿收入</w:t>
            </w:r>
          </w:p>
        </w:tc>
        <w:tc>
          <w:tcPr>
            <w:tcW w:w="0" w:type="dxa"/>
          </w:tcPr>
          <w:p w14:paraId="1D0EDF58">
            <w:pPr>
              <w:spacing w:line="240" w:lineRule="auto"/>
              <w:jc w:val="right"/>
            </w:pPr>
            <w:r>
              <w:rPr>
                <w:rFonts w:ascii="宋体" w:hAnsi="宋体" w:eastAsia="宋体" w:cs="宋体"/>
                <w:b w:val="0"/>
              </w:rPr>
              <w:t>-</w:t>
            </w:r>
          </w:p>
        </w:tc>
      </w:tr>
      <w:tr w14:paraId="72D6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F3C8D1">
            <w:pPr>
              <w:spacing w:line="240" w:lineRule="auto"/>
              <w:jc w:val="left"/>
            </w:pPr>
            <w:r>
              <w:rPr>
                <w:rFonts w:ascii="宋体" w:hAnsi="宋体" w:eastAsia="宋体" w:cs="宋体"/>
                <w:b w:val="0"/>
              </w:rPr>
              <w:t>基金投资产生的股利收益</w:t>
            </w:r>
          </w:p>
        </w:tc>
        <w:tc>
          <w:tcPr>
            <w:tcW w:w="0" w:type="dxa"/>
          </w:tcPr>
          <w:p w14:paraId="2B8361BF">
            <w:pPr>
              <w:spacing w:line="240" w:lineRule="auto"/>
              <w:jc w:val="right"/>
            </w:pPr>
            <w:r>
              <w:rPr>
                <w:rFonts w:ascii="宋体" w:hAnsi="宋体" w:eastAsia="宋体" w:cs="宋体"/>
                <w:b w:val="0"/>
              </w:rPr>
              <w:t>-</w:t>
            </w:r>
          </w:p>
        </w:tc>
      </w:tr>
      <w:tr w14:paraId="05E4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A9327B">
            <w:pPr>
              <w:spacing w:line="240" w:lineRule="auto"/>
              <w:jc w:val="center"/>
            </w:pPr>
            <w:r>
              <w:rPr>
                <w:rFonts w:ascii="宋体" w:hAnsi="宋体" w:eastAsia="宋体" w:cs="宋体"/>
                <w:b w:val="0"/>
              </w:rPr>
              <w:t>合计</w:t>
            </w:r>
          </w:p>
        </w:tc>
        <w:tc>
          <w:tcPr>
            <w:tcW w:w="0" w:type="dxa"/>
          </w:tcPr>
          <w:p w14:paraId="3944EEEC">
            <w:pPr>
              <w:spacing w:line="240" w:lineRule="auto"/>
              <w:jc w:val="right"/>
            </w:pPr>
            <w:r>
              <w:rPr>
                <w:rFonts w:ascii="宋体" w:hAnsi="宋体" w:eastAsia="宋体" w:cs="宋体"/>
                <w:b w:val="0"/>
              </w:rPr>
              <w:t>2,864,938.80</w:t>
            </w:r>
          </w:p>
        </w:tc>
      </w:tr>
    </w:tbl>
    <w:p w14:paraId="001E50E8"/>
    <w:p w14:paraId="6C650E77">
      <w:r>
        <w:rPr>
          <w:rFonts w:ascii="宋体" w:hAnsi="宋体" w:eastAsia="宋体" w:cs="宋体"/>
          <w:b/>
        </w:rPr>
        <w:t>6.4.7.16 公允价值变动收益</w:t>
      </w:r>
    </w:p>
    <w:p w14:paraId="29EBCE2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6191"/>
      </w:tblGrid>
      <w:tr w14:paraId="7311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pct"/>
            <w:shd w:val="clear" w:color="auto" w:fill="D9D9D9"/>
            <w:vAlign w:val="center"/>
          </w:tcPr>
          <w:p w14:paraId="4776A3C5">
            <w:pPr>
              <w:spacing w:line="240" w:lineRule="auto"/>
              <w:jc w:val="center"/>
            </w:pPr>
            <w:r>
              <w:rPr>
                <w:rFonts w:ascii="宋体" w:hAnsi="宋体" w:eastAsia="宋体" w:cs="宋体"/>
                <w:b w:val="0"/>
              </w:rPr>
              <w:t>项目名称</w:t>
            </w:r>
          </w:p>
        </w:tc>
        <w:tc>
          <w:tcPr>
            <w:tcW w:w="3000" w:type="pct"/>
            <w:shd w:val="clear" w:color="auto" w:fill="D9D9D9"/>
            <w:vAlign w:val="center"/>
          </w:tcPr>
          <w:p w14:paraId="6AD6AFF3">
            <w:pPr>
              <w:spacing w:line="240" w:lineRule="auto"/>
              <w:jc w:val="center"/>
            </w:pPr>
            <w:r>
              <w:rPr>
                <w:rFonts w:ascii="宋体" w:hAnsi="宋体" w:eastAsia="宋体" w:cs="宋体"/>
                <w:b w:val="0"/>
              </w:rPr>
              <w:t>本期2025年01月01日至2025年06月30日</w:t>
            </w:r>
          </w:p>
        </w:tc>
      </w:tr>
      <w:tr w14:paraId="309D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06C5E8">
            <w:pPr>
              <w:spacing w:line="240" w:lineRule="auto"/>
              <w:jc w:val="left"/>
            </w:pPr>
            <w:r>
              <w:rPr>
                <w:rFonts w:ascii="宋体" w:hAnsi="宋体" w:eastAsia="宋体" w:cs="宋体"/>
                <w:b w:val="0"/>
              </w:rPr>
              <w:t>1.交易性金融资产</w:t>
            </w:r>
          </w:p>
        </w:tc>
        <w:tc>
          <w:tcPr>
            <w:tcW w:w="0" w:type="dxa"/>
          </w:tcPr>
          <w:p w14:paraId="6FEE24DA">
            <w:pPr>
              <w:spacing w:line="240" w:lineRule="auto"/>
              <w:jc w:val="right"/>
            </w:pPr>
            <w:r>
              <w:rPr>
                <w:rFonts w:ascii="宋体" w:hAnsi="宋体" w:eastAsia="宋体" w:cs="宋体"/>
                <w:b w:val="0"/>
              </w:rPr>
              <w:t>-16,371,830.53</w:t>
            </w:r>
          </w:p>
        </w:tc>
      </w:tr>
      <w:tr w14:paraId="02AD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7C22E2">
            <w:pPr>
              <w:spacing w:line="240" w:lineRule="auto"/>
              <w:jc w:val="left"/>
            </w:pPr>
            <w:r>
              <w:rPr>
                <w:rFonts w:ascii="宋体" w:hAnsi="宋体" w:eastAsia="宋体" w:cs="宋体"/>
                <w:b w:val="0"/>
              </w:rPr>
              <w:t>——股票投资</w:t>
            </w:r>
          </w:p>
        </w:tc>
        <w:tc>
          <w:tcPr>
            <w:tcW w:w="0" w:type="dxa"/>
          </w:tcPr>
          <w:p w14:paraId="11984E1B">
            <w:pPr>
              <w:spacing w:line="240" w:lineRule="auto"/>
              <w:jc w:val="right"/>
            </w:pPr>
            <w:r>
              <w:rPr>
                <w:rFonts w:ascii="宋体" w:hAnsi="宋体" w:eastAsia="宋体" w:cs="宋体"/>
                <w:b w:val="0"/>
              </w:rPr>
              <w:t>-16,378,810.02</w:t>
            </w:r>
          </w:p>
        </w:tc>
      </w:tr>
      <w:tr w14:paraId="549B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22A3653">
            <w:pPr>
              <w:spacing w:line="240" w:lineRule="auto"/>
              <w:jc w:val="left"/>
            </w:pPr>
            <w:r>
              <w:rPr>
                <w:rFonts w:ascii="宋体" w:hAnsi="宋体" w:eastAsia="宋体" w:cs="宋体"/>
                <w:b w:val="0"/>
              </w:rPr>
              <w:t>——债券投资</w:t>
            </w:r>
          </w:p>
        </w:tc>
        <w:tc>
          <w:tcPr>
            <w:tcW w:w="0" w:type="dxa"/>
          </w:tcPr>
          <w:p w14:paraId="2CC8855D">
            <w:pPr>
              <w:spacing w:line="240" w:lineRule="auto"/>
              <w:jc w:val="right"/>
            </w:pPr>
            <w:r>
              <w:rPr>
                <w:rFonts w:ascii="宋体" w:hAnsi="宋体" w:eastAsia="宋体" w:cs="宋体"/>
                <w:b w:val="0"/>
              </w:rPr>
              <w:t>6,979.49</w:t>
            </w:r>
          </w:p>
        </w:tc>
      </w:tr>
      <w:tr w14:paraId="7B73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DA107D">
            <w:pPr>
              <w:spacing w:line="240" w:lineRule="auto"/>
              <w:jc w:val="left"/>
            </w:pPr>
            <w:r>
              <w:rPr>
                <w:rFonts w:ascii="宋体" w:hAnsi="宋体" w:eastAsia="宋体" w:cs="宋体"/>
                <w:b w:val="0"/>
              </w:rPr>
              <w:t>——资产支持证券投资</w:t>
            </w:r>
          </w:p>
        </w:tc>
        <w:tc>
          <w:tcPr>
            <w:tcW w:w="0" w:type="dxa"/>
          </w:tcPr>
          <w:p w14:paraId="48CBE0B2">
            <w:pPr>
              <w:spacing w:line="240" w:lineRule="auto"/>
              <w:jc w:val="right"/>
            </w:pPr>
            <w:r>
              <w:rPr>
                <w:rFonts w:ascii="宋体" w:hAnsi="宋体" w:eastAsia="宋体" w:cs="宋体"/>
                <w:b w:val="0"/>
              </w:rPr>
              <w:t>-</w:t>
            </w:r>
          </w:p>
        </w:tc>
      </w:tr>
      <w:tr w14:paraId="359D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DC31C9">
            <w:pPr>
              <w:spacing w:line="240" w:lineRule="auto"/>
              <w:jc w:val="left"/>
            </w:pPr>
            <w:r>
              <w:rPr>
                <w:rFonts w:ascii="宋体" w:hAnsi="宋体" w:eastAsia="宋体" w:cs="宋体"/>
                <w:b w:val="0"/>
              </w:rPr>
              <w:t>——基金投资</w:t>
            </w:r>
          </w:p>
        </w:tc>
        <w:tc>
          <w:tcPr>
            <w:tcW w:w="0" w:type="dxa"/>
          </w:tcPr>
          <w:p w14:paraId="4D16F965">
            <w:pPr>
              <w:spacing w:line="240" w:lineRule="auto"/>
              <w:jc w:val="right"/>
            </w:pPr>
            <w:r>
              <w:rPr>
                <w:rFonts w:ascii="宋体" w:hAnsi="宋体" w:eastAsia="宋体" w:cs="宋体"/>
                <w:b w:val="0"/>
              </w:rPr>
              <w:t>-</w:t>
            </w:r>
          </w:p>
        </w:tc>
      </w:tr>
      <w:tr w14:paraId="3F2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4F587A">
            <w:pPr>
              <w:spacing w:line="240" w:lineRule="auto"/>
              <w:jc w:val="left"/>
            </w:pPr>
            <w:r>
              <w:rPr>
                <w:rFonts w:ascii="宋体" w:hAnsi="宋体" w:eastAsia="宋体" w:cs="宋体"/>
                <w:b w:val="0"/>
              </w:rPr>
              <w:t>——贵金属投资</w:t>
            </w:r>
          </w:p>
        </w:tc>
        <w:tc>
          <w:tcPr>
            <w:tcW w:w="0" w:type="dxa"/>
          </w:tcPr>
          <w:p w14:paraId="2DE86256">
            <w:pPr>
              <w:spacing w:line="240" w:lineRule="auto"/>
              <w:jc w:val="right"/>
            </w:pPr>
            <w:r>
              <w:rPr>
                <w:rFonts w:ascii="宋体" w:hAnsi="宋体" w:eastAsia="宋体" w:cs="宋体"/>
                <w:b w:val="0"/>
              </w:rPr>
              <w:t>-</w:t>
            </w:r>
          </w:p>
        </w:tc>
      </w:tr>
      <w:tr w14:paraId="3267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09CC50E">
            <w:pPr>
              <w:spacing w:line="240" w:lineRule="auto"/>
              <w:jc w:val="left"/>
            </w:pPr>
            <w:r>
              <w:rPr>
                <w:rFonts w:ascii="宋体" w:hAnsi="宋体" w:eastAsia="宋体" w:cs="宋体"/>
                <w:b w:val="0"/>
              </w:rPr>
              <w:t>——其他</w:t>
            </w:r>
          </w:p>
        </w:tc>
        <w:tc>
          <w:tcPr>
            <w:tcW w:w="0" w:type="dxa"/>
          </w:tcPr>
          <w:p w14:paraId="7AB816CF">
            <w:pPr>
              <w:spacing w:line="240" w:lineRule="auto"/>
              <w:jc w:val="right"/>
            </w:pPr>
            <w:r>
              <w:rPr>
                <w:rFonts w:ascii="宋体" w:hAnsi="宋体" w:eastAsia="宋体" w:cs="宋体"/>
                <w:b w:val="0"/>
              </w:rPr>
              <w:t>-</w:t>
            </w:r>
          </w:p>
        </w:tc>
      </w:tr>
      <w:tr w14:paraId="4EFD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DA2CD93">
            <w:pPr>
              <w:spacing w:line="240" w:lineRule="auto"/>
              <w:jc w:val="left"/>
            </w:pPr>
            <w:r>
              <w:rPr>
                <w:rFonts w:ascii="宋体" w:hAnsi="宋体" w:eastAsia="宋体" w:cs="宋体"/>
                <w:b w:val="0"/>
              </w:rPr>
              <w:t>2.衍生工具</w:t>
            </w:r>
          </w:p>
        </w:tc>
        <w:tc>
          <w:tcPr>
            <w:tcW w:w="0" w:type="dxa"/>
          </w:tcPr>
          <w:p w14:paraId="601BE0B7">
            <w:pPr>
              <w:spacing w:line="240" w:lineRule="auto"/>
              <w:jc w:val="right"/>
            </w:pPr>
            <w:r>
              <w:rPr>
                <w:rFonts w:ascii="宋体" w:hAnsi="宋体" w:eastAsia="宋体" w:cs="宋体"/>
                <w:b w:val="0"/>
              </w:rPr>
              <w:t>-</w:t>
            </w:r>
          </w:p>
        </w:tc>
      </w:tr>
      <w:tr w14:paraId="79D2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99CAD19">
            <w:pPr>
              <w:spacing w:line="240" w:lineRule="auto"/>
              <w:jc w:val="left"/>
            </w:pPr>
            <w:r>
              <w:rPr>
                <w:rFonts w:ascii="宋体" w:hAnsi="宋体" w:eastAsia="宋体" w:cs="宋体"/>
                <w:b w:val="0"/>
              </w:rPr>
              <w:t>——权证投资</w:t>
            </w:r>
          </w:p>
        </w:tc>
        <w:tc>
          <w:tcPr>
            <w:tcW w:w="0" w:type="dxa"/>
          </w:tcPr>
          <w:p w14:paraId="1CCCE0FF">
            <w:pPr>
              <w:spacing w:line="240" w:lineRule="auto"/>
              <w:jc w:val="right"/>
            </w:pPr>
            <w:r>
              <w:rPr>
                <w:rFonts w:ascii="宋体" w:hAnsi="宋体" w:eastAsia="宋体" w:cs="宋体"/>
                <w:b w:val="0"/>
              </w:rPr>
              <w:t>-</w:t>
            </w:r>
          </w:p>
        </w:tc>
      </w:tr>
      <w:tr w14:paraId="2856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3B96375">
            <w:pPr>
              <w:spacing w:line="240" w:lineRule="auto"/>
              <w:jc w:val="left"/>
            </w:pPr>
            <w:r>
              <w:rPr>
                <w:rFonts w:ascii="宋体" w:hAnsi="宋体" w:eastAsia="宋体" w:cs="宋体"/>
                <w:b w:val="0"/>
              </w:rPr>
              <w:t>3.其他</w:t>
            </w:r>
          </w:p>
        </w:tc>
        <w:tc>
          <w:tcPr>
            <w:tcW w:w="0" w:type="dxa"/>
          </w:tcPr>
          <w:p w14:paraId="1551B892">
            <w:pPr>
              <w:spacing w:line="240" w:lineRule="auto"/>
              <w:jc w:val="right"/>
            </w:pPr>
            <w:r>
              <w:rPr>
                <w:rFonts w:ascii="宋体" w:hAnsi="宋体" w:eastAsia="宋体" w:cs="宋体"/>
                <w:b w:val="0"/>
              </w:rPr>
              <w:t>-</w:t>
            </w:r>
          </w:p>
        </w:tc>
      </w:tr>
      <w:tr w14:paraId="0A89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7FAFBC">
            <w:pPr>
              <w:spacing w:line="240" w:lineRule="auto"/>
              <w:jc w:val="left"/>
            </w:pPr>
            <w:r>
              <w:rPr>
                <w:rFonts w:ascii="宋体" w:hAnsi="宋体" w:eastAsia="宋体" w:cs="宋体"/>
                <w:b w:val="0"/>
              </w:rPr>
              <w:t>减：应税金融商品公允价值变动产生的预估增值税</w:t>
            </w:r>
          </w:p>
        </w:tc>
        <w:tc>
          <w:tcPr>
            <w:tcW w:w="0" w:type="dxa"/>
          </w:tcPr>
          <w:p w14:paraId="031DB618">
            <w:pPr>
              <w:spacing w:line="240" w:lineRule="auto"/>
              <w:jc w:val="right"/>
            </w:pPr>
            <w:r>
              <w:rPr>
                <w:rFonts w:ascii="宋体" w:hAnsi="宋体" w:eastAsia="宋体" w:cs="宋体"/>
                <w:b w:val="0"/>
              </w:rPr>
              <w:t>-</w:t>
            </w:r>
          </w:p>
        </w:tc>
      </w:tr>
      <w:tr w14:paraId="2B51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ADAAB5">
            <w:pPr>
              <w:spacing w:line="240" w:lineRule="auto"/>
              <w:jc w:val="left"/>
            </w:pPr>
            <w:r>
              <w:rPr>
                <w:rFonts w:ascii="宋体" w:hAnsi="宋体" w:eastAsia="宋体" w:cs="宋体"/>
                <w:b w:val="0"/>
              </w:rPr>
              <w:t>合计</w:t>
            </w:r>
          </w:p>
        </w:tc>
        <w:tc>
          <w:tcPr>
            <w:tcW w:w="0" w:type="dxa"/>
          </w:tcPr>
          <w:p w14:paraId="2684A6D7">
            <w:pPr>
              <w:spacing w:line="240" w:lineRule="auto"/>
              <w:jc w:val="right"/>
            </w:pPr>
            <w:r>
              <w:rPr>
                <w:rFonts w:ascii="宋体" w:hAnsi="宋体" w:eastAsia="宋体" w:cs="宋体"/>
                <w:b w:val="0"/>
              </w:rPr>
              <w:t>-16,371,830.53</w:t>
            </w:r>
          </w:p>
        </w:tc>
      </w:tr>
    </w:tbl>
    <w:p w14:paraId="38A3A681"/>
    <w:p w14:paraId="3B86ACCF">
      <w:r>
        <w:rPr>
          <w:rFonts w:ascii="宋体" w:hAnsi="宋体" w:eastAsia="宋体" w:cs="宋体"/>
          <w:b/>
        </w:rPr>
        <w:t>6.4.7.17 其他费用</w:t>
      </w:r>
    </w:p>
    <w:p w14:paraId="4F6AA85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6"/>
        <w:gridCol w:w="6020"/>
      </w:tblGrid>
      <w:tr w14:paraId="3E18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shd w:val="clear" w:color="auto" w:fill="D9D9D9"/>
            <w:vAlign w:val="center"/>
          </w:tcPr>
          <w:p w14:paraId="098286D8">
            <w:pPr>
              <w:spacing w:line="240" w:lineRule="auto"/>
              <w:jc w:val="center"/>
            </w:pPr>
            <w:r>
              <w:rPr>
                <w:rFonts w:ascii="宋体" w:hAnsi="宋体" w:eastAsia="宋体" w:cs="宋体"/>
                <w:b w:val="0"/>
              </w:rPr>
              <w:t>项目</w:t>
            </w:r>
          </w:p>
        </w:tc>
        <w:tc>
          <w:tcPr>
            <w:tcW w:w="3077" w:type="pct"/>
            <w:shd w:val="clear" w:color="auto" w:fill="D9D9D9"/>
            <w:vAlign w:val="center"/>
          </w:tcPr>
          <w:p w14:paraId="04E0D640">
            <w:pPr>
              <w:spacing w:line="240" w:lineRule="auto"/>
              <w:jc w:val="center"/>
            </w:pPr>
            <w:r>
              <w:rPr>
                <w:rFonts w:ascii="宋体" w:hAnsi="宋体" w:eastAsia="宋体" w:cs="宋体"/>
                <w:b w:val="0"/>
              </w:rPr>
              <w:t>本期2025年01月01日至2025年06月30日</w:t>
            </w:r>
          </w:p>
        </w:tc>
      </w:tr>
      <w:tr w14:paraId="612E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B0194C">
            <w:pPr>
              <w:spacing w:line="240" w:lineRule="auto"/>
              <w:jc w:val="left"/>
            </w:pPr>
            <w:r>
              <w:rPr>
                <w:rFonts w:ascii="宋体" w:hAnsi="宋体" w:eastAsia="宋体" w:cs="宋体"/>
                <w:b w:val="0"/>
              </w:rPr>
              <w:t>审计费用</w:t>
            </w:r>
          </w:p>
        </w:tc>
        <w:tc>
          <w:tcPr>
            <w:tcW w:w="0" w:type="dxa"/>
          </w:tcPr>
          <w:p w14:paraId="584D866F">
            <w:pPr>
              <w:spacing w:line="240" w:lineRule="auto"/>
              <w:jc w:val="right"/>
            </w:pPr>
            <w:r>
              <w:rPr>
                <w:rFonts w:ascii="宋体" w:hAnsi="宋体" w:eastAsia="宋体" w:cs="宋体"/>
                <w:b w:val="0"/>
              </w:rPr>
              <w:t>17,852.03</w:t>
            </w:r>
          </w:p>
        </w:tc>
      </w:tr>
      <w:tr w14:paraId="74B2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7E2C02">
            <w:pPr>
              <w:spacing w:line="240" w:lineRule="auto"/>
              <w:jc w:val="left"/>
            </w:pPr>
            <w:r>
              <w:rPr>
                <w:rFonts w:ascii="宋体" w:hAnsi="宋体" w:eastAsia="宋体" w:cs="宋体"/>
                <w:b w:val="0"/>
              </w:rPr>
              <w:t>信息披露费</w:t>
            </w:r>
          </w:p>
        </w:tc>
        <w:tc>
          <w:tcPr>
            <w:tcW w:w="0" w:type="dxa"/>
          </w:tcPr>
          <w:p w14:paraId="03ED70B0">
            <w:pPr>
              <w:spacing w:line="240" w:lineRule="auto"/>
              <w:jc w:val="right"/>
            </w:pPr>
            <w:r>
              <w:rPr>
                <w:rFonts w:ascii="宋体" w:hAnsi="宋体" w:eastAsia="宋体" w:cs="宋体"/>
                <w:b w:val="0"/>
              </w:rPr>
              <w:t>59,507.37</w:t>
            </w:r>
          </w:p>
        </w:tc>
      </w:tr>
      <w:tr w14:paraId="2DC6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DB30126">
            <w:pPr>
              <w:spacing w:line="240" w:lineRule="auto"/>
              <w:jc w:val="left"/>
            </w:pPr>
            <w:r>
              <w:rPr>
                <w:rFonts w:ascii="宋体" w:hAnsi="宋体" w:eastAsia="宋体" w:cs="宋体"/>
                <w:b w:val="0"/>
              </w:rPr>
              <w:t>证券出借违约金</w:t>
            </w:r>
          </w:p>
        </w:tc>
        <w:tc>
          <w:tcPr>
            <w:tcW w:w="0" w:type="dxa"/>
          </w:tcPr>
          <w:p w14:paraId="25104A57">
            <w:pPr>
              <w:spacing w:line="240" w:lineRule="auto"/>
              <w:jc w:val="right"/>
            </w:pPr>
            <w:r>
              <w:rPr>
                <w:rFonts w:ascii="宋体" w:hAnsi="宋体" w:eastAsia="宋体" w:cs="宋体"/>
                <w:b w:val="0"/>
              </w:rPr>
              <w:t>-</w:t>
            </w:r>
          </w:p>
        </w:tc>
      </w:tr>
      <w:tr w14:paraId="7F29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2B8568">
            <w:pPr>
              <w:spacing w:line="240" w:lineRule="auto"/>
              <w:jc w:val="left"/>
            </w:pPr>
            <w:r>
              <w:rPr>
                <w:rFonts w:ascii="宋体" w:hAnsi="宋体" w:eastAsia="宋体" w:cs="宋体"/>
                <w:b w:val="0"/>
              </w:rPr>
              <w:t>汇划手续费</w:t>
            </w:r>
          </w:p>
        </w:tc>
        <w:tc>
          <w:tcPr>
            <w:tcW w:w="0" w:type="dxa"/>
          </w:tcPr>
          <w:p w14:paraId="792D41DB">
            <w:pPr>
              <w:spacing w:line="240" w:lineRule="auto"/>
              <w:jc w:val="right"/>
            </w:pPr>
            <w:r>
              <w:rPr>
                <w:rFonts w:ascii="宋体" w:hAnsi="宋体" w:eastAsia="宋体" w:cs="宋体"/>
                <w:b w:val="0"/>
              </w:rPr>
              <w:t>1,627.24</w:t>
            </w:r>
          </w:p>
        </w:tc>
      </w:tr>
      <w:tr w14:paraId="77F1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AD8EACC">
            <w:pPr>
              <w:spacing w:line="240" w:lineRule="auto"/>
              <w:jc w:val="left"/>
            </w:pPr>
            <w:r>
              <w:rPr>
                <w:rFonts w:ascii="宋体" w:hAnsi="宋体" w:eastAsia="宋体" w:cs="宋体"/>
                <w:b w:val="0"/>
              </w:rPr>
              <w:t>证券组合费</w:t>
            </w:r>
          </w:p>
        </w:tc>
        <w:tc>
          <w:tcPr>
            <w:tcW w:w="0" w:type="dxa"/>
          </w:tcPr>
          <w:p w14:paraId="24FF1EED">
            <w:pPr>
              <w:spacing w:line="240" w:lineRule="auto"/>
              <w:jc w:val="right"/>
            </w:pPr>
            <w:r>
              <w:rPr>
                <w:rFonts w:ascii="宋体" w:hAnsi="宋体" w:eastAsia="宋体" w:cs="宋体"/>
                <w:b w:val="0"/>
              </w:rPr>
              <w:t>705.44</w:t>
            </w:r>
          </w:p>
        </w:tc>
      </w:tr>
      <w:tr w14:paraId="5A0E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BCA18C">
            <w:pPr>
              <w:spacing w:line="240" w:lineRule="auto"/>
              <w:jc w:val="left"/>
            </w:pPr>
            <w:r>
              <w:rPr>
                <w:rFonts w:ascii="宋体" w:hAnsi="宋体" w:eastAsia="宋体" w:cs="宋体"/>
                <w:b w:val="0"/>
              </w:rPr>
              <w:t>合计</w:t>
            </w:r>
          </w:p>
        </w:tc>
        <w:tc>
          <w:tcPr>
            <w:tcW w:w="0" w:type="dxa"/>
          </w:tcPr>
          <w:p w14:paraId="2087B2D9">
            <w:pPr>
              <w:spacing w:line="240" w:lineRule="auto"/>
              <w:jc w:val="right"/>
            </w:pPr>
            <w:r>
              <w:rPr>
                <w:rFonts w:ascii="宋体" w:hAnsi="宋体" w:eastAsia="宋体" w:cs="宋体"/>
                <w:b w:val="0"/>
              </w:rPr>
              <w:t>80,263.24</w:t>
            </w:r>
          </w:p>
        </w:tc>
      </w:tr>
    </w:tbl>
    <w:p w14:paraId="237E76B5"/>
    <w:p w14:paraId="046F8A92">
      <w:r>
        <w:rPr>
          <w:rFonts w:ascii="宋体" w:hAnsi="宋体" w:eastAsia="宋体" w:cs="宋体"/>
          <w:b/>
        </w:rPr>
        <w:t>6.4.8 或有事项、资产负债表日后事项的说明</w:t>
      </w:r>
    </w:p>
    <w:p w14:paraId="467853DC">
      <w:r>
        <w:rPr>
          <w:rFonts w:ascii="宋体" w:hAnsi="宋体" w:eastAsia="宋体" w:cs="宋体"/>
          <w:b/>
        </w:rPr>
        <w:t>6.4.8.1 或有事项</w:t>
      </w:r>
    </w:p>
    <w:p w14:paraId="6432A7FA">
      <w:pPr>
        <w:jc w:val="left"/>
      </w:pPr>
      <w:r>
        <w:rPr>
          <w:rFonts w:ascii="宋体" w:hAnsi="宋体" w:eastAsia="宋体" w:cs="宋体"/>
          <w:b w:val="0"/>
        </w:rPr>
        <w:t xml:space="preserve">    截至资产负债表日，本基金并无须作披露的或有事项。</w:t>
      </w:r>
    </w:p>
    <w:p w14:paraId="187C7A41"/>
    <w:p w14:paraId="75DBC8CE">
      <w:r>
        <w:rPr>
          <w:rFonts w:ascii="宋体" w:hAnsi="宋体" w:eastAsia="宋体" w:cs="宋体"/>
          <w:b/>
        </w:rPr>
        <w:t>6.4.8.2 资产负债表日后事项</w:t>
      </w:r>
    </w:p>
    <w:p w14:paraId="2EA7E361">
      <w:pPr>
        <w:jc w:val="left"/>
      </w:pPr>
      <w:r>
        <w:rPr>
          <w:rFonts w:ascii="宋体" w:hAnsi="宋体" w:eastAsia="宋体" w:cs="宋体"/>
          <w:b w:val="0"/>
        </w:rPr>
        <w:t xml:space="preserve">    截至财务报表报出日，本基金并无须作披露的资产负债表日后事项。</w:t>
      </w:r>
    </w:p>
    <w:p w14:paraId="4C1981AD"/>
    <w:p w14:paraId="19A80088">
      <w:r>
        <w:rPr>
          <w:rFonts w:ascii="宋体" w:hAnsi="宋体" w:eastAsia="宋体" w:cs="宋体"/>
          <w:b/>
        </w:rPr>
        <w:t>6.4.9 关联方关系</w:t>
      </w:r>
    </w:p>
    <w:p w14:paraId="4D508D27">
      <w:r>
        <w:rPr>
          <w:rFonts w:ascii="宋体" w:hAnsi="宋体" w:eastAsia="宋体" w:cs="宋体"/>
          <w:b/>
        </w:rPr>
        <w:t>6.4.9.1 本报告期存在控制关系或其他重大利害关系的关联方发生变化的情况</w:t>
      </w:r>
    </w:p>
    <w:p w14:paraId="2373046A">
      <w:pPr>
        <w:jc w:val="left"/>
      </w:pPr>
      <w:r>
        <w:rPr>
          <w:rFonts w:ascii="宋体" w:hAnsi="宋体" w:eastAsia="宋体" w:cs="宋体"/>
          <w:b w:val="0"/>
        </w:rPr>
        <w:t xml:space="preserve">    本报告期内存在控制关系或其他重大利害关系的关联方未发生变化。</w:t>
      </w:r>
    </w:p>
    <w:p w14:paraId="4B162244"/>
    <w:p w14:paraId="56D250BA">
      <w:r>
        <w:rPr>
          <w:rFonts w:ascii="宋体" w:hAnsi="宋体" w:eastAsia="宋体" w:cs="宋体"/>
          <w:b/>
        </w:rPr>
        <w:t>6.4.9.2 本报告期与基金发生关联交易的各关联方</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572"/>
      </w:tblGrid>
      <w:tr w14:paraId="0BD8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pct"/>
            <w:shd w:val="clear" w:color="auto" w:fill="D9D9D9"/>
          </w:tcPr>
          <w:p w14:paraId="05877DAA">
            <w:pPr>
              <w:spacing w:line="240" w:lineRule="auto"/>
              <w:jc w:val="center"/>
            </w:pPr>
            <w:r>
              <w:rPr>
                <w:rFonts w:ascii="宋体" w:hAnsi="宋体" w:eastAsia="宋体" w:cs="宋体"/>
                <w:b w:val="0"/>
              </w:rPr>
              <w:t>关联方名称</w:t>
            </w:r>
          </w:p>
        </w:tc>
        <w:tc>
          <w:tcPr>
            <w:tcW w:w="3000" w:type="pct"/>
            <w:shd w:val="clear" w:color="auto" w:fill="D9D9D9"/>
          </w:tcPr>
          <w:p w14:paraId="1A2E182A">
            <w:pPr>
              <w:spacing w:line="240" w:lineRule="auto"/>
              <w:jc w:val="center"/>
            </w:pPr>
            <w:r>
              <w:rPr>
                <w:rFonts w:ascii="宋体" w:hAnsi="宋体" w:eastAsia="宋体" w:cs="宋体"/>
                <w:b w:val="0"/>
              </w:rPr>
              <w:t>与本基金的关系</w:t>
            </w:r>
          </w:p>
        </w:tc>
      </w:tr>
      <w:tr w14:paraId="4F05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1C6A08">
            <w:pPr>
              <w:spacing w:line="240" w:lineRule="auto"/>
              <w:jc w:val="left"/>
            </w:pPr>
            <w:r>
              <w:rPr>
                <w:rFonts w:ascii="宋体" w:hAnsi="宋体" w:eastAsia="宋体" w:cs="宋体"/>
                <w:b w:val="0"/>
              </w:rPr>
              <w:t>东方阿尔法基金管理有限公司(“东方阿尔法基金”)</w:t>
            </w:r>
          </w:p>
        </w:tc>
        <w:tc>
          <w:tcPr>
            <w:tcW w:w="0" w:type="dxa"/>
          </w:tcPr>
          <w:p w14:paraId="58EFD023">
            <w:pPr>
              <w:spacing w:line="240" w:lineRule="auto"/>
              <w:jc w:val="left"/>
            </w:pPr>
            <w:r>
              <w:rPr>
                <w:rFonts w:ascii="宋体" w:hAnsi="宋体" w:eastAsia="宋体" w:cs="宋体"/>
                <w:b w:val="0"/>
              </w:rPr>
              <w:t>基金管理人、基金销售机构</w:t>
            </w:r>
          </w:p>
        </w:tc>
      </w:tr>
      <w:tr w14:paraId="220A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A2B1AB">
            <w:pPr>
              <w:spacing w:line="240" w:lineRule="auto"/>
              <w:jc w:val="left"/>
            </w:pPr>
            <w:r>
              <w:rPr>
                <w:rFonts w:ascii="宋体" w:hAnsi="宋体" w:eastAsia="宋体" w:cs="宋体"/>
                <w:b w:val="0"/>
              </w:rPr>
              <w:t>兴业银行股份有限公司(“兴业银行”)</w:t>
            </w:r>
          </w:p>
        </w:tc>
        <w:tc>
          <w:tcPr>
            <w:tcW w:w="0" w:type="dxa"/>
          </w:tcPr>
          <w:p w14:paraId="0EB5787A">
            <w:pPr>
              <w:spacing w:line="240" w:lineRule="auto"/>
              <w:jc w:val="left"/>
            </w:pPr>
            <w:r>
              <w:rPr>
                <w:rFonts w:ascii="宋体" w:hAnsi="宋体" w:eastAsia="宋体" w:cs="宋体"/>
                <w:b w:val="0"/>
              </w:rPr>
              <w:t>基金托管人、基金销售机构</w:t>
            </w:r>
          </w:p>
        </w:tc>
      </w:tr>
      <w:tr w14:paraId="05C3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E2E781C">
            <w:pPr>
              <w:spacing w:line="240" w:lineRule="auto"/>
              <w:jc w:val="left"/>
            </w:pPr>
            <w:r>
              <w:rPr>
                <w:rFonts w:ascii="宋体" w:hAnsi="宋体" w:eastAsia="宋体" w:cs="宋体"/>
                <w:b w:val="0"/>
              </w:rPr>
              <w:t>珠海共同成长投资合伙企业(有限合伙)</w:t>
            </w:r>
          </w:p>
        </w:tc>
        <w:tc>
          <w:tcPr>
            <w:tcW w:w="0" w:type="dxa"/>
          </w:tcPr>
          <w:p w14:paraId="6F75A72A">
            <w:pPr>
              <w:spacing w:line="240" w:lineRule="auto"/>
              <w:jc w:val="left"/>
            </w:pPr>
            <w:r>
              <w:rPr>
                <w:rFonts w:ascii="宋体" w:hAnsi="宋体" w:eastAsia="宋体" w:cs="宋体"/>
                <w:b w:val="0"/>
              </w:rPr>
              <w:t>基金管理人的股东</w:t>
            </w:r>
          </w:p>
        </w:tc>
      </w:tr>
      <w:tr w14:paraId="008C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F9762B">
            <w:pPr>
              <w:spacing w:line="240" w:lineRule="auto"/>
              <w:jc w:val="left"/>
            </w:pPr>
            <w:r>
              <w:rPr>
                <w:rFonts w:ascii="宋体" w:hAnsi="宋体" w:eastAsia="宋体" w:cs="宋体"/>
                <w:b w:val="0"/>
              </w:rPr>
              <w:t>刘明</w:t>
            </w:r>
          </w:p>
        </w:tc>
        <w:tc>
          <w:tcPr>
            <w:tcW w:w="0" w:type="dxa"/>
          </w:tcPr>
          <w:p w14:paraId="49CFB714">
            <w:pPr>
              <w:spacing w:line="240" w:lineRule="auto"/>
              <w:jc w:val="left"/>
            </w:pPr>
            <w:r>
              <w:rPr>
                <w:rFonts w:ascii="宋体" w:hAnsi="宋体" w:eastAsia="宋体" w:cs="宋体"/>
                <w:b w:val="0"/>
              </w:rPr>
              <w:t>基金管理人的股东</w:t>
            </w:r>
          </w:p>
        </w:tc>
      </w:tr>
      <w:tr w14:paraId="2A8A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19A9BB">
            <w:pPr>
              <w:spacing w:line="240" w:lineRule="auto"/>
              <w:jc w:val="left"/>
            </w:pPr>
            <w:r>
              <w:rPr>
                <w:rFonts w:ascii="宋体" w:hAnsi="宋体" w:eastAsia="宋体" w:cs="宋体"/>
                <w:b w:val="0"/>
              </w:rPr>
              <w:t>肖冰</w:t>
            </w:r>
          </w:p>
        </w:tc>
        <w:tc>
          <w:tcPr>
            <w:tcW w:w="0" w:type="dxa"/>
          </w:tcPr>
          <w:p w14:paraId="12F4BF71">
            <w:pPr>
              <w:spacing w:line="240" w:lineRule="auto"/>
              <w:jc w:val="left"/>
            </w:pPr>
            <w:r>
              <w:rPr>
                <w:rFonts w:ascii="宋体" w:hAnsi="宋体" w:eastAsia="宋体" w:cs="宋体"/>
                <w:b w:val="0"/>
              </w:rPr>
              <w:t>基金管理人的股东</w:t>
            </w:r>
          </w:p>
        </w:tc>
      </w:tr>
      <w:tr w14:paraId="2E95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AEB493">
            <w:pPr>
              <w:spacing w:line="240" w:lineRule="auto"/>
              <w:jc w:val="left"/>
            </w:pPr>
            <w:r>
              <w:rPr>
                <w:rFonts w:ascii="宋体" w:hAnsi="宋体" w:eastAsia="宋体" w:cs="宋体"/>
                <w:b w:val="0"/>
              </w:rPr>
              <w:t>曾健</w:t>
            </w:r>
          </w:p>
        </w:tc>
        <w:tc>
          <w:tcPr>
            <w:tcW w:w="0" w:type="dxa"/>
          </w:tcPr>
          <w:p w14:paraId="39E5542E">
            <w:pPr>
              <w:spacing w:line="240" w:lineRule="auto"/>
              <w:jc w:val="left"/>
            </w:pPr>
            <w:r>
              <w:rPr>
                <w:rFonts w:ascii="宋体" w:hAnsi="宋体" w:eastAsia="宋体" w:cs="宋体"/>
                <w:b w:val="0"/>
              </w:rPr>
              <w:t>基金管理人的股东</w:t>
            </w:r>
          </w:p>
        </w:tc>
      </w:tr>
    </w:tbl>
    <w:p w14:paraId="2562287A">
      <w:r>
        <w:rPr>
          <w:rFonts w:ascii="宋体" w:hAnsi="宋体" w:eastAsia="宋体" w:cs="宋体"/>
          <w:b w:val="0"/>
        </w:rPr>
        <w:t>注：下述关联交易均在正常业务范围内按一般商业条款订立。</w:t>
      </w:r>
    </w:p>
    <w:p w14:paraId="088F10F3"/>
    <w:p w14:paraId="5B30892E">
      <w:r>
        <w:rPr>
          <w:rFonts w:ascii="宋体" w:hAnsi="宋体" w:eastAsia="宋体" w:cs="宋体"/>
          <w:b/>
        </w:rPr>
        <w:t>6.4.10 本报告期及上年度可比期间的关联方交易</w:t>
      </w:r>
    </w:p>
    <w:p w14:paraId="7C289B34">
      <w:r>
        <w:rPr>
          <w:rFonts w:ascii="宋体" w:hAnsi="宋体" w:eastAsia="宋体" w:cs="宋体"/>
          <w:b/>
        </w:rPr>
        <w:t>6.4.10.1 通过关联方交易单元进行的交易</w:t>
      </w:r>
    </w:p>
    <w:p w14:paraId="72DF11AE">
      <w:r>
        <w:rPr>
          <w:rFonts w:ascii="宋体" w:hAnsi="宋体" w:eastAsia="宋体" w:cs="宋体"/>
          <w:b/>
        </w:rPr>
        <w:t>6.4.10.1.1 股票交易</w:t>
      </w:r>
    </w:p>
    <w:p w14:paraId="1CAB94E1">
      <w:r>
        <w:rPr>
          <w:rFonts w:ascii="宋体" w:hAnsi="宋体" w:eastAsia="宋体" w:cs="宋体"/>
          <w:b w:val="0"/>
        </w:rPr>
        <w:t xml:space="preserve">    本基金本报告期内及上年度可比期间未通过关联方交易单元进行股票交易。</w:t>
      </w:r>
    </w:p>
    <w:p w14:paraId="6E8A3A1D"/>
    <w:p w14:paraId="5BF0CC2E">
      <w:r>
        <w:rPr>
          <w:rFonts w:ascii="宋体" w:hAnsi="宋体" w:eastAsia="宋体" w:cs="宋体"/>
          <w:b/>
        </w:rPr>
        <w:t>6.4.10.1.2 权证交易</w:t>
      </w:r>
    </w:p>
    <w:p w14:paraId="7AFAD202">
      <w:r>
        <w:rPr>
          <w:rFonts w:ascii="宋体" w:hAnsi="宋体" w:eastAsia="宋体" w:cs="宋体"/>
          <w:b w:val="0"/>
        </w:rPr>
        <w:t xml:space="preserve">    本基金本报告期内及上年度可比期间未通过关联方交易单元进行权证交易。</w:t>
      </w:r>
    </w:p>
    <w:p w14:paraId="225C4FC5"/>
    <w:p w14:paraId="49A77AB7">
      <w:r>
        <w:rPr>
          <w:rFonts w:ascii="宋体" w:hAnsi="宋体" w:eastAsia="宋体" w:cs="宋体"/>
          <w:b/>
        </w:rPr>
        <w:t>6.4.10.1.3 债券交易</w:t>
      </w:r>
    </w:p>
    <w:p w14:paraId="227AD021">
      <w:r>
        <w:rPr>
          <w:rFonts w:ascii="宋体" w:hAnsi="宋体" w:eastAsia="宋体" w:cs="宋体"/>
          <w:b w:val="0"/>
        </w:rPr>
        <w:t xml:space="preserve">    本基金本报告期内及上年度可比期间未通过关联方交易单元进行债券交易。</w:t>
      </w:r>
    </w:p>
    <w:p w14:paraId="4D1CEF8C"/>
    <w:p w14:paraId="74EC40EE">
      <w:r>
        <w:rPr>
          <w:rFonts w:ascii="宋体" w:hAnsi="宋体" w:eastAsia="宋体" w:cs="宋体"/>
          <w:b/>
        </w:rPr>
        <w:t>6.4.10.1.4 债券回购交易</w:t>
      </w:r>
    </w:p>
    <w:p w14:paraId="1D04847B">
      <w:r>
        <w:rPr>
          <w:rFonts w:ascii="宋体" w:hAnsi="宋体" w:eastAsia="宋体" w:cs="宋体"/>
          <w:b w:val="0"/>
        </w:rPr>
        <w:t xml:space="preserve">    本基金本报告期内及上年度可比期间未通过关联方交易单元进行债券回购交易。</w:t>
      </w:r>
    </w:p>
    <w:p w14:paraId="12D533CF"/>
    <w:p w14:paraId="280EF3FC">
      <w:r>
        <w:rPr>
          <w:rFonts w:ascii="宋体" w:hAnsi="宋体" w:eastAsia="宋体" w:cs="宋体"/>
          <w:b/>
        </w:rPr>
        <w:t>6.4.10.1.5 应支付关联方的佣金</w:t>
      </w:r>
    </w:p>
    <w:p w14:paraId="127999F0">
      <w:r>
        <w:rPr>
          <w:rFonts w:ascii="宋体" w:hAnsi="宋体" w:eastAsia="宋体" w:cs="宋体"/>
          <w:b w:val="0"/>
        </w:rPr>
        <w:t xml:space="preserve">    本基金本报告期内及上年度可比期间无应支付关联方的佣金。</w:t>
      </w:r>
    </w:p>
    <w:p w14:paraId="4C9D32CC"/>
    <w:p w14:paraId="30EE78C6">
      <w:r>
        <w:rPr>
          <w:rFonts w:ascii="宋体" w:hAnsi="宋体" w:eastAsia="宋体" w:cs="宋体"/>
          <w:b/>
        </w:rPr>
        <w:t>6.4.10.2 关联方报酬</w:t>
      </w:r>
    </w:p>
    <w:p w14:paraId="0362E72A">
      <w:r>
        <w:rPr>
          <w:rFonts w:ascii="宋体" w:hAnsi="宋体" w:eastAsia="宋体" w:cs="宋体"/>
          <w:b/>
        </w:rPr>
        <w:t>6.4.10.2.1 基金管理费</w:t>
      </w:r>
    </w:p>
    <w:p w14:paraId="470AD62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74B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61F612A">
            <w:pPr>
              <w:spacing w:line="240" w:lineRule="auto"/>
              <w:jc w:val="center"/>
            </w:pPr>
            <w:r>
              <w:rPr>
                <w:rFonts w:ascii="宋体" w:hAnsi="宋体" w:eastAsia="宋体" w:cs="宋体"/>
                <w:b w:val="0"/>
              </w:rPr>
              <w:t>项目</w:t>
            </w:r>
          </w:p>
        </w:tc>
        <w:tc>
          <w:tcPr>
            <w:tcW w:w="1538" w:type="pct"/>
            <w:shd w:val="clear" w:color="auto" w:fill="D9D9D9"/>
            <w:vAlign w:val="center"/>
          </w:tcPr>
          <w:p w14:paraId="4090F990">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711C3F27">
            <w:pPr>
              <w:spacing w:line="240" w:lineRule="auto"/>
              <w:jc w:val="center"/>
            </w:pPr>
            <w:r>
              <w:rPr>
                <w:rFonts w:ascii="宋体" w:hAnsi="宋体" w:eastAsia="宋体" w:cs="宋体"/>
                <w:b w:val="0"/>
              </w:rPr>
              <w:t>上年度可比期间2024年01月01日至2024年06月30日</w:t>
            </w:r>
          </w:p>
        </w:tc>
      </w:tr>
      <w:tr w14:paraId="374A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ED1DD5">
            <w:pPr>
              <w:spacing w:line="240" w:lineRule="auto"/>
              <w:jc w:val="left"/>
            </w:pPr>
            <w:r>
              <w:rPr>
                <w:rFonts w:ascii="宋体" w:hAnsi="宋体" w:eastAsia="宋体" w:cs="宋体"/>
                <w:b w:val="0"/>
              </w:rPr>
              <w:t>当期发生的基金应支付的管理费</w:t>
            </w:r>
          </w:p>
        </w:tc>
        <w:tc>
          <w:tcPr>
            <w:tcW w:w="0" w:type="dxa"/>
            <w:vAlign w:val="center"/>
          </w:tcPr>
          <w:p w14:paraId="37BD6BB6">
            <w:pPr>
              <w:spacing w:line="240" w:lineRule="auto"/>
              <w:jc w:val="right"/>
            </w:pPr>
            <w:r>
              <w:rPr>
                <w:rFonts w:ascii="宋体" w:hAnsi="宋体" w:eastAsia="宋体" w:cs="宋体"/>
                <w:b w:val="0"/>
              </w:rPr>
              <w:t>994,139.86</w:t>
            </w:r>
          </w:p>
        </w:tc>
        <w:tc>
          <w:tcPr>
            <w:tcW w:w="0" w:type="dxa"/>
            <w:vAlign w:val="center"/>
          </w:tcPr>
          <w:p w14:paraId="252E8686">
            <w:pPr>
              <w:spacing w:line="240" w:lineRule="auto"/>
              <w:jc w:val="right"/>
            </w:pPr>
            <w:r>
              <w:rPr>
                <w:rFonts w:ascii="宋体" w:hAnsi="宋体" w:eastAsia="宋体" w:cs="宋体"/>
                <w:b w:val="0"/>
              </w:rPr>
              <w:t>1,150,129.04</w:t>
            </w:r>
          </w:p>
        </w:tc>
      </w:tr>
      <w:tr w14:paraId="5C05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BF4F4B">
            <w:pPr>
              <w:spacing w:line="240" w:lineRule="auto"/>
              <w:jc w:val="left"/>
            </w:pPr>
            <w:r>
              <w:rPr>
                <w:rFonts w:ascii="宋体" w:hAnsi="宋体" w:eastAsia="宋体" w:cs="宋体"/>
                <w:b w:val="0"/>
              </w:rPr>
              <w:t>其中：应支付销售机构的客户维护费</w:t>
            </w:r>
          </w:p>
        </w:tc>
        <w:tc>
          <w:tcPr>
            <w:tcW w:w="0" w:type="dxa"/>
            <w:vAlign w:val="center"/>
          </w:tcPr>
          <w:p w14:paraId="17819AF6">
            <w:pPr>
              <w:spacing w:line="240" w:lineRule="auto"/>
              <w:jc w:val="right"/>
            </w:pPr>
            <w:r>
              <w:rPr>
                <w:rFonts w:ascii="宋体" w:hAnsi="宋体" w:eastAsia="宋体" w:cs="宋体"/>
                <w:b w:val="0"/>
              </w:rPr>
              <w:t>146,299.38</w:t>
            </w:r>
          </w:p>
        </w:tc>
        <w:tc>
          <w:tcPr>
            <w:tcW w:w="0" w:type="dxa"/>
            <w:vAlign w:val="center"/>
          </w:tcPr>
          <w:p w14:paraId="13DA0A2A">
            <w:pPr>
              <w:spacing w:line="240" w:lineRule="auto"/>
              <w:jc w:val="right"/>
            </w:pPr>
            <w:r>
              <w:rPr>
                <w:rFonts w:ascii="宋体" w:hAnsi="宋体" w:eastAsia="宋体" w:cs="宋体"/>
                <w:b w:val="0"/>
              </w:rPr>
              <w:t>182,766.25</w:t>
            </w:r>
          </w:p>
        </w:tc>
      </w:tr>
      <w:tr w14:paraId="6D7B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BC3147">
            <w:pPr>
              <w:spacing w:line="240" w:lineRule="auto"/>
              <w:jc w:val="left"/>
            </w:pPr>
            <w:r>
              <w:rPr>
                <w:rFonts w:ascii="宋体" w:hAnsi="宋体" w:eastAsia="宋体" w:cs="宋体"/>
                <w:b w:val="0"/>
              </w:rPr>
              <w:t xml:space="preserve">      应支付基金管理人的净管理费</w:t>
            </w:r>
          </w:p>
        </w:tc>
        <w:tc>
          <w:tcPr>
            <w:tcW w:w="0" w:type="dxa"/>
            <w:vAlign w:val="center"/>
          </w:tcPr>
          <w:p w14:paraId="50212749">
            <w:pPr>
              <w:spacing w:line="240" w:lineRule="auto"/>
              <w:jc w:val="right"/>
            </w:pPr>
            <w:r>
              <w:rPr>
                <w:rFonts w:ascii="宋体" w:hAnsi="宋体" w:eastAsia="宋体" w:cs="宋体"/>
                <w:b w:val="0"/>
              </w:rPr>
              <w:t>847,840.48</w:t>
            </w:r>
          </w:p>
        </w:tc>
        <w:tc>
          <w:tcPr>
            <w:tcW w:w="0" w:type="dxa"/>
            <w:vAlign w:val="center"/>
          </w:tcPr>
          <w:p w14:paraId="59C7C04C">
            <w:pPr>
              <w:spacing w:line="240" w:lineRule="auto"/>
              <w:jc w:val="right"/>
            </w:pPr>
            <w:r>
              <w:rPr>
                <w:rFonts w:ascii="宋体" w:hAnsi="宋体" w:eastAsia="宋体" w:cs="宋体"/>
                <w:b w:val="0"/>
              </w:rPr>
              <w:t>967,362.79</w:t>
            </w:r>
          </w:p>
        </w:tc>
      </w:tr>
    </w:tbl>
    <w:p w14:paraId="7978FDD2">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493FB92F"/>
    <w:p w14:paraId="0C0FC2DD">
      <w:r>
        <w:rPr>
          <w:rFonts w:ascii="宋体" w:hAnsi="宋体" w:eastAsia="宋体" w:cs="宋体"/>
          <w:b/>
        </w:rPr>
        <w:t>6.4.10.2.2 基金托管费</w:t>
      </w:r>
    </w:p>
    <w:p w14:paraId="6E14620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4C1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E22F23C">
            <w:pPr>
              <w:spacing w:line="240" w:lineRule="auto"/>
              <w:jc w:val="center"/>
            </w:pPr>
            <w:r>
              <w:rPr>
                <w:rFonts w:ascii="宋体" w:hAnsi="宋体" w:eastAsia="宋体" w:cs="宋体"/>
                <w:b w:val="0"/>
              </w:rPr>
              <w:t>项目</w:t>
            </w:r>
          </w:p>
        </w:tc>
        <w:tc>
          <w:tcPr>
            <w:tcW w:w="1538" w:type="pct"/>
            <w:shd w:val="clear" w:color="auto" w:fill="D9D9D9"/>
            <w:vAlign w:val="center"/>
          </w:tcPr>
          <w:p w14:paraId="7F052C54">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2318EE9E">
            <w:pPr>
              <w:spacing w:line="240" w:lineRule="auto"/>
              <w:jc w:val="center"/>
            </w:pPr>
            <w:r>
              <w:rPr>
                <w:rFonts w:ascii="宋体" w:hAnsi="宋体" w:eastAsia="宋体" w:cs="宋体"/>
                <w:b w:val="0"/>
              </w:rPr>
              <w:t>上年度可比期间2024年01月01日至2024年06月30日</w:t>
            </w:r>
          </w:p>
        </w:tc>
      </w:tr>
      <w:tr w14:paraId="387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19AEDF">
            <w:pPr>
              <w:spacing w:line="240" w:lineRule="auto"/>
              <w:jc w:val="left"/>
            </w:pPr>
            <w:r>
              <w:rPr>
                <w:rFonts w:ascii="宋体" w:hAnsi="宋体" w:eastAsia="宋体" w:cs="宋体"/>
                <w:b w:val="0"/>
              </w:rPr>
              <w:t>当期发生的基金应支付的托管费</w:t>
            </w:r>
          </w:p>
        </w:tc>
        <w:tc>
          <w:tcPr>
            <w:tcW w:w="0" w:type="dxa"/>
            <w:vAlign w:val="center"/>
          </w:tcPr>
          <w:p w14:paraId="71DFE989">
            <w:pPr>
              <w:spacing w:line="240" w:lineRule="auto"/>
              <w:jc w:val="right"/>
            </w:pPr>
            <w:r>
              <w:rPr>
                <w:rFonts w:ascii="宋体" w:hAnsi="宋体" w:eastAsia="宋体" w:cs="宋体"/>
                <w:b w:val="0"/>
              </w:rPr>
              <w:t>165,689.94</w:t>
            </w:r>
          </w:p>
        </w:tc>
        <w:tc>
          <w:tcPr>
            <w:tcW w:w="0" w:type="dxa"/>
            <w:vAlign w:val="center"/>
          </w:tcPr>
          <w:p w14:paraId="4F84DE8F">
            <w:pPr>
              <w:spacing w:line="240" w:lineRule="auto"/>
              <w:jc w:val="right"/>
            </w:pPr>
            <w:r>
              <w:rPr>
                <w:rFonts w:ascii="宋体" w:hAnsi="宋体" w:eastAsia="宋体" w:cs="宋体"/>
                <w:b w:val="0"/>
              </w:rPr>
              <w:t>191,688.20</w:t>
            </w:r>
          </w:p>
        </w:tc>
      </w:tr>
    </w:tbl>
    <w:p w14:paraId="6EEF85D5">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5B30EDBC"/>
    <w:p w14:paraId="56EFE650">
      <w:r>
        <w:rPr>
          <w:rFonts w:ascii="宋体" w:hAnsi="宋体" w:eastAsia="宋体" w:cs="宋体"/>
          <w:b/>
        </w:rPr>
        <w:t>6.4.10.2.3 销售服务费</w:t>
      </w:r>
    </w:p>
    <w:p w14:paraId="2E4327E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1EA8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B03B330">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tcPr>
          <w:p w14:paraId="0D950B6C">
            <w:pPr>
              <w:spacing w:line="240" w:lineRule="auto"/>
              <w:jc w:val="center"/>
            </w:pPr>
            <w:r>
              <w:rPr>
                <w:rFonts w:ascii="宋体" w:hAnsi="宋体" w:eastAsia="宋体" w:cs="宋体"/>
                <w:b w:val="0"/>
              </w:rPr>
              <w:t>本期2025年01月01日至2025年06月30日</w:t>
            </w:r>
          </w:p>
        </w:tc>
      </w:tr>
      <w:tr w14:paraId="5DCB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82E90C2"/>
        </w:tc>
        <w:tc>
          <w:tcPr>
            <w:tcW w:w="0" w:type="dxa"/>
            <w:gridSpan w:val="3"/>
            <w:shd w:val="clear" w:color="auto" w:fill="D9D9D9"/>
          </w:tcPr>
          <w:p w14:paraId="037367EF">
            <w:pPr>
              <w:spacing w:line="240" w:lineRule="auto"/>
              <w:jc w:val="center"/>
            </w:pPr>
            <w:r>
              <w:rPr>
                <w:rFonts w:ascii="宋体" w:hAnsi="宋体" w:eastAsia="宋体" w:cs="宋体"/>
                <w:b w:val="0"/>
              </w:rPr>
              <w:t>当期发生的基金应支付的销售服务费</w:t>
            </w:r>
          </w:p>
        </w:tc>
      </w:tr>
      <w:tr w14:paraId="0DFF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EA2A7B2"/>
        </w:tc>
        <w:tc>
          <w:tcPr>
            <w:tcW w:w="1346" w:type="pct"/>
            <w:shd w:val="clear" w:color="auto" w:fill="D9D9D9"/>
          </w:tcPr>
          <w:p w14:paraId="330C6C78">
            <w:pPr>
              <w:spacing w:line="240" w:lineRule="auto"/>
              <w:jc w:val="center"/>
            </w:pPr>
            <w:r>
              <w:rPr>
                <w:rFonts w:ascii="宋体" w:hAnsi="宋体" w:eastAsia="宋体" w:cs="宋体"/>
                <w:b w:val="0"/>
              </w:rPr>
              <w:t>东方阿尔法兴科一年持有混合A</w:t>
            </w:r>
          </w:p>
        </w:tc>
        <w:tc>
          <w:tcPr>
            <w:tcW w:w="1346" w:type="pct"/>
            <w:shd w:val="clear" w:color="auto" w:fill="D9D9D9"/>
          </w:tcPr>
          <w:p w14:paraId="77703EA9">
            <w:pPr>
              <w:spacing w:line="240" w:lineRule="auto"/>
              <w:jc w:val="center"/>
            </w:pPr>
            <w:r>
              <w:rPr>
                <w:rFonts w:ascii="宋体" w:hAnsi="宋体" w:eastAsia="宋体" w:cs="宋体"/>
                <w:b w:val="0"/>
              </w:rPr>
              <w:t>东方阿尔法兴科一年持有混合C</w:t>
            </w:r>
          </w:p>
        </w:tc>
        <w:tc>
          <w:tcPr>
            <w:tcW w:w="769" w:type="pct"/>
            <w:shd w:val="clear" w:color="auto" w:fill="D9D9D9"/>
          </w:tcPr>
          <w:p w14:paraId="5420EF2F">
            <w:pPr>
              <w:spacing w:line="240" w:lineRule="auto"/>
              <w:jc w:val="center"/>
            </w:pPr>
            <w:r>
              <w:rPr>
                <w:rFonts w:ascii="宋体" w:hAnsi="宋体" w:eastAsia="宋体" w:cs="宋体"/>
                <w:b w:val="0"/>
              </w:rPr>
              <w:t>合计</w:t>
            </w:r>
          </w:p>
        </w:tc>
      </w:tr>
      <w:tr w14:paraId="0A81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0605704">
            <w:pPr>
              <w:spacing w:line="240" w:lineRule="auto"/>
              <w:jc w:val="left"/>
            </w:pPr>
            <w:r>
              <w:rPr>
                <w:rFonts w:ascii="宋体" w:hAnsi="宋体" w:eastAsia="宋体" w:cs="宋体"/>
                <w:b w:val="0"/>
              </w:rPr>
              <w:t>兴业银行</w:t>
            </w:r>
          </w:p>
        </w:tc>
        <w:tc>
          <w:tcPr>
            <w:tcW w:w="0" w:type="dxa"/>
          </w:tcPr>
          <w:p w14:paraId="76252243">
            <w:pPr>
              <w:spacing w:line="240" w:lineRule="auto"/>
              <w:jc w:val="right"/>
            </w:pPr>
            <w:r>
              <w:rPr>
                <w:rFonts w:ascii="宋体" w:hAnsi="宋体" w:eastAsia="宋体" w:cs="宋体"/>
                <w:b w:val="0"/>
              </w:rPr>
              <w:t>-</w:t>
            </w:r>
          </w:p>
        </w:tc>
        <w:tc>
          <w:tcPr>
            <w:tcW w:w="0" w:type="dxa"/>
          </w:tcPr>
          <w:p w14:paraId="207AC1BF">
            <w:pPr>
              <w:spacing w:line="240" w:lineRule="auto"/>
              <w:jc w:val="right"/>
            </w:pPr>
            <w:r>
              <w:rPr>
                <w:rFonts w:ascii="宋体" w:hAnsi="宋体" w:eastAsia="宋体" w:cs="宋体"/>
                <w:b w:val="0"/>
              </w:rPr>
              <w:t>15,726.79</w:t>
            </w:r>
          </w:p>
        </w:tc>
        <w:tc>
          <w:tcPr>
            <w:tcW w:w="0" w:type="dxa"/>
          </w:tcPr>
          <w:p w14:paraId="4EB3F468">
            <w:pPr>
              <w:spacing w:line="240" w:lineRule="auto"/>
              <w:jc w:val="right"/>
            </w:pPr>
            <w:r>
              <w:rPr>
                <w:rFonts w:ascii="宋体" w:hAnsi="宋体" w:eastAsia="宋体" w:cs="宋体"/>
                <w:b w:val="0"/>
              </w:rPr>
              <w:t>15,726.79</w:t>
            </w:r>
          </w:p>
        </w:tc>
      </w:tr>
      <w:tr w14:paraId="75DF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E13D45">
            <w:pPr>
              <w:spacing w:line="240" w:lineRule="auto"/>
              <w:jc w:val="left"/>
            </w:pPr>
            <w:r>
              <w:rPr>
                <w:rFonts w:ascii="宋体" w:hAnsi="宋体" w:eastAsia="宋体" w:cs="宋体"/>
                <w:b w:val="0"/>
              </w:rPr>
              <w:t>东方阿尔法基金</w:t>
            </w:r>
          </w:p>
        </w:tc>
        <w:tc>
          <w:tcPr>
            <w:tcW w:w="0" w:type="dxa"/>
          </w:tcPr>
          <w:p w14:paraId="11D0F221">
            <w:pPr>
              <w:spacing w:line="240" w:lineRule="auto"/>
              <w:jc w:val="right"/>
            </w:pPr>
            <w:r>
              <w:rPr>
                <w:rFonts w:ascii="宋体" w:hAnsi="宋体" w:eastAsia="宋体" w:cs="宋体"/>
                <w:b w:val="0"/>
              </w:rPr>
              <w:t>-</w:t>
            </w:r>
          </w:p>
        </w:tc>
        <w:tc>
          <w:tcPr>
            <w:tcW w:w="0" w:type="dxa"/>
          </w:tcPr>
          <w:p w14:paraId="605C648E">
            <w:pPr>
              <w:spacing w:line="240" w:lineRule="auto"/>
              <w:jc w:val="right"/>
            </w:pPr>
            <w:r>
              <w:rPr>
                <w:rFonts w:ascii="宋体" w:hAnsi="宋体" w:eastAsia="宋体" w:cs="宋体"/>
                <w:b w:val="0"/>
              </w:rPr>
              <w:t>39,560.47</w:t>
            </w:r>
          </w:p>
        </w:tc>
        <w:tc>
          <w:tcPr>
            <w:tcW w:w="0" w:type="dxa"/>
          </w:tcPr>
          <w:p w14:paraId="1129963D">
            <w:pPr>
              <w:spacing w:line="240" w:lineRule="auto"/>
              <w:jc w:val="right"/>
            </w:pPr>
            <w:r>
              <w:rPr>
                <w:rFonts w:ascii="宋体" w:hAnsi="宋体" w:eastAsia="宋体" w:cs="宋体"/>
                <w:b w:val="0"/>
              </w:rPr>
              <w:t>39,560.47</w:t>
            </w:r>
          </w:p>
        </w:tc>
      </w:tr>
      <w:tr w14:paraId="6AAA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B8752EF">
            <w:pPr>
              <w:spacing w:line="240" w:lineRule="auto"/>
              <w:jc w:val="left"/>
            </w:pPr>
            <w:r>
              <w:rPr>
                <w:rFonts w:ascii="宋体" w:hAnsi="宋体" w:eastAsia="宋体" w:cs="宋体"/>
                <w:b w:val="0"/>
              </w:rPr>
              <w:t>合计</w:t>
            </w:r>
          </w:p>
        </w:tc>
        <w:tc>
          <w:tcPr>
            <w:tcW w:w="0" w:type="dxa"/>
          </w:tcPr>
          <w:p w14:paraId="445282FA">
            <w:pPr>
              <w:spacing w:line="240" w:lineRule="auto"/>
              <w:jc w:val="right"/>
            </w:pPr>
            <w:r>
              <w:rPr>
                <w:rFonts w:ascii="宋体" w:hAnsi="宋体" w:eastAsia="宋体" w:cs="宋体"/>
                <w:b w:val="0"/>
              </w:rPr>
              <w:t>-</w:t>
            </w:r>
          </w:p>
        </w:tc>
        <w:tc>
          <w:tcPr>
            <w:tcW w:w="0" w:type="dxa"/>
          </w:tcPr>
          <w:p w14:paraId="3933C80C">
            <w:pPr>
              <w:spacing w:line="240" w:lineRule="auto"/>
              <w:jc w:val="right"/>
            </w:pPr>
            <w:r>
              <w:rPr>
                <w:rFonts w:ascii="宋体" w:hAnsi="宋体" w:eastAsia="宋体" w:cs="宋体"/>
                <w:b w:val="0"/>
              </w:rPr>
              <w:t>55,287.26</w:t>
            </w:r>
          </w:p>
        </w:tc>
        <w:tc>
          <w:tcPr>
            <w:tcW w:w="0" w:type="dxa"/>
          </w:tcPr>
          <w:p w14:paraId="3D283550">
            <w:pPr>
              <w:spacing w:line="240" w:lineRule="auto"/>
              <w:jc w:val="right"/>
            </w:pPr>
            <w:r>
              <w:rPr>
                <w:rFonts w:ascii="宋体" w:hAnsi="宋体" w:eastAsia="宋体" w:cs="宋体"/>
                <w:b w:val="0"/>
              </w:rPr>
              <w:t>55,287.26</w:t>
            </w:r>
          </w:p>
        </w:tc>
      </w:tr>
      <w:tr w14:paraId="4447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20E12748">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3EC82EFF">
            <w:pPr>
              <w:spacing w:line="240" w:lineRule="auto"/>
              <w:jc w:val="center"/>
            </w:pPr>
            <w:r>
              <w:rPr>
                <w:rFonts w:ascii="宋体" w:hAnsi="宋体" w:eastAsia="宋体" w:cs="宋体"/>
                <w:b w:val="0"/>
              </w:rPr>
              <w:t>上年度可比期间2024年01月01日至2024年06月30日</w:t>
            </w:r>
          </w:p>
        </w:tc>
      </w:tr>
      <w:tr w14:paraId="4479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903DE74"/>
        </w:tc>
        <w:tc>
          <w:tcPr>
            <w:tcW w:w="0" w:type="dxa"/>
            <w:gridSpan w:val="3"/>
            <w:shd w:val="clear" w:color="auto" w:fill="D9D9D9"/>
          </w:tcPr>
          <w:p w14:paraId="1522531F">
            <w:pPr>
              <w:spacing w:line="240" w:lineRule="auto"/>
              <w:jc w:val="center"/>
            </w:pPr>
            <w:r>
              <w:rPr>
                <w:rFonts w:ascii="宋体" w:hAnsi="宋体" w:eastAsia="宋体" w:cs="宋体"/>
                <w:b w:val="0"/>
              </w:rPr>
              <w:t>当期发生的基金应支付的销售服务费</w:t>
            </w:r>
          </w:p>
        </w:tc>
      </w:tr>
      <w:tr w14:paraId="43C3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0BE440D"/>
        </w:tc>
        <w:tc>
          <w:tcPr>
            <w:tcW w:w="0" w:type="dxa"/>
            <w:shd w:val="clear" w:color="auto" w:fill="D9D9D9"/>
          </w:tcPr>
          <w:p w14:paraId="46F417E3">
            <w:pPr>
              <w:spacing w:line="240" w:lineRule="auto"/>
              <w:jc w:val="center"/>
            </w:pPr>
            <w:r>
              <w:rPr>
                <w:rFonts w:ascii="宋体" w:hAnsi="宋体" w:eastAsia="宋体" w:cs="宋体"/>
                <w:b w:val="0"/>
              </w:rPr>
              <w:t>东方阿尔法兴科一年持有混合A</w:t>
            </w:r>
          </w:p>
        </w:tc>
        <w:tc>
          <w:tcPr>
            <w:tcW w:w="0" w:type="dxa"/>
            <w:shd w:val="clear" w:color="auto" w:fill="D9D9D9"/>
          </w:tcPr>
          <w:p w14:paraId="5759A52A">
            <w:pPr>
              <w:spacing w:line="240" w:lineRule="auto"/>
              <w:jc w:val="center"/>
            </w:pPr>
            <w:r>
              <w:rPr>
                <w:rFonts w:ascii="宋体" w:hAnsi="宋体" w:eastAsia="宋体" w:cs="宋体"/>
                <w:b w:val="0"/>
              </w:rPr>
              <w:t>东方阿尔法兴科一年持有混合C</w:t>
            </w:r>
          </w:p>
        </w:tc>
        <w:tc>
          <w:tcPr>
            <w:tcW w:w="0" w:type="dxa"/>
            <w:shd w:val="clear" w:color="auto" w:fill="D9D9D9"/>
          </w:tcPr>
          <w:p w14:paraId="33C81E09">
            <w:pPr>
              <w:spacing w:line="240" w:lineRule="auto"/>
              <w:jc w:val="center"/>
            </w:pPr>
            <w:r>
              <w:rPr>
                <w:rFonts w:ascii="宋体" w:hAnsi="宋体" w:eastAsia="宋体" w:cs="宋体"/>
                <w:b w:val="0"/>
              </w:rPr>
              <w:t>合计</w:t>
            </w:r>
          </w:p>
        </w:tc>
      </w:tr>
      <w:tr w14:paraId="5E8F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A64EC4">
            <w:pPr>
              <w:spacing w:line="240" w:lineRule="auto"/>
              <w:jc w:val="left"/>
            </w:pPr>
            <w:r>
              <w:rPr>
                <w:rFonts w:ascii="宋体" w:hAnsi="宋体" w:eastAsia="宋体" w:cs="宋体"/>
                <w:b w:val="0"/>
              </w:rPr>
              <w:t>兴业银行</w:t>
            </w:r>
          </w:p>
        </w:tc>
        <w:tc>
          <w:tcPr>
            <w:tcW w:w="0" w:type="dxa"/>
          </w:tcPr>
          <w:p w14:paraId="4B521F04">
            <w:pPr>
              <w:spacing w:line="240" w:lineRule="auto"/>
              <w:jc w:val="right"/>
            </w:pPr>
            <w:r>
              <w:rPr>
                <w:rFonts w:ascii="宋体" w:hAnsi="宋体" w:eastAsia="宋体" w:cs="宋体"/>
                <w:b w:val="0"/>
              </w:rPr>
              <w:t>-</w:t>
            </w:r>
          </w:p>
        </w:tc>
        <w:tc>
          <w:tcPr>
            <w:tcW w:w="0" w:type="dxa"/>
          </w:tcPr>
          <w:p w14:paraId="2F3B2F22">
            <w:pPr>
              <w:spacing w:line="240" w:lineRule="auto"/>
              <w:jc w:val="right"/>
            </w:pPr>
            <w:r>
              <w:rPr>
                <w:rFonts w:ascii="宋体" w:hAnsi="宋体" w:eastAsia="宋体" w:cs="宋体"/>
                <w:b w:val="0"/>
              </w:rPr>
              <w:t>17,917.16</w:t>
            </w:r>
          </w:p>
        </w:tc>
        <w:tc>
          <w:tcPr>
            <w:tcW w:w="0" w:type="dxa"/>
          </w:tcPr>
          <w:p w14:paraId="1B6C716D">
            <w:pPr>
              <w:spacing w:line="240" w:lineRule="auto"/>
              <w:jc w:val="right"/>
            </w:pPr>
            <w:r>
              <w:rPr>
                <w:rFonts w:ascii="宋体" w:hAnsi="宋体" w:eastAsia="宋体" w:cs="宋体"/>
                <w:b w:val="0"/>
              </w:rPr>
              <w:t>17,917.16</w:t>
            </w:r>
          </w:p>
        </w:tc>
      </w:tr>
      <w:tr w14:paraId="09D8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E2C156">
            <w:pPr>
              <w:spacing w:line="240" w:lineRule="auto"/>
              <w:jc w:val="left"/>
            </w:pPr>
            <w:r>
              <w:rPr>
                <w:rFonts w:ascii="宋体" w:hAnsi="宋体" w:eastAsia="宋体" w:cs="宋体"/>
                <w:b w:val="0"/>
              </w:rPr>
              <w:t>东方阿尔法基金</w:t>
            </w:r>
          </w:p>
        </w:tc>
        <w:tc>
          <w:tcPr>
            <w:tcW w:w="0" w:type="dxa"/>
          </w:tcPr>
          <w:p w14:paraId="01927E4E">
            <w:pPr>
              <w:spacing w:line="240" w:lineRule="auto"/>
              <w:jc w:val="right"/>
            </w:pPr>
            <w:r>
              <w:rPr>
                <w:rFonts w:ascii="宋体" w:hAnsi="宋体" w:eastAsia="宋体" w:cs="宋体"/>
                <w:b w:val="0"/>
              </w:rPr>
              <w:t>-</w:t>
            </w:r>
          </w:p>
        </w:tc>
        <w:tc>
          <w:tcPr>
            <w:tcW w:w="0" w:type="dxa"/>
          </w:tcPr>
          <w:p w14:paraId="20643003">
            <w:pPr>
              <w:spacing w:line="240" w:lineRule="auto"/>
              <w:jc w:val="right"/>
            </w:pPr>
            <w:r>
              <w:rPr>
                <w:rFonts w:ascii="宋体" w:hAnsi="宋体" w:eastAsia="宋体" w:cs="宋体"/>
                <w:b w:val="0"/>
              </w:rPr>
              <w:t>36,627.45</w:t>
            </w:r>
          </w:p>
        </w:tc>
        <w:tc>
          <w:tcPr>
            <w:tcW w:w="0" w:type="dxa"/>
          </w:tcPr>
          <w:p w14:paraId="0FDD9334">
            <w:pPr>
              <w:spacing w:line="240" w:lineRule="auto"/>
              <w:jc w:val="right"/>
            </w:pPr>
            <w:r>
              <w:rPr>
                <w:rFonts w:ascii="宋体" w:hAnsi="宋体" w:eastAsia="宋体" w:cs="宋体"/>
                <w:b w:val="0"/>
              </w:rPr>
              <w:t>36,627.45</w:t>
            </w:r>
          </w:p>
        </w:tc>
      </w:tr>
      <w:tr w14:paraId="7971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A3C642">
            <w:pPr>
              <w:spacing w:line="240" w:lineRule="auto"/>
              <w:jc w:val="left"/>
            </w:pPr>
            <w:r>
              <w:rPr>
                <w:rFonts w:ascii="宋体" w:hAnsi="宋体" w:eastAsia="宋体" w:cs="宋体"/>
                <w:b w:val="0"/>
              </w:rPr>
              <w:t>合计</w:t>
            </w:r>
          </w:p>
        </w:tc>
        <w:tc>
          <w:tcPr>
            <w:tcW w:w="0" w:type="dxa"/>
          </w:tcPr>
          <w:p w14:paraId="1AFF4801">
            <w:pPr>
              <w:spacing w:line="240" w:lineRule="auto"/>
              <w:jc w:val="right"/>
            </w:pPr>
            <w:r>
              <w:rPr>
                <w:rFonts w:ascii="宋体" w:hAnsi="宋体" w:eastAsia="宋体" w:cs="宋体"/>
                <w:b w:val="0"/>
              </w:rPr>
              <w:t>-</w:t>
            </w:r>
          </w:p>
        </w:tc>
        <w:tc>
          <w:tcPr>
            <w:tcW w:w="0" w:type="dxa"/>
          </w:tcPr>
          <w:p w14:paraId="7A349868">
            <w:pPr>
              <w:spacing w:line="240" w:lineRule="auto"/>
              <w:jc w:val="right"/>
            </w:pPr>
            <w:r>
              <w:rPr>
                <w:rFonts w:ascii="宋体" w:hAnsi="宋体" w:eastAsia="宋体" w:cs="宋体"/>
                <w:b w:val="0"/>
              </w:rPr>
              <w:t>54,544.61</w:t>
            </w:r>
          </w:p>
        </w:tc>
        <w:tc>
          <w:tcPr>
            <w:tcW w:w="0" w:type="dxa"/>
          </w:tcPr>
          <w:p w14:paraId="2BF9BBCB">
            <w:pPr>
              <w:spacing w:line="240" w:lineRule="auto"/>
              <w:jc w:val="right"/>
            </w:pPr>
            <w:r>
              <w:rPr>
                <w:rFonts w:ascii="宋体" w:hAnsi="宋体" w:eastAsia="宋体" w:cs="宋体"/>
                <w:b w:val="0"/>
              </w:rPr>
              <w:t>54,544.61</w:t>
            </w:r>
          </w:p>
        </w:tc>
      </w:tr>
    </w:tbl>
    <w:p w14:paraId="58A9CD36">
      <w:r>
        <w:rPr>
          <w:rFonts w:ascii="宋体" w:hAnsi="宋体" w:eastAsia="宋体" w:cs="宋体"/>
          <w:b w:val="0"/>
        </w:rPr>
        <w:t>注：1、本基金A类基金份额不收取销售服务费，C类基金份额的销售服务费年费率为0.60%，逐日累计至每月月底，按月支付给登记机构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日销售服务费=前一日C类基金份额的基金资产净值×0.60%/ 当年天数。</w:t>
      </w:r>
    </w:p>
    <w:p w14:paraId="17294757"/>
    <w:p w14:paraId="7D6853F9">
      <w:r>
        <w:rPr>
          <w:rFonts w:ascii="宋体" w:hAnsi="宋体" w:eastAsia="宋体" w:cs="宋体"/>
          <w:b/>
        </w:rPr>
        <w:t>6.4.10.3 与关联方进行银行间同业市场的债券(含回购)交易</w:t>
      </w:r>
    </w:p>
    <w:p w14:paraId="7A473051">
      <w:r>
        <w:rPr>
          <w:rFonts w:ascii="宋体" w:hAnsi="宋体" w:eastAsia="宋体" w:cs="宋体"/>
          <w:b w:val="0"/>
        </w:rPr>
        <w:t xml:space="preserve">    本基金本报告期内及上年度可比期间未与关联方进行银行间同业市场的债券(含回购)交易。</w:t>
      </w:r>
    </w:p>
    <w:p w14:paraId="5B34A5B1"/>
    <w:p w14:paraId="782FAA4A">
      <w:r>
        <w:rPr>
          <w:rFonts w:ascii="宋体" w:hAnsi="宋体" w:eastAsia="宋体" w:cs="宋体"/>
          <w:b/>
        </w:rPr>
        <w:t>6.4.10.4 报告期内转融通证券出借业务发生重大关联交易事项的说明</w:t>
      </w:r>
    </w:p>
    <w:p w14:paraId="43635442">
      <w:r>
        <w:rPr>
          <w:rFonts w:ascii="宋体" w:hAnsi="宋体" w:eastAsia="宋体" w:cs="宋体"/>
          <w:b/>
        </w:rPr>
        <w:t>6.4.10.4.1 与关联方通过约定申报方式进行的适用固定期限费率的证券出借业务的情况</w:t>
      </w:r>
    </w:p>
    <w:p w14:paraId="4273CB65">
      <w:r>
        <w:rPr>
          <w:rFonts w:ascii="宋体" w:hAnsi="宋体" w:eastAsia="宋体" w:cs="宋体"/>
          <w:b w:val="0"/>
        </w:rPr>
        <w:t xml:space="preserve">    本基金本报告期及上年度可比期间未发生与关联方通过约定申报方式进行的适用固定期限费率的证券出借业务。</w:t>
      </w:r>
    </w:p>
    <w:p w14:paraId="03A609E0"/>
    <w:p w14:paraId="08A21623">
      <w:r>
        <w:rPr>
          <w:rFonts w:ascii="宋体" w:hAnsi="宋体" w:eastAsia="宋体" w:cs="宋体"/>
          <w:b/>
        </w:rPr>
        <w:t>6.4.10.4.2 与关联方通过约定申报方式进行的适用市场化期限费率的证券出借业务的情况</w:t>
      </w:r>
    </w:p>
    <w:p w14:paraId="60DFB36E">
      <w:r>
        <w:rPr>
          <w:rFonts w:ascii="宋体" w:hAnsi="宋体" w:eastAsia="宋体" w:cs="宋体"/>
          <w:b w:val="0"/>
        </w:rPr>
        <w:t xml:space="preserve">    本基金本报告期及上年度可比期间未发生与关联方通过约定申报方式进行的适用市场化期限费率的证券出借业务。</w:t>
      </w:r>
    </w:p>
    <w:p w14:paraId="67BC882E"/>
    <w:p w14:paraId="1E0552BE">
      <w:r>
        <w:rPr>
          <w:rFonts w:ascii="宋体" w:hAnsi="宋体" w:eastAsia="宋体" w:cs="宋体"/>
          <w:b/>
        </w:rPr>
        <w:t>6.4.10.5 各关联方投资本基金的情况</w:t>
      </w:r>
    </w:p>
    <w:p w14:paraId="43DBE480">
      <w:r>
        <w:rPr>
          <w:rFonts w:ascii="宋体" w:hAnsi="宋体" w:eastAsia="宋体" w:cs="宋体"/>
          <w:b/>
        </w:rPr>
        <w:t>6.4.10.5.1 报告期内基金管理人运用固有资金投资本基金的情况</w:t>
      </w:r>
    </w:p>
    <w:p w14:paraId="2E902224">
      <w:pPr>
        <w:jc w:val="left"/>
      </w:pPr>
      <w:r>
        <w:rPr>
          <w:rFonts w:ascii="宋体" w:hAnsi="宋体" w:eastAsia="宋体" w:cs="宋体"/>
          <w:b/>
        </w:rPr>
        <w:t>东方阿尔法兴科一年持有混合A</w:t>
      </w:r>
    </w:p>
    <w:p w14:paraId="5A38AA62">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9EF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C12BF34">
            <w:pPr>
              <w:spacing w:line="240" w:lineRule="auto"/>
              <w:jc w:val="center"/>
            </w:pPr>
            <w:r>
              <w:rPr>
                <w:rFonts w:ascii="宋体" w:hAnsi="宋体" w:eastAsia="宋体" w:cs="宋体"/>
                <w:b w:val="0"/>
              </w:rPr>
              <w:t>项目</w:t>
            </w:r>
          </w:p>
        </w:tc>
        <w:tc>
          <w:tcPr>
            <w:tcW w:w="1538" w:type="pct"/>
            <w:shd w:val="clear" w:color="auto" w:fill="D9D9D9"/>
            <w:vAlign w:val="center"/>
          </w:tcPr>
          <w:p w14:paraId="61149EFA">
            <w:pPr>
              <w:spacing w:line="240" w:lineRule="auto"/>
              <w:jc w:val="center"/>
            </w:pPr>
            <w:r>
              <w:rPr>
                <w:rFonts w:ascii="宋体" w:hAnsi="宋体" w:eastAsia="宋体" w:cs="宋体"/>
                <w:b w:val="0"/>
              </w:rPr>
              <w:t>本期2025年01月01日至2025年06月30日</w:t>
            </w:r>
          </w:p>
        </w:tc>
        <w:tc>
          <w:tcPr>
            <w:tcW w:w="1538" w:type="pct"/>
            <w:shd w:val="clear" w:color="auto" w:fill="D9D9D9"/>
            <w:vAlign w:val="center"/>
          </w:tcPr>
          <w:p w14:paraId="562D2067">
            <w:pPr>
              <w:spacing w:line="240" w:lineRule="auto"/>
              <w:jc w:val="center"/>
            </w:pPr>
            <w:r>
              <w:rPr>
                <w:rFonts w:ascii="宋体" w:hAnsi="宋体" w:eastAsia="宋体" w:cs="宋体"/>
                <w:b w:val="0"/>
              </w:rPr>
              <w:t>上年度可比期间2024年01月01日至2024年06月30日</w:t>
            </w:r>
          </w:p>
        </w:tc>
      </w:tr>
      <w:tr w14:paraId="7011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DB5F12">
            <w:pPr>
              <w:spacing w:line="240" w:lineRule="auto"/>
              <w:jc w:val="left"/>
            </w:pPr>
            <w:r>
              <w:rPr>
                <w:rFonts w:ascii="宋体" w:hAnsi="宋体" w:eastAsia="宋体" w:cs="宋体"/>
                <w:b w:val="0"/>
              </w:rPr>
              <w:t>报告期初持有的基金份额</w:t>
            </w:r>
          </w:p>
        </w:tc>
        <w:tc>
          <w:tcPr>
            <w:tcW w:w="0" w:type="dxa"/>
          </w:tcPr>
          <w:p w14:paraId="56CFCC4C">
            <w:pPr>
              <w:spacing w:line="240" w:lineRule="auto"/>
              <w:jc w:val="right"/>
            </w:pPr>
            <w:r>
              <w:rPr>
                <w:rFonts w:ascii="宋体" w:hAnsi="宋体" w:eastAsia="宋体" w:cs="宋体"/>
                <w:b w:val="0"/>
              </w:rPr>
              <w:t>5,024,641.70</w:t>
            </w:r>
          </w:p>
        </w:tc>
        <w:tc>
          <w:tcPr>
            <w:tcW w:w="0" w:type="dxa"/>
          </w:tcPr>
          <w:p w14:paraId="3F739FF5">
            <w:pPr>
              <w:spacing w:line="240" w:lineRule="auto"/>
              <w:jc w:val="right"/>
            </w:pPr>
            <w:r>
              <w:rPr>
                <w:rFonts w:ascii="宋体" w:hAnsi="宋体" w:eastAsia="宋体" w:cs="宋体"/>
                <w:b w:val="0"/>
              </w:rPr>
              <w:t>21,000,945.04</w:t>
            </w:r>
          </w:p>
        </w:tc>
      </w:tr>
      <w:tr w14:paraId="48D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7D49CE7">
            <w:pPr>
              <w:spacing w:line="240" w:lineRule="auto"/>
              <w:jc w:val="left"/>
            </w:pPr>
            <w:r>
              <w:rPr>
                <w:rFonts w:ascii="宋体" w:hAnsi="宋体" w:eastAsia="宋体" w:cs="宋体"/>
                <w:b w:val="0"/>
              </w:rPr>
              <w:t>报告期间申购/买入总份额</w:t>
            </w:r>
          </w:p>
        </w:tc>
        <w:tc>
          <w:tcPr>
            <w:tcW w:w="0" w:type="dxa"/>
          </w:tcPr>
          <w:p w14:paraId="7A78E4E6">
            <w:pPr>
              <w:spacing w:line="240" w:lineRule="auto"/>
              <w:jc w:val="right"/>
            </w:pPr>
            <w:r>
              <w:rPr>
                <w:rFonts w:ascii="宋体" w:hAnsi="宋体" w:eastAsia="宋体" w:cs="宋体"/>
                <w:b w:val="0"/>
              </w:rPr>
              <w:t>-</w:t>
            </w:r>
          </w:p>
        </w:tc>
        <w:tc>
          <w:tcPr>
            <w:tcW w:w="0" w:type="dxa"/>
          </w:tcPr>
          <w:p w14:paraId="39FA23A6">
            <w:pPr>
              <w:spacing w:line="240" w:lineRule="auto"/>
              <w:jc w:val="right"/>
            </w:pPr>
            <w:r>
              <w:rPr>
                <w:rFonts w:ascii="宋体" w:hAnsi="宋体" w:eastAsia="宋体" w:cs="宋体"/>
                <w:b w:val="0"/>
              </w:rPr>
              <w:t>-</w:t>
            </w:r>
          </w:p>
        </w:tc>
      </w:tr>
      <w:tr w14:paraId="3503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FA0E24C">
            <w:pPr>
              <w:spacing w:line="240" w:lineRule="auto"/>
              <w:jc w:val="left"/>
            </w:pPr>
            <w:r>
              <w:rPr>
                <w:rFonts w:ascii="宋体" w:hAnsi="宋体" w:eastAsia="宋体" w:cs="宋体"/>
                <w:b w:val="0"/>
              </w:rPr>
              <w:t>报告期间因拆分变动份额</w:t>
            </w:r>
          </w:p>
        </w:tc>
        <w:tc>
          <w:tcPr>
            <w:tcW w:w="0" w:type="dxa"/>
          </w:tcPr>
          <w:p w14:paraId="3B0318DC">
            <w:pPr>
              <w:spacing w:line="240" w:lineRule="auto"/>
              <w:jc w:val="right"/>
            </w:pPr>
            <w:r>
              <w:rPr>
                <w:rFonts w:ascii="宋体" w:hAnsi="宋体" w:eastAsia="宋体" w:cs="宋体"/>
                <w:b w:val="0"/>
              </w:rPr>
              <w:t>-</w:t>
            </w:r>
          </w:p>
        </w:tc>
        <w:tc>
          <w:tcPr>
            <w:tcW w:w="0" w:type="dxa"/>
          </w:tcPr>
          <w:p w14:paraId="537E67E9">
            <w:pPr>
              <w:spacing w:line="240" w:lineRule="auto"/>
              <w:jc w:val="right"/>
            </w:pPr>
            <w:r>
              <w:rPr>
                <w:rFonts w:ascii="宋体" w:hAnsi="宋体" w:eastAsia="宋体" w:cs="宋体"/>
                <w:b w:val="0"/>
              </w:rPr>
              <w:t>-</w:t>
            </w:r>
          </w:p>
        </w:tc>
      </w:tr>
      <w:tr w14:paraId="09FB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5DFDB84">
            <w:pPr>
              <w:spacing w:line="240" w:lineRule="auto"/>
              <w:jc w:val="left"/>
            </w:pPr>
            <w:r>
              <w:rPr>
                <w:rFonts w:ascii="宋体" w:hAnsi="宋体" w:eastAsia="宋体" w:cs="宋体"/>
                <w:b w:val="0"/>
              </w:rPr>
              <w:t>减：报告期间赎回/卖出总份额</w:t>
            </w:r>
          </w:p>
        </w:tc>
        <w:tc>
          <w:tcPr>
            <w:tcW w:w="0" w:type="dxa"/>
          </w:tcPr>
          <w:p w14:paraId="1D90C44B">
            <w:pPr>
              <w:spacing w:line="240" w:lineRule="auto"/>
              <w:jc w:val="right"/>
            </w:pPr>
            <w:r>
              <w:rPr>
                <w:rFonts w:ascii="宋体" w:hAnsi="宋体" w:eastAsia="宋体" w:cs="宋体"/>
                <w:b w:val="0"/>
              </w:rPr>
              <w:t>-</w:t>
            </w:r>
          </w:p>
        </w:tc>
        <w:tc>
          <w:tcPr>
            <w:tcW w:w="0" w:type="dxa"/>
          </w:tcPr>
          <w:p w14:paraId="20817DA1">
            <w:pPr>
              <w:spacing w:line="240" w:lineRule="auto"/>
              <w:jc w:val="right"/>
            </w:pPr>
            <w:r>
              <w:rPr>
                <w:rFonts w:ascii="宋体" w:hAnsi="宋体" w:eastAsia="宋体" w:cs="宋体"/>
                <w:b w:val="0"/>
              </w:rPr>
              <w:t>-</w:t>
            </w:r>
          </w:p>
        </w:tc>
      </w:tr>
      <w:tr w14:paraId="15D5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1144540">
            <w:pPr>
              <w:spacing w:line="240" w:lineRule="auto"/>
              <w:jc w:val="left"/>
            </w:pPr>
            <w:r>
              <w:rPr>
                <w:rFonts w:ascii="宋体" w:hAnsi="宋体" w:eastAsia="宋体" w:cs="宋体"/>
                <w:b w:val="0"/>
              </w:rPr>
              <w:t>报告期末持有的基金份额</w:t>
            </w:r>
          </w:p>
        </w:tc>
        <w:tc>
          <w:tcPr>
            <w:tcW w:w="0" w:type="dxa"/>
          </w:tcPr>
          <w:p w14:paraId="7F628495">
            <w:pPr>
              <w:spacing w:line="240" w:lineRule="auto"/>
              <w:jc w:val="right"/>
            </w:pPr>
            <w:r>
              <w:rPr>
                <w:rFonts w:ascii="宋体" w:hAnsi="宋体" w:eastAsia="宋体" w:cs="宋体"/>
                <w:b w:val="0"/>
              </w:rPr>
              <w:t>5,024,641.70</w:t>
            </w:r>
          </w:p>
        </w:tc>
        <w:tc>
          <w:tcPr>
            <w:tcW w:w="0" w:type="dxa"/>
          </w:tcPr>
          <w:p w14:paraId="361921C0">
            <w:pPr>
              <w:spacing w:line="240" w:lineRule="auto"/>
              <w:jc w:val="right"/>
            </w:pPr>
            <w:r>
              <w:rPr>
                <w:rFonts w:ascii="宋体" w:hAnsi="宋体" w:eastAsia="宋体" w:cs="宋体"/>
                <w:b w:val="0"/>
              </w:rPr>
              <w:t>21,000,945.04</w:t>
            </w:r>
          </w:p>
        </w:tc>
      </w:tr>
      <w:tr w14:paraId="2503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595771">
            <w:pPr>
              <w:spacing w:line="240" w:lineRule="auto"/>
              <w:jc w:val="left"/>
            </w:pPr>
            <w:r>
              <w:rPr>
                <w:rFonts w:ascii="宋体" w:hAnsi="宋体" w:eastAsia="宋体" w:cs="宋体"/>
                <w:b w:val="0"/>
              </w:rPr>
              <w:t>报告期末持有的基金份额占基金总份额比例</w:t>
            </w:r>
          </w:p>
        </w:tc>
        <w:tc>
          <w:tcPr>
            <w:tcW w:w="0" w:type="dxa"/>
          </w:tcPr>
          <w:p w14:paraId="7AA29B5A">
            <w:pPr>
              <w:spacing w:line="240" w:lineRule="auto"/>
              <w:jc w:val="right"/>
            </w:pPr>
            <w:r>
              <w:rPr>
                <w:rFonts w:ascii="宋体" w:hAnsi="宋体" w:eastAsia="宋体" w:cs="宋体"/>
                <w:b w:val="0"/>
              </w:rPr>
              <w:t>3.46%</w:t>
            </w:r>
          </w:p>
        </w:tc>
        <w:tc>
          <w:tcPr>
            <w:tcW w:w="0" w:type="dxa"/>
          </w:tcPr>
          <w:p w14:paraId="5427B1F8">
            <w:pPr>
              <w:spacing w:line="240" w:lineRule="auto"/>
              <w:jc w:val="right"/>
            </w:pPr>
            <w:r>
              <w:rPr>
                <w:rFonts w:ascii="宋体" w:hAnsi="宋体" w:eastAsia="宋体" w:cs="宋体"/>
                <w:b w:val="0"/>
              </w:rPr>
              <w:t>10.81%</w:t>
            </w:r>
          </w:p>
        </w:tc>
      </w:tr>
    </w:tbl>
    <w:p w14:paraId="0C35E80C">
      <w:r>
        <w:rPr>
          <w:rFonts w:ascii="宋体" w:hAnsi="宋体" w:eastAsia="宋体" w:cs="宋体"/>
          <w:b w:val="0"/>
        </w:rPr>
        <w:t>注:1. 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 报告期内基金管理人未运用固有资金投资"东方阿尔法兴科一年持有混合C"。</w:t>
      </w:r>
    </w:p>
    <w:p w14:paraId="58710F3E"/>
    <w:p w14:paraId="74D104E3">
      <w:r>
        <w:rPr>
          <w:rFonts w:ascii="宋体" w:hAnsi="宋体" w:eastAsia="宋体" w:cs="宋体"/>
          <w:b/>
        </w:rPr>
        <w:t>6.4.10.5.2 报告期末除基金管理人之外的其他关联方投资本基金的情况</w:t>
      </w:r>
    </w:p>
    <w:p w14:paraId="1D68B8F9">
      <w:pPr>
        <w:jc w:val="left"/>
      </w:pPr>
      <w:r>
        <w:rPr>
          <w:rFonts w:ascii="宋体" w:hAnsi="宋体" w:eastAsia="宋体" w:cs="宋体"/>
          <w:b/>
        </w:rPr>
        <w:t>东方阿尔法兴科一年持有混合A</w:t>
      </w:r>
    </w:p>
    <w:p w14:paraId="63682230">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6"/>
        <w:gridCol w:w="1476"/>
        <w:gridCol w:w="1699"/>
        <w:gridCol w:w="1476"/>
        <w:gridCol w:w="1699"/>
      </w:tblGrid>
      <w:tr w14:paraId="26AFBF9B">
        <w:tblPrEx>
          <w:tblCellMar>
            <w:top w:w="0" w:type="dxa"/>
            <w:left w:w="108" w:type="dxa"/>
            <w:bottom w:w="0" w:type="dxa"/>
            <w:right w:w="108" w:type="dxa"/>
          </w:tblCellMar>
        </w:tblPrEx>
        <w:tc>
          <w:tcPr>
            <w:tcW w:w="1538" w:type="pct"/>
            <w:vMerge w:val="restart"/>
            <w:shd w:val="clear" w:color="auto" w:fill="D9D9D9"/>
            <w:vAlign w:val="center"/>
          </w:tcPr>
          <w:p w14:paraId="3BBC8ED0">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011546F0">
            <w:pPr>
              <w:spacing w:line="240" w:lineRule="auto"/>
              <w:jc w:val="center"/>
            </w:pPr>
            <w:r>
              <w:rPr>
                <w:rFonts w:ascii="宋体" w:hAnsi="宋体" w:eastAsia="宋体" w:cs="宋体"/>
                <w:b w:val="0"/>
              </w:rPr>
              <w:t>本期末2025年06月30日</w:t>
            </w:r>
          </w:p>
        </w:tc>
        <w:tc>
          <w:tcPr>
            <w:tcW w:w="1538" w:type="pct"/>
            <w:gridSpan w:val="2"/>
            <w:shd w:val="clear" w:color="auto" w:fill="D9D9D9"/>
            <w:vAlign w:val="center"/>
          </w:tcPr>
          <w:p w14:paraId="41CCCC60">
            <w:pPr>
              <w:spacing w:line="240" w:lineRule="auto"/>
              <w:jc w:val="center"/>
            </w:pPr>
            <w:r>
              <w:rPr>
                <w:rFonts w:ascii="宋体" w:hAnsi="宋体" w:eastAsia="宋体" w:cs="宋体"/>
                <w:b w:val="0"/>
              </w:rPr>
              <w:t>上年度末2024年12月31日</w:t>
            </w:r>
          </w:p>
        </w:tc>
      </w:tr>
      <w:tr w14:paraId="4DA5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12AECB4"/>
        </w:tc>
        <w:tc>
          <w:tcPr>
            <w:tcW w:w="615" w:type="pct"/>
            <w:shd w:val="clear" w:color="auto" w:fill="D9D9D9"/>
            <w:vAlign w:val="center"/>
          </w:tcPr>
          <w:p w14:paraId="17DA9B36">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42951945">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4304D9AD">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2952C9B6">
            <w:pPr>
              <w:spacing w:line="240" w:lineRule="auto"/>
              <w:jc w:val="center"/>
            </w:pPr>
            <w:r>
              <w:rPr>
                <w:rFonts w:ascii="宋体" w:hAnsi="宋体" w:eastAsia="宋体" w:cs="宋体"/>
                <w:b w:val="0"/>
              </w:rPr>
              <w:t>持有的基金份额占基金总份额的比例</w:t>
            </w:r>
          </w:p>
        </w:tc>
      </w:tr>
      <w:tr w14:paraId="13F8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F2F83F">
            <w:pPr>
              <w:spacing w:line="240" w:lineRule="auto"/>
              <w:jc w:val="left"/>
            </w:pPr>
            <w:r>
              <w:rPr>
                <w:rFonts w:ascii="宋体" w:hAnsi="宋体" w:eastAsia="宋体" w:cs="宋体"/>
                <w:b w:val="0"/>
              </w:rPr>
              <w:t>曾健</w:t>
            </w:r>
          </w:p>
        </w:tc>
        <w:tc>
          <w:tcPr>
            <w:tcW w:w="0" w:type="dxa"/>
          </w:tcPr>
          <w:p w14:paraId="49D9BAE8">
            <w:pPr>
              <w:spacing w:line="240" w:lineRule="auto"/>
              <w:jc w:val="right"/>
            </w:pPr>
            <w:r>
              <w:rPr>
                <w:rFonts w:ascii="宋体" w:hAnsi="宋体" w:eastAsia="宋体" w:cs="宋体"/>
                <w:b w:val="0"/>
              </w:rPr>
              <w:t>809,975.87</w:t>
            </w:r>
          </w:p>
        </w:tc>
        <w:tc>
          <w:tcPr>
            <w:tcW w:w="0" w:type="dxa"/>
          </w:tcPr>
          <w:p w14:paraId="3261A98C">
            <w:pPr>
              <w:spacing w:line="240" w:lineRule="auto"/>
              <w:jc w:val="right"/>
            </w:pPr>
            <w:r>
              <w:rPr>
                <w:rFonts w:ascii="宋体" w:hAnsi="宋体" w:eastAsia="宋体" w:cs="宋体"/>
                <w:b w:val="0"/>
              </w:rPr>
              <w:t>0.56%</w:t>
            </w:r>
          </w:p>
        </w:tc>
        <w:tc>
          <w:tcPr>
            <w:tcW w:w="0" w:type="dxa"/>
          </w:tcPr>
          <w:p w14:paraId="7C9C249A">
            <w:pPr>
              <w:spacing w:line="240" w:lineRule="auto"/>
              <w:jc w:val="right"/>
            </w:pPr>
            <w:r>
              <w:rPr>
                <w:rFonts w:ascii="宋体" w:hAnsi="宋体" w:eastAsia="宋体" w:cs="宋体"/>
                <w:b w:val="0"/>
              </w:rPr>
              <w:t>1,615,718.87</w:t>
            </w:r>
          </w:p>
        </w:tc>
        <w:tc>
          <w:tcPr>
            <w:tcW w:w="0" w:type="dxa"/>
          </w:tcPr>
          <w:p w14:paraId="4C0F2EAC">
            <w:pPr>
              <w:spacing w:line="240" w:lineRule="auto"/>
              <w:jc w:val="right"/>
            </w:pPr>
            <w:r>
              <w:rPr>
                <w:rFonts w:ascii="宋体" w:hAnsi="宋体" w:eastAsia="宋体" w:cs="宋体"/>
                <w:b w:val="0"/>
              </w:rPr>
              <w:t>0.97%</w:t>
            </w:r>
          </w:p>
        </w:tc>
      </w:tr>
      <w:tr w14:paraId="0234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8011F39">
            <w:pPr>
              <w:spacing w:line="240" w:lineRule="auto"/>
              <w:jc w:val="left"/>
            </w:pPr>
            <w:r>
              <w:rPr>
                <w:rFonts w:ascii="宋体" w:hAnsi="宋体" w:eastAsia="宋体" w:cs="宋体"/>
                <w:b w:val="0"/>
              </w:rPr>
              <w:t>肖冰</w:t>
            </w:r>
          </w:p>
        </w:tc>
        <w:tc>
          <w:tcPr>
            <w:tcW w:w="0" w:type="dxa"/>
          </w:tcPr>
          <w:p w14:paraId="6C8FEBCE">
            <w:pPr>
              <w:spacing w:line="240" w:lineRule="auto"/>
              <w:jc w:val="right"/>
            </w:pPr>
            <w:r>
              <w:rPr>
                <w:rFonts w:ascii="宋体" w:hAnsi="宋体" w:eastAsia="宋体" w:cs="宋体"/>
                <w:b w:val="0"/>
              </w:rPr>
              <w:t>3,942,680.91</w:t>
            </w:r>
          </w:p>
        </w:tc>
        <w:tc>
          <w:tcPr>
            <w:tcW w:w="0" w:type="dxa"/>
          </w:tcPr>
          <w:p w14:paraId="1A1C15E6">
            <w:pPr>
              <w:spacing w:line="240" w:lineRule="auto"/>
              <w:jc w:val="right"/>
            </w:pPr>
            <w:r>
              <w:rPr>
                <w:rFonts w:ascii="宋体" w:hAnsi="宋体" w:eastAsia="宋体" w:cs="宋体"/>
                <w:b w:val="0"/>
              </w:rPr>
              <w:t>2.71%</w:t>
            </w:r>
          </w:p>
        </w:tc>
        <w:tc>
          <w:tcPr>
            <w:tcW w:w="0" w:type="dxa"/>
          </w:tcPr>
          <w:p w14:paraId="3EBE1248">
            <w:pPr>
              <w:spacing w:line="240" w:lineRule="auto"/>
              <w:jc w:val="right"/>
            </w:pPr>
            <w:r>
              <w:rPr>
                <w:rFonts w:ascii="宋体" w:hAnsi="宋体" w:eastAsia="宋体" w:cs="宋体"/>
                <w:b w:val="0"/>
              </w:rPr>
              <w:t>7,102,680.91</w:t>
            </w:r>
          </w:p>
        </w:tc>
        <w:tc>
          <w:tcPr>
            <w:tcW w:w="0" w:type="dxa"/>
          </w:tcPr>
          <w:p w14:paraId="7E87FE26">
            <w:pPr>
              <w:spacing w:line="240" w:lineRule="auto"/>
              <w:jc w:val="right"/>
            </w:pPr>
            <w:r>
              <w:rPr>
                <w:rFonts w:ascii="宋体" w:hAnsi="宋体" w:eastAsia="宋体" w:cs="宋体"/>
                <w:b w:val="0"/>
              </w:rPr>
              <w:t>4.28%</w:t>
            </w:r>
          </w:p>
        </w:tc>
      </w:tr>
      <w:tr w14:paraId="72A3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0445D2">
            <w:pPr>
              <w:spacing w:line="240" w:lineRule="auto"/>
              <w:jc w:val="left"/>
            </w:pPr>
            <w:r>
              <w:rPr>
                <w:rFonts w:ascii="宋体" w:hAnsi="宋体" w:eastAsia="宋体" w:cs="宋体"/>
                <w:b w:val="0"/>
              </w:rPr>
              <w:t>刘明</w:t>
            </w:r>
          </w:p>
        </w:tc>
        <w:tc>
          <w:tcPr>
            <w:tcW w:w="0" w:type="dxa"/>
          </w:tcPr>
          <w:p w14:paraId="06C46093">
            <w:pPr>
              <w:spacing w:line="240" w:lineRule="auto"/>
              <w:jc w:val="right"/>
            </w:pPr>
            <w:r>
              <w:rPr>
                <w:rFonts w:ascii="宋体" w:hAnsi="宋体" w:eastAsia="宋体" w:cs="宋体"/>
                <w:b w:val="0"/>
              </w:rPr>
              <w:t>-</w:t>
            </w:r>
          </w:p>
        </w:tc>
        <w:tc>
          <w:tcPr>
            <w:tcW w:w="0" w:type="dxa"/>
          </w:tcPr>
          <w:p w14:paraId="6D3CC417">
            <w:pPr>
              <w:spacing w:line="240" w:lineRule="auto"/>
              <w:jc w:val="right"/>
            </w:pPr>
            <w:r>
              <w:rPr>
                <w:rFonts w:ascii="宋体" w:hAnsi="宋体" w:eastAsia="宋体" w:cs="宋体"/>
                <w:b w:val="0"/>
              </w:rPr>
              <w:t>-</w:t>
            </w:r>
          </w:p>
        </w:tc>
        <w:tc>
          <w:tcPr>
            <w:tcW w:w="0" w:type="dxa"/>
          </w:tcPr>
          <w:p w14:paraId="28AC0999">
            <w:pPr>
              <w:spacing w:line="240" w:lineRule="auto"/>
              <w:jc w:val="right"/>
            </w:pPr>
            <w:r>
              <w:rPr>
                <w:rFonts w:ascii="宋体" w:hAnsi="宋体" w:eastAsia="宋体" w:cs="宋体"/>
                <w:b w:val="0"/>
              </w:rPr>
              <w:t>5,743,984.50</w:t>
            </w:r>
          </w:p>
        </w:tc>
        <w:tc>
          <w:tcPr>
            <w:tcW w:w="0" w:type="dxa"/>
          </w:tcPr>
          <w:p w14:paraId="477B1BBC">
            <w:pPr>
              <w:spacing w:line="240" w:lineRule="auto"/>
              <w:jc w:val="right"/>
            </w:pPr>
            <w:r>
              <w:rPr>
                <w:rFonts w:ascii="宋体" w:hAnsi="宋体" w:eastAsia="宋体" w:cs="宋体"/>
                <w:b w:val="0"/>
              </w:rPr>
              <w:t>3.46%</w:t>
            </w:r>
          </w:p>
        </w:tc>
      </w:tr>
    </w:tbl>
    <w:p w14:paraId="6AC8DD35">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 报告期末除基金管理人之外的其他关联方未投资"东方阿尔法兴科一年持有混合C"。</w:t>
      </w:r>
    </w:p>
    <w:p w14:paraId="0541FD36"/>
    <w:p w14:paraId="048FBC43">
      <w:r>
        <w:rPr>
          <w:rFonts w:ascii="宋体" w:hAnsi="宋体" w:eastAsia="宋体" w:cs="宋体"/>
          <w:b/>
        </w:rPr>
        <w:t>6.4.10.6 由关联方保管的银行存款余额及当期产生的利息收入</w:t>
      </w:r>
    </w:p>
    <w:p w14:paraId="17314A3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1548"/>
        <w:gridCol w:w="1548"/>
        <w:gridCol w:w="1548"/>
        <w:gridCol w:w="1548"/>
      </w:tblGrid>
      <w:tr w14:paraId="243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A00DF39">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4153F25A">
            <w:pPr>
              <w:spacing w:line="240" w:lineRule="auto"/>
              <w:jc w:val="center"/>
            </w:pPr>
            <w:r>
              <w:rPr>
                <w:rFonts w:ascii="宋体" w:hAnsi="宋体" w:eastAsia="宋体" w:cs="宋体"/>
                <w:b w:val="0"/>
              </w:rPr>
              <w:t>本期2025年01月01日至2025年06月30日</w:t>
            </w:r>
          </w:p>
        </w:tc>
        <w:tc>
          <w:tcPr>
            <w:tcW w:w="1538" w:type="pct"/>
            <w:gridSpan w:val="2"/>
            <w:shd w:val="clear" w:color="auto" w:fill="D9D9D9"/>
            <w:vAlign w:val="center"/>
          </w:tcPr>
          <w:p w14:paraId="1F667850">
            <w:pPr>
              <w:spacing w:line="240" w:lineRule="auto"/>
              <w:jc w:val="center"/>
            </w:pPr>
            <w:r>
              <w:rPr>
                <w:rFonts w:ascii="宋体" w:hAnsi="宋体" w:eastAsia="宋体" w:cs="宋体"/>
                <w:b w:val="0"/>
              </w:rPr>
              <w:t>上年度可比期间2024年01月01日至2024年06月30日</w:t>
            </w:r>
          </w:p>
        </w:tc>
      </w:tr>
      <w:tr w14:paraId="30B5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5D48BC1"/>
        </w:tc>
        <w:tc>
          <w:tcPr>
            <w:tcW w:w="769" w:type="pct"/>
            <w:shd w:val="clear" w:color="auto" w:fill="D9D9D9"/>
            <w:vAlign w:val="center"/>
          </w:tcPr>
          <w:p w14:paraId="168C4C5B">
            <w:pPr>
              <w:spacing w:line="240" w:lineRule="auto"/>
              <w:jc w:val="center"/>
            </w:pPr>
            <w:r>
              <w:rPr>
                <w:rFonts w:ascii="宋体" w:hAnsi="宋体" w:eastAsia="宋体" w:cs="宋体"/>
                <w:b w:val="0"/>
              </w:rPr>
              <w:t>期末余额</w:t>
            </w:r>
          </w:p>
        </w:tc>
        <w:tc>
          <w:tcPr>
            <w:tcW w:w="769" w:type="pct"/>
            <w:shd w:val="clear" w:color="auto" w:fill="D9D9D9"/>
            <w:vAlign w:val="center"/>
          </w:tcPr>
          <w:p w14:paraId="5442FD9A">
            <w:pPr>
              <w:spacing w:line="240" w:lineRule="auto"/>
              <w:jc w:val="center"/>
            </w:pPr>
            <w:r>
              <w:rPr>
                <w:rFonts w:ascii="宋体" w:hAnsi="宋体" w:eastAsia="宋体" w:cs="宋体"/>
                <w:b w:val="0"/>
              </w:rPr>
              <w:t>当期利息收入</w:t>
            </w:r>
          </w:p>
        </w:tc>
        <w:tc>
          <w:tcPr>
            <w:tcW w:w="769" w:type="pct"/>
            <w:shd w:val="clear" w:color="auto" w:fill="D9D9D9"/>
            <w:vAlign w:val="center"/>
          </w:tcPr>
          <w:p w14:paraId="4FE7B157">
            <w:pPr>
              <w:spacing w:line="240" w:lineRule="auto"/>
              <w:jc w:val="center"/>
            </w:pPr>
            <w:r>
              <w:rPr>
                <w:rFonts w:ascii="宋体" w:hAnsi="宋体" w:eastAsia="宋体" w:cs="宋体"/>
                <w:b w:val="0"/>
              </w:rPr>
              <w:t>期末余额</w:t>
            </w:r>
          </w:p>
        </w:tc>
        <w:tc>
          <w:tcPr>
            <w:tcW w:w="769" w:type="pct"/>
            <w:shd w:val="clear" w:color="auto" w:fill="D9D9D9"/>
            <w:vAlign w:val="center"/>
          </w:tcPr>
          <w:p w14:paraId="1B3D7087">
            <w:pPr>
              <w:spacing w:line="240" w:lineRule="auto"/>
              <w:jc w:val="center"/>
            </w:pPr>
            <w:r>
              <w:rPr>
                <w:rFonts w:ascii="宋体" w:hAnsi="宋体" w:eastAsia="宋体" w:cs="宋体"/>
                <w:b w:val="0"/>
              </w:rPr>
              <w:t>当期利息收入</w:t>
            </w:r>
          </w:p>
        </w:tc>
      </w:tr>
      <w:tr w14:paraId="1A47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4D4E44">
            <w:pPr>
              <w:spacing w:line="240" w:lineRule="auto"/>
              <w:jc w:val="left"/>
            </w:pPr>
            <w:r>
              <w:rPr>
                <w:rFonts w:ascii="宋体" w:hAnsi="宋体" w:eastAsia="宋体" w:cs="宋体"/>
                <w:b w:val="0"/>
              </w:rPr>
              <w:t>兴业银行</w:t>
            </w:r>
          </w:p>
        </w:tc>
        <w:tc>
          <w:tcPr>
            <w:tcW w:w="0" w:type="dxa"/>
            <w:vAlign w:val="center"/>
          </w:tcPr>
          <w:p w14:paraId="3A239977">
            <w:pPr>
              <w:spacing w:line="240" w:lineRule="auto"/>
              <w:jc w:val="right"/>
            </w:pPr>
            <w:r>
              <w:rPr>
                <w:rFonts w:ascii="宋体" w:hAnsi="宋体" w:eastAsia="宋体" w:cs="宋体"/>
                <w:b w:val="0"/>
              </w:rPr>
              <w:t>802,501.02</w:t>
            </w:r>
          </w:p>
        </w:tc>
        <w:tc>
          <w:tcPr>
            <w:tcW w:w="0" w:type="dxa"/>
            <w:vAlign w:val="center"/>
          </w:tcPr>
          <w:p w14:paraId="1586A736">
            <w:pPr>
              <w:spacing w:line="240" w:lineRule="auto"/>
              <w:jc w:val="right"/>
            </w:pPr>
            <w:r>
              <w:rPr>
                <w:rFonts w:ascii="宋体" w:hAnsi="宋体" w:eastAsia="宋体" w:cs="宋体"/>
                <w:b w:val="0"/>
              </w:rPr>
              <w:t>1,296.85</w:t>
            </w:r>
          </w:p>
        </w:tc>
        <w:tc>
          <w:tcPr>
            <w:tcW w:w="0" w:type="dxa"/>
            <w:vAlign w:val="center"/>
          </w:tcPr>
          <w:p w14:paraId="74202E41">
            <w:pPr>
              <w:spacing w:line="240" w:lineRule="auto"/>
              <w:jc w:val="right"/>
            </w:pPr>
            <w:r>
              <w:rPr>
                <w:rFonts w:ascii="宋体" w:hAnsi="宋体" w:eastAsia="宋体" w:cs="宋体"/>
                <w:b w:val="0"/>
              </w:rPr>
              <w:t>632,148.46</w:t>
            </w:r>
          </w:p>
        </w:tc>
        <w:tc>
          <w:tcPr>
            <w:tcW w:w="0" w:type="dxa"/>
            <w:vAlign w:val="center"/>
          </w:tcPr>
          <w:p w14:paraId="01211071">
            <w:pPr>
              <w:spacing w:line="240" w:lineRule="auto"/>
              <w:jc w:val="right"/>
            </w:pPr>
            <w:r>
              <w:rPr>
                <w:rFonts w:ascii="宋体" w:hAnsi="宋体" w:eastAsia="宋体" w:cs="宋体"/>
                <w:b w:val="0"/>
              </w:rPr>
              <w:t>1,185.78</w:t>
            </w:r>
          </w:p>
        </w:tc>
      </w:tr>
    </w:tbl>
    <w:p w14:paraId="0F1CC8BC">
      <w:r>
        <w:rPr>
          <w:rFonts w:ascii="宋体" w:hAnsi="宋体" w:eastAsia="宋体" w:cs="宋体"/>
          <w:b w:val="0"/>
        </w:rPr>
        <w:t>注:本基金的银行存款由基金托管人兴业银行保管，按银行同业利率计息。</w:t>
      </w:r>
    </w:p>
    <w:p w14:paraId="0F5BE8C5"/>
    <w:p w14:paraId="7515A66F">
      <w:r>
        <w:rPr>
          <w:rFonts w:ascii="宋体" w:hAnsi="宋体" w:eastAsia="宋体" w:cs="宋体"/>
          <w:b/>
        </w:rPr>
        <w:t>6.4.10.7 本基金在承销期内参与关联方承销证券的情况</w:t>
      </w:r>
    </w:p>
    <w:p w14:paraId="70A7EC2B">
      <w:r>
        <w:rPr>
          <w:rFonts w:ascii="宋体" w:hAnsi="宋体" w:eastAsia="宋体" w:cs="宋体"/>
          <w:b w:val="0"/>
        </w:rPr>
        <w:t xml:space="preserve">    本基金本报告期内及上年度可比期间未在承销期内参与关联方承销的证券。</w:t>
      </w:r>
    </w:p>
    <w:p w14:paraId="556EC47A"/>
    <w:p w14:paraId="6FC24996">
      <w:r>
        <w:rPr>
          <w:rFonts w:ascii="宋体" w:hAnsi="宋体" w:eastAsia="宋体" w:cs="宋体"/>
          <w:b/>
        </w:rPr>
        <w:t>6.4.10.8 其他关联交易事项的说明</w:t>
      </w:r>
    </w:p>
    <w:p w14:paraId="3D5E2879">
      <w:pPr>
        <w:jc w:val="left"/>
      </w:pPr>
      <w:r>
        <w:rPr>
          <w:rFonts w:ascii="宋体" w:hAnsi="宋体" w:eastAsia="宋体" w:cs="宋体"/>
          <w:b w:val="0"/>
        </w:rPr>
        <w:t xml:space="preserve">    本基金本报告期内及上年度可比期间无须作说明的其他关联交易事项。</w:t>
      </w:r>
    </w:p>
    <w:p w14:paraId="4ADA6FAB"/>
    <w:p w14:paraId="272466F1">
      <w:r>
        <w:rPr>
          <w:rFonts w:ascii="宋体" w:hAnsi="宋体" w:eastAsia="宋体" w:cs="宋体"/>
          <w:b/>
        </w:rPr>
        <w:t>6.4.11 利润分配情况</w:t>
      </w:r>
    </w:p>
    <w:p w14:paraId="023E80E4">
      <w:r>
        <w:rPr>
          <w:rFonts w:ascii="宋体" w:hAnsi="宋体" w:eastAsia="宋体" w:cs="宋体"/>
          <w:b w:val="0"/>
        </w:rPr>
        <w:t xml:space="preserve">    本基金本报告期内未进行利润分配。</w:t>
      </w:r>
    </w:p>
    <w:p w14:paraId="131190CE"/>
    <w:p w14:paraId="2E615F10">
      <w:r>
        <w:rPr>
          <w:rFonts w:ascii="宋体" w:hAnsi="宋体" w:eastAsia="宋体" w:cs="宋体"/>
          <w:b/>
        </w:rPr>
        <w:t>6.4.12 期末（2025年06月30日）本基金持有的流通受限证券</w:t>
      </w:r>
    </w:p>
    <w:p w14:paraId="76787989">
      <w:r>
        <w:rPr>
          <w:rFonts w:ascii="宋体" w:hAnsi="宋体" w:eastAsia="宋体" w:cs="宋体"/>
          <w:b/>
        </w:rPr>
        <w:t>6.4.12.1 因认购新发/增发证券而于期末持有的流通受限证券</w:t>
      </w:r>
    </w:p>
    <w:p w14:paraId="6379B538">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5"/>
        <w:gridCol w:w="766"/>
        <w:gridCol w:w="766"/>
        <w:gridCol w:w="766"/>
        <w:gridCol w:w="766"/>
        <w:gridCol w:w="846"/>
        <w:gridCol w:w="686"/>
        <w:gridCol w:w="1161"/>
        <w:gridCol w:w="1161"/>
        <w:gridCol w:w="757"/>
      </w:tblGrid>
      <w:tr w14:paraId="4BC2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tcPr>
          <w:p w14:paraId="0C3DF28A">
            <w:pPr>
              <w:spacing w:line="240" w:lineRule="auto"/>
              <w:jc w:val="left"/>
            </w:pPr>
            <w:r>
              <w:rPr>
                <w:rFonts w:ascii="宋体" w:hAnsi="宋体" w:eastAsia="宋体" w:cs="宋体"/>
                <w:b w:val="0"/>
              </w:rPr>
              <w:t>6.4.12.1.1 受限证券类别：股票</w:t>
            </w:r>
          </w:p>
        </w:tc>
      </w:tr>
      <w:tr w14:paraId="3F0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2D54B962">
            <w:pPr>
              <w:spacing w:line="240" w:lineRule="auto"/>
              <w:jc w:val="left"/>
            </w:pPr>
            <w:r>
              <w:rPr>
                <w:rFonts w:ascii="宋体" w:hAnsi="宋体" w:eastAsia="宋体" w:cs="宋体"/>
                <w:b w:val="0"/>
              </w:rPr>
              <w:t>证券代码</w:t>
            </w:r>
          </w:p>
        </w:tc>
        <w:tc>
          <w:tcPr>
            <w:tcW w:w="462" w:type="pct"/>
            <w:vAlign w:val="center"/>
          </w:tcPr>
          <w:p w14:paraId="3300F9C0">
            <w:pPr>
              <w:spacing w:line="240" w:lineRule="auto"/>
              <w:jc w:val="left"/>
            </w:pPr>
            <w:r>
              <w:rPr>
                <w:rFonts w:ascii="宋体" w:hAnsi="宋体" w:eastAsia="宋体" w:cs="宋体"/>
                <w:b w:val="0"/>
              </w:rPr>
              <w:t>证券名称</w:t>
            </w:r>
          </w:p>
        </w:tc>
        <w:tc>
          <w:tcPr>
            <w:tcW w:w="462" w:type="pct"/>
            <w:vAlign w:val="center"/>
          </w:tcPr>
          <w:p w14:paraId="4358AB94">
            <w:pPr>
              <w:spacing w:line="240" w:lineRule="auto"/>
              <w:jc w:val="left"/>
            </w:pPr>
            <w:r>
              <w:rPr>
                <w:rFonts w:ascii="宋体" w:hAnsi="宋体" w:eastAsia="宋体" w:cs="宋体"/>
                <w:b w:val="0"/>
              </w:rPr>
              <w:t>成功认购日</w:t>
            </w:r>
          </w:p>
        </w:tc>
        <w:tc>
          <w:tcPr>
            <w:tcW w:w="462" w:type="pct"/>
            <w:vAlign w:val="center"/>
          </w:tcPr>
          <w:p w14:paraId="3EE20B0C">
            <w:pPr>
              <w:spacing w:line="240" w:lineRule="auto"/>
              <w:jc w:val="left"/>
            </w:pPr>
            <w:r>
              <w:rPr>
                <w:rFonts w:ascii="宋体" w:hAnsi="宋体" w:eastAsia="宋体" w:cs="宋体"/>
                <w:b w:val="0"/>
              </w:rPr>
              <w:t>受限期</w:t>
            </w:r>
          </w:p>
        </w:tc>
        <w:tc>
          <w:tcPr>
            <w:tcW w:w="462" w:type="pct"/>
            <w:vAlign w:val="center"/>
          </w:tcPr>
          <w:p w14:paraId="6B6F633E">
            <w:pPr>
              <w:spacing w:line="240" w:lineRule="auto"/>
              <w:jc w:val="left"/>
            </w:pPr>
            <w:r>
              <w:rPr>
                <w:rFonts w:ascii="宋体" w:hAnsi="宋体" w:eastAsia="宋体" w:cs="宋体"/>
                <w:b w:val="0"/>
              </w:rPr>
              <w:t>流通受限类型</w:t>
            </w:r>
          </w:p>
        </w:tc>
        <w:tc>
          <w:tcPr>
            <w:tcW w:w="462" w:type="pct"/>
            <w:vAlign w:val="center"/>
          </w:tcPr>
          <w:p w14:paraId="0681907D">
            <w:pPr>
              <w:spacing w:line="240" w:lineRule="auto"/>
              <w:jc w:val="left"/>
            </w:pPr>
            <w:r>
              <w:rPr>
                <w:rFonts w:ascii="宋体" w:hAnsi="宋体" w:eastAsia="宋体" w:cs="宋体"/>
                <w:b w:val="0"/>
              </w:rPr>
              <w:t>认购价格</w:t>
            </w:r>
          </w:p>
        </w:tc>
        <w:tc>
          <w:tcPr>
            <w:tcW w:w="462" w:type="pct"/>
            <w:vAlign w:val="center"/>
          </w:tcPr>
          <w:p w14:paraId="2CC4540F">
            <w:pPr>
              <w:spacing w:line="240" w:lineRule="auto"/>
              <w:jc w:val="left"/>
            </w:pPr>
            <w:r>
              <w:rPr>
                <w:rFonts w:ascii="宋体" w:hAnsi="宋体" w:eastAsia="宋体" w:cs="宋体"/>
                <w:b w:val="0"/>
              </w:rPr>
              <w:t>期末估值单价</w:t>
            </w:r>
          </w:p>
        </w:tc>
        <w:tc>
          <w:tcPr>
            <w:tcW w:w="462" w:type="pct"/>
            <w:vAlign w:val="center"/>
          </w:tcPr>
          <w:p w14:paraId="42389D1E">
            <w:pPr>
              <w:spacing w:line="240" w:lineRule="auto"/>
              <w:jc w:val="left"/>
            </w:pPr>
            <w:r>
              <w:rPr>
                <w:rFonts w:ascii="宋体" w:hAnsi="宋体" w:eastAsia="宋体" w:cs="宋体"/>
                <w:b w:val="0"/>
              </w:rPr>
              <w:t>数量(单位:股)</w:t>
            </w:r>
          </w:p>
        </w:tc>
        <w:tc>
          <w:tcPr>
            <w:tcW w:w="462" w:type="pct"/>
            <w:vAlign w:val="center"/>
          </w:tcPr>
          <w:p w14:paraId="52A25502">
            <w:pPr>
              <w:spacing w:line="240" w:lineRule="auto"/>
              <w:jc w:val="left"/>
            </w:pPr>
            <w:r>
              <w:rPr>
                <w:rFonts w:ascii="宋体" w:hAnsi="宋体" w:eastAsia="宋体" w:cs="宋体"/>
                <w:b w:val="0"/>
              </w:rPr>
              <w:t>期末成本总额</w:t>
            </w:r>
          </w:p>
        </w:tc>
        <w:tc>
          <w:tcPr>
            <w:tcW w:w="462" w:type="pct"/>
            <w:vAlign w:val="center"/>
          </w:tcPr>
          <w:p w14:paraId="4B066C23">
            <w:pPr>
              <w:spacing w:line="240" w:lineRule="auto"/>
              <w:jc w:val="left"/>
            </w:pPr>
            <w:r>
              <w:rPr>
                <w:rFonts w:ascii="宋体" w:hAnsi="宋体" w:eastAsia="宋体" w:cs="宋体"/>
                <w:b w:val="0"/>
              </w:rPr>
              <w:t>期末估值总额</w:t>
            </w:r>
          </w:p>
        </w:tc>
        <w:tc>
          <w:tcPr>
            <w:tcW w:w="462" w:type="pct"/>
            <w:vAlign w:val="center"/>
          </w:tcPr>
          <w:p w14:paraId="74E2B6DA">
            <w:pPr>
              <w:spacing w:line="240" w:lineRule="auto"/>
              <w:jc w:val="left"/>
            </w:pPr>
            <w:r>
              <w:rPr>
                <w:rFonts w:ascii="宋体" w:hAnsi="宋体" w:eastAsia="宋体" w:cs="宋体"/>
                <w:b w:val="0"/>
              </w:rPr>
              <w:t>备注</w:t>
            </w:r>
          </w:p>
        </w:tc>
      </w:tr>
      <w:tr w14:paraId="49AF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05E09F">
            <w:pPr>
              <w:spacing w:line="240" w:lineRule="auto"/>
              <w:jc w:val="left"/>
            </w:pPr>
            <w:r>
              <w:rPr>
                <w:rFonts w:ascii="宋体" w:hAnsi="宋体" w:eastAsia="宋体" w:cs="宋体"/>
                <w:b w:val="0"/>
              </w:rPr>
              <w:t>301602</w:t>
            </w:r>
          </w:p>
        </w:tc>
        <w:tc>
          <w:tcPr>
            <w:tcW w:w="0" w:type="dxa"/>
            <w:vAlign w:val="center"/>
          </w:tcPr>
          <w:p w14:paraId="2829C1B4">
            <w:pPr>
              <w:spacing w:line="240" w:lineRule="auto"/>
              <w:jc w:val="left"/>
            </w:pPr>
            <w:r>
              <w:rPr>
                <w:rFonts w:ascii="宋体" w:hAnsi="宋体" w:eastAsia="宋体" w:cs="宋体"/>
                <w:b w:val="0"/>
              </w:rPr>
              <w:t>超研股份</w:t>
            </w:r>
          </w:p>
        </w:tc>
        <w:tc>
          <w:tcPr>
            <w:tcW w:w="0" w:type="dxa"/>
            <w:vAlign w:val="center"/>
          </w:tcPr>
          <w:p w14:paraId="594887B2">
            <w:pPr>
              <w:spacing w:line="240" w:lineRule="auto"/>
              <w:jc w:val="left"/>
            </w:pPr>
            <w:r>
              <w:rPr>
                <w:rFonts w:ascii="宋体" w:hAnsi="宋体" w:eastAsia="宋体" w:cs="宋体"/>
                <w:b w:val="0"/>
              </w:rPr>
              <w:t>2025年01月15日</w:t>
            </w:r>
          </w:p>
        </w:tc>
        <w:tc>
          <w:tcPr>
            <w:tcW w:w="0" w:type="dxa"/>
            <w:vAlign w:val="center"/>
          </w:tcPr>
          <w:p w14:paraId="7858BB4F">
            <w:pPr>
              <w:spacing w:line="240" w:lineRule="auto"/>
              <w:jc w:val="left"/>
            </w:pPr>
            <w:r>
              <w:rPr>
                <w:rFonts w:ascii="宋体" w:hAnsi="宋体" w:eastAsia="宋体" w:cs="宋体"/>
                <w:b w:val="0"/>
              </w:rPr>
              <w:t>6个月</w:t>
            </w:r>
          </w:p>
        </w:tc>
        <w:tc>
          <w:tcPr>
            <w:tcW w:w="0" w:type="dxa"/>
            <w:vAlign w:val="center"/>
          </w:tcPr>
          <w:p w14:paraId="5977C585">
            <w:pPr>
              <w:spacing w:line="240" w:lineRule="auto"/>
              <w:jc w:val="left"/>
            </w:pPr>
            <w:r>
              <w:rPr>
                <w:rFonts w:ascii="宋体" w:hAnsi="宋体" w:eastAsia="宋体" w:cs="宋体"/>
                <w:b w:val="0"/>
              </w:rPr>
              <w:t>新股流通受限</w:t>
            </w:r>
          </w:p>
        </w:tc>
        <w:tc>
          <w:tcPr>
            <w:tcW w:w="0" w:type="dxa"/>
            <w:vAlign w:val="center"/>
          </w:tcPr>
          <w:p w14:paraId="702CED19">
            <w:pPr>
              <w:spacing w:line="240" w:lineRule="auto"/>
              <w:jc w:val="right"/>
            </w:pPr>
            <w:r>
              <w:rPr>
                <w:rFonts w:ascii="宋体" w:hAnsi="宋体" w:eastAsia="宋体" w:cs="宋体"/>
                <w:b w:val="0"/>
              </w:rPr>
              <w:t>6.70</w:t>
            </w:r>
          </w:p>
        </w:tc>
        <w:tc>
          <w:tcPr>
            <w:tcW w:w="0" w:type="dxa"/>
            <w:vAlign w:val="center"/>
          </w:tcPr>
          <w:p w14:paraId="0ACDBB9D">
            <w:pPr>
              <w:spacing w:line="240" w:lineRule="auto"/>
              <w:jc w:val="right"/>
            </w:pPr>
            <w:r>
              <w:rPr>
                <w:rFonts w:ascii="宋体" w:hAnsi="宋体" w:eastAsia="宋体" w:cs="宋体"/>
                <w:b w:val="0"/>
              </w:rPr>
              <w:t>24.80</w:t>
            </w:r>
          </w:p>
        </w:tc>
        <w:tc>
          <w:tcPr>
            <w:tcW w:w="0" w:type="dxa"/>
            <w:vAlign w:val="center"/>
          </w:tcPr>
          <w:p w14:paraId="3EE1E3ED">
            <w:pPr>
              <w:spacing w:line="240" w:lineRule="auto"/>
              <w:jc w:val="right"/>
            </w:pPr>
            <w:r>
              <w:rPr>
                <w:rFonts w:ascii="宋体" w:hAnsi="宋体" w:eastAsia="宋体" w:cs="宋体"/>
                <w:b w:val="0"/>
              </w:rPr>
              <w:t>658</w:t>
            </w:r>
          </w:p>
        </w:tc>
        <w:tc>
          <w:tcPr>
            <w:tcW w:w="0" w:type="dxa"/>
            <w:vAlign w:val="center"/>
          </w:tcPr>
          <w:p w14:paraId="32A1CFCE">
            <w:pPr>
              <w:spacing w:line="240" w:lineRule="auto"/>
              <w:jc w:val="right"/>
            </w:pPr>
            <w:r>
              <w:rPr>
                <w:rFonts w:ascii="宋体" w:hAnsi="宋体" w:eastAsia="宋体" w:cs="宋体"/>
                <w:b w:val="0"/>
              </w:rPr>
              <w:t>4,408.60</w:t>
            </w:r>
          </w:p>
        </w:tc>
        <w:tc>
          <w:tcPr>
            <w:tcW w:w="0" w:type="dxa"/>
            <w:vAlign w:val="center"/>
          </w:tcPr>
          <w:p w14:paraId="2EA2B6E6">
            <w:pPr>
              <w:spacing w:line="240" w:lineRule="auto"/>
              <w:jc w:val="right"/>
            </w:pPr>
            <w:r>
              <w:rPr>
                <w:rFonts w:ascii="宋体" w:hAnsi="宋体" w:eastAsia="宋体" w:cs="宋体"/>
                <w:b w:val="0"/>
              </w:rPr>
              <w:t>16,318.40</w:t>
            </w:r>
          </w:p>
        </w:tc>
        <w:tc>
          <w:tcPr>
            <w:tcW w:w="0" w:type="dxa"/>
            <w:vAlign w:val="center"/>
          </w:tcPr>
          <w:p w14:paraId="269F20FF">
            <w:pPr>
              <w:spacing w:line="240" w:lineRule="auto"/>
              <w:jc w:val="left"/>
            </w:pPr>
            <w:r>
              <w:rPr>
                <w:rFonts w:ascii="宋体" w:hAnsi="宋体" w:eastAsia="宋体" w:cs="宋体"/>
                <w:b w:val="0"/>
              </w:rPr>
              <w:t>-</w:t>
            </w:r>
          </w:p>
        </w:tc>
      </w:tr>
      <w:tr w14:paraId="65C9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A4B380">
            <w:pPr>
              <w:spacing w:line="240" w:lineRule="auto"/>
              <w:jc w:val="left"/>
            </w:pPr>
            <w:r>
              <w:rPr>
                <w:rFonts w:ascii="宋体" w:hAnsi="宋体" w:eastAsia="宋体" w:cs="宋体"/>
                <w:b w:val="0"/>
              </w:rPr>
              <w:t>301535</w:t>
            </w:r>
          </w:p>
        </w:tc>
        <w:tc>
          <w:tcPr>
            <w:tcW w:w="0" w:type="dxa"/>
            <w:vAlign w:val="center"/>
          </w:tcPr>
          <w:p w14:paraId="22574B44">
            <w:pPr>
              <w:spacing w:line="240" w:lineRule="auto"/>
              <w:jc w:val="left"/>
            </w:pPr>
            <w:r>
              <w:rPr>
                <w:rFonts w:ascii="宋体" w:hAnsi="宋体" w:eastAsia="宋体" w:cs="宋体"/>
                <w:b w:val="0"/>
              </w:rPr>
              <w:t>浙江华远</w:t>
            </w:r>
          </w:p>
        </w:tc>
        <w:tc>
          <w:tcPr>
            <w:tcW w:w="0" w:type="dxa"/>
            <w:vAlign w:val="center"/>
          </w:tcPr>
          <w:p w14:paraId="6FC56B83">
            <w:pPr>
              <w:spacing w:line="240" w:lineRule="auto"/>
              <w:jc w:val="left"/>
            </w:pPr>
            <w:r>
              <w:rPr>
                <w:rFonts w:ascii="宋体" w:hAnsi="宋体" w:eastAsia="宋体" w:cs="宋体"/>
                <w:b w:val="0"/>
              </w:rPr>
              <w:t>2025年03月18日</w:t>
            </w:r>
          </w:p>
        </w:tc>
        <w:tc>
          <w:tcPr>
            <w:tcW w:w="0" w:type="dxa"/>
            <w:vAlign w:val="center"/>
          </w:tcPr>
          <w:p w14:paraId="5186EACD">
            <w:pPr>
              <w:spacing w:line="240" w:lineRule="auto"/>
              <w:jc w:val="left"/>
            </w:pPr>
            <w:r>
              <w:rPr>
                <w:rFonts w:ascii="宋体" w:hAnsi="宋体" w:eastAsia="宋体" w:cs="宋体"/>
                <w:b w:val="0"/>
              </w:rPr>
              <w:t>6个月</w:t>
            </w:r>
          </w:p>
        </w:tc>
        <w:tc>
          <w:tcPr>
            <w:tcW w:w="0" w:type="dxa"/>
            <w:vAlign w:val="center"/>
          </w:tcPr>
          <w:p w14:paraId="05C729F0">
            <w:pPr>
              <w:spacing w:line="240" w:lineRule="auto"/>
              <w:jc w:val="left"/>
            </w:pPr>
            <w:r>
              <w:rPr>
                <w:rFonts w:ascii="宋体" w:hAnsi="宋体" w:eastAsia="宋体" w:cs="宋体"/>
                <w:b w:val="0"/>
              </w:rPr>
              <w:t>新股流通受限</w:t>
            </w:r>
          </w:p>
        </w:tc>
        <w:tc>
          <w:tcPr>
            <w:tcW w:w="0" w:type="dxa"/>
            <w:vAlign w:val="center"/>
          </w:tcPr>
          <w:p w14:paraId="56CB4CA8">
            <w:pPr>
              <w:spacing w:line="240" w:lineRule="auto"/>
              <w:jc w:val="right"/>
            </w:pPr>
            <w:r>
              <w:rPr>
                <w:rFonts w:ascii="宋体" w:hAnsi="宋体" w:eastAsia="宋体" w:cs="宋体"/>
                <w:b w:val="0"/>
              </w:rPr>
              <w:t>4.92</w:t>
            </w:r>
          </w:p>
        </w:tc>
        <w:tc>
          <w:tcPr>
            <w:tcW w:w="0" w:type="dxa"/>
            <w:vAlign w:val="center"/>
          </w:tcPr>
          <w:p w14:paraId="238FFFDC">
            <w:pPr>
              <w:spacing w:line="240" w:lineRule="auto"/>
              <w:jc w:val="right"/>
            </w:pPr>
            <w:r>
              <w:rPr>
                <w:rFonts w:ascii="宋体" w:hAnsi="宋体" w:eastAsia="宋体" w:cs="宋体"/>
                <w:b w:val="0"/>
              </w:rPr>
              <w:t>18.99</w:t>
            </w:r>
          </w:p>
        </w:tc>
        <w:tc>
          <w:tcPr>
            <w:tcW w:w="0" w:type="dxa"/>
            <w:vAlign w:val="center"/>
          </w:tcPr>
          <w:p w14:paraId="0957C697">
            <w:pPr>
              <w:spacing w:line="240" w:lineRule="auto"/>
              <w:jc w:val="right"/>
            </w:pPr>
            <w:r>
              <w:rPr>
                <w:rFonts w:ascii="宋体" w:hAnsi="宋体" w:eastAsia="宋体" w:cs="宋体"/>
                <w:b w:val="0"/>
              </w:rPr>
              <w:t>734</w:t>
            </w:r>
          </w:p>
        </w:tc>
        <w:tc>
          <w:tcPr>
            <w:tcW w:w="0" w:type="dxa"/>
            <w:vAlign w:val="center"/>
          </w:tcPr>
          <w:p w14:paraId="06E9F111">
            <w:pPr>
              <w:spacing w:line="240" w:lineRule="auto"/>
              <w:jc w:val="right"/>
            </w:pPr>
            <w:r>
              <w:rPr>
                <w:rFonts w:ascii="宋体" w:hAnsi="宋体" w:eastAsia="宋体" w:cs="宋体"/>
                <w:b w:val="0"/>
              </w:rPr>
              <w:t>3,611.28</w:t>
            </w:r>
          </w:p>
        </w:tc>
        <w:tc>
          <w:tcPr>
            <w:tcW w:w="0" w:type="dxa"/>
            <w:vAlign w:val="center"/>
          </w:tcPr>
          <w:p w14:paraId="2D78C295">
            <w:pPr>
              <w:spacing w:line="240" w:lineRule="auto"/>
              <w:jc w:val="right"/>
            </w:pPr>
            <w:r>
              <w:rPr>
                <w:rFonts w:ascii="宋体" w:hAnsi="宋体" w:eastAsia="宋体" w:cs="宋体"/>
                <w:b w:val="0"/>
              </w:rPr>
              <w:t>13,938.66</w:t>
            </w:r>
          </w:p>
        </w:tc>
        <w:tc>
          <w:tcPr>
            <w:tcW w:w="0" w:type="dxa"/>
            <w:vAlign w:val="center"/>
          </w:tcPr>
          <w:p w14:paraId="1D7C43BC">
            <w:pPr>
              <w:spacing w:line="240" w:lineRule="auto"/>
              <w:jc w:val="left"/>
            </w:pPr>
            <w:r>
              <w:rPr>
                <w:rFonts w:ascii="宋体" w:hAnsi="宋体" w:eastAsia="宋体" w:cs="宋体"/>
                <w:b w:val="0"/>
              </w:rPr>
              <w:t>-</w:t>
            </w:r>
          </w:p>
        </w:tc>
      </w:tr>
      <w:tr w14:paraId="6EB0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2F41A9">
            <w:pPr>
              <w:spacing w:line="240" w:lineRule="auto"/>
              <w:jc w:val="left"/>
            </w:pPr>
            <w:r>
              <w:rPr>
                <w:rFonts w:ascii="宋体" w:hAnsi="宋体" w:eastAsia="宋体" w:cs="宋体"/>
                <w:b w:val="0"/>
              </w:rPr>
              <w:t>001388</w:t>
            </w:r>
          </w:p>
        </w:tc>
        <w:tc>
          <w:tcPr>
            <w:tcW w:w="0" w:type="dxa"/>
            <w:vAlign w:val="center"/>
          </w:tcPr>
          <w:p w14:paraId="198B25F2">
            <w:pPr>
              <w:spacing w:line="240" w:lineRule="auto"/>
              <w:jc w:val="left"/>
            </w:pPr>
            <w:r>
              <w:rPr>
                <w:rFonts w:ascii="宋体" w:hAnsi="宋体" w:eastAsia="宋体" w:cs="宋体"/>
                <w:b w:val="0"/>
              </w:rPr>
              <w:t>信通电子</w:t>
            </w:r>
          </w:p>
        </w:tc>
        <w:tc>
          <w:tcPr>
            <w:tcW w:w="0" w:type="dxa"/>
            <w:vAlign w:val="center"/>
          </w:tcPr>
          <w:p w14:paraId="5B099C15">
            <w:pPr>
              <w:spacing w:line="240" w:lineRule="auto"/>
              <w:jc w:val="left"/>
            </w:pPr>
            <w:r>
              <w:rPr>
                <w:rFonts w:ascii="宋体" w:hAnsi="宋体" w:eastAsia="宋体" w:cs="宋体"/>
                <w:b w:val="0"/>
              </w:rPr>
              <w:t>2025年06月24日</w:t>
            </w:r>
          </w:p>
        </w:tc>
        <w:tc>
          <w:tcPr>
            <w:tcW w:w="0" w:type="dxa"/>
            <w:vAlign w:val="center"/>
          </w:tcPr>
          <w:p w14:paraId="13351788">
            <w:pPr>
              <w:spacing w:line="240" w:lineRule="auto"/>
              <w:jc w:val="left"/>
            </w:pPr>
            <w:r>
              <w:rPr>
                <w:rFonts w:ascii="宋体" w:hAnsi="宋体" w:eastAsia="宋体" w:cs="宋体"/>
                <w:b w:val="0"/>
              </w:rPr>
              <w:t>5个交易日</w:t>
            </w:r>
          </w:p>
        </w:tc>
        <w:tc>
          <w:tcPr>
            <w:tcW w:w="0" w:type="dxa"/>
            <w:vAlign w:val="center"/>
          </w:tcPr>
          <w:p w14:paraId="3B1970FF">
            <w:pPr>
              <w:spacing w:line="240" w:lineRule="auto"/>
              <w:jc w:val="left"/>
            </w:pPr>
            <w:r>
              <w:rPr>
                <w:rFonts w:ascii="宋体" w:hAnsi="宋体" w:eastAsia="宋体" w:cs="宋体"/>
                <w:b w:val="0"/>
              </w:rPr>
              <w:t>新股未上市</w:t>
            </w:r>
          </w:p>
        </w:tc>
        <w:tc>
          <w:tcPr>
            <w:tcW w:w="0" w:type="dxa"/>
            <w:vAlign w:val="center"/>
          </w:tcPr>
          <w:p w14:paraId="0C999856">
            <w:pPr>
              <w:spacing w:line="240" w:lineRule="auto"/>
              <w:jc w:val="right"/>
            </w:pPr>
            <w:r>
              <w:rPr>
                <w:rFonts w:ascii="宋体" w:hAnsi="宋体" w:eastAsia="宋体" w:cs="宋体"/>
                <w:b w:val="0"/>
              </w:rPr>
              <w:t>16.42</w:t>
            </w:r>
          </w:p>
        </w:tc>
        <w:tc>
          <w:tcPr>
            <w:tcW w:w="0" w:type="dxa"/>
            <w:vAlign w:val="center"/>
          </w:tcPr>
          <w:p w14:paraId="1A306642">
            <w:pPr>
              <w:spacing w:line="240" w:lineRule="auto"/>
              <w:jc w:val="right"/>
            </w:pPr>
            <w:r>
              <w:rPr>
                <w:rFonts w:ascii="宋体" w:hAnsi="宋体" w:eastAsia="宋体" w:cs="宋体"/>
                <w:b w:val="0"/>
              </w:rPr>
              <w:t>16.42</w:t>
            </w:r>
          </w:p>
        </w:tc>
        <w:tc>
          <w:tcPr>
            <w:tcW w:w="0" w:type="dxa"/>
            <w:vAlign w:val="center"/>
          </w:tcPr>
          <w:p w14:paraId="52ADE514">
            <w:pPr>
              <w:spacing w:line="240" w:lineRule="auto"/>
              <w:jc w:val="right"/>
            </w:pPr>
            <w:r>
              <w:rPr>
                <w:rFonts w:ascii="宋体" w:hAnsi="宋体" w:eastAsia="宋体" w:cs="宋体"/>
                <w:b w:val="0"/>
              </w:rPr>
              <w:t>805</w:t>
            </w:r>
          </w:p>
        </w:tc>
        <w:tc>
          <w:tcPr>
            <w:tcW w:w="0" w:type="dxa"/>
            <w:vAlign w:val="center"/>
          </w:tcPr>
          <w:p w14:paraId="28B2B873">
            <w:pPr>
              <w:spacing w:line="240" w:lineRule="auto"/>
              <w:jc w:val="right"/>
            </w:pPr>
            <w:r>
              <w:rPr>
                <w:rFonts w:ascii="宋体" w:hAnsi="宋体" w:eastAsia="宋体" w:cs="宋体"/>
                <w:b w:val="0"/>
              </w:rPr>
              <w:t>13,218.10</w:t>
            </w:r>
          </w:p>
        </w:tc>
        <w:tc>
          <w:tcPr>
            <w:tcW w:w="0" w:type="dxa"/>
            <w:vAlign w:val="center"/>
          </w:tcPr>
          <w:p w14:paraId="6DF43134">
            <w:pPr>
              <w:spacing w:line="240" w:lineRule="auto"/>
              <w:jc w:val="right"/>
            </w:pPr>
            <w:r>
              <w:rPr>
                <w:rFonts w:ascii="宋体" w:hAnsi="宋体" w:eastAsia="宋体" w:cs="宋体"/>
                <w:b w:val="0"/>
              </w:rPr>
              <w:t>13,218.10</w:t>
            </w:r>
          </w:p>
        </w:tc>
        <w:tc>
          <w:tcPr>
            <w:tcW w:w="0" w:type="dxa"/>
            <w:vAlign w:val="center"/>
          </w:tcPr>
          <w:p w14:paraId="7B359FBF">
            <w:pPr>
              <w:spacing w:line="240" w:lineRule="auto"/>
              <w:jc w:val="left"/>
            </w:pPr>
            <w:r>
              <w:rPr>
                <w:rFonts w:ascii="宋体" w:hAnsi="宋体" w:eastAsia="宋体" w:cs="宋体"/>
                <w:b w:val="0"/>
              </w:rPr>
              <w:t>-</w:t>
            </w:r>
          </w:p>
        </w:tc>
      </w:tr>
      <w:tr w14:paraId="5C1B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9DEBEC">
            <w:pPr>
              <w:spacing w:line="240" w:lineRule="auto"/>
              <w:jc w:val="left"/>
            </w:pPr>
            <w:r>
              <w:rPr>
                <w:rFonts w:ascii="宋体" w:hAnsi="宋体" w:eastAsia="宋体" w:cs="宋体"/>
                <w:b w:val="0"/>
              </w:rPr>
              <w:t>301601</w:t>
            </w:r>
          </w:p>
        </w:tc>
        <w:tc>
          <w:tcPr>
            <w:tcW w:w="0" w:type="dxa"/>
            <w:vAlign w:val="center"/>
          </w:tcPr>
          <w:p w14:paraId="57648811">
            <w:pPr>
              <w:spacing w:line="240" w:lineRule="auto"/>
              <w:jc w:val="left"/>
            </w:pPr>
            <w:r>
              <w:rPr>
                <w:rFonts w:ascii="宋体" w:hAnsi="宋体" w:eastAsia="宋体" w:cs="宋体"/>
                <w:b w:val="0"/>
              </w:rPr>
              <w:t>惠通科技</w:t>
            </w:r>
          </w:p>
        </w:tc>
        <w:tc>
          <w:tcPr>
            <w:tcW w:w="0" w:type="dxa"/>
            <w:vAlign w:val="center"/>
          </w:tcPr>
          <w:p w14:paraId="61E1C9EB">
            <w:pPr>
              <w:spacing w:line="240" w:lineRule="auto"/>
              <w:jc w:val="left"/>
            </w:pPr>
            <w:r>
              <w:rPr>
                <w:rFonts w:ascii="宋体" w:hAnsi="宋体" w:eastAsia="宋体" w:cs="宋体"/>
                <w:b w:val="0"/>
              </w:rPr>
              <w:t>2025年01月08日</w:t>
            </w:r>
          </w:p>
        </w:tc>
        <w:tc>
          <w:tcPr>
            <w:tcW w:w="0" w:type="dxa"/>
            <w:vAlign w:val="center"/>
          </w:tcPr>
          <w:p w14:paraId="30442A7F">
            <w:pPr>
              <w:spacing w:line="240" w:lineRule="auto"/>
              <w:jc w:val="left"/>
            </w:pPr>
            <w:r>
              <w:rPr>
                <w:rFonts w:ascii="宋体" w:hAnsi="宋体" w:eastAsia="宋体" w:cs="宋体"/>
                <w:b w:val="0"/>
              </w:rPr>
              <w:t>6个月</w:t>
            </w:r>
          </w:p>
        </w:tc>
        <w:tc>
          <w:tcPr>
            <w:tcW w:w="0" w:type="dxa"/>
            <w:vAlign w:val="center"/>
          </w:tcPr>
          <w:p w14:paraId="34C44947">
            <w:pPr>
              <w:spacing w:line="240" w:lineRule="auto"/>
              <w:jc w:val="left"/>
            </w:pPr>
            <w:r>
              <w:rPr>
                <w:rFonts w:ascii="宋体" w:hAnsi="宋体" w:eastAsia="宋体" w:cs="宋体"/>
                <w:b w:val="0"/>
              </w:rPr>
              <w:t>新股流通受限</w:t>
            </w:r>
          </w:p>
        </w:tc>
        <w:tc>
          <w:tcPr>
            <w:tcW w:w="0" w:type="dxa"/>
            <w:vAlign w:val="center"/>
          </w:tcPr>
          <w:p w14:paraId="5E802CCE">
            <w:pPr>
              <w:spacing w:line="240" w:lineRule="auto"/>
              <w:jc w:val="right"/>
            </w:pPr>
            <w:r>
              <w:rPr>
                <w:rFonts w:ascii="宋体" w:hAnsi="宋体" w:eastAsia="宋体" w:cs="宋体"/>
                <w:b w:val="0"/>
              </w:rPr>
              <w:t>11.80</w:t>
            </w:r>
          </w:p>
        </w:tc>
        <w:tc>
          <w:tcPr>
            <w:tcW w:w="0" w:type="dxa"/>
            <w:vAlign w:val="center"/>
          </w:tcPr>
          <w:p w14:paraId="0DDDB59E">
            <w:pPr>
              <w:spacing w:line="240" w:lineRule="auto"/>
              <w:jc w:val="right"/>
            </w:pPr>
            <w:r>
              <w:rPr>
                <w:rFonts w:ascii="宋体" w:hAnsi="宋体" w:eastAsia="宋体" w:cs="宋体"/>
                <w:b w:val="0"/>
              </w:rPr>
              <w:t>33.85</w:t>
            </w:r>
          </w:p>
        </w:tc>
        <w:tc>
          <w:tcPr>
            <w:tcW w:w="0" w:type="dxa"/>
            <w:vAlign w:val="center"/>
          </w:tcPr>
          <w:p w14:paraId="47D5A229">
            <w:pPr>
              <w:spacing w:line="240" w:lineRule="auto"/>
              <w:jc w:val="right"/>
            </w:pPr>
            <w:r>
              <w:rPr>
                <w:rFonts w:ascii="宋体" w:hAnsi="宋体" w:eastAsia="宋体" w:cs="宋体"/>
                <w:b w:val="0"/>
              </w:rPr>
              <w:t>342</w:t>
            </w:r>
          </w:p>
        </w:tc>
        <w:tc>
          <w:tcPr>
            <w:tcW w:w="0" w:type="dxa"/>
            <w:vAlign w:val="center"/>
          </w:tcPr>
          <w:p w14:paraId="2291C4EB">
            <w:pPr>
              <w:spacing w:line="240" w:lineRule="auto"/>
              <w:jc w:val="right"/>
            </w:pPr>
            <w:r>
              <w:rPr>
                <w:rFonts w:ascii="宋体" w:hAnsi="宋体" w:eastAsia="宋体" w:cs="宋体"/>
                <w:b w:val="0"/>
              </w:rPr>
              <w:t>4,035.60</w:t>
            </w:r>
          </w:p>
        </w:tc>
        <w:tc>
          <w:tcPr>
            <w:tcW w:w="0" w:type="dxa"/>
            <w:vAlign w:val="center"/>
          </w:tcPr>
          <w:p w14:paraId="03C6BD35">
            <w:pPr>
              <w:spacing w:line="240" w:lineRule="auto"/>
              <w:jc w:val="right"/>
            </w:pPr>
            <w:r>
              <w:rPr>
                <w:rFonts w:ascii="宋体" w:hAnsi="宋体" w:eastAsia="宋体" w:cs="宋体"/>
                <w:b w:val="0"/>
              </w:rPr>
              <w:t>11,576.70</w:t>
            </w:r>
          </w:p>
        </w:tc>
        <w:tc>
          <w:tcPr>
            <w:tcW w:w="0" w:type="dxa"/>
            <w:vAlign w:val="center"/>
          </w:tcPr>
          <w:p w14:paraId="023650C2">
            <w:pPr>
              <w:spacing w:line="240" w:lineRule="auto"/>
              <w:jc w:val="left"/>
            </w:pPr>
            <w:r>
              <w:rPr>
                <w:rFonts w:ascii="宋体" w:hAnsi="宋体" w:eastAsia="宋体" w:cs="宋体"/>
                <w:b w:val="0"/>
              </w:rPr>
              <w:t>-</w:t>
            </w:r>
          </w:p>
        </w:tc>
      </w:tr>
      <w:tr w14:paraId="21D8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11028A">
            <w:pPr>
              <w:spacing w:line="240" w:lineRule="auto"/>
              <w:jc w:val="left"/>
            </w:pPr>
            <w:r>
              <w:rPr>
                <w:rFonts w:ascii="宋体" w:hAnsi="宋体" w:eastAsia="宋体" w:cs="宋体"/>
                <w:b w:val="0"/>
              </w:rPr>
              <w:t>301479</w:t>
            </w:r>
          </w:p>
        </w:tc>
        <w:tc>
          <w:tcPr>
            <w:tcW w:w="0" w:type="dxa"/>
            <w:vAlign w:val="center"/>
          </w:tcPr>
          <w:p w14:paraId="6A4C91B7">
            <w:pPr>
              <w:spacing w:line="240" w:lineRule="auto"/>
              <w:jc w:val="left"/>
            </w:pPr>
            <w:r>
              <w:rPr>
                <w:rFonts w:ascii="宋体" w:hAnsi="宋体" w:eastAsia="宋体" w:cs="宋体"/>
                <w:b w:val="0"/>
              </w:rPr>
              <w:t>弘景光电</w:t>
            </w:r>
          </w:p>
        </w:tc>
        <w:tc>
          <w:tcPr>
            <w:tcW w:w="0" w:type="dxa"/>
            <w:vAlign w:val="center"/>
          </w:tcPr>
          <w:p w14:paraId="403CCA22">
            <w:pPr>
              <w:spacing w:line="240" w:lineRule="auto"/>
              <w:jc w:val="left"/>
            </w:pPr>
            <w:r>
              <w:rPr>
                <w:rFonts w:ascii="宋体" w:hAnsi="宋体" w:eastAsia="宋体" w:cs="宋体"/>
                <w:b w:val="0"/>
              </w:rPr>
              <w:t>2025年03月06日</w:t>
            </w:r>
          </w:p>
        </w:tc>
        <w:tc>
          <w:tcPr>
            <w:tcW w:w="0" w:type="dxa"/>
            <w:vAlign w:val="center"/>
          </w:tcPr>
          <w:p w14:paraId="5E61F02C">
            <w:pPr>
              <w:spacing w:line="240" w:lineRule="auto"/>
              <w:jc w:val="left"/>
            </w:pPr>
            <w:r>
              <w:rPr>
                <w:rFonts w:ascii="宋体" w:hAnsi="宋体" w:eastAsia="宋体" w:cs="宋体"/>
                <w:b w:val="0"/>
              </w:rPr>
              <w:t>6个月</w:t>
            </w:r>
          </w:p>
        </w:tc>
        <w:tc>
          <w:tcPr>
            <w:tcW w:w="0" w:type="dxa"/>
            <w:vAlign w:val="center"/>
          </w:tcPr>
          <w:p w14:paraId="2724A615">
            <w:pPr>
              <w:spacing w:line="240" w:lineRule="auto"/>
              <w:jc w:val="left"/>
            </w:pPr>
            <w:r>
              <w:rPr>
                <w:rFonts w:ascii="宋体" w:hAnsi="宋体" w:eastAsia="宋体" w:cs="宋体"/>
                <w:b w:val="0"/>
              </w:rPr>
              <w:t>新股流通受限</w:t>
            </w:r>
          </w:p>
        </w:tc>
        <w:tc>
          <w:tcPr>
            <w:tcW w:w="0" w:type="dxa"/>
            <w:vAlign w:val="center"/>
          </w:tcPr>
          <w:p w14:paraId="06692610">
            <w:pPr>
              <w:spacing w:line="240" w:lineRule="auto"/>
              <w:jc w:val="right"/>
            </w:pPr>
            <w:r>
              <w:rPr>
                <w:rFonts w:ascii="宋体" w:hAnsi="宋体" w:eastAsia="宋体" w:cs="宋体"/>
                <w:b w:val="0"/>
              </w:rPr>
              <w:t>41.90</w:t>
            </w:r>
          </w:p>
        </w:tc>
        <w:tc>
          <w:tcPr>
            <w:tcW w:w="0" w:type="dxa"/>
            <w:vAlign w:val="center"/>
          </w:tcPr>
          <w:p w14:paraId="5160B8D8">
            <w:pPr>
              <w:spacing w:line="240" w:lineRule="auto"/>
              <w:jc w:val="right"/>
            </w:pPr>
            <w:r>
              <w:rPr>
                <w:rFonts w:ascii="宋体" w:hAnsi="宋体" w:eastAsia="宋体" w:cs="宋体"/>
                <w:b w:val="0"/>
              </w:rPr>
              <w:t>77.87</w:t>
            </w:r>
          </w:p>
        </w:tc>
        <w:tc>
          <w:tcPr>
            <w:tcW w:w="0" w:type="dxa"/>
            <w:vAlign w:val="center"/>
          </w:tcPr>
          <w:p w14:paraId="05BDF287">
            <w:pPr>
              <w:spacing w:line="240" w:lineRule="auto"/>
              <w:jc w:val="right"/>
            </w:pPr>
            <w:r>
              <w:rPr>
                <w:rFonts w:ascii="宋体" w:hAnsi="宋体" w:eastAsia="宋体" w:cs="宋体"/>
                <w:b w:val="0"/>
              </w:rPr>
              <w:t>147</w:t>
            </w:r>
          </w:p>
        </w:tc>
        <w:tc>
          <w:tcPr>
            <w:tcW w:w="0" w:type="dxa"/>
            <w:vAlign w:val="center"/>
          </w:tcPr>
          <w:p w14:paraId="2F868A24">
            <w:pPr>
              <w:spacing w:line="240" w:lineRule="auto"/>
              <w:jc w:val="right"/>
            </w:pPr>
            <w:r>
              <w:rPr>
                <w:rFonts w:ascii="宋体" w:hAnsi="宋体" w:eastAsia="宋体" w:cs="宋体"/>
                <w:b w:val="0"/>
              </w:rPr>
              <w:t>4,399.50</w:t>
            </w:r>
          </w:p>
        </w:tc>
        <w:tc>
          <w:tcPr>
            <w:tcW w:w="0" w:type="dxa"/>
            <w:vAlign w:val="center"/>
          </w:tcPr>
          <w:p w14:paraId="4E422406">
            <w:pPr>
              <w:spacing w:line="240" w:lineRule="auto"/>
              <w:jc w:val="right"/>
            </w:pPr>
            <w:r>
              <w:rPr>
                <w:rFonts w:ascii="宋体" w:hAnsi="宋体" w:eastAsia="宋体" w:cs="宋体"/>
                <w:b w:val="0"/>
              </w:rPr>
              <w:t>11,446.89</w:t>
            </w:r>
          </w:p>
        </w:tc>
        <w:tc>
          <w:tcPr>
            <w:tcW w:w="0" w:type="dxa"/>
            <w:vAlign w:val="center"/>
          </w:tcPr>
          <w:p w14:paraId="6854E654">
            <w:pPr>
              <w:spacing w:line="240" w:lineRule="auto"/>
              <w:jc w:val="left"/>
            </w:pPr>
            <w:r>
              <w:rPr>
                <w:rFonts w:ascii="宋体" w:hAnsi="宋体" w:eastAsia="宋体" w:cs="宋体"/>
                <w:b w:val="0"/>
              </w:rPr>
              <w:t>-</w:t>
            </w:r>
          </w:p>
        </w:tc>
      </w:tr>
      <w:tr w14:paraId="6121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AAE754">
            <w:pPr>
              <w:spacing w:line="240" w:lineRule="auto"/>
              <w:jc w:val="left"/>
            </w:pPr>
            <w:r>
              <w:rPr>
                <w:rFonts w:ascii="宋体" w:hAnsi="宋体" w:eastAsia="宋体" w:cs="宋体"/>
                <w:b w:val="0"/>
              </w:rPr>
              <w:t>301678</w:t>
            </w:r>
          </w:p>
        </w:tc>
        <w:tc>
          <w:tcPr>
            <w:tcW w:w="0" w:type="dxa"/>
            <w:vAlign w:val="center"/>
          </w:tcPr>
          <w:p w14:paraId="1252ED43">
            <w:pPr>
              <w:spacing w:line="240" w:lineRule="auto"/>
              <w:jc w:val="left"/>
            </w:pPr>
            <w:r>
              <w:rPr>
                <w:rFonts w:ascii="宋体" w:hAnsi="宋体" w:eastAsia="宋体" w:cs="宋体"/>
                <w:b w:val="0"/>
              </w:rPr>
              <w:t>新恒汇</w:t>
            </w:r>
          </w:p>
        </w:tc>
        <w:tc>
          <w:tcPr>
            <w:tcW w:w="0" w:type="dxa"/>
            <w:vAlign w:val="center"/>
          </w:tcPr>
          <w:p w14:paraId="7662BCA4">
            <w:pPr>
              <w:spacing w:line="240" w:lineRule="auto"/>
              <w:jc w:val="left"/>
            </w:pPr>
            <w:r>
              <w:rPr>
                <w:rFonts w:ascii="宋体" w:hAnsi="宋体" w:eastAsia="宋体" w:cs="宋体"/>
                <w:b w:val="0"/>
              </w:rPr>
              <w:t>2025年06月13日</w:t>
            </w:r>
          </w:p>
        </w:tc>
        <w:tc>
          <w:tcPr>
            <w:tcW w:w="0" w:type="dxa"/>
            <w:vAlign w:val="center"/>
          </w:tcPr>
          <w:p w14:paraId="71E7CD4A">
            <w:pPr>
              <w:spacing w:line="240" w:lineRule="auto"/>
              <w:jc w:val="left"/>
            </w:pPr>
            <w:r>
              <w:rPr>
                <w:rFonts w:ascii="宋体" w:hAnsi="宋体" w:eastAsia="宋体" w:cs="宋体"/>
                <w:b w:val="0"/>
              </w:rPr>
              <w:t>6个月</w:t>
            </w:r>
          </w:p>
        </w:tc>
        <w:tc>
          <w:tcPr>
            <w:tcW w:w="0" w:type="dxa"/>
            <w:vAlign w:val="center"/>
          </w:tcPr>
          <w:p w14:paraId="29105CE7">
            <w:pPr>
              <w:spacing w:line="240" w:lineRule="auto"/>
              <w:jc w:val="left"/>
            </w:pPr>
            <w:r>
              <w:rPr>
                <w:rFonts w:ascii="宋体" w:hAnsi="宋体" w:eastAsia="宋体" w:cs="宋体"/>
                <w:b w:val="0"/>
              </w:rPr>
              <w:t>新股流通受限</w:t>
            </w:r>
          </w:p>
        </w:tc>
        <w:tc>
          <w:tcPr>
            <w:tcW w:w="0" w:type="dxa"/>
            <w:vAlign w:val="center"/>
          </w:tcPr>
          <w:p w14:paraId="6DB00F6E">
            <w:pPr>
              <w:spacing w:line="240" w:lineRule="auto"/>
              <w:jc w:val="right"/>
            </w:pPr>
            <w:r>
              <w:rPr>
                <w:rFonts w:ascii="宋体" w:hAnsi="宋体" w:eastAsia="宋体" w:cs="宋体"/>
                <w:b w:val="0"/>
              </w:rPr>
              <w:t>12.80</w:t>
            </w:r>
          </w:p>
        </w:tc>
        <w:tc>
          <w:tcPr>
            <w:tcW w:w="0" w:type="dxa"/>
            <w:vAlign w:val="center"/>
          </w:tcPr>
          <w:p w14:paraId="5AE0A987">
            <w:pPr>
              <w:spacing w:line="240" w:lineRule="auto"/>
              <w:jc w:val="right"/>
            </w:pPr>
            <w:r>
              <w:rPr>
                <w:rFonts w:ascii="宋体" w:hAnsi="宋体" w:eastAsia="宋体" w:cs="宋体"/>
                <w:b w:val="0"/>
              </w:rPr>
              <w:t>44.54</w:t>
            </w:r>
          </w:p>
        </w:tc>
        <w:tc>
          <w:tcPr>
            <w:tcW w:w="0" w:type="dxa"/>
            <w:vAlign w:val="center"/>
          </w:tcPr>
          <w:p w14:paraId="4E818D34">
            <w:pPr>
              <w:spacing w:line="240" w:lineRule="auto"/>
              <w:jc w:val="right"/>
            </w:pPr>
            <w:r>
              <w:rPr>
                <w:rFonts w:ascii="宋体" w:hAnsi="宋体" w:eastAsia="宋体" w:cs="宋体"/>
                <w:b w:val="0"/>
              </w:rPr>
              <w:t>250</w:t>
            </w:r>
          </w:p>
        </w:tc>
        <w:tc>
          <w:tcPr>
            <w:tcW w:w="0" w:type="dxa"/>
            <w:vAlign w:val="center"/>
          </w:tcPr>
          <w:p w14:paraId="3356EE55">
            <w:pPr>
              <w:spacing w:line="240" w:lineRule="auto"/>
              <w:jc w:val="right"/>
            </w:pPr>
            <w:r>
              <w:rPr>
                <w:rFonts w:ascii="宋体" w:hAnsi="宋体" w:eastAsia="宋体" w:cs="宋体"/>
                <w:b w:val="0"/>
              </w:rPr>
              <w:t>3,200.00</w:t>
            </w:r>
          </w:p>
        </w:tc>
        <w:tc>
          <w:tcPr>
            <w:tcW w:w="0" w:type="dxa"/>
            <w:vAlign w:val="center"/>
          </w:tcPr>
          <w:p w14:paraId="29E0BEFF">
            <w:pPr>
              <w:spacing w:line="240" w:lineRule="auto"/>
              <w:jc w:val="right"/>
            </w:pPr>
            <w:r>
              <w:rPr>
                <w:rFonts w:ascii="宋体" w:hAnsi="宋体" w:eastAsia="宋体" w:cs="宋体"/>
                <w:b w:val="0"/>
              </w:rPr>
              <w:t>11,135.00</w:t>
            </w:r>
          </w:p>
        </w:tc>
        <w:tc>
          <w:tcPr>
            <w:tcW w:w="0" w:type="dxa"/>
            <w:vAlign w:val="center"/>
          </w:tcPr>
          <w:p w14:paraId="3BF978B3">
            <w:pPr>
              <w:spacing w:line="240" w:lineRule="auto"/>
              <w:jc w:val="left"/>
            </w:pPr>
            <w:r>
              <w:rPr>
                <w:rFonts w:ascii="宋体" w:hAnsi="宋体" w:eastAsia="宋体" w:cs="宋体"/>
                <w:b w:val="0"/>
              </w:rPr>
              <w:t>-</w:t>
            </w:r>
          </w:p>
        </w:tc>
      </w:tr>
      <w:tr w14:paraId="2D38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A73251">
            <w:pPr>
              <w:spacing w:line="240" w:lineRule="auto"/>
              <w:jc w:val="left"/>
            </w:pPr>
            <w:r>
              <w:rPr>
                <w:rFonts w:ascii="宋体" w:hAnsi="宋体" w:eastAsia="宋体" w:cs="宋体"/>
                <w:b w:val="0"/>
              </w:rPr>
              <w:t>301275</w:t>
            </w:r>
          </w:p>
        </w:tc>
        <w:tc>
          <w:tcPr>
            <w:tcW w:w="0" w:type="dxa"/>
            <w:vAlign w:val="center"/>
          </w:tcPr>
          <w:p w14:paraId="54EA861A">
            <w:pPr>
              <w:spacing w:line="240" w:lineRule="auto"/>
              <w:jc w:val="left"/>
            </w:pPr>
            <w:r>
              <w:rPr>
                <w:rFonts w:ascii="宋体" w:hAnsi="宋体" w:eastAsia="宋体" w:cs="宋体"/>
                <w:b w:val="0"/>
              </w:rPr>
              <w:t>汉朔科技</w:t>
            </w:r>
          </w:p>
        </w:tc>
        <w:tc>
          <w:tcPr>
            <w:tcW w:w="0" w:type="dxa"/>
            <w:vAlign w:val="center"/>
          </w:tcPr>
          <w:p w14:paraId="3B7C07DE">
            <w:pPr>
              <w:spacing w:line="240" w:lineRule="auto"/>
              <w:jc w:val="left"/>
            </w:pPr>
            <w:r>
              <w:rPr>
                <w:rFonts w:ascii="宋体" w:hAnsi="宋体" w:eastAsia="宋体" w:cs="宋体"/>
                <w:b w:val="0"/>
              </w:rPr>
              <w:t>2025年03月04日</w:t>
            </w:r>
          </w:p>
        </w:tc>
        <w:tc>
          <w:tcPr>
            <w:tcW w:w="0" w:type="dxa"/>
            <w:vAlign w:val="center"/>
          </w:tcPr>
          <w:p w14:paraId="3E4E0E21">
            <w:pPr>
              <w:spacing w:line="240" w:lineRule="auto"/>
              <w:jc w:val="left"/>
            </w:pPr>
            <w:r>
              <w:rPr>
                <w:rFonts w:ascii="宋体" w:hAnsi="宋体" w:eastAsia="宋体" w:cs="宋体"/>
                <w:b w:val="0"/>
              </w:rPr>
              <w:t>6个月</w:t>
            </w:r>
          </w:p>
        </w:tc>
        <w:tc>
          <w:tcPr>
            <w:tcW w:w="0" w:type="dxa"/>
            <w:vAlign w:val="center"/>
          </w:tcPr>
          <w:p w14:paraId="6D0A094E">
            <w:pPr>
              <w:spacing w:line="240" w:lineRule="auto"/>
              <w:jc w:val="left"/>
            </w:pPr>
            <w:r>
              <w:rPr>
                <w:rFonts w:ascii="宋体" w:hAnsi="宋体" w:eastAsia="宋体" w:cs="宋体"/>
                <w:b w:val="0"/>
              </w:rPr>
              <w:t>新股流通受限</w:t>
            </w:r>
          </w:p>
        </w:tc>
        <w:tc>
          <w:tcPr>
            <w:tcW w:w="0" w:type="dxa"/>
            <w:vAlign w:val="center"/>
          </w:tcPr>
          <w:p w14:paraId="669034F0">
            <w:pPr>
              <w:spacing w:line="240" w:lineRule="auto"/>
              <w:jc w:val="right"/>
            </w:pPr>
            <w:r>
              <w:rPr>
                <w:rFonts w:ascii="宋体" w:hAnsi="宋体" w:eastAsia="宋体" w:cs="宋体"/>
                <w:b w:val="0"/>
              </w:rPr>
              <w:t>27.50</w:t>
            </w:r>
          </w:p>
        </w:tc>
        <w:tc>
          <w:tcPr>
            <w:tcW w:w="0" w:type="dxa"/>
            <w:vAlign w:val="center"/>
          </w:tcPr>
          <w:p w14:paraId="5B3913C7">
            <w:pPr>
              <w:spacing w:line="240" w:lineRule="auto"/>
              <w:jc w:val="right"/>
            </w:pPr>
            <w:r>
              <w:rPr>
                <w:rFonts w:ascii="宋体" w:hAnsi="宋体" w:eastAsia="宋体" w:cs="宋体"/>
                <w:b w:val="0"/>
              </w:rPr>
              <w:t>56.19</w:t>
            </w:r>
          </w:p>
        </w:tc>
        <w:tc>
          <w:tcPr>
            <w:tcW w:w="0" w:type="dxa"/>
            <w:vAlign w:val="center"/>
          </w:tcPr>
          <w:p w14:paraId="09465463">
            <w:pPr>
              <w:spacing w:line="240" w:lineRule="auto"/>
              <w:jc w:val="right"/>
            </w:pPr>
            <w:r>
              <w:rPr>
                <w:rFonts w:ascii="宋体" w:hAnsi="宋体" w:eastAsia="宋体" w:cs="宋体"/>
                <w:b w:val="0"/>
              </w:rPr>
              <w:t>171</w:t>
            </w:r>
          </w:p>
        </w:tc>
        <w:tc>
          <w:tcPr>
            <w:tcW w:w="0" w:type="dxa"/>
            <w:vAlign w:val="center"/>
          </w:tcPr>
          <w:p w14:paraId="6907507A">
            <w:pPr>
              <w:spacing w:line="240" w:lineRule="auto"/>
              <w:jc w:val="right"/>
            </w:pPr>
            <w:r>
              <w:rPr>
                <w:rFonts w:ascii="宋体" w:hAnsi="宋体" w:eastAsia="宋体" w:cs="宋体"/>
                <w:b w:val="0"/>
              </w:rPr>
              <w:t>4,702.50</w:t>
            </w:r>
          </w:p>
        </w:tc>
        <w:tc>
          <w:tcPr>
            <w:tcW w:w="0" w:type="dxa"/>
            <w:vAlign w:val="center"/>
          </w:tcPr>
          <w:p w14:paraId="4BDF18EC">
            <w:pPr>
              <w:spacing w:line="240" w:lineRule="auto"/>
              <w:jc w:val="right"/>
            </w:pPr>
            <w:r>
              <w:rPr>
                <w:rFonts w:ascii="宋体" w:hAnsi="宋体" w:eastAsia="宋体" w:cs="宋体"/>
                <w:b w:val="0"/>
              </w:rPr>
              <w:t>9,608.49</w:t>
            </w:r>
          </w:p>
        </w:tc>
        <w:tc>
          <w:tcPr>
            <w:tcW w:w="0" w:type="dxa"/>
            <w:vAlign w:val="center"/>
          </w:tcPr>
          <w:p w14:paraId="7005F258">
            <w:pPr>
              <w:spacing w:line="240" w:lineRule="auto"/>
              <w:jc w:val="left"/>
            </w:pPr>
            <w:r>
              <w:rPr>
                <w:rFonts w:ascii="宋体" w:hAnsi="宋体" w:eastAsia="宋体" w:cs="宋体"/>
                <w:b w:val="0"/>
              </w:rPr>
              <w:t>-</w:t>
            </w:r>
          </w:p>
        </w:tc>
      </w:tr>
      <w:tr w14:paraId="19F8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E88A71">
            <w:pPr>
              <w:spacing w:line="240" w:lineRule="auto"/>
              <w:jc w:val="left"/>
            </w:pPr>
            <w:r>
              <w:rPr>
                <w:rFonts w:ascii="宋体" w:hAnsi="宋体" w:eastAsia="宋体" w:cs="宋体"/>
                <w:b w:val="0"/>
              </w:rPr>
              <w:t>301665</w:t>
            </w:r>
          </w:p>
        </w:tc>
        <w:tc>
          <w:tcPr>
            <w:tcW w:w="0" w:type="dxa"/>
            <w:vAlign w:val="center"/>
          </w:tcPr>
          <w:p w14:paraId="4819E3F6">
            <w:pPr>
              <w:spacing w:line="240" w:lineRule="auto"/>
              <w:jc w:val="left"/>
            </w:pPr>
            <w:r>
              <w:rPr>
                <w:rFonts w:ascii="宋体" w:hAnsi="宋体" w:eastAsia="宋体" w:cs="宋体"/>
                <w:b w:val="0"/>
              </w:rPr>
              <w:t>泰禾股份</w:t>
            </w:r>
          </w:p>
        </w:tc>
        <w:tc>
          <w:tcPr>
            <w:tcW w:w="0" w:type="dxa"/>
            <w:vAlign w:val="center"/>
          </w:tcPr>
          <w:p w14:paraId="043B3FB1">
            <w:pPr>
              <w:spacing w:line="240" w:lineRule="auto"/>
              <w:jc w:val="left"/>
            </w:pPr>
            <w:r>
              <w:rPr>
                <w:rFonts w:ascii="宋体" w:hAnsi="宋体" w:eastAsia="宋体" w:cs="宋体"/>
                <w:b w:val="0"/>
              </w:rPr>
              <w:t>2025年04月02日</w:t>
            </w:r>
          </w:p>
        </w:tc>
        <w:tc>
          <w:tcPr>
            <w:tcW w:w="0" w:type="dxa"/>
            <w:vAlign w:val="center"/>
          </w:tcPr>
          <w:p w14:paraId="1D6B37FD">
            <w:pPr>
              <w:spacing w:line="240" w:lineRule="auto"/>
              <w:jc w:val="left"/>
            </w:pPr>
            <w:r>
              <w:rPr>
                <w:rFonts w:ascii="宋体" w:hAnsi="宋体" w:eastAsia="宋体" w:cs="宋体"/>
                <w:b w:val="0"/>
              </w:rPr>
              <w:t>6个月</w:t>
            </w:r>
          </w:p>
        </w:tc>
        <w:tc>
          <w:tcPr>
            <w:tcW w:w="0" w:type="dxa"/>
            <w:vAlign w:val="center"/>
          </w:tcPr>
          <w:p w14:paraId="0DEC4EF0">
            <w:pPr>
              <w:spacing w:line="240" w:lineRule="auto"/>
              <w:jc w:val="left"/>
            </w:pPr>
            <w:r>
              <w:rPr>
                <w:rFonts w:ascii="宋体" w:hAnsi="宋体" w:eastAsia="宋体" w:cs="宋体"/>
                <w:b w:val="0"/>
              </w:rPr>
              <w:t>新股流通受限</w:t>
            </w:r>
          </w:p>
        </w:tc>
        <w:tc>
          <w:tcPr>
            <w:tcW w:w="0" w:type="dxa"/>
            <w:vAlign w:val="center"/>
          </w:tcPr>
          <w:p w14:paraId="7E693A1E">
            <w:pPr>
              <w:spacing w:line="240" w:lineRule="auto"/>
              <w:jc w:val="right"/>
            </w:pPr>
            <w:r>
              <w:rPr>
                <w:rFonts w:ascii="宋体" w:hAnsi="宋体" w:eastAsia="宋体" w:cs="宋体"/>
                <w:b w:val="0"/>
              </w:rPr>
              <w:t>10.27</w:t>
            </w:r>
          </w:p>
        </w:tc>
        <w:tc>
          <w:tcPr>
            <w:tcW w:w="0" w:type="dxa"/>
            <w:vAlign w:val="center"/>
          </w:tcPr>
          <w:p w14:paraId="44266673">
            <w:pPr>
              <w:spacing w:line="240" w:lineRule="auto"/>
              <w:jc w:val="right"/>
            </w:pPr>
            <w:r>
              <w:rPr>
                <w:rFonts w:ascii="宋体" w:hAnsi="宋体" w:eastAsia="宋体" w:cs="宋体"/>
                <w:b w:val="0"/>
              </w:rPr>
              <w:t>22.39</w:t>
            </w:r>
          </w:p>
        </w:tc>
        <w:tc>
          <w:tcPr>
            <w:tcW w:w="0" w:type="dxa"/>
            <w:vAlign w:val="center"/>
          </w:tcPr>
          <w:p w14:paraId="1EE37A5B">
            <w:pPr>
              <w:spacing w:line="240" w:lineRule="auto"/>
              <w:jc w:val="right"/>
            </w:pPr>
            <w:r>
              <w:rPr>
                <w:rFonts w:ascii="宋体" w:hAnsi="宋体" w:eastAsia="宋体" w:cs="宋体"/>
                <w:b w:val="0"/>
              </w:rPr>
              <w:t>393</w:t>
            </w:r>
          </w:p>
        </w:tc>
        <w:tc>
          <w:tcPr>
            <w:tcW w:w="0" w:type="dxa"/>
            <w:vAlign w:val="center"/>
          </w:tcPr>
          <w:p w14:paraId="75714D2B">
            <w:pPr>
              <w:spacing w:line="240" w:lineRule="auto"/>
              <w:jc w:val="right"/>
            </w:pPr>
            <w:r>
              <w:rPr>
                <w:rFonts w:ascii="宋体" w:hAnsi="宋体" w:eastAsia="宋体" w:cs="宋体"/>
                <w:b w:val="0"/>
              </w:rPr>
              <w:t>4,036.11</w:t>
            </w:r>
          </w:p>
        </w:tc>
        <w:tc>
          <w:tcPr>
            <w:tcW w:w="0" w:type="dxa"/>
            <w:vAlign w:val="center"/>
          </w:tcPr>
          <w:p w14:paraId="062BA5C5">
            <w:pPr>
              <w:spacing w:line="240" w:lineRule="auto"/>
              <w:jc w:val="right"/>
            </w:pPr>
            <w:r>
              <w:rPr>
                <w:rFonts w:ascii="宋体" w:hAnsi="宋体" w:eastAsia="宋体" w:cs="宋体"/>
                <w:b w:val="0"/>
              </w:rPr>
              <w:t>8,799.27</w:t>
            </w:r>
          </w:p>
        </w:tc>
        <w:tc>
          <w:tcPr>
            <w:tcW w:w="0" w:type="dxa"/>
            <w:vAlign w:val="center"/>
          </w:tcPr>
          <w:p w14:paraId="32BFD38A">
            <w:pPr>
              <w:spacing w:line="240" w:lineRule="auto"/>
              <w:jc w:val="left"/>
            </w:pPr>
            <w:r>
              <w:rPr>
                <w:rFonts w:ascii="宋体" w:hAnsi="宋体" w:eastAsia="宋体" w:cs="宋体"/>
                <w:b w:val="0"/>
              </w:rPr>
              <w:t>-</w:t>
            </w:r>
          </w:p>
        </w:tc>
      </w:tr>
      <w:tr w14:paraId="6688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8B8455">
            <w:pPr>
              <w:spacing w:line="240" w:lineRule="auto"/>
              <w:jc w:val="left"/>
            </w:pPr>
            <w:r>
              <w:rPr>
                <w:rFonts w:ascii="宋体" w:hAnsi="宋体" w:eastAsia="宋体" w:cs="宋体"/>
                <w:b w:val="0"/>
              </w:rPr>
              <w:t>001382</w:t>
            </w:r>
          </w:p>
        </w:tc>
        <w:tc>
          <w:tcPr>
            <w:tcW w:w="0" w:type="dxa"/>
            <w:vAlign w:val="center"/>
          </w:tcPr>
          <w:p w14:paraId="422E039C">
            <w:pPr>
              <w:spacing w:line="240" w:lineRule="auto"/>
              <w:jc w:val="left"/>
            </w:pPr>
            <w:r>
              <w:rPr>
                <w:rFonts w:ascii="宋体" w:hAnsi="宋体" w:eastAsia="宋体" w:cs="宋体"/>
                <w:b w:val="0"/>
              </w:rPr>
              <w:t>新亚电缆</w:t>
            </w:r>
          </w:p>
        </w:tc>
        <w:tc>
          <w:tcPr>
            <w:tcW w:w="0" w:type="dxa"/>
            <w:vAlign w:val="center"/>
          </w:tcPr>
          <w:p w14:paraId="056932AE">
            <w:pPr>
              <w:spacing w:line="240" w:lineRule="auto"/>
              <w:jc w:val="left"/>
            </w:pPr>
            <w:r>
              <w:rPr>
                <w:rFonts w:ascii="宋体" w:hAnsi="宋体" w:eastAsia="宋体" w:cs="宋体"/>
                <w:b w:val="0"/>
              </w:rPr>
              <w:t>2025年03月13日</w:t>
            </w:r>
          </w:p>
        </w:tc>
        <w:tc>
          <w:tcPr>
            <w:tcW w:w="0" w:type="dxa"/>
            <w:vAlign w:val="center"/>
          </w:tcPr>
          <w:p w14:paraId="350B1085">
            <w:pPr>
              <w:spacing w:line="240" w:lineRule="auto"/>
              <w:jc w:val="left"/>
            </w:pPr>
            <w:r>
              <w:rPr>
                <w:rFonts w:ascii="宋体" w:hAnsi="宋体" w:eastAsia="宋体" w:cs="宋体"/>
                <w:b w:val="0"/>
              </w:rPr>
              <w:t>6个月</w:t>
            </w:r>
          </w:p>
        </w:tc>
        <w:tc>
          <w:tcPr>
            <w:tcW w:w="0" w:type="dxa"/>
            <w:vAlign w:val="center"/>
          </w:tcPr>
          <w:p w14:paraId="0A790597">
            <w:pPr>
              <w:spacing w:line="240" w:lineRule="auto"/>
              <w:jc w:val="left"/>
            </w:pPr>
            <w:r>
              <w:rPr>
                <w:rFonts w:ascii="宋体" w:hAnsi="宋体" w:eastAsia="宋体" w:cs="宋体"/>
                <w:b w:val="0"/>
              </w:rPr>
              <w:t>新股流通受限</w:t>
            </w:r>
          </w:p>
        </w:tc>
        <w:tc>
          <w:tcPr>
            <w:tcW w:w="0" w:type="dxa"/>
            <w:vAlign w:val="center"/>
          </w:tcPr>
          <w:p w14:paraId="76C5241B">
            <w:pPr>
              <w:spacing w:line="240" w:lineRule="auto"/>
              <w:jc w:val="right"/>
            </w:pPr>
            <w:r>
              <w:rPr>
                <w:rFonts w:ascii="宋体" w:hAnsi="宋体" w:eastAsia="宋体" w:cs="宋体"/>
                <w:b w:val="0"/>
              </w:rPr>
              <w:t>7.40</w:t>
            </w:r>
          </w:p>
        </w:tc>
        <w:tc>
          <w:tcPr>
            <w:tcW w:w="0" w:type="dxa"/>
            <w:vAlign w:val="center"/>
          </w:tcPr>
          <w:p w14:paraId="72244E60">
            <w:pPr>
              <w:spacing w:line="240" w:lineRule="auto"/>
              <w:jc w:val="right"/>
            </w:pPr>
            <w:r>
              <w:rPr>
                <w:rFonts w:ascii="宋体" w:hAnsi="宋体" w:eastAsia="宋体" w:cs="宋体"/>
                <w:b w:val="0"/>
              </w:rPr>
              <w:t>20.21</w:t>
            </w:r>
          </w:p>
        </w:tc>
        <w:tc>
          <w:tcPr>
            <w:tcW w:w="0" w:type="dxa"/>
            <w:vAlign w:val="center"/>
          </w:tcPr>
          <w:p w14:paraId="0030019E">
            <w:pPr>
              <w:spacing w:line="240" w:lineRule="auto"/>
              <w:jc w:val="right"/>
            </w:pPr>
            <w:r>
              <w:rPr>
                <w:rFonts w:ascii="宋体" w:hAnsi="宋体" w:eastAsia="宋体" w:cs="宋体"/>
                <w:b w:val="0"/>
              </w:rPr>
              <w:t>366</w:t>
            </w:r>
          </w:p>
        </w:tc>
        <w:tc>
          <w:tcPr>
            <w:tcW w:w="0" w:type="dxa"/>
            <w:vAlign w:val="center"/>
          </w:tcPr>
          <w:p w14:paraId="10890A5E">
            <w:pPr>
              <w:spacing w:line="240" w:lineRule="auto"/>
              <w:jc w:val="right"/>
            </w:pPr>
            <w:r>
              <w:rPr>
                <w:rFonts w:ascii="宋体" w:hAnsi="宋体" w:eastAsia="宋体" w:cs="宋体"/>
                <w:b w:val="0"/>
              </w:rPr>
              <w:t>2,708.40</w:t>
            </w:r>
          </w:p>
        </w:tc>
        <w:tc>
          <w:tcPr>
            <w:tcW w:w="0" w:type="dxa"/>
            <w:vAlign w:val="center"/>
          </w:tcPr>
          <w:p w14:paraId="6514FA11">
            <w:pPr>
              <w:spacing w:line="240" w:lineRule="auto"/>
              <w:jc w:val="right"/>
            </w:pPr>
            <w:r>
              <w:rPr>
                <w:rFonts w:ascii="宋体" w:hAnsi="宋体" w:eastAsia="宋体" w:cs="宋体"/>
                <w:b w:val="0"/>
              </w:rPr>
              <w:t>7,396.86</w:t>
            </w:r>
          </w:p>
        </w:tc>
        <w:tc>
          <w:tcPr>
            <w:tcW w:w="0" w:type="dxa"/>
            <w:vAlign w:val="center"/>
          </w:tcPr>
          <w:p w14:paraId="7B19A9F3">
            <w:pPr>
              <w:spacing w:line="240" w:lineRule="auto"/>
              <w:jc w:val="left"/>
            </w:pPr>
            <w:r>
              <w:rPr>
                <w:rFonts w:ascii="宋体" w:hAnsi="宋体" w:eastAsia="宋体" w:cs="宋体"/>
                <w:b w:val="0"/>
              </w:rPr>
              <w:t>-</w:t>
            </w:r>
          </w:p>
        </w:tc>
      </w:tr>
      <w:tr w14:paraId="30DE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0C66EA">
            <w:pPr>
              <w:spacing w:line="240" w:lineRule="auto"/>
              <w:jc w:val="left"/>
            </w:pPr>
            <w:r>
              <w:rPr>
                <w:rFonts w:ascii="宋体" w:hAnsi="宋体" w:eastAsia="宋体" w:cs="宋体"/>
                <w:b w:val="0"/>
              </w:rPr>
              <w:t>301501</w:t>
            </w:r>
          </w:p>
        </w:tc>
        <w:tc>
          <w:tcPr>
            <w:tcW w:w="0" w:type="dxa"/>
            <w:vAlign w:val="center"/>
          </w:tcPr>
          <w:p w14:paraId="1C0F02EF">
            <w:pPr>
              <w:spacing w:line="240" w:lineRule="auto"/>
              <w:jc w:val="left"/>
            </w:pPr>
            <w:r>
              <w:rPr>
                <w:rFonts w:ascii="宋体" w:hAnsi="宋体" w:eastAsia="宋体" w:cs="宋体"/>
                <w:b w:val="0"/>
              </w:rPr>
              <w:t>恒鑫生活</w:t>
            </w:r>
          </w:p>
        </w:tc>
        <w:tc>
          <w:tcPr>
            <w:tcW w:w="0" w:type="dxa"/>
            <w:vAlign w:val="center"/>
          </w:tcPr>
          <w:p w14:paraId="5D300AD7">
            <w:pPr>
              <w:spacing w:line="240" w:lineRule="auto"/>
              <w:jc w:val="left"/>
            </w:pPr>
            <w:r>
              <w:rPr>
                <w:rFonts w:ascii="宋体" w:hAnsi="宋体" w:eastAsia="宋体" w:cs="宋体"/>
                <w:b w:val="0"/>
              </w:rPr>
              <w:t>2025年03月11日</w:t>
            </w:r>
          </w:p>
        </w:tc>
        <w:tc>
          <w:tcPr>
            <w:tcW w:w="0" w:type="dxa"/>
            <w:vAlign w:val="center"/>
          </w:tcPr>
          <w:p w14:paraId="64681E98">
            <w:pPr>
              <w:spacing w:line="240" w:lineRule="auto"/>
              <w:jc w:val="left"/>
            </w:pPr>
            <w:r>
              <w:rPr>
                <w:rFonts w:ascii="宋体" w:hAnsi="宋体" w:eastAsia="宋体" w:cs="宋体"/>
                <w:b w:val="0"/>
              </w:rPr>
              <w:t>6个月</w:t>
            </w:r>
          </w:p>
        </w:tc>
        <w:tc>
          <w:tcPr>
            <w:tcW w:w="0" w:type="dxa"/>
            <w:vAlign w:val="center"/>
          </w:tcPr>
          <w:p w14:paraId="0AF106A6">
            <w:pPr>
              <w:spacing w:line="240" w:lineRule="auto"/>
              <w:jc w:val="left"/>
            </w:pPr>
            <w:r>
              <w:rPr>
                <w:rFonts w:ascii="宋体" w:hAnsi="宋体" w:eastAsia="宋体" w:cs="宋体"/>
                <w:b w:val="0"/>
              </w:rPr>
              <w:t>新股流通受限</w:t>
            </w:r>
          </w:p>
        </w:tc>
        <w:tc>
          <w:tcPr>
            <w:tcW w:w="0" w:type="dxa"/>
            <w:vAlign w:val="center"/>
          </w:tcPr>
          <w:p w14:paraId="3172AA0E">
            <w:pPr>
              <w:spacing w:line="240" w:lineRule="auto"/>
              <w:jc w:val="right"/>
            </w:pPr>
            <w:r>
              <w:rPr>
                <w:rFonts w:ascii="宋体" w:hAnsi="宋体" w:eastAsia="宋体" w:cs="宋体"/>
                <w:b w:val="0"/>
              </w:rPr>
              <w:t>39.92</w:t>
            </w:r>
          </w:p>
        </w:tc>
        <w:tc>
          <w:tcPr>
            <w:tcW w:w="0" w:type="dxa"/>
            <w:vAlign w:val="center"/>
          </w:tcPr>
          <w:p w14:paraId="38250604">
            <w:pPr>
              <w:spacing w:line="240" w:lineRule="auto"/>
              <w:jc w:val="right"/>
            </w:pPr>
            <w:r>
              <w:rPr>
                <w:rFonts w:ascii="宋体" w:hAnsi="宋体" w:eastAsia="宋体" w:cs="宋体"/>
                <w:b w:val="0"/>
              </w:rPr>
              <w:t>45.22</w:t>
            </w:r>
          </w:p>
        </w:tc>
        <w:tc>
          <w:tcPr>
            <w:tcW w:w="0" w:type="dxa"/>
            <w:vAlign w:val="center"/>
          </w:tcPr>
          <w:p w14:paraId="14137FCA">
            <w:pPr>
              <w:spacing w:line="240" w:lineRule="auto"/>
              <w:jc w:val="right"/>
            </w:pPr>
            <w:r>
              <w:rPr>
                <w:rFonts w:ascii="宋体" w:hAnsi="宋体" w:eastAsia="宋体" w:cs="宋体"/>
                <w:b w:val="0"/>
              </w:rPr>
              <w:t>161</w:t>
            </w:r>
          </w:p>
        </w:tc>
        <w:tc>
          <w:tcPr>
            <w:tcW w:w="0" w:type="dxa"/>
            <w:vAlign w:val="center"/>
          </w:tcPr>
          <w:p w14:paraId="7B47CBE4">
            <w:pPr>
              <w:spacing w:line="240" w:lineRule="auto"/>
              <w:jc w:val="right"/>
            </w:pPr>
            <w:r>
              <w:rPr>
                <w:rFonts w:ascii="宋体" w:hAnsi="宋体" w:eastAsia="宋体" w:cs="宋体"/>
                <w:b w:val="0"/>
              </w:rPr>
              <w:t>4,431.12</w:t>
            </w:r>
          </w:p>
        </w:tc>
        <w:tc>
          <w:tcPr>
            <w:tcW w:w="0" w:type="dxa"/>
            <w:vAlign w:val="center"/>
          </w:tcPr>
          <w:p w14:paraId="330275AD">
            <w:pPr>
              <w:spacing w:line="240" w:lineRule="auto"/>
              <w:jc w:val="right"/>
            </w:pPr>
            <w:r>
              <w:rPr>
                <w:rFonts w:ascii="宋体" w:hAnsi="宋体" w:eastAsia="宋体" w:cs="宋体"/>
                <w:b w:val="0"/>
              </w:rPr>
              <w:t>7,280.42</w:t>
            </w:r>
          </w:p>
        </w:tc>
        <w:tc>
          <w:tcPr>
            <w:tcW w:w="0" w:type="dxa"/>
            <w:vAlign w:val="center"/>
          </w:tcPr>
          <w:p w14:paraId="10C2B8EE">
            <w:pPr>
              <w:spacing w:line="240" w:lineRule="auto"/>
              <w:jc w:val="left"/>
            </w:pPr>
            <w:r>
              <w:rPr>
                <w:rFonts w:ascii="宋体" w:hAnsi="宋体" w:eastAsia="宋体" w:cs="宋体"/>
                <w:b w:val="0"/>
              </w:rPr>
              <w:t>-</w:t>
            </w:r>
          </w:p>
        </w:tc>
      </w:tr>
      <w:tr w14:paraId="45D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225DBB">
            <w:pPr>
              <w:spacing w:line="240" w:lineRule="auto"/>
              <w:jc w:val="left"/>
            </w:pPr>
            <w:r>
              <w:rPr>
                <w:rFonts w:ascii="宋体" w:hAnsi="宋体" w:eastAsia="宋体" w:cs="宋体"/>
                <w:b w:val="0"/>
              </w:rPr>
              <w:t>301173</w:t>
            </w:r>
          </w:p>
        </w:tc>
        <w:tc>
          <w:tcPr>
            <w:tcW w:w="0" w:type="dxa"/>
            <w:vAlign w:val="center"/>
          </w:tcPr>
          <w:p w14:paraId="295454AA">
            <w:pPr>
              <w:spacing w:line="240" w:lineRule="auto"/>
              <w:jc w:val="left"/>
            </w:pPr>
            <w:r>
              <w:rPr>
                <w:rFonts w:ascii="宋体" w:hAnsi="宋体" w:eastAsia="宋体" w:cs="宋体"/>
                <w:b w:val="0"/>
              </w:rPr>
              <w:t>毓恬冠佳</w:t>
            </w:r>
          </w:p>
        </w:tc>
        <w:tc>
          <w:tcPr>
            <w:tcW w:w="0" w:type="dxa"/>
            <w:vAlign w:val="center"/>
          </w:tcPr>
          <w:p w14:paraId="6D58B841">
            <w:pPr>
              <w:spacing w:line="240" w:lineRule="auto"/>
              <w:jc w:val="left"/>
            </w:pPr>
            <w:r>
              <w:rPr>
                <w:rFonts w:ascii="宋体" w:hAnsi="宋体" w:eastAsia="宋体" w:cs="宋体"/>
                <w:b w:val="0"/>
              </w:rPr>
              <w:t>2025年02月24日</w:t>
            </w:r>
          </w:p>
        </w:tc>
        <w:tc>
          <w:tcPr>
            <w:tcW w:w="0" w:type="dxa"/>
            <w:vAlign w:val="center"/>
          </w:tcPr>
          <w:p w14:paraId="7B5148A2">
            <w:pPr>
              <w:spacing w:line="240" w:lineRule="auto"/>
              <w:jc w:val="left"/>
            </w:pPr>
            <w:r>
              <w:rPr>
                <w:rFonts w:ascii="宋体" w:hAnsi="宋体" w:eastAsia="宋体" w:cs="宋体"/>
                <w:b w:val="0"/>
              </w:rPr>
              <w:t>6个月</w:t>
            </w:r>
          </w:p>
        </w:tc>
        <w:tc>
          <w:tcPr>
            <w:tcW w:w="0" w:type="dxa"/>
            <w:vAlign w:val="center"/>
          </w:tcPr>
          <w:p w14:paraId="2BC5CD38">
            <w:pPr>
              <w:spacing w:line="240" w:lineRule="auto"/>
              <w:jc w:val="left"/>
            </w:pPr>
            <w:r>
              <w:rPr>
                <w:rFonts w:ascii="宋体" w:hAnsi="宋体" w:eastAsia="宋体" w:cs="宋体"/>
                <w:b w:val="0"/>
              </w:rPr>
              <w:t>新股流通受限</w:t>
            </w:r>
          </w:p>
        </w:tc>
        <w:tc>
          <w:tcPr>
            <w:tcW w:w="0" w:type="dxa"/>
            <w:vAlign w:val="center"/>
          </w:tcPr>
          <w:p w14:paraId="2514C9BD">
            <w:pPr>
              <w:spacing w:line="240" w:lineRule="auto"/>
              <w:jc w:val="right"/>
            </w:pPr>
            <w:r>
              <w:rPr>
                <w:rFonts w:ascii="宋体" w:hAnsi="宋体" w:eastAsia="宋体" w:cs="宋体"/>
                <w:b w:val="0"/>
              </w:rPr>
              <w:t>28.33</w:t>
            </w:r>
          </w:p>
        </w:tc>
        <w:tc>
          <w:tcPr>
            <w:tcW w:w="0" w:type="dxa"/>
            <w:vAlign w:val="center"/>
          </w:tcPr>
          <w:p w14:paraId="6B4FC09A">
            <w:pPr>
              <w:spacing w:line="240" w:lineRule="auto"/>
              <w:jc w:val="right"/>
            </w:pPr>
            <w:r>
              <w:rPr>
                <w:rFonts w:ascii="宋体" w:hAnsi="宋体" w:eastAsia="宋体" w:cs="宋体"/>
                <w:b w:val="0"/>
              </w:rPr>
              <w:t>44.98</w:t>
            </w:r>
          </w:p>
        </w:tc>
        <w:tc>
          <w:tcPr>
            <w:tcW w:w="0" w:type="dxa"/>
            <w:vAlign w:val="center"/>
          </w:tcPr>
          <w:p w14:paraId="6262322C">
            <w:pPr>
              <w:spacing w:line="240" w:lineRule="auto"/>
              <w:jc w:val="right"/>
            </w:pPr>
            <w:r>
              <w:rPr>
                <w:rFonts w:ascii="宋体" w:hAnsi="宋体" w:eastAsia="宋体" w:cs="宋体"/>
                <w:b w:val="0"/>
              </w:rPr>
              <w:t>161</w:t>
            </w:r>
          </w:p>
        </w:tc>
        <w:tc>
          <w:tcPr>
            <w:tcW w:w="0" w:type="dxa"/>
            <w:vAlign w:val="center"/>
          </w:tcPr>
          <w:p w14:paraId="1271A6AA">
            <w:pPr>
              <w:spacing w:line="240" w:lineRule="auto"/>
              <w:jc w:val="right"/>
            </w:pPr>
            <w:r>
              <w:rPr>
                <w:rFonts w:ascii="宋体" w:hAnsi="宋体" w:eastAsia="宋体" w:cs="宋体"/>
                <w:b w:val="0"/>
              </w:rPr>
              <w:t>4,561.13</w:t>
            </w:r>
          </w:p>
        </w:tc>
        <w:tc>
          <w:tcPr>
            <w:tcW w:w="0" w:type="dxa"/>
            <w:vAlign w:val="center"/>
          </w:tcPr>
          <w:p w14:paraId="32060EB9">
            <w:pPr>
              <w:spacing w:line="240" w:lineRule="auto"/>
              <w:jc w:val="right"/>
            </w:pPr>
            <w:r>
              <w:rPr>
                <w:rFonts w:ascii="宋体" w:hAnsi="宋体" w:eastAsia="宋体" w:cs="宋体"/>
                <w:b w:val="0"/>
              </w:rPr>
              <w:t>7,241.78</w:t>
            </w:r>
          </w:p>
        </w:tc>
        <w:tc>
          <w:tcPr>
            <w:tcW w:w="0" w:type="dxa"/>
            <w:vAlign w:val="center"/>
          </w:tcPr>
          <w:p w14:paraId="74F02C82">
            <w:pPr>
              <w:spacing w:line="240" w:lineRule="auto"/>
              <w:jc w:val="left"/>
            </w:pPr>
            <w:r>
              <w:rPr>
                <w:rFonts w:ascii="宋体" w:hAnsi="宋体" w:eastAsia="宋体" w:cs="宋体"/>
                <w:b w:val="0"/>
              </w:rPr>
              <w:t>-</w:t>
            </w:r>
          </w:p>
        </w:tc>
      </w:tr>
      <w:tr w14:paraId="4366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06B48C">
            <w:pPr>
              <w:spacing w:line="240" w:lineRule="auto"/>
              <w:jc w:val="left"/>
            </w:pPr>
            <w:r>
              <w:rPr>
                <w:rFonts w:ascii="宋体" w:hAnsi="宋体" w:eastAsia="宋体" w:cs="宋体"/>
                <w:b w:val="0"/>
              </w:rPr>
              <w:t>001356</w:t>
            </w:r>
          </w:p>
        </w:tc>
        <w:tc>
          <w:tcPr>
            <w:tcW w:w="0" w:type="dxa"/>
            <w:vAlign w:val="center"/>
          </w:tcPr>
          <w:p w14:paraId="45FB9C76">
            <w:pPr>
              <w:spacing w:line="240" w:lineRule="auto"/>
              <w:jc w:val="left"/>
            </w:pPr>
            <w:r>
              <w:rPr>
                <w:rFonts w:ascii="宋体" w:hAnsi="宋体" w:eastAsia="宋体" w:cs="宋体"/>
                <w:b w:val="0"/>
              </w:rPr>
              <w:t>富岭股份</w:t>
            </w:r>
          </w:p>
        </w:tc>
        <w:tc>
          <w:tcPr>
            <w:tcW w:w="0" w:type="dxa"/>
            <w:vAlign w:val="center"/>
          </w:tcPr>
          <w:p w14:paraId="0EC92338">
            <w:pPr>
              <w:spacing w:line="240" w:lineRule="auto"/>
              <w:jc w:val="left"/>
            </w:pPr>
            <w:r>
              <w:rPr>
                <w:rFonts w:ascii="宋体" w:hAnsi="宋体" w:eastAsia="宋体" w:cs="宋体"/>
                <w:b w:val="0"/>
              </w:rPr>
              <w:t>2025年01月16日</w:t>
            </w:r>
          </w:p>
        </w:tc>
        <w:tc>
          <w:tcPr>
            <w:tcW w:w="0" w:type="dxa"/>
            <w:vAlign w:val="center"/>
          </w:tcPr>
          <w:p w14:paraId="1D53B67A">
            <w:pPr>
              <w:spacing w:line="240" w:lineRule="auto"/>
              <w:jc w:val="left"/>
            </w:pPr>
            <w:r>
              <w:rPr>
                <w:rFonts w:ascii="宋体" w:hAnsi="宋体" w:eastAsia="宋体" w:cs="宋体"/>
                <w:b w:val="0"/>
              </w:rPr>
              <w:t>6个月</w:t>
            </w:r>
          </w:p>
        </w:tc>
        <w:tc>
          <w:tcPr>
            <w:tcW w:w="0" w:type="dxa"/>
            <w:vAlign w:val="center"/>
          </w:tcPr>
          <w:p w14:paraId="6E34220F">
            <w:pPr>
              <w:spacing w:line="240" w:lineRule="auto"/>
              <w:jc w:val="left"/>
            </w:pPr>
            <w:r>
              <w:rPr>
                <w:rFonts w:ascii="宋体" w:hAnsi="宋体" w:eastAsia="宋体" w:cs="宋体"/>
                <w:b w:val="0"/>
              </w:rPr>
              <w:t>新股流通受限</w:t>
            </w:r>
          </w:p>
        </w:tc>
        <w:tc>
          <w:tcPr>
            <w:tcW w:w="0" w:type="dxa"/>
            <w:vAlign w:val="center"/>
          </w:tcPr>
          <w:p w14:paraId="274D791C">
            <w:pPr>
              <w:spacing w:line="240" w:lineRule="auto"/>
              <w:jc w:val="right"/>
            </w:pPr>
            <w:r>
              <w:rPr>
                <w:rFonts w:ascii="宋体" w:hAnsi="宋体" w:eastAsia="宋体" w:cs="宋体"/>
                <w:b w:val="0"/>
              </w:rPr>
              <w:t>5.30</w:t>
            </w:r>
          </w:p>
        </w:tc>
        <w:tc>
          <w:tcPr>
            <w:tcW w:w="0" w:type="dxa"/>
            <w:vAlign w:val="center"/>
          </w:tcPr>
          <w:p w14:paraId="017339D7">
            <w:pPr>
              <w:spacing w:line="240" w:lineRule="auto"/>
              <w:jc w:val="right"/>
            </w:pPr>
            <w:r>
              <w:rPr>
                <w:rFonts w:ascii="宋体" w:hAnsi="宋体" w:eastAsia="宋体" w:cs="宋体"/>
                <w:b w:val="0"/>
              </w:rPr>
              <w:t>14.44</w:t>
            </w:r>
          </w:p>
        </w:tc>
        <w:tc>
          <w:tcPr>
            <w:tcW w:w="0" w:type="dxa"/>
            <w:vAlign w:val="center"/>
          </w:tcPr>
          <w:p w14:paraId="2BFBA934">
            <w:pPr>
              <w:spacing w:line="240" w:lineRule="auto"/>
              <w:jc w:val="right"/>
            </w:pPr>
            <w:r>
              <w:rPr>
                <w:rFonts w:ascii="宋体" w:hAnsi="宋体" w:eastAsia="宋体" w:cs="宋体"/>
                <w:b w:val="0"/>
              </w:rPr>
              <w:t>495</w:t>
            </w:r>
          </w:p>
        </w:tc>
        <w:tc>
          <w:tcPr>
            <w:tcW w:w="0" w:type="dxa"/>
            <w:vAlign w:val="center"/>
          </w:tcPr>
          <w:p w14:paraId="13BC2DCC">
            <w:pPr>
              <w:spacing w:line="240" w:lineRule="auto"/>
              <w:jc w:val="right"/>
            </w:pPr>
            <w:r>
              <w:rPr>
                <w:rFonts w:ascii="宋体" w:hAnsi="宋体" w:eastAsia="宋体" w:cs="宋体"/>
                <w:b w:val="0"/>
              </w:rPr>
              <w:t>2,623.50</w:t>
            </w:r>
          </w:p>
        </w:tc>
        <w:tc>
          <w:tcPr>
            <w:tcW w:w="0" w:type="dxa"/>
            <w:vAlign w:val="center"/>
          </w:tcPr>
          <w:p w14:paraId="51500AD3">
            <w:pPr>
              <w:spacing w:line="240" w:lineRule="auto"/>
              <w:jc w:val="right"/>
            </w:pPr>
            <w:r>
              <w:rPr>
                <w:rFonts w:ascii="宋体" w:hAnsi="宋体" w:eastAsia="宋体" w:cs="宋体"/>
                <w:b w:val="0"/>
              </w:rPr>
              <w:t>7,147.80</w:t>
            </w:r>
          </w:p>
        </w:tc>
        <w:tc>
          <w:tcPr>
            <w:tcW w:w="0" w:type="dxa"/>
            <w:vAlign w:val="center"/>
          </w:tcPr>
          <w:p w14:paraId="62F91FC9">
            <w:pPr>
              <w:spacing w:line="240" w:lineRule="auto"/>
              <w:jc w:val="left"/>
            </w:pPr>
            <w:r>
              <w:rPr>
                <w:rFonts w:ascii="宋体" w:hAnsi="宋体" w:eastAsia="宋体" w:cs="宋体"/>
                <w:b w:val="0"/>
              </w:rPr>
              <w:t>-</w:t>
            </w:r>
          </w:p>
        </w:tc>
      </w:tr>
      <w:tr w14:paraId="23F8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4E0DE8">
            <w:pPr>
              <w:spacing w:line="240" w:lineRule="auto"/>
              <w:jc w:val="left"/>
            </w:pPr>
            <w:r>
              <w:rPr>
                <w:rFonts w:ascii="宋体" w:hAnsi="宋体" w:eastAsia="宋体" w:cs="宋体"/>
                <w:b w:val="0"/>
              </w:rPr>
              <w:t>301595</w:t>
            </w:r>
          </w:p>
        </w:tc>
        <w:tc>
          <w:tcPr>
            <w:tcW w:w="0" w:type="dxa"/>
            <w:vAlign w:val="center"/>
          </w:tcPr>
          <w:p w14:paraId="1B84458D">
            <w:pPr>
              <w:spacing w:line="240" w:lineRule="auto"/>
              <w:jc w:val="left"/>
            </w:pPr>
            <w:r>
              <w:rPr>
                <w:rFonts w:ascii="宋体" w:hAnsi="宋体" w:eastAsia="宋体" w:cs="宋体"/>
                <w:b w:val="0"/>
              </w:rPr>
              <w:t>太力科技</w:t>
            </w:r>
          </w:p>
        </w:tc>
        <w:tc>
          <w:tcPr>
            <w:tcW w:w="0" w:type="dxa"/>
            <w:vAlign w:val="center"/>
          </w:tcPr>
          <w:p w14:paraId="00CBD526">
            <w:pPr>
              <w:spacing w:line="240" w:lineRule="auto"/>
              <w:jc w:val="left"/>
            </w:pPr>
            <w:r>
              <w:rPr>
                <w:rFonts w:ascii="宋体" w:hAnsi="宋体" w:eastAsia="宋体" w:cs="宋体"/>
                <w:b w:val="0"/>
              </w:rPr>
              <w:t>2025年05月12日</w:t>
            </w:r>
          </w:p>
        </w:tc>
        <w:tc>
          <w:tcPr>
            <w:tcW w:w="0" w:type="dxa"/>
            <w:vAlign w:val="center"/>
          </w:tcPr>
          <w:p w14:paraId="2423C5D0">
            <w:pPr>
              <w:spacing w:line="240" w:lineRule="auto"/>
              <w:jc w:val="left"/>
            </w:pPr>
            <w:r>
              <w:rPr>
                <w:rFonts w:ascii="宋体" w:hAnsi="宋体" w:eastAsia="宋体" w:cs="宋体"/>
                <w:b w:val="0"/>
              </w:rPr>
              <w:t>6个月</w:t>
            </w:r>
          </w:p>
        </w:tc>
        <w:tc>
          <w:tcPr>
            <w:tcW w:w="0" w:type="dxa"/>
            <w:vAlign w:val="center"/>
          </w:tcPr>
          <w:p w14:paraId="50E4868D">
            <w:pPr>
              <w:spacing w:line="240" w:lineRule="auto"/>
              <w:jc w:val="left"/>
            </w:pPr>
            <w:r>
              <w:rPr>
                <w:rFonts w:ascii="宋体" w:hAnsi="宋体" w:eastAsia="宋体" w:cs="宋体"/>
                <w:b w:val="0"/>
              </w:rPr>
              <w:t>新股流通受限</w:t>
            </w:r>
          </w:p>
        </w:tc>
        <w:tc>
          <w:tcPr>
            <w:tcW w:w="0" w:type="dxa"/>
            <w:vAlign w:val="center"/>
          </w:tcPr>
          <w:p w14:paraId="15C1C18F">
            <w:pPr>
              <w:spacing w:line="240" w:lineRule="auto"/>
              <w:jc w:val="right"/>
            </w:pPr>
            <w:r>
              <w:rPr>
                <w:rFonts w:ascii="宋体" w:hAnsi="宋体" w:eastAsia="宋体" w:cs="宋体"/>
                <w:b w:val="0"/>
              </w:rPr>
              <w:t>17.05</w:t>
            </w:r>
          </w:p>
        </w:tc>
        <w:tc>
          <w:tcPr>
            <w:tcW w:w="0" w:type="dxa"/>
            <w:vAlign w:val="center"/>
          </w:tcPr>
          <w:p w14:paraId="312839A2">
            <w:pPr>
              <w:spacing w:line="240" w:lineRule="auto"/>
              <w:jc w:val="right"/>
            </w:pPr>
            <w:r>
              <w:rPr>
                <w:rFonts w:ascii="宋体" w:hAnsi="宋体" w:eastAsia="宋体" w:cs="宋体"/>
                <w:b w:val="0"/>
              </w:rPr>
              <w:t>29.10</w:t>
            </w:r>
          </w:p>
        </w:tc>
        <w:tc>
          <w:tcPr>
            <w:tcW w:w="0" w:type="dxa"/>
            <w:vAlign w:val="center"/>
          </w:tcPr>
          <w:p w14:paraId="33D72ED0">
            <w:pPr>
              <w:spacing w:line="240" w:lineRule="auto"/>
              <w:jc w:val="right"/>
            </w:pPr>
            <w:r>
              <w:rPr>
                <w:rFonts w:ascii="宋体" w:hAnsi="宋体" w:eastAsia="宋体" w:cs="宋体"/>
                <w:b w:val="0"/>
              </w:rPr>
              <w:t>196</w:t>
            </w:r>
          </w:p>
        </w:tc>
        <w:tc>
          <w:tcPr>
            <w:tcW w:w="0" w:type="dxa"/>
            <w:vAlign w:val="center"/>
          </w:tcPr>
          <w:p w14:paraId="37D63BD8">
            <w:pPr>
              <w:spacing w:line="240" w:lineRule="auto"/>
              <w:jc w:val="right"/>
            </w:pPr>
            <w:r>
              <w:rPr>
                <w:rFonts w:ascii="宋体" w:hAnsi="宋体" w:eastAsia="宋体" w:cs="宋体"/>
                <w:b w:val="0"/>
              </w:rPr>
              <w:t>3,341.80</w:t>
            </w:r>
          </w:p>
        </w:tc>
        <w:tc>
          <w:tcPr>
            <w:tcW w:w="0" w:type="dxa"/>
            <w:vAlign w:val="center"/>
          </w:tcPr>
          <w:p w14:paraId="6B349754">
            <w:pPr>
              <w:spacing w:line="240" w:lineRule="auto"/>
              <w:jc w:val="right"/>
            </w:pPr>
            <w:r>
              <w:rPr>
                <w:rFonts w:ascii="宋体" w:hAnsi="宋体" w:eastAsia="宋体" w:cs="宋体"/>
                <w:b w:val="0"/>
              </w:rPr>
              <w:t>5,703.60</w:t>
            </w:r>
          </w:p>
        </w:tc>
        <w:tc>
          <w:tcPr>
            <w:tcW w:w="0" w:type="dxa"/>
            <w:vAlign w:val="center"/>
          </w:tcPr>
          <w:p w14:paraId="12074AC5">
            <w:pPr>
              <w:spacing w:line="240" w:lineRule="auto"/>
              <w:jc w:val="left"/>
            </w:pPr>
            <w:r>
              <w:rPr>
                <w:rFonts w:ascii="宋体" w:hAnsi="宋体" w:eastAsia="宋体" w:cs="宋体"/>
                <w:b w:val="0"/>
              </w:rPr>
              <w:t>-</w:t>
            </w:r>
          </w:p>
        </w:tc>
      </w:tr>
      <w:tr w14:paraId="4E06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E7C3F3">
            <w:pPr>
              <w:spacing w:line="240" w:lineRule="auto"/>
              <w:jc w:val="left"/>
            </w:pPr>
            <w:r>
              <w:rPr>
                <w:rFonts w:ascii="宋体" w:hAnsi="宋体" w:eastAsia="宋体" w:cs="宋体"/>
                <w:b w:val="0"/>
              </w:rPr>
              <w:t>301590</w:t>
            </w:r>
          </w:p>
        </w:tc>
        <w:tc>
          <w:tcPr>
            <w:tcW w:w="0" w:type="dxa"/>
            <w:vAlign w:val="center"/>
          </w:tcPr>
          <w:p w14:paraId="0C101775">
            <w:pPr>
              <w:spacing w:line="240" w:lineRule="auto"/>
              <w:jc w:val="left"/>
            </w:pPr>
            <w:r>
              <w:rPr>
                <w:rFonts w:ascii="宋体" w:hAnsi="宋体" w:eastAsia="宋体" w:cs="宋体"/>
                <w:b w:val="0"/>
              </w:rPr>
              <w:t>优优绿能</w:t>
            </w:r>
          </w:p>
        </w:tc>
        <w:tc>
          <w:tcPr>
            <w:tcW w:w="0" w:type="dxa"/>
            <w:vAlign w:val="center"/>
          </w:tcPr>
          <w:p w14:paraId="344F96FE">
            <w:pPr>
              <w:spacing w:line="240" w:lineRule="auto"/>
              <w:jc w:val="left"/>
            </w:pPr>
            <w:r>
              <w:rPr>
                <w:rFonts w:ascii="宋体" w:hAnsi="宋体" w:eastAsia="宋体" w:cs="宋体"/>
                <w:b w:val="0"/>
              </w:rPr>
              <w:t>2025年05月28日</w:t>
            </w:r>
          </w:p>
        </w:tc>
        <w:tc>
          <w:tcPr>
            <w:tcW w:w="0" w:type="dxa"/>
            <w:vAlign w:val="center"/>
          </w:tcPr>
          <w:p w14:paraId="3C14F05E">
            <w:pPr>
              <w:spacing w:line="240" w:lineRule="auto"/>
              <w:jc w:val="left"/>
            </w:pPr>
            <w:r>
              <w:rPr>
                <w:rFonts w:ascii="宋体" w:hAnsi="宋体" w:eastAsia="宋体" w:cs="宋体"/>
                <w:b w:val="0"/>
              </w:rPr>
              <w:t>6个月</w:t>
            </w:r>
          </w:p>
        </w:tc>
        <w:tc>
          <w:tcPr>
            <w:tcW w:w="0" w:type="dxa"/>
            <w:vAlign w:val="center"/>
          </w:tcPr>
          <w:p w14:paraId="3A5ACC11">
            <w:pPr>
              <w:spacing w:line="240" w:lineRule="auto"/>
              <w:jc w:val="left"/>
            </w:pPr>
            <w:r>
              <w:rPr>
                <w:rFonts w:ascii="宋体" w:hAnsi="宋体" w:eastAsia="宋体" w:cs="宋体"/>
                <w:b w:val="0"/>
              </w:rPr>
              <w:t>新股流通受限</w:t>
            </w:r>
          </w:p>
        </w:tc>
        <w:tc>
          <w:tcPr>
            <w:tcW w:w="0" w:type="dxa"/>
            <w:vAlign w:val="center"/>
          </w:tcPr>
          <w:p w14:paraId="6A0B7400">
            <w:pPr>
              <w:spacing w:line="240" w:lineRule="auto"/>
              <w:jc w:val="right"/>
            </w:pPr>
            <w:r>
              <w:rPr>
                <w:rFonts w:ascii="宋体" w:hAnsi="宋体" w:eastAsia="宋体" w:cs="宋体"/>
                <w:b w:val="0"/>
              </w:rPr>
              <w:t>89.60</w:t>
            </w:r>
          </w:p>
        </w:tc>
        <w:tc>
          <w:tcPr>
            <w:tcW w:w="0" w:type="dxa"/>
            <w:vAlign w:val="center"/>
          </w:tcPr>
          <w:p w14:paraId="1F7745D4">
            <w:pPr>
              <w:spacing w:line="240" w:lineRule="auto"/>
              <w:jc w:val="right"/>
            </w:pPr>
            <w:r>
              <w:rPr>
                <w:rFonts w:ascii="宋体" w:hAnsi="宋体" w:eastAsia="宋体" w:cs="宋体"/>
                <w:b w:val="0"/>
              </w:rPr>
              <w:t>139.48</w:t>
            </w:r>
          </w:p>
        </w:tc>
        <w:tc>
          <w:tcPr>
            <w:tcW w:w="0" w:type="dxa"/>
            <w:vAlign w:val="center"/>
          </w:tcPr>
          <w:p w14:paraId="20214951">
            <w:pPr>
              <w:spacing w:line="240" w:lineRule="auto"/>
              <w:jc w:val="right"/>
            </w:pPr>
            <w:r>
              <w:rPr>
                <w:rFonts w:ascii="宋体" w:hAnsi="宋体" w:eastAsia="宋体" w:cs="宋体"/>
                <w:b w:val="0"/>
              </w:rPr>
              <w:t>39</w:t>
            </w:r>
          </w:p>
        </w:tc>
        <w:tc>
          <w:tcPr>
            <w:tcW w:w="0" w:type="dxa"/>
            <w:vAlign w:val="center"/>
          </w:tcPr>
          <w:p w14:paraId="27C4BB33">
            <w:pPr>
              <w:spacing w:line="240" w:lineRule="auto"/>
              <w:jc w:val="right"/>
            </w:pPr>
            <w:r>
              <w:rPr>
                <w:rFonts w:ascii="宋体" w:hAnsi="宋体" w:eastAsia="宋体" w:cs="宋体"/>
                <w:b w:val="0"/>
              </w:rPr>
              <w:t>3,494.40</w:t>
            </w:r>
          </w:p>
        </w:tc>
        <w:tc>
          <w:tcPr>
            <w:tcW w:w="0" w:type="dxa"/>
            <w:vAlign w:val="center"/>
          </w:tcPr>
          <w:p w14:paraId="25C52943">
            <w:pPr>
              <w:spacing w:line="240" w:lineRule="auto"/>
              <w:jc w:val="right"/>
            </w:pPr>
            <w:r>
              <w:rPr>
                <w:rFonts w:ascii="宋体" w:hAnsi="宋体" w:eastAsia="宋体" w:cs="宋体"/>
                <w:b w:val="0"/>
              </w:rPr>
              <w:t>5,439.72</w:t>
            </w:r>
          </w:p>
        </w:tc>
        <w:tc>
          <w:tcPr>
            <w:tcW w:w="0" w:type="dxa"/>
            <w:vAlign w:val="center"/>
          </w:tcPr>
          <w:p w14:paraId="737D12EB">
            <w:pPr>
              <w:spacing w:line="240" w:lineRule="auto"/>
              <w:jc w:val="left"/>
            </w:pPr>
            <w:r>
              <w:rPr>
                <w:rFonts w:ascii="宋体" w:hAnsi="宋体" w:eastAsia="宋体" w:cs="宋体"/>
                <w:b w:val="0"/>
              </w:rPr>
              <w:t>-</w:t>
            </w:r>
          </w:p>
        </w:tc>
      </w:tr>
      <w:tr w14:paraId="13D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770BF0">
            <w:pPr>
              <w:spacing w:line="240" w:lineRule="auto"/>
              <w:jc w:val="left"/>
            </w:pPr>
            <w:r>
              <w:rPr>
                <w:rFonts w:ascii="宋体" w:hAnsi="宋体" w:eastAsia="宋体" w:cs="宋体"/>
                <w:b w:val="0"/>
              </w:rPr>
              <w:t>301560</w:t>
            </w:r>
          </w:p>
        </w:tc>
        <w:tc>
          <w:tcPr>
            <w:tcW w:w="0" w:type="dxa"/>
            <w:vAlign w:val="center"/>
          </w:tcPr>
          <w:p w14:paraId="512B8624">
            <w:pPr>
              <w:spacing w:line="240" w:lineRule="auto"/>
              <w:jc w:val="left"/>
            </w:pPr>
            <w:r>
              <w:rPr>
                <w:rFonts w:ascii="宋体" w:hAnsi="宋体" w:eastAsia="宋体" w:cs="宋体"/>
                <w:b w:val="0"/>
              </w:rPr>
              <w:t>众捷汽车</w:t>
            </w:r>
          </w:p>
        </w:tc>
        <w:tc>
          <w:tcPr>
            <w:tcW w:w="0" w:type="dxa"/>
            <w:vAlign w:val="center"/>
          </w:tcPr>
          <w:p w14:paraId="72D8DB1B">
            <w:pPr>
              <w:spacing w:line="240" w:lineRule="auto"/>
              <w:jc w:val="left"/>
            </w:pPr>
            <w:r>
              <w:rPr>
                <w:rFonts w:ascii="宋体" w:hAnsi="宋体" w:eastAsia="宋体" w:cs="宋体"/>
                <w:b w:val="0"/>
              </w:rPr>
              <w:t>2025年04月17日</w:t>
            </w:r>
          </w:p>
        </w:tc>
        <w:tc>
          <w:tcPr>
            <w:tcW w:w="0" w:type="dxa"/>
            <w:vAlign w:val="center"/>
          </w:tcPr>
          <w:p w14:paraId="1BC729D3">
            <w:pPr>
              <w:spacing w:line="240" w:lineRule="auto"/>
              <w:jc w:val="left"/>
            </w:pPr>
            <w:r>
              <w:rPr>
                <w:rFonts w:ascii="宋体" w:hAnsi="宋体" w:eastAsia="宋体" w:cs="宋体"/>
                <w:b w:val="0"/>
              </w:rPr>
              <w:t>6个月</w:t>
            </w:r>
          </w:p>
        </w:tc>
        <w:tc>
          <w:tcPr>
            <w:tcW w:w="0" w:type="dxa"/>
            <w:vAlign w:val="center"/>
          </w:tcPr>
          <w:p w14:paraId="4E8DF8CA">
            <w:pPr>
              <w:spacing w:line="240" w:lineRule="auto"/>
              <w:jc w:val="left"/>
            </w:pPr>
            <w:r>
              <w:rPr>
                <w:rFonts w:ascii="宋体" w:hAnsi="宋体" w:eastAsia="宋体" w:cs="宋体"/>
                <w:b w:val="0"/>
              </w:rPr>
              <w:t>新股流通受限</w:t>
            </w:r>
          </w:p>
        </w:tc>
        <w:tc>
          <w:tcPr>
            <w:tcW w:w="0" w:type="dxa"/>
            <w:vAlign w:val="center"/>
          </w:tcPr>
          <w:p w14:paraId="259BE5B2">
            <w:pPr>
              <w:spacing w:line="240" w:lineRule="auto"/>
              <w:jc w:val="right"/>
            </w:pPr>
            <w:r>
              <w:rPr>
                <w:rFonts w:ascii="宋体" w:hAnsi="宋体" w:eastAsia="宋体" w:cs="宋体"/>
                <w:b w:val="0"/>
              </w:rPr>
              <w:t>16.50</w:t>
            </w:r>
          </w:p>
        </w:tc>
        <w:tc>
          <w:tcPr>
            <w:tcW w:w="0" w:type="dxa"/>
            <w:vAlign w:val="center"/>
          </w:tcPr>
          <w:p w14:paraId="51D11976">
            <w:pPr>
              <w:spacing w:line="240" w:lineRule="auto"/>
              <w:jc w:val="right"/>
            </w:pPr>
            <w:r>
              <w:rPr>
                <w:rFonts w:ascii="宋体" w:hAnsi="宋体" w:eastAsia="宋体" w:cs="宋体"/>
                <w:b w:val="0"/>
              </w:rPr>
              <w:t>27.45</w:t>
            </w:r>
          </w:p>
        </w:tc>
        <w:tc>
          <w:tcPr>
            <w:tcW w:w="0" w:type="dxa"/>
            <w:vAlign w:val="center"/>
          </w:tcPr>
          <w:p w14:paraId="1E9BE1A4">
            <w:pPr>
              <w:spacing w:line="240" w:lineRule="auto"/>
              <w:jc w:val="right"/>
            </w:pPr>
            <w:r>
              <w:rPr>
                <w:rFonts w:ascii="宋体" w:hAnsi="宋体" w:eastAsia="宋体" w:cs="宋体"/>
                <w:b w:val="0"/>
              </w:rPr>
              <w:t>190</w:t>
            </w:r>
          </w:p>
        </w:tc>
        <w:tc>
          <w:tcPr>
            <w:tcW w:w="0" w:type="dxa"/>
            <w:vAlign w:val="center"/>
          </w:tcPr>
          <w:p w14:paraId="6A2C4F01">
            <w:pPr>
              <w:spacing w:line="240" w:lineRule="auto"/>
              <w:jc w:val="right"/>
            </w:pPr>
            <w:r>
              <w:rPr>
                <w:rFonts w:ascii="宋体" w:hAnsi="宋体" w:eastAsia="宋体" w:cs="宋体"/>
                <w:b w:val="0"/>
              </w:rPr>
              <w:t>3,135.00</w:t>
            </w:r>
          </w:p>
        </w:tc>
        <w:tc>
          <w:tcPr>
            <w:tcW w:w="0" w:type="dxa"/>
            <w:vAlign w:val="center"/>
          </w:tcPr>
          <w:p w14:paraId="545C00C7">
            <w:pPr>
              <w:spacing w:line="240" w:lineRule="auto"/>
              <w:jc w:val="right"/>
            </w:pPr>
            <w:r>
              <w:rPr>
                <w:rFonts w:ascii="宋体" w:hAnsi="宋体" w:eastAsia="宋体" w:cs="宋体"/>
                <w:b w:val="0"/>
              </w:rPr>
              <w:t>5,215.50</w:t>
            </w:r>
          </w:p>
        </w:tc>
        <w:tc>
          <w:tcPr>
            <w:tcW w:w="0" w:type="dxa"/>
            <w:vAlign w:val="center"/>
          </w:tcPr>
          <w:p w14:paraId="4837CC1C">
            <w:pPr>
              <w:spacing w:line="240" w:lineRule="auto"/>
              <w:jc w:val="left"/>
            </w:pPr>
            <w:r>
              <w:rPr>
                <w:rFonts w:ascii="宋体" w:hAnsi="宋体" w:eastAsia="宋体" w:cs="宋体"/>
                <w:b w:val="0"/>
              </w:rPr>
              <w:t>-</w:t>
            </w:r>
          </w:p>
        </w:tc>
      </w:tr>
      <w:tr w14:paraId="38E0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336A9F">
            <w:pPr>
              <w:spacing w:line="240" w:lineRule="auto"/>
              <w:jc w:val="left"/>
            </w:pPr>
            <w:r>
              <w:rPr>
                <w:rFonts w:ascii="宋体" w:hAnsi="宋体" w:eastAsia="宋体" w:cs="宋体"/>
                <w:b w:val="0"/>
              </w:rPr>
              <w:t>301636</w:t>
            </w:r>
          </w:p>
        </w:tc>
        <w:tc>
          <w:tcPr>
            <w:tcW w:w="0" w:type="dxa"/>
            <w:vAlign w:val="center"/>
          </w:tcPr>
          <w:p w14:paraId="2FC6CEC6">
            <w:pPr>
              <w:spacing w:line="240" w:lineRule="auto"/>
              <w:jc w:val="left"/>
            </w:pPr>
            <w:r>
              <w:rPr>
                <w:rFonts w:ascii="宋体" w:hAnsi="宋体" w:eastAsia="宋体" w:cs="宋体"/>
                <w:b w:val="0"/>
              </w:rPr>
              <w:t>泽润新能</w:t>
            </w:r>
          </w:p>
        </w:tc>
        <w:tc>
          <w:tcPr>
            <w:tcW w:w="0" w:type="dxa"/>
            <w:vAlign w:val="center"/>
          </w:tcPr>
          <w:p w14:paraId="151F9613">
            <w:pPr>
              <w:spacing w:line="240" w:lineRule="auto"/>
              <w:jc w:val="left"/>
            </w:pPr>
            <w:r>
              <w:rPr>
                <w:rFonts w:ascii="宋体" w:hAnsi="宋体" w:eastAsia="宋体" w:cs="宋体"/>
                <w:b w:val="0"/>
              </w:rPr>
              <w:t>2025年04月30日</w:t>
            </w:r>
          </w:p>
        </w:tc>
        <w:tc>
          <w:tcPr>
            <w:tcW w:w="0" w:type="dxa"/>
            <w:vAlign w:val="center"/>
          </w:tcPr>
          <w:p w14:paraId="2D4710B6">
            <w:pPr>
              <w:spacing w:line="240" w:lineRule="auto"/>
              <w:jc w:val="left"/>
            </w:pPr>
            <w:r>
              <w:rPr>
                <w:rFonts w:ascii="宋体" w:hAnsi="宋体" w:eastAsia="宋体" w:cs="宋体"/>
                <w:b w:val="0"/>
              </w:rPr>
              <w:t>6个月</w:t>
            </w:r>
          </w:p>
        </w:tc>
        <w:tc>
          <w:tcPr>
            <w:tcW w:w="0" w:type="dxa"/>
            <w:vAlign w:val="center"/>
          </w:tcPr>
          <w:p w14:paraId="3C320771">
            <w:pPr>
              <w:spacing w:line="240" w:lineRule="auto"/>
              <w:jc w:val="left"/>
            </w:pPr>
            <w:r>
              <w:rPr>
                <w:rFonts w:ascii="宋体" w:hAnsi="宋体" w:eastAsia="宋体" w:cs="宋体"/>
                <w:b w:val="0"/>
              </w:rPr>
              <w:t>新股流通受限</w:t>
            </w:r>
          </w:p>
        </w:tc>
        <w:tc>
          <w:tcPr>
            <w:tcW w:w="0" w:type="dxa"/>
            <w:vAlign w:val="center"/>
          </w:tcPr>
          <w:p w14:paraId="4DED944A">
            <w:pPr>
              <w:spacing w:line="240" w:lineRule="auto"/>
              <w:jc w:val="right"/>
            </w:pPr>
            <w:r>
              <w:rPr>
                <w:rFonts w:ascii="宋体" w:hAnsi="宋体" w:eastAsia="宋体" w:cs="宋体"/>
                <w:b w:val="0"/>
              </w:rPr>
              <w:t>33.06</w:t>
            </w:r>
          </w:p>
        </w:tc>
        <w:tc>
          <w:tcPr>
            <w:tcW w:w="0" w:type="dxa"/>
            <w:vAlign w:val="center"/>
          </w:tcPr>
          <w:p w14:paraId="20CF24FF">
            <w:pPr>
              <w:spacing w:line="240" w:lineRule="auto"/>
              <w:jc w:val="right"/>
            </w:pPr>
            <w:r>
              <w:rPr>
                <w:rFonts w:ascii="宋体" w:hAnsi="宋体" w:eastAsia="宋体" w:cs="宋体"/>
                <w:b w:val="0"/>
              </w:rPr>
              <w:t>47.46</w:t>
            </w:r>
          </w:p>
        </w:tc>
        <w:tc>
          <w:tcPr>
            <w:tcW w:w="0" w:type="dxa"/>
            <w:vAlign w:val="center"/>
          </w:tcPr>
          <w:p w14:paraId="2371718F">
            <w:pPr>
              <w:spacing w:line="240" w:lineRule="auto"/>
              <w:jc w:val="right"/>
            </w:pPr>
            <w:r>
              <w:rPr>
                <w:rFonts w:ascii="宋体" w:hAnsi="宋体" w:eastAsia="宋体" w:cs="宋体"/>
                <w:b w:val="0"/>
              </w:rPr>
              <w:t>106</w:t>
            </w:r>
          </w:p>
        </w:tc>
        <w:tc>
          <w:tcPr>
            <w:tcW w:w="0" w:type="dxa"/>
            <w:vAlign w:val="center"/>
          </w:tcPr>
          <w:p w14:paraId="742227B1">
            <w:pPr>
              <w:spacing w:line="240" w:lineRule="auto"/>
              <w:jc w:val="right"/>
            </w:pPr>
            <w:r>
              <w:rPr>
                <w:rFonts w:ascii="宋体" w:hAnsi="宋体" w:eastAsia="宋体" w:cs="宋体"/>
                <w:b w:val="0"/>
              </w:rPr>
              <w:t>3,504.36</w:t>
            </w:r>
          </w:p>
        </w:tc>
        <w:tc>
          <w:tcPr>
            <w:tcW w:w="0" w:type="dxa"/>
            <w:vAlign w:val="center"/>
          </w:tcPr>
          <w:p w14:paraId="62B3989F">
            <w:pPr>
              <w:spacing w:line="240" w:lineRule="auto"/>
              <w:jc w:val="right"/>
            </w:pPr>
            <w:r>
              <w:rPr>
                <w:rFonts w:ascii="宋体" w:hAnsi="宋体" w:eastAsia="宋体" w:cs="宋体"/>
                <w:b w:val="0"/>
              </w:rPr>
              <w:t>5,030.76</w:t>
            </w:r>
          </w:p>
        </w:tc>
        <w:tc>
          <w:tcPr>
            <w:tcW w:w="0" w:type="dxa"/>
            <w:vAlign w:val="center"/>
          </w:tcPr>
          <w:p w14:paraId="6800EC54">
            <w:pPr>
              <w:spacing w:line="240" w:lineRule="auto"/>
              <w:jc w:val="left"/>
            </w:pPr>
            <w:r>
              <w:rPr>
                <w:rFonts w:ascii="宋体" w:hAnsi="宋体" w:eastAsia="宋体" w:cs="宋体"/>
                <w:b w:val="0"/>
              </w:rPr>
              <w:t>-</w:t>
            </w:r>
          </w:p>
        </w:tc>
      </w:tr>
      <w:tr w14:paraId="5D70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C126ED">
            <w:pPr>
              <w:spacing w:line="240" w:lineRule="auto"/>
              <w:jc w:val="left"/>
            </w:pPr>
            <w:r>
              <w:rPr>
                <w:rFonts w:ascii="宋体" w:hAnsi="宋体" w:eastAsia="宋体" w:cs="宋体"/>
                <w:b w:val="0"/>
              </w:rPr>
              <w:t>001395</w:t>
            </w:r>
          </w:p>
        </w:tc>
        <w:tc>
          <w:tcPr>
            <w:tcW w:w="0" w:type="dxa"/>
            <w:vAlign w:val="center"/>
          </w:tcPr>
          <w:p w14:paraId="26DBD827">
            <w:pPr>
              <w:spacing w:line="240" w:lineRule="auto"/>
              <w:jc w:val="left"/>
            </w:pPr>
            <w:r>
              <w:rPr>
                <w:rFonts w:ascii="宋体" w:hAnsi="宋体" w:eastAsia="宋体" w:cs="宋体"/>
                <w:b w:val="0"/>
              </w:rPr>
              <w:t>亚联机械</w:t>
            </w:r>
          </w:p>
        </w:tc>
        <w:tc>
          <w:tcPr>
            <w:tcW w:w="0" w:type="dxa"/>
            <w:vAlign w:val="center"/>
          </w:tcPr>
          <w:p w14:paraId="3033F570">
            <w:pPr>
              <w:spacing w:line="240" w:lineRule="auto"/>
              <w:jc w:val="left"/>
            </w:pPr>
            <w:r>
              <w:rPr>
                <w:rFonts w:ascii="宋体" w:hAnsi="宋体" w:eastAsia="宋体" w:cs="宋体"/>
                <w:b w:val="0"/>
              </w:rPr>
              <w:t>2025年01月20日</w:t>
            </w:r>
          </w:p>
        </w:tc>
        <w:tc>
          <w:tcPr>
            <w:tcW w:w="0" w:type="dxa"/>
            <w:vAlign w:val="center"/>
          </w:tcPr>
          <w:p w14:paraId="2DDE425A">
            <w:pPr>
              <w:spacing w:line="240" w:lineRule="auto"/>
              <w:jc w:val="left"/>
            </w:pPr>
            <w:r>
              <w:rPr>
                <w:rFonts w:ascii="宋体" w:hAnsi="宋体" w:eastAsia="宋体" w:cs="宋体"/>
                <w:b w:val="0"/>
              </w:rPr>
              <w:t>6个月</w:t>
            </w:r>
          </w:p>
        </w:tc>
        <w:tc>
          <w:tcPr>
            <w:tcW w:w="0" w:type="dxa"/>
            <w:vAlign w:val="center"/>
          </w:tcPr>
          <w:p w14:paraId="08D93750">
            <w:pPr>
              <w:spacing w:line="240" w:lineRule="auto"/>
              <w:jc w:val="left"/>
            </w:pPr>
            <w:r>
              <w:rPr>
                <w:rFonts w:ascii="宋体" w:hAnsi="宋体" w:eastAsia="宋体" w:cs="宋体"/>
                <w:b w:val="0"/>
              </w:rPr>
              <w:t>新股流通受限</w:t>
            </w:r>
          </w:p>
        </w:tc>
        <w:tc>
          <w:tcPr>
            <w:tcW w:w="0" w:type="dxa"/>
            <w:vAlign w:val="center"/>
          </w:tcPr>
          <w:p w14:paraId="02992861">
            <w:pPr>
              <w:spacing w:line="240" w:lineRule="auto"/>
              <w:jc w:val="right"/>
            </w:pPr>
            <w:r>
              <w:rPr>
                <w:rFonts w:ascii="宋体" w:hAnsi="宋体" w:eastAsia="宋体" w:cs="宋体"/>
                <w:b w:val="0"/>
              </w:rPr>
              <w:t>19.08</w:t>
            </w:r>
          </w:p>
        </w:tc>
        <w:tc>
          <w:tcPr>
            <w:tcW w:w="0" w:type="dxa"/>
            <w:vAlign w:val="center"/>
          </w:tcPr>
          <w:p w14:paraId="7407427E">
            <w:pPr>
              <w:spacing w:line="240" w:lineRule="auto"/>
              <w:jc w:val="right"/>
            </w:pPr>
            <w:r>
              <w:rPr>
                <w:rFonts w:ascii="宋体" w:hAnsi="宋体" w:eastAsia="宋体" w:cs="宋体"/>
                <w:b w:val="0"/>
              </w:rPr>
              <w:t>47.25</w:t>
            </w:r>
          </w:p>
        </w:tc>
        <w:tc>
          <w:tcPr>
            <w:tcW w:w="0" w:type="dxa"/>
            <w:vAlign w:val="center"/>
          </w:tcPr>
          <w:p w14:paraId="78B4055B">
            <w:pPr>
              <w:spacing w:line="240" w:lineRule="auto"/>
              <w:jc w:val="right"/>
            </w:pPr>
            <w:r>
              <w:rPr>
                <w:rFonts w:ascii="宋体" w:hAnsi="宋体" w:eastAsia="宋体" w:cs="宋体"/>
                <w:b w:val="0"/>
              </w:rPr>
              <w:t>80</w:t>
            </w:r>
          </w:p>
        </w:tc>
        <w:tc>
          <w:tcPr>
            <w:tcW w:w="0" w:type="dxa"/>
            <w:vAlign w:val="center"/>
          </w:tcPr>
          <w:p w14:paraId="00F3102B">
            <w:pPr>
              <w:spacing w:line="240" w:lineRule="auto"/>
              <w:jc w:val="right"/>
            </w:pPr>
            <w:r>
              <w:rPr>
                <w:rFonts w:ascii="宋体" w:hAnsi="宋体" w:eastAsia="宋体" w:cs="宋体"/>
                <w:b w:val="0"/>
              </w:rPr>
              <w:t>1,526.40</w:t>
            </w:r>
          </w:p>
        </w:tc>
        <w:tc>
          <w:tcPr>
            <w:tcW w:w="0" w:type="dxa"/>
            <w:vAlign w:val="center"/>
          </w:tcPr>
          <w:p w14:paraId="5F92BC57">
            <w:pPr>
              <w:spacing w:line="240" w:lineRule="auto"/>
              <w:jc w:val="right"/>
            </w:pPr>
            <w:r>
              <w:rPr>
                <w:rFonts w:ascii="宋体" w:hAnsi="宋体" w:eastAsia="宋体" w:cs="宋体"/>
                <w:b w:val="0"/>
              </w:rPr>
              <w:t>3,780.00</w:t>
            </w:r>
          </w:p>
        </w:tc>
        <w:tc>
          <w:tcPr>
            <w:tcW w:w="0" w:type="dxa"/>
            <w:vAlign w:val="center"/>
          </w:tcPr>
          <w:p w14:paraId="461EAC60">
            <w:pPr>
              <w:spacing w:line="240" w:lineRule="auto"/>
              <w:jc w:val="left"/>
            </w:pPr>
            <w:r>
              <w:rPr>
                <w:rFonts w:ascii="宋体" w:hAnsi="宋体" w:eastAsia="宋体" w:cs="宋体"/>
                <w:b w:val="0"/>
              </w:rPr>
              <w:t>-</w:t>
            </w:r>
          </w:p>
        </w:tc>
      </w:tr>
      <w:tr w14:paraId="3952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95E3B1">
            <w:pPr>
              <w:spacing w:line="240" w:lineRule="auto"/>
              <w:jc w:val="left"/>
            </w:pPr>
            <w:r>
              <w:rPr>
                <w:rFonts w:ascii="宋体" w:hAnsi="宋体" w:eastAsia="宋体" w:cs="宋体"/>
                <w:b w:val="0"/>
              </w:rPr>
              <w:t>001335</w:t>
            </w:r>
          </w:p>
        </w:tc>
        <w:tc>
          <w:tcPr>
            <w:tcW w:w="0" w:type="dxa"/>
            <w:vAlign w:val="center"/>
          </w:tcPr>
          <w:p w14:paraId="2FBFDDC4">
            <w:pPr>
              <w:spacing w:line="240" w:lineRule="auto"/>
              <w:jc w:val="left"/>
            </w:pPr>
            <w:r>
              <w:rPr>
                <w:rFonts w:ascii="宋体" w:hAnsi="宋体" w:eastAsia="宋体" w:cs="宋体"/>
                <w:b w:val="0"/>
              </w:rPr>
              <w:t>信凯科技</w:t>
            </w:r>
          </w:p>
        </w:tc>
        <w:tc>
          <w:tcPr>
            <w:tcW w:w="0" w:type="dxa"/>
            <w:vAlign w:val="center"/>
          </w:tcPr>
          <w:p w14:paraId="3C1E5E5D">
            <w:pPr>
              <w:spacing w:line="240" w:lineRule="auto"/>
              <w:jc w:val="left"/>
            </w:pPr>
            <w:r>
              <w:rPr>
                <w:rFonts w:ascii="宋体" w:hAnsi="宋体" w:eastAsia="宋体" w:cs="宋体"/>
                <w:b w:val="0"/>
              </w:rPr>
              <w:t>2025年04月02日</w:t>
            </w:r>
          </w:p>
        </w:tc>
        <w:tc>
          <w:tcPr>
            <w:tcW w:w="0" w:type="dxa"/>
            <w:vAlign w:val="center"/>
          </w:tcPr>
          <w:p w14:paraId="0DC261E1">
            <w:pPr>
              <w:spacing w:line="240" w:lineRule="auto"/>
              <w:jc w:val="left"/>
            </w:pPr>
            <w:r>
              <w:rPr>
                <w:rFonts w:ascii="宋体" w:hAnsi="宋体" w:eastAsia="宋体" w:cs="宋体"/>
                <w:b w:val="0"/>
              </w:rPr>
              <w:t>6个月</w:t>
            </w:r>
          </w:p>
        </w:tc>
        <w:tc>
          <w:tcPr>
            <w:tcW w:w="0" w:type="dxa"/>
            <w:vAlign w:val="center"/>
          </w:tcPr>
          <w:p w14:paraId="4578F877">
            <w:pPr>
              <w:spacing w:line="240" w:lineRule="auto"/>
              <w:jc w:val="left"/>
            </w:pPr>
            <w:r>
              <w:rPr>
                <w:rFonts w:ascii="宋体" w:hAnsi="宋体" w:eastAsia="宋体" w:cs="宋体"/>
                <w:b w:val="0"/>
              </w:rPr>
              <w:t>新股流通受限</w:t>
            </w:r>
          </w:p>
        </w:tc>
        <w:tc>
          <w:tcPr>
            <w:tcW w:w="0" w:type="dxa"/>
            <w:vAlign w:val="center"/>
          </w:tcPr>
          <w:p w14:paraId="36F32CA3">
            <w:pPr>
              <w:spacing w:line="240" w:lineRule="auto"/>
              <w:jc w:val="right"/>
            </w:pPr>
            <w:r>
              <w:rPr>
                <w:rFonts w:ascii="宋体" w:hAnsi="宋体" w:eastAsia="宋体" w:cs="宋体"/>
                <w:b w:val="0"/>
              </w:rPr>
              <w:t>12.80</w:t>
            </w:r>
          </w:p>
        </w:tc>
        <w:tc>
          <w:tcPr>
            <w:tcW w:w="0" w:type="dxa"/>
            <w:vAlign w:val="center"/>
          </w:tcPr>
          <w:p w14:paraId="5D2C2832">
            <w:pPr>
              <w:spacing w:line="240" w:lineRule="auto"/>
              <w:jc w:val="right"/>
            </w:pPr>
            <w:r>
              <w:rPr>
                <w:rFonts w:ascii="宋体" w:hAnsi="宋体" w:eastAsia="宋体" w:cs="宋体"/>
                <w:b w:val="0"/>
              </w:rPr>
              <w:t>28.05</w:t>
            </w:r>
          </w:p>
        </w:tc>
        <w:tc>
          <w:tcPr>
            <w:tcW w:w="0" w:type="dxa"/>
            <w:vAlign w:val="center"/>
          </w:tcPr>
          <w:p w14:paraId="22BDD2E3">
            <w:pPr>
              <w:spacing w:line="240" w:lineRule="auto"/>
              <w:jc w:val="right"/>
            </w:pPr>
            <w:r>
              <w:rPr>
                <w:rFonts w:ascii="宋体" w:hAnsi="宋体" w:eastAsia="宋体" w:cs="宋体"/>
                <w:b w:val="0"/>
              </w:rPr>
              <w:t>80</w:t>
            </w:r>
          </w:p>
        </w:tc>
        <w:tc>
          <w:tcPr>
            <w:tcW w:w="0" w:type="dxa"/>
            <w:vAlign w:val="center"/>
          </w:tcPr>
          <w:p w14:paraId="1FC00831">
            <w:pPr>
              <w:spacing w:line="240" w:lineRule="auto"/>
              <w:jc w:val="right"/>
            </w:pPr>
            <w:r>
              <w:rPr>
                <w:rFonts w:ascii="宋体" w:hAnsi="宋体" w:eastAsia="宋体" w:cs="宋体"/>
                <w:b w:val="0"/>
              </w:rPr>
              <w:t>1,024.00</w:t>
            </w:r>
          </w:p>
        </w:tc>
        <w:tc>
          <w:tcPr>
            <w:tcW w:w="0" w:type="dxa"/>
            <w:vAlign w:val="center"/>
          </w:tcPr>
          <w:p w14:paraId="0B533AD2">
            <w:pPr>
              <w:spacing w:line="240" w:lineRule="auto"/>
              <w:jc w:val="right"/>
            </w:pPr>
            <w:r>
              <w:rPr>
                <w:rFonts w:ascii="宋体" w:hAnsi="宋体" w:eastAsia="宋体" w:cs="宋体"/>
                <w:b w:val="0"/>
              </w:rPr>
              <w:t>2,244.00</w:t>
            </w:r>
          </w:p>
        </w:tc>
        <w:tc>
          <w:tcPr>
            <w:tcW w:w="0" w:type="dxa"/>
            <w:vAlign w:val="center"/>
          </w:tcPr>
          <w:p w14:paraId="0D2B54B8">
            <w:pPr>
              <w:spacing w:line="240" w:lineRule="auto"/>
              <w:jc w:val="left"/>
            </w:pPr>
            <w:r>
              <w:rPr>
                <w:rFonts w:ascii="宋体" w:hAnsi="宋体" w:eastAsia="宋体" w:cs="宋体"/>
                <w:b w:val="0"/>
              </w:rPr>
              <w:t>-</w:t>
            </w:r>
          </w:p>
        </w:tc>
      </w:tr>
      <w:tr w14:paraId="318A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9D0B52">
            <w:pPr>
              <w:spacing w:line="240" w:lineRule="auto"/>
              <w:jc w:val="left"/>
            </w:pPr>
            <w:r>
              <w:rPr>
                <w:rFonts w:ascii="宋体" w:hAnsi="宋体" w:eastAsia="宋体" w:cs="宋体"/>
                <w:b w:val="0"/>
              </w:rPr>
              <w:t>001388</w:t>
            </w:r>
          </w:p>
        </w:tc>
        <w:tc>
          <w:tcPr>
            <w:tcW w:w="0" w:type="dxa"/>
            <w:vAlign w:val="center"/>
          </w:tcPr>
          <w:p w14:paraId="6B430538">
            <w:pPr>
              <w:spacing w:line="240" w:lineRule="auto"/>
              <w:jc w:val="left"/>
            </w:pPr>
            <w:r>
              <w:rPr>
                <w:rFonts w:ascii="宋体" w:hAnsi="宋体" w:eastAsia="宋体" w:cs="宋体"/>
                <w:b w:val="0"/>
              </w:rPr>
              <w:t>信通电子</w:t>
            </w:r>
          </w:p>
        </w:tc>
        <w:tc>
          <w:tcPr>
            <w:tcW w:w="0" w:type="dxa"/>
            <w:vAlign w:val="center"/>
          </w:tcPr>
          <w:p w14:paraId="338BFA8C">
            <w:pPr>
              <w:spacing w:line="240" w:lineRule="auto"/>
              <w:jc w:val="left"/>
            </w:pPr>
            <w:r>
              <w:rPr>
                <w:rFonts w:ascii="宋体" w:hAnsi="宋体" w:eastAsia="宋体" w:cs="宋体"/>
                <w:b w:val="0"/>
              </w:rPr>
              <w:t>2025年06月24日</w:t>
            </w:r>
          </w:p>
        </w:tc>
        <w:tc>
          <w:tcPr>
            <w:tcW w:w="0" w:type="dxa"/>
            <w:vAlign w:val="center"/>
          </w:tcPr>
          <w:p w14:paraId="7AB9A44B">
            <w:pPr>
              <w:spacing w:line="240" w:lineRule="auto"/>
              <w:jc w:val="left"/>
            </w:pPr>
            <w:r>
              <w:rPr>
                <w:rFonts w:ascii="宋体" w:hAnsi="宋体" w:eastAsia="宋体" w:cs="宋体"/>
                <w:b w:val="0"/>
              </w:rPr>
              <w:t>6个月</w:t>
            </w:r>
          </w:p>
        </w:tc>
        <w:tc>
          <w:tcPr>
            <w:tcW w:w="0" w:type="dxa"/>
            <w:vAlign w:val="center"/>
          </w:tcPr>
          <w:p w14:paraId="602EBBA4">
            <w:pPr>
              <w:spacing w:line="240" w:lineRule="auto"/>
              <w:jc w:val="left"/>
            </w:pPr>
            <w:r>
              <w:rPr>
                <w:rFonts w:ascii="宋体" w:hAnsi="宋体" w:eastAsia="宋体" w:cs="宋体"/>
                <w:b w:val="0"/>
              </w:rPr>
              <w:t>新股流通受限</w:t>
            </w:r>
          </w:p>
        </w:tc>
        <w:tc>
          <w:tcPr>
            <w:tcW w:w="0" w:type="dxa"/>
            <w:vAlign w:val="center"/>
          </w:tcPr>
          <w:p w14:paraId="7A5C11BB">
            <w:pPr>
              <w:spacing w:line="240" w:lineRule="auto"/>
              <w:jc w:val="right"/>
            </w:pPr>
            <w:r>
              <w:rPr>
                <w:rFonts w:ascii="宋体" w:hAnsi="宋体" w:eastAsia="宋体" w:cs="宋体"/>
                <w:b w:val="0"/>
              </w:rPr>
              <w:t>16.42</w:t>
            </w:r>
          </w:p>
        </w:tc>
        <w:tc>
          <w:tcPr>
            <w:tcW w:w="0" w:type="dxa"/>
            <w:vAlign w:val="center"/>
          </w:tcPr>
          <w:p w14:paraId="29FF406F">
            <w:pPr>
              <w:spacing w:line="240" w:lineRule="auto"/>
              <w:jc w:val="right"/>
            </w:pPr>
            <w:r>
              <w:rPr>
                <w:rFonts w:ascii="宋体" w:hAnsi="宋体" w:eastAsia="宋体" w:cs="宋体"/>
                <w:b w:val="0"/>
              </w:rPr>
              <w:t>16.42</w:t>
            </w:r>
          </w:p>
        </w:tc>
        <w:tc>
          <w:tcPr>
            <w:tcW w:w="0" w:type="dxa"/>
            <w:vAlign w:val="center"/>
          </w:tcPr>
          <w:p w14:paraId="4033F256">
            <w:pPr>
              <w:spacing w:line="240" w:lineRule="auto"/>
              <w:jc w:val="right"/>
            </w:pPr>
            <w:r>
              <w:rPr>
                <w:rFonts w:ascii="宋体" w:hAnsi="宋体" w:eastAsia="宋体" w:cs="宋体"/>
                <w:b w:val="0"/>
              </w:rPr>
              <w:t>90</w:t>
            </w:r>
          </w:p>
        </w:tc>
        <w:tc>
          <w:tcPr>
            <w:tcW w:w="0" w:type="dxa"/>
            <w:vAlign w:val="center"/>
          </w:tcPr>
          <w:p w14:paraId="01589C67">
            <w:pPr>
              <w:spacing w:line="240" w:lineRule="auto"/>
              <w:jc w:val="right"/>
            </w:pPr>
            <w:r>
              <w:rPr>
                <w:rFonts w:ascii="宋体" w:hAnsi="宋体" w:eastAsia="宋体" w:cs="宋体"/>
                <w:b w:val="0"/>
              </w:rPr>
              <w:t>1,477.80</w:t>
            </w:r>
          </w:p>
        </w:tc>
        <w:tc>
          <w:tcPr>
            <w:tcW w:w="0" w:type="dxa"/>
            <w:vAlign w:val="center"/>
          </w:tcPr>
          <w:p w14:paraId="6A990FA5">
            <w:pPr>
              <w:spacing w:line="240" w:lineRule="auto"/>
              <w:jc w:val="right"/>
            </w:pPr>
            <w:r>
              <w:rPr>
                <w:rFonts w:ascii="宋体" w:hAnsi="宋体" w:eastAsia="宋体" w:cs="宋体"/>
                <w:b w:val="0"/>
              </w:rPr>
              <w:t>1,477.80</w:t>
            </w:r>
          </w:p>
        </w:tc>
        <w:tc>
          <w:tcPr>
            <w:tcW w:w="0" w:type="dxa"/>
            <w:vAlign w:val="center"/>
          </w:tcPr>
          <w:p w14:paraId="6D804AAD">
            <w:pPr>
              <w:spacing w:line="240" w:lineRule="auto"/>
              <w:jc w:val="left"/>
            </w:pPr>
            <w:r>
              <w:rPr>
                <w:rFonts w:ascii="宋体" w:hAnsi="宋体" w:eastAsia="宋体" w:cs="宋体"/>
                <w:b w:val="0"/>
              </w:rPr>
              <w:t>-</w:t>
            </w:r>
          </w:p>
        </w:tc>
      </w:tr>
    </w:tbl>
    <w:p w14:paraId="52819494">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14:paraId="79090038"/>
    <w:p w14:paraId="423AE34A">
      <w:r>
        <w:rPr>
          <w:rFonts w:ascii="宋体" w:hAnsi="宋体" w:eastAsia="宋体" w:cs="宋体"/>
          <w:b/>
        </w:rPr>
        <w:t>6.4.12.2 期末持有的暂时停牌等流通受限股票</w:t>
      </w:r>
    </w:p>
    <w:p w14:paraId="6D5A27C4">
      <w:r>
        <w:rPr>
          <w:rFonts w:ascii="宋体" w:hAnsi="宋体" w:eastAsia="宋体" w:cs="宋体"/>
          <w:b w:val="0"/>
        </w:rPr>
        <w:t xml:space="preserve">    本基金本期末未持有暂时停牌等流通受限股票。</w:t>
      </w:r>
    </w:p>
    <w:p w14:paraId="7713632D"/>
    <w:p w14:paraId="6CE48A77">
      <w:r>
        <w:rPr>
          <w:rFonts w:ascii="宋体" w:hAnsi="宋体" w:eastAsia="宋体" w:cs="宋体"/>
          <w:b/>
        </w:rPr>
        <w:t>6.4.12.3 期末债券正回购交易中作为抵押的债券</w:t>
      </w:r>
    </w:p>
    <w:p w14:paraId="4727A9BE">
      <w:r>
        <w:rPr>
          <w:rFonts w:ascii="宋体" w:hAnsi="宋体" w:eastAsia="宋体" w:cs="宋体"/>
          <w:b/>
        </w:rPr>
        <w:t>6.4.12.3.1 银行间市场债券正回购</w:t>
      </w:r>
    </w:p>
    <w:p w14:paraId="7C5149EB">
      <w:r>
        <w:rPr>
          <w:rFonts w:ascii="宋体" w:hAnsi="宋体" w:eastAsia="宋体" w:cs="宋体"/>
          <w:b w:val="0"/>
        </w:rPr>
        <w:t xml:space="preserve">    本基金本报告期末无从事银行间市场债券正回购交易形成的卖出回购证券款余额。</w:t>
      </w:r>
    </w:p>
    <w:p w14:paraId="75063A6D"/>
    <w:p w14:paraId="75F4037C">
      <w:r>
        <w:rPr>
          <w:rFonts w:ascii="宋体" w:hAnsi="宋体" w:eastAsia="宋体" w:cs="宋体"/>
          <w:b/>
        </w:rPr>
        <w:t>6.4.12.3.2 交易所市场债券正回购</w:t>
      </w:r>
    </w:p>
    <w:p w14:paraId="4B8796DD">
      <w:pPr>
        <w:jc w:val="left"/>
      </w:pPr>
      <w:r>
        <w:rPr>
          <w:rFonts w:ascii="宋体" w:hAnsi="宋体" w:eastAsia="宋体" w:cs="宋体"/>
          <w:b w:val="0"/>
        </w:rPr>
        <w:t xml:space="preserve">    本基金本报告期末无从事交易所市场债券正回购交易形成的卖出回购证券款余额。</w:t>
      </w:r>
    </w:p>
    <w:p w14:paraId="2144745B"/>
    <w:p w14:paraId="25D19B75">
      <w:r>
        <w:rPr>
          <w:rFonts w:ascii="宋体" w:hAnsi="宋体" w:eastAsia="宋体" w:cs="宋体"/>
          <w:b/>
        </w:rPr>
        <w:t>6.4.12.4 期末参与转融通证券出借业务的证券</w:t>
      </w:r>
    </w:p>
    <w:p w14:paraId="305ACCCF">
      <w:r>
        <w:rPr>
          <w:rFonts w:ascii="宋体" w:hAnsi="宋体" w:eastAsia="宋体" w:cs="宋体"/>
          <w:b w:val="0"/>
        </w:rPr>
        <w:t xml:space="preserve">    本基金本报告期末未持有因参与转融通证券出借业务的证券。</w:t>
      </w:r>
    </w:p>
    <w:p w14:paraId="4CBF3161"/>
    <w:p w14:paraId="6F57FBC4">
      <w:r>
        <w:rPr>
          <w:rFonts w:ascii="宋体" w:hAnsi="宋体" w:eastAsia="宋体" w:cs="宋体"/>
          <w:b/>
        </w:rPr>
        <w:t>6.4.13 金融工具风险及管理</w:t>
      </w:r>
    </w:p>
    <w:p w14:paraId="5D0831B1">
      <w:r>
        <w:rPr>
          <w:rFonts w:ascii="宋体" w:hAnsi="宋体" w:eastAsia="宋体" w:cs="宋体"/>
          <w:b/>
        </w:rPr>
        <w:t>6.4.13.1 风险管理政策和组织架构</w:t>
      </w:r>
    </w:p>
    <w:p w14:paraId="4F6FB97A">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和债券投资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5A935E82"/>
    <w:p w14:paraId="2BE432E7">
      <w:r>
        <w:rPr>
          <w:rFonts w:ascii="宋体" w:hAnsi="宋体" w:eastAsia="宋体" w:cs="宋体"/>
          <w:b/>
        </w:rPr>
        <w:t>6.4.13.2 信用风险</w:t>
      </w:r>
    </w:p>
    <w:p w14:paraId="1269F2A1">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于2025年6月30日，本基金未持有除国债、央行票据和政策性金融债以外的债券(2024年12月31日：同)。</w:t>
      </w:r>
    </w:p>
    <w:p w14:paraId="5D317ACE"/>
    <w:p w14:paraId="18CB94EA">
      <w:r>
        <w:rPr>
          <w:rFonts w:ascii="宋体" w:hAnsi="宋体" w:eastAsia="宋体" w:cs="宋体"/>
          <w:b/>
        </w:rPr>
        <w:t>6.4.13.3 流动性风险</w:t>
      </w:r>
    </w:p>
    <w:p w14:paraId="446545A1">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于2025年6月30日，本基金所承担的全部金融负债的合约约定到期日均为一个月以内且不计息，可赎回基金份额净值(净资产)无固定到期日且不计息，因此账面余额即为未折现的合约到期现金流量。</w:t>
      </w:r>
    </w:p>
    <w:p w14:paraId="48CBC8EB">
      <w:r>
        <w:rPr>
          <w:rFonts w:ascii="宋体" w:hAnsi="宋体" w:eastAsia="宋体" w:cs="宋体"/>
          <w:b/>
        </w:rPr>
        <w:t>6.4.13.3.1 报告期内本基金组合资产的流动性风险分析</w:t>
      </w:r>
    </w:p>
    <w:p w14:paraId="592DC71D">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     </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部分证券在证券交易所上市，部分基金资产流通暂时受限制不能自由转让的情况参见附注6.4.12。此外，本基金可通过卖出回购金融资产方式借入短期资金应对流动性需求，其上限一般不超过基金持有的债券投资的公允价值。本基金主动投资于流动性受限资产的市值合计不得超过基金资产净值的15%。于2025年6月30日，本基金主动投资于流动性受限资产的市值合计未超过基金资产净值的 15%。</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6月30日，本基金确认的净赎回申请未超过7个工作日可变现资产的可变现价值。     </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7566CB8F"/>
    <w:p w14:paraId="1472EC0C">
      <w:r>
        <w:rPr>
          <w:rFonts w:ascii="宋体" w:hAnsi="宋体" w:eastAsia="宋体" w:cs="宋体"/>
          <w:b/>
        </w:rPr>
        <w:t>6.4.13.4 市场风险</w:t>
      </w:r>
    </w:p>
    <w:p w14:paraId="7012A832">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01DD1AA0">
      <w:r>
        <w:rPr>
          <w:rFonts w:ascii="宋体" w:hAnsi="宋体" w:eastAsia="宋体" w:cs="宋体"/>
          <w:b/>
        </w:rPr>
        <w:t>6.4.13.4.1 利率风险</w:t>
      </w:r>
    </w:p>
    <w:p w14:paraId="33835F11">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     </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     </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4185C27C">
      <w:r>
        <w:rPr>
          <w:rFonts w:ascii="宋体" w:hAnsi="宋体" w:eastAsia="宋体" w:cs="宋体"/>
          <w:b/>
        </w:rPr>
        <w:t>6.4.13.4.1.1 利率风险敞口</w:t>
      </w:r>
    </w:p>
    <w:p w14:paraId="11B97BE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581"/>
        <w:gridCol w:w="642"/>
        <w:gridCol w:w="1476"/>
        <w:gridCol w:w="642"/>
        <w:gridCol w:w="643"/>
        <w:gridCol w:w="1687"/>
        <w:gridCol w:w="1687"/>
      </w:tblGrid>
      <w:tr w14:paraId="2682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356A04A2">
            <w:pPr>
              <w:spacing w:line="240" w:lineRule="auto"/>
              <w:jc w:val="center"/>
            </w:pPr>
            <w:r>
              <w:rPr>
                <w:rFonts w:ascii="宋体" w:hAnsi="宋体" w:eastAsia="宋体" w:cs="宋体"/>
                <w:b w:val="0"/>
              </w:rPr>
              <w:t>本期末2025年06月30日</w:t>
            </w:r>
          </w:p>
        </w:tc>
        <w:tc>
          <w:tcPr>
            <w:tcW w:w="769" w:type="pct"/>
            <w:shd w:val="clear" w:color="auto" w:fill="D9D9D9"/>
            <w:vAlign w:val="center"/>
          </w:tcPr>
          <w:p w14:paraId="30032B93">
            <w:pPr>
              <w:spacing w:line="240" w:lineRule="auto"/>
              <w:jc w:val="center"/>
            </w:pPr>
            <w:r>
              <w:rPr>
                <w:rFonts w:ascii="宋体" w:hAnsi="宋体" w:eastAsia="宋体" w:cs="宋体"/>
                <w:b w:val="0"/>
              </w:rPr>
              <w:t>1个月以内</w:t>
            </w:r>
          </w:p>
        </w:tc>
        <w:tc>
          <w:tcPr>
            <w:tcW w:w="615" w:type="pct"/>
            <w:shd w:val="clear" w:color="auto" w:fill="D9D9D9"/>
            <w:vAlign w:val="center"/>
          </w:tcPr>
          <w:p w14:paraId="5344C35E">
            <w:pPr>
              <w:spacing w:line="240" w:lineRule="auto"/>
              <w:jc w:val="center"/>
            </w:pPr>
            <w:r>
              <w:rPr>
                <w:rFonts w:ascii="宋体" w:hAnsi="宋体" w:eastAsia="宋体" w:cs="宋体"/>
                <w:b w:val="0"/>
              </w:rPr>
              <w:t>1-3个月</w:t>
            </w:r>
          </w:p>
        </w:tc>
        <w:tc>
          <w:tcPr>
            <w:tcW w:w="769" w:type="pct"/>
            <w:shd w:val="clear" w:color="auto" w:fill="D9D9D9"/>
            <w:vAlign w:val="center"/>
          </w:tcPr>
          <w:p w14:paraId="0C7A09F6">
            <w:pPr>
              <w:spacing w:line="240" w:lineRule="auto"/>
              <w:jc w:val="center"/>
            </w:pPr>
            <w:r>
              <w:rPr>
                <w:rFonts w:ascii="宋体" w:hAnsi="宋体" w:eastAsia="宋体" w:cs="宋体"/>
                <w:b w:val="0"/>
              </w:rPr>
              <w:t>3个月-1年</w:t>
            </w:r>
          </w:p>
        </w:tc>
        <w:tc>
          <w:tcPr>
            <w:tcW w:w="615" w:type="pct"/>
            <w:shd w:val="clear" w:color="auto" w:fill="D9D9D9"/>
            <w:vAlign w:val="center"/>
          </w:tcPr>
          <w:p w14:paraId="23C567D1">
            <w:pPr>
              <w:spacing w:line="240" w:lineRule="auto"/>
              <w:jc w:val="center"/>
            </w:pPr>
            <w:r>
              <w:rPr>
                <w:rFonts w:ascii="宋体" w:hAnsi="宋体" w:eastAsia="宋体" w:cs="宋体"/>
                <w:b w:val="0"/>
              </w:rPr>
              <w:t>1-5年</w:t>
            </w:r>
          </w:p>
        </w:tc>
        <w:tc>
          <w:tcPr>
            <w:tcW w:w="615" w:type="pct"/>
            <w:shd w:val="clear" w:color="auto" w:fill="D9D9D9"/>
            <w:vAlign w:val="center"/>
          </w:tcPr>
          <w:p w14:paraId="36734551">
            <w:pPr>
              <w:spacing w:line="240" w:lineRule="auto"/>
              <w:jc w:val="center"/>
            </w:pPr>
            <w:r>
              <w:rPr>
                <w:rFonts w:ascii="宋体" w:hAnsi="宋体" w:eastAsia="宋体" w:cs="宋体"/>
                <w:b w:val="0"/>
              </w:rPr>
              <w:t>5年以上</w:t>
            </w:r>
          </w:p>
        </w:tc>
        <w:tc>
          <w:tcPr>
            <w:tcW w:w="615" w:type="pct"/>
            <w:shd w:val="clear" w:color="auto" w:fill="D9D9D9"/>
            <w:vAlign w:val="center"/>
          </w:tcPr>
          <w:p w14:paraId="49C39147">
            <w:pPr>
              <w:spacing w:line="240" w:lineRule="auto"/>
              <w:jc w:val="center"/>
            </w:pPr>
            <w:r>
              <w:rPr>
                <w:rFonts w:ascii="宋体" w:hAnsi="宋体" w:eastAsia="宋体" w:cs="宋体"/>
                <w:b w:val="0"/>
              </w:rPr>
              <w:t>不计息</w:t>
            </w:r>
          </w:p>
        </w:tc>
        <w:tc>
          <w:tcPr>
            <w:tcW w:w="615" w:type="pct"/>
            <w:shd w:val="clear" w:color="auto" w:fill="D9D9D9"/>
            <w:vAlign w:val="center"/>
          </w:tcPr>
          <w:p w14:paraId="455BC4FA">
            <w:pPr>
              <w:spacing w:line="240" w:lineRule="auto"/>
              <w:jc w:val="center"/>
            </w:pPr>
            <w:r>
              <w:rPr>
                <w:rFonts w:ascii="宋体" w:hAnsi="宋体" w:eastAsia="宋体" w:cs="宋体"/>
                <w:b w:val="0"/>
              </w:rPr>
              <w:t>合计</w:t>
            </w:r>
          </w:p>
        </w:tc>
      </w:tr>
      <w:tr w14:paraId="5854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3DC1A9">
            <w:pPr>
              <w:spacing w:line="240" w:lineRule="auto"/>
              <w:jc w:val="center"/>
            </w:pPr>
            <w:r>
              <w:rPr>
                <w:rFonts w:ascii="宋体" w:hAnsi="宋体" w:eastAsia="宋体" w:cs="宋体"/>
                <w:b w:val="0"/>
              </w:rPr>
              <w:t>资产</w:t>
            </w:r>
          </w:p>
        </w:tc>
        <w:tc>
          <w:tcPr>
            <w:tcW w:w="0" w:type="dxa"/>
            <w:vAlign w:val="center"/>
          </w:tcPr>
          <w:p w14:paraId="3CCEFD6F">
            <w:pPr>
              <w:spacing w:line="240" w:lineRule="auto"/>
              <w:jc w:val="right"/>
            </w:pPr>
          </w:p>
        </w:tc>
        <w:tc>
          <w:tcPr>
            <w:tcW w:w="0" w:type="dxa"/>
            <w:vAlign w:val="center"/>
          </w:tcPr>
          <w:p w14:paraId="02677A21">
            <w:pPr>
              <w:spacing w:line="240" w:lineRule="auto"/>
              <w:jc w:val="right"/>
            </w:pPr>
          </w:p>
        </w:tc>
        <w:tc>
          <w:tcPr>
            <w:tcW w:w="0" w:type="dxa"/>
            <w:vAlign w:val="center"/>
          </w:tcPr>
          <w:p w14:paraId="118C6C2D">
            <w:pPr>
              <w:spacing w:line="240" w:lineRule="auto"/>
              <w:jc w:val="right"/>
            </w:pPr>
          </w:p>
        </w:tc>
        <w:tc>
          <w:tcPr>
            <w:tcW w:w="0" w:type="dxa"/>
            <w:vAlign w:val="center"/>
          </w:tcPr>
          <w:p w14:paraId="2947AF1B">
            <w:pPr>
              <w:spacing w:line="240" w:lineRule="auto"/>
              <w:jc w:val="right"/>
            </w:pPr>
          </w:p>
        </w:tc>
        <w:tc>
          <w:tcPr>
            <w:tcW w:w="0" w:type="dxa"/>
            <w:vAlign w:val="center"/>
          </w:tcPr>
          <w:p w14:paraId="3CEE3744">
            <w:pPr>
              <w:spacing w:line="240" w:lineRule="auto"/>
              <w:jc w:val="right"/>
            </w:pPr>
          </w:p>
        </w:tc>
        <w:tc>
          <w:tcPr>
            <w:tcW w:w="0" w:type="dxa"/>
            <w:vAlign w:val="center"/>
          </w:tcPr>
          <w:p w14:paraId="2BA6A4BB">
            <w:pPr>
              <w:spacing w:line="240" w:lineRule="auto"/>
              <w:jc w:val="right"/>
            </w:pPr>
          </w:p>
        </w:tc>
        <w:tc>
          <w:tcPr>
            <w:tcW w:w="0" w:type="dxa"/>
            <w:vAlign w:val="center"/>
          </w:tcPr>
          <w:p w14:paraId="3CF4D467">
            <w:pPr>
              <w:spacing w:line="240" w:lineRule="auto"/>
              <w:jc w:val="right"/>
            </w:pPr>
          </w:p>
        </w:tc>
      </w:tr>
      <w:tr w14:paraId="08E6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3AF59B">
            <w:pPr>
              <w:spacing w:line="240" w:lineRule="auto"/>
              <w:jc w:val="center"/>
            </w:pPr>
            <w:r>
              <w:rPr>
                <w:rFonts w:ascii="宋体" w:hAnsi="宋体" w:eastAsia="宋体" w:cs="宋体"/>
                <w:b w:val="0"/>
              </w:rPr>
              <w:t>货币资金</w:t>
            </w:r>
          </w:p>
        </w:tc>
        <w:tc>
          <w:tcPr>
            <w:tcW w:w="0" w:type="dxa"/>
            <w:vAlign w:val="center"/>
          </w:tcPr>
          <w:p w14:paraId="391C5D44">
            <w:pPr>
              <w:spacing w:line="240" w:lineRule="auto"/>
              <w:jc w:val="right"/>
            </w:pPr>
            <w:r>
              <w:rPr>
                <w:rFonts w:ascii="宋体" w:hAnsi="宋体" w:eastAsia="宋体" w:cs="宋体"/>
                <w:b w:val="0"/>
              </w:rPr>
              <w:t>2,156,481.08</w:t>
            </w:r>
          </w:p>
        </w:tc>
        <w:tc>
          <w:tcPr>
            <w:tcW w:w="0" w:type="dxa"/>
            <w:vAlign w:val="center"/>
          </w:tcPr>
          <w:p w14:paraId="53439183">
            <w:pPr>
              <w:spacing w:line="240" w:lineRule="auto"/>
              <w:jc w:val="right"/>
            </w:pPr>
            <w:r>
              <w:rPr>
                <w:rFonts w:ascii="宋体" w:hAnsi="宋体" w:eastAsia="宋体" w:cs="宋体"/>
                <w:b w:val="0"/>
              </w:rPr>
              <w:t>-</w:t>
            </w:r>
          </w:p>
        </w:tc>
        <w:tc>
          <w:tcPr>
            <w:tcW w:w="0" w:type="dxa"/>
            <w:vAlign w:val="center"/>
          </w:tcPr>
          <w:p w14:paraId="6B5918F5">
            <w:pPr>
              <w:spacing w:line="240" w:lineRule="auto"/>
              <w:jc w:val="right"/>
            </w:pPr>
            <w:r>
              <w:rPr>
                <w:rFonts w:ascii="宋体" w:hAnsi="宋体" w:eastAsia="宋体" w:cs="宋体"/>
                <w:b w:val="0"/>
              </w:rPr>
              <w:t>-</w:t>
            </w:r>
          </w:p>
        </w:tc>
        <w:tc>
          <w:tcPr>
            <w:tcW w:w="0" w:type="dxa"/>
            <w:vAlign w:val="center"/>
          </w:tcPr>
          <w:p w14:paraId="452B2001">
            <w:pPr>
              <w:spacing w:line="240" w:lineRule="auto"/>
              <w:jc w:val="right"/>
            </w:pPr>
            <w:r>
              <w:rPr>
                <w:rFonts w:ascii="宋体" w:hAnsi="宋体" w:eastAsia="宋体" w:cs="宋体"/>
                <w:b w:val="0"/>
              </w:rPr>
              <w:t>-</w:t>
            </w:r>
          </w:p>
        </w:tc>
        <w:tc>
          <w:tcPr>
            <w:tcW w:w="0" w:type="dxa"/>
            <w:vAlign w:val="center"/>
          </w:tcPr>
          <w:p w14:paraId="61EAA810">
            <w:pPr>
              <w:spacing w:line="240" w:lineRule="auto"/>
              <w:jc w:val="right"/>
            </w:pPr>
            <w:r>
              <w:rPr>
                <w:rFonts w:ascii="宋体" w:hAnsi="宋体" w:eastAsia="宋体" w:cs="宋体"/>
                <w:b w:val="0"/>
              </w:rPr>
              <w:t>-</w:t>
            </w:r>
          </w:p>
        </w:tc>
        <w:tc>
          <w:tcPr>
            <w:tcW w:w="0" w:type="dxa"/>
            <w:vAlign w:val="center"/>
          </w:tcPr>
          <w:p w14:paraId="2CB332B6">
            <w:pPr>
              <w:spacing w:line="240" w:lineRule="auto"/>
              <w:jc w:val="right"/>
            </w:pPr>
            <w:r>
              <w:rPr>
                <w:rFonts w:ascii="宋体" w:hAnsi="宋体" w:eastAsia="宋体" w:cs="宋体"/>
                <w:b w:val="0"/>
              </w:rPr>
              <w:t>-</w:t>
            </w:r>
          </w:p>
        </w:tc>
        <w:tc>
          <w:tcPr>
            <w:tcW w:w="0" w:type="dxa"/>
            <w:vAlign w:val="center"/>
          </w:tcPr>
          <w:p w14:paraId="0FB3AD51">
            <w:pPr>
              <w:spacing w:line="240" w:lineRule="auto"/>
              <w:jc w:val="right"/>
            </w:pPr>
            <w:r>
              <w:rPr>
                <w:rFonts w:ascii="宋体" w:hAnsi="宋体" w:eastAsia="宋体" w:cs="宋体"/>
                <w:b w:val="0"/>
              </w:rPr>
              <w:t>2,156,481.08</w:t>
            </w:r>
          </w:p>
        </w:tc>
      </w:tr>
      <w:tr w14:paraId="4D8C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4EC439">
            <w:pPr>
              <w:spacing w:line="240" w:lineRule="auto"/>
              <w:jc w:val="center"/>
            </w:pPr>
            <w:r>
              <w:rPr>
                <w:rFonts w:ascii="宋体" w:hAnsi="宋体" w:eastAsia="宋体" w:cs="宋体"/>
                <w:b w:val="0"/>
              </w:rPr>
              <w:t>结算备付金</w:t>
            </w:r>
          </w:p>
        </w:tc>
        <w:tc>
          <w:tcPr>
            <w:tcW w:w="0" w:type="dxa"/>
            <w:vAlign w:val="center"/>
          </w:tcPr>
          <w:p w14:paraId="236EB007">
            <w:pPr>
              <w:spacing w:line="240" w:lineRule="auto"/>
              <w:jc w:val="right"/>
            </w:pPr>
            <w:r>
              <w:rPr>
                <w:rFonts w:ascii="宋体" w:hAnsi="宋体" w:eastAsia="宋体" w:cs="宋体"/>
                <w:b w:val="0"/>
              </w:rPr>
              <w:t>26,710.15</w:t>
            </w:r>
          </w:p>
        </w:tc>
        <w:tc>
          <w:tcPr>
            <w:tcW w:w="0" w:type="dxa"/>
            <w:vAlign w:val="center"/>
          </w:tcPr>
          <w:p w14:paraId="4B4984AF">
            <w:pPr>
              <w:spacing w:line="240" w:lineRule="auto"/>
              <w:jc w:val="right"/>
            </w:pPr>
            <w:r>
              <w:rPr>
                <w:rFonts w:ascii="宋体" w:hAnsi="宋体" w:eastAsia="宋体" w:cs="宋体"/>
                <w:b w:val="0"/>
              </w:rPr>
              <w:t>-</w:t>
            </w:r>
          </w:p>
        </w:tc>
        <w:tc>
          <w:tcPr>
            <w:tcW w:w="0" w:type="dxa"/>
            <w:vAlign w:val="center"/>
          </w:tcPr>
          <w:p w14:paraId="73096C9D">
            <w:pPr>
              <w:spacing w:line="240" w:lineRule="auto"/>
              <w:jc w:val="right"/>
            </w:pPr>
            <w:r>
              <w:rPr>
                <w:rFonts w:ascii="宋体" w:hAnsi="宋体" w:eastAsia="宋体" w:cs="宋体"/>
                <w:b w:val="0"/>
              </w:rPr>
              <w:t>-</w:t>
            </w:r>
          </w:p>
        </w:tc>
        <w:tc>
          <w:tcPr>
            <w:tcW w:w="0" w:type="dxa"/>
            <w:vAlign w:val="center"/>
          </w:tcPr>
          <w:p w14:paraId="62D4FE9F">
            <w:pPr>
              <w:spacing w:line="240" w:lineRule="auto"/>
              <w:jc w:val="right"/>
            </w:pPr>
            <w:r>
              <w:rPr>
                <w:rFonts w:ascii="宋体" w:hAnsi="宋体" w:eastAsia="宋体" w:cs="宋体"/>
                <w:b w:val="0"/>
              </w:rPr>
              <w:t>-</w:t>
            </w:r>
          </w:p>
        </w:tc>
        <w:tc>
          <w:tcPr>
            <w:tcW w:w="0" w:type="dxa"/>
            <w:vAlign w:val="center"/>
          </w:tcPr>
          <w:p w14:paraId="72406054">
            <w:pPr>
              <w:spacing w:line="240" w:lineRule="auto"/>
              <w:jc w:val="right"/>
            </w:pPr>
            <w:r>
              <w:rPr>
                <w:rFonts w:ascii="宋体" w:hAnsi="宋体" w:eastAsia="宋体" w:cs="宋体"/>
                <w:b w:val="0"/>
              </w:rPr>
              <w:t>-</w:t>
            </w:r>
          </w:p>
        </w:tc>
        <w:tc>
          <w:tcPr>
            <w:tcW w:w="0" w:type="dxa"/>
            <w:vAlign w:val="center"/>
          </w:tcPr>
          <w:p w14:paraId="77881C41">
            <w:pPr>
              <w:spacing w:line="240" w:lineRule="auto"/>
              <w:jc w:val="right"/>
            </w:pPr>
            <w:r>
              <w:rPr>
                <w:rFonts w:ascii="宋体" w:hAnsi="宋体" w:eastAsia="宋体" w:cs="宋体"/>
                <w:b w:val="0"/>
              </w:rPr>
              <w:t>-</w:t>
            </w:r>
          </w:p>
        </w:tc>
        <w:tc>
          <w:tcPr>
            <w:tcW w:w="0" w:type="dxa"/>
            <w:vAlign w:val="center"/>
          </w:tcPr>
          <w:p w14:paraId="3519841C">
            <w:pPr>
              <w:spacing w:line="240" w:lineRule="auto"/>
              <w:jc w:val="right"/>
            </w:pPr>
            <w:r>
              <w:rPr>
                <w:rFonts w:ascii="宋体" w:hAnsi="宋体" w:eastAsia="宋体" w:cs="宋体"/>
                <w:b w:val="0"/>
              </w:rPr>
              <w:t>26,710.15</w:t>
            </w:r>
          </w:p>
        </w:tc>
      </w:tr>
      <w:tr w14:paraId="0486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6C7391">
            <w:pPr>
              <w:spacing w:line="240" w:lineRule="auto"/>
              <w:jc w:val="center"/>
            </w:pPr>
            <w:r>
              <w:rPr>
                <w:rFonts w:ascii="宋体" w:hAnsi="宋体" w:eastAsia="宋体" w:cs="宋体"/>
                <w:b w:val="0"/>
              </w:rPr>
              <w:t>交易性金融资产</w:t>
            </w:r>
          </w:p>
        </w:tc>
        <w:tc>
          <w:tcPr>
            <w:tcW w:w="0" w:type="dxa"/>
            <w:vAlign w:val="center"/>
          </w:tcPr>
          <w:p w14:paraId="54096302">
            <w:pPr>
              <w:spacing w:line="240" w:lineRule="auto"/>
              <w:jc w:val="right"/>
            </w:pPr>
            <w:r>
              <w:rPr>
                <w:rFonts w:ascii="宋体" w:hAnsi="宋体" w:eastAsia="宋体" w:cs="宋体"/>
                <w:b w:val="0"/>
              </w:rPr>
              <w:t>8,607,998.90</w:t>
            </w:r>
          </w:p>
        </w:tc>
        <w:tc>
          <w:tcPr>
            <w:tcW w:w="0" w:type="dxa"/>
            <w:vAlign w:val="center"/>
          </w:tcPr>
          <w:p w14:paraId="4EEF29C9">
            <w:pPr>
              <w:spacing w:line="240" w:lineRule="auto"/>
              <w:jc w:val="right"/>
            </w:pPr>
            <w:r>
              <w:rPr>
                <w:rFonts w:ascii="宋体" w:hAnsi="宋体" w:eastAsia="宋体" w:cs="宋体"/>
                <w:b w:val="0"/>
              </w:rPr>
              <w:t>-</w:t>
            </w:r>
          </w:p>
        </w:tc>
        <w:tc>
          <w:tcPr>
            <w:tcW w:w="0" w:type="dxa"/>
            <w:vAlign w:val="center"/>
          </w:tcPr>
          <w:p w14:paraId="234E1E34">
            <w:pPr>
              <w:spacing w:line="240" w:lineRule="auto"/>
              <w:jc w:val="right"/>
            </w:pPr>
            <w:r>
              <w:rPr>
                <w:rFonts w:ascii="宋体" w:hAnsi="宋体" w:eastAsia="宋体" w:cs="宋体"/>
                <w:b w:val="0"/>
              </w:rPr>
              <w:t>-</w:t>
            </w:r>
          </w:p>
        </w:tc>
        <w:tc>
          <w:tcPr>
            <w:tcW w:w="0" w:type="dxa"/>
            <w:vAlign w:val="center"/>
          </w:tcPr>
          <w:p w14:paraId="50975574">
            <w:pPr>
              <w:spacing w:line="240" w:lineRule="auto"/>
              <w:jc w:val="right"/>
            </w:pPr>
            <w:r>
              <w:rPr>
                <w:rFonts w:ascii="宋体" w:hAnsi="宋体" w:eastAsia="宋体" w:cs="宋体"/>
                <w:b w:val="0"/>
              </w:rPr>
              <w:t>-</w:t>
            </w:r>
          </w:p>
        </w:tc>
        <w:tc>
          <w:tcPr>
            <w:tcW w:w="0" w:type="dxa"/>
            <w:vAlign w:val="center"/>
          </w:tcPr>
          <w:p w14:paraId="4C3100FE">
            <w:pPr>
              <w:spacing w:line="240" w:lineRule="auto"/>
              <w:jc w:val="right"/>
            </w:pPr>
            <w:r>
              <w:rPr>
                <w:rFonts w:ascii="宋体" w:hAnsi="宋体" w:eastAsia="宋体" w:cs="宋体"/>
                <w:b w:val="0"/>
              </w:rPr>
              <w:t>-</w:t>
            </w:r>
          </w:p>
        </w:tc>
        <w:tc>
          <w:tcPr>
            <w:tcW w:w="0" w:type="dxa"/>
            <w:vAlign w:val="center"/>
          </w:tcPr>
          <w:p w14:paraId="3534A67E">
            <w:pPr>
              <w:spacing w:line="240" w:lineRule="auto"/>
              <w:jc w:val="right"/>
            </w:pPr>
            <w:r>
              <w:rPr>
                <w:rFonts w:ascii="宋体" w:hAnsi="宋体" w:eastAsia="宋体" w:cs="宋体"/>
                <w:b w:val="0"/>
              </w:rPr>
              <w:t>139,497,682.89</w:t>
            </w:r>
          </w:p>
        </w:tc>
        <w:tc>
          <w:tcPr>
            <w:tcW w:w="0" w:type="dxa"/>
            <w:vAlign w:val="center"/>
          </w:tcPr>
          <w:p w14:paraId="163D3388">
            <w:pPr>
              <w:spacing w:line="240" w:lineRule="auto"/>
              <w:jc w:val="right"/>
            </w:pPr>
            <w:r>
              <w:rPr>
                <w:rFonts w:ascii="宋体" w:hAnsi="宋体" w:eastAsia="宋体" w:cs="宋体"/>
                <w:b w:val="0"/>
              </w:rPr>
              <w:t>148,105,681.79</w:t>
            </w:r>
          </w:p>
        </w:tc>
      </w:tr>
      <w:tr w14:paraId="7F0E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41AB64">
            <w:pPr>
              <w:spacing w:line="240" w:lineRule="auto"/>
              <w:jc w:val="center"/>
            </w:pPr>
            <w:r>
              <w:rPr>
                <w:rFonts w:ascii="宋体" w:hAnsi="宋体" w:eastAsia="宋体" w:cs="宋体"/>
                <w:b w:val="0"/>
              </w:rPr>
              <w:t>应收股利</w:t>
            </w:r>
          </w:p>
        </w:tc>
        <w:tc>
          <w:tcPr>
            <w:tcW w:w="0" w:type="dxa"/>
            <w:vAlign w:val="center"/>
          </w:tcPr>
          <w:p w14:paraId="37884216">
            <w:pPr>
              <w:spacing w:line="240" w:lineRule="auto"/>
              <w:jc w:val="right"/>
            </w:pPr>
            <w:r>
              <w:rPr>
                <w:rFonts w:ascii="宋体" w:hAnsi="宋体" w:eastAsia="宋体" w:cs="宋体"/>
                <w:b w:val="0"/>
              </w:rPr>
              <w:t>-</w:t>
            </w:r>
          </w:p>
        </w:tc>
        <w:tc>
          <w:tcPr>
            <w:tcW w:w="0" w:type="dxa"/>
            <w:vAlign w:val="center"/>
          </w:tcPr>
          <w:p w14:paraId="2CBA3BFF">
            <w:pPr>
              <w:spacing w:line="240" w:lineRule="auto"/>
              <w:jc w:val="right"/>
            </w:pPr>
            <w:r>
              <w:rPr>
                <w:rFonts w:ascii="宋体" w:hAnsi="宋体" w:eastAsia="宋体" w:cs="宋体"/>
                <w:b w:val="0"/>
              </w:rPr>
              <w:t>-</w:t>
            </w:r>
          </w:p>
        </w:tc>
        <w:tc>
          <w:tcPr>
            <w:tcW w:w="0" w:type="dxa"/>
            <w:vAlign w:val="center"/>
          </w:tcPr>
          <w:p w14:paraId="009EAFC4">
            <w:pPr>
              <w:spacing w:line="240" w:lineRule="auto"/>
              <w:jc w:val="right"/>
            </w:pPr>
            <w:r>
              <w:rPr>
                <w:rFonts w:ascii="宋体" w:hAnsi="宋体" w:eastAsia="宋体" w:cs="宋体"/>
                <w:b w:val="0"/>
              </w:rPr>
              <w:t>-</w:t>
            </w:r>
          </w:p>
        </w:tc>
        <w:tc>
          <w:tcPr>
            <w:tcW w:w="0" w:type="dxa"/>
            <w:vAlign w:val="center"/>
          </w:tcPr>
          <w:p w14:paraId="056B3A89">
            <w:pPr>
              <w:spacing w:line="240" w:lineRule="auto"/>
              <w:jc w:val="right"/>
            </w:pPr>
            <w:r>
              <w:rPr>
                <w:rFonts w:ascii="宋体" w:hAnsi="宋体" w:eastAsia="宋体" w:cs="宋体"/>
                <w:b w:val="0"/>
              </w:rPr>
              <w:t>-</w:t>
            </w:r>
          </w:p>
        </w:tc>
        <w:tc>
          <w:tcPr>
            <w:tcW w:w="0" w:type="dxa"/>
            <w:vAlign w:val="center"/>
          </w:tcPr>
          <w:p w14:paraId="5E24F7FB">
            <w:pPr>
              <w:spacing w:line="240" w:lineRule="auto"/>
              <w:jc w:val="right"/>
            </w:pPr>
            <w:r>
              <w:rPr>
                <w:rFonts w:ascii="宋体" w:hAnsi="宋体" w:eastAsia="宋体" w:cs="宋体"/>
                <w:b w:val="0"/>
              </w:rPr>
              <w:t>-</w:t>
            </w:r>
          </w:p>
        </w:tc>
        <w:tc>
          <w:tcPr>
            <w:tcW w:w="0" w:type="dxa"/>
            <w:vAlign w:val="center"/>
          </w:tcPr>
          <w:p w14:paraId="59E8277D">
            <w:pPr>
              <w:spacing w:line="240" w:lineRule="auto"/>
              <w:jc w:val="right"/>
            </w:pPr>
            <w:r>
              <w:rPr>
                <w:rFonts w:ascii="宋体" w:hAnsi="宋体" w:eastAsia="宋体" w:cs="宋体"/>
                <w:b w:val="0"/>
              </w:rPr>
              <w:t>580,311.20</w:t>
            </w:r>
          </w:p>
        </w:tc>
        <w:tc>
          <w:tcPr>
            <w:tcW w:w="0" w:type="dxa"/>
            <w:vAlign w:val="center"/>
          </w:tcPr>
          <w:p w14:paraId="3E545067">
            <w:pPr>
              <w:spacing w:line="240" w:lineRule="auto"/>
              <w:jc w:val="right"/>
            </w:pPr>
            <w:r>
              <w:rPr>
                <w:rFonts w:ascii="宋体" w:hAnsi="宋体" w:eastAsia="宋体" w:cs="宋体"/>
                <w:b w:val="0"/>
              </w:rPr>
              <w:t>580,311.20</w:t>
            </w:r>
          </w:p>
        </w:tc>
      </w:tr>
      <w:tr w14:paraId="2E65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C340F5">
            <w:pPr>
              <w:spacing w:line="240" w:lineRule="auto"/>
              <w:jc w:val="center"/>
            </w:pPr>
            <w:r>
              <w:rPr>
                <w:rFonts w:ascii="宋体" w:hAnsi="宋体" w:eastAsia="宋体" w:cs="宋体"/>
                <w:b w:val="0"/>
              </w:rPr>
              <w:t>应收申购款</w:t>
            </w:r>
          </w:p>
        </w:tc>
        <w:tc>
          <w:tcPr>
            <w:tcW w:w="0" w:type="dxa"/>
            <w:vAlign w:val="center"/>
          </w:tcPr>
          <w:p w14:paraId="5E3B222A">
            <w:pPr>
              <w:spacing w:line="240" w:lineRule="auto"/>
              <w:jc w:val="right"/>
            </w:pPr>
            <w:r>
              <w:rPr>
                <w:rFonts w:ascii="宋体" w:hAnsi="宋体" w:eastAsia="宋体" w:cs="宋体"/>
                <w:b w:val="0"/>
              </w:rPr>
              <w:t>-</w:t>
            </w:r>
          </w:p>
        </w:tc>
        <w:tc>
          <w:tcPr>
            <w:tcW w:w="0" w:type="dxa"/>
            <w:vAlign w:val="center"/>
          </w:tcPr>
          <w:p w14:paraId="0DF19D6E">
            <w:pPr>
              <w:spacing w:line="240" w:lineRule="auto"/>
              <w:jc w:val="right"/>
            </w:pPr>
            <w:r>
              <w:rPr>
                <w:rFonts w:ascii="宋体" w:hAnsi="宋体" w:eastAsia="宋体" w:cs="宋体"/>
                <w:b w:val="0"/>
              </w:rPr>
              <w:t>-</w:t>
            </w:r>
          </w:p>
        </w:tc>
        <w:tc>
          <w:tcPr>
            <w:tcW w:w="0" w:type="dxa"/>
            <w:vAlign w:val="center"/>
          </w:tcPr>
          <w:p w14:paraId="05D810B7">
            <w:pPr>
              <w:spacing w:line="240" w:lineRule="auto"/>
              <w:jc w:val="right"/>
            </w:pPr>
            <w:r>
              <w:rPr>
                <w:rFonts w:ascii="宋体" w:hAnsi="宋体" w:eastAsia="宋体" w:cs="宋体"/>
                <w:b w:val="0"/>
              </w:rPr>
              <w:t>-</w:t>
            </w:r>
          </w:p>
        </w:tc>
        <w:tc>
          <w:tcPr>
            <w:tcW w:w="0" w:type="dxa"/>
            <w:vAlign w:val="center"/>
          </w:tcPr>
          <w:p w14:paraId="3A05FE24">
            <w:pPr>
              <w:spacing w:line="240" w:lineRule="auto"/>
              <w:jc w:val="right"/>
            </w:pPr>
            <w:r>
              <w:rPr>
                <w:rFonts w:ascii="宋体" w:hAnsi="宋体" w:eastAsia="宋体" w:cs="宋体"/>
                <w:b w:val="0"/>
              </w:rPr>
              <w:t>-</w:t>
            </w:r>
          </w:p>
        </w:tc>
        <w:tc>
          <w:tcPr>
            <w:tcW w:w="0" w:type="dxa"/>
            <w:vAlign w:val="center"/>
          </w:tcPr>
          <w:p w14:paraId="072CB0E7">
            <w:pPr>
              <w:spacing w:line="240" w:lineRule="auto"/>
              <w:jc w:val="right"/>
            </w:pPr>
            <w:r>
              <w:rPr>
                <w:rFonts w:ascii="宋体" w:hAnsi="宋体" w:eastAsia="宋体" w:cs="宋体"/>
                <w:b w:val="0"/>
              </w:rPr>
              <w:t>-</w:t>
            </w:r>
          </w:p>
        </w:tc>
        <w:tc>
          <w:tcPr>
            <w:tcW w:w="0" w:type="dxa"/>
            <w:vAlign w:val="center"/>
          </w:tcPr>
          <w:p w14:paraId="5B83A911">
            <w:pPr>
              <w:spacing w:line="240" w:lineRule="auto"/>
              <w:jc w:val="right"/>
            </w:pPr>
            <w:r>
              <w:rPr>
                <w:rFonts w:ascii="宋体" w:hAnsi="宋体" w:eastAsia="宋体" w:cs="宋体"/>
                <w:b w:val="0"/>
              </w:rPr>
              <w:t>127.81</w:t>
            </w:r>
          </w:p>
        </w:tc>
        <w:tc>
          <w:tcPr>
            <w:tcW w:w="0" w:type="dxa"/>
            <w:vAlign w:val="center"/>
          </w:tcPr>
          <w:p w14:paraId="453A2682">
            <w:pPr>
              <w:spacing w:line="240" w:lineRule="auto"/>
              <w:jc w:val="right"/>
            </w:pPr>
            <w:r>
              <w:rPr>
                <w:rFonts w:ascii="宋体" w:hAnsi="宋体" w:eastAsia="宋体" w:cs="宋体"/>
                <w:b w:val="0"/>
              </w:rPr>
              <w:t>127.81</w:t>
            </w:r>
          </w:p>
        </w:tc>
      </w:tr>
      <w:tr w14:paraId="4AAF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B67B60">
            <w:pPr>
              <w:spacing w:line="240" w:lineRule="auto"/>
              <w:jc w:val="center"/>
            </w:pPr>
            <w:r>
              <w:rPr>
                <w:rFonts w:ascii="宋体" w:hAnsi="宋体" w:eastAsia="宋体" w:cs="宋体"/>
                <w:b w:val="0"/>
              </w:rPr>
              <w:t>资产总计</w:t>
            </w:r>
          </w:p>
        </w:tc>
        <w:tc>
          <w:tcPr>
            <w:tcW w:w="0" w:type="dxa"/>
            <w:vAlign w:val="center"/>
          </w:tcPr>
          <w:p w14:paraId="2896CC70">
            <w:pPr>
              <w:spacing w:line="240" w:lineRule="auto"/>
              <w:jc w:val="right"/>
            </w:pPr>
            <w:r>
              <w:rPr>
                <w:rFonts w:ascii="宋体" w:hAnsi="宋体" w:eastAsia="宋体" w:cs="宋体"/>
                <w:b w:val="0"/>
              </w:rPr>
              <w:t>10,791,190.13</w:t>
            </w:r>
          </w:p>
        </w:tc>
        <w:tc>
          <w:tcPr>
            <w:tcW w:w="0" w:type="dxa"/>
            <w:vAlign w:val="center"/>
          </w:tcPr>
          <w:p w14:paraId="6EBBC296">
            <w:pPr>
              <w:spacing w:line="240" w:lineRule="auto"/>
              <w:jc w:val="right"/>
            </w:pPr>
            <w:r>
              <w:rPr>
                <w:rFonts w:ascii="宋体" w:hAnsi="宋体" w:eastAsia="宋体" w:cs="宋体"/>
                <w:b w:val="0"/>
              </w:rPr>
              <w:t>-</w:t>
            </w:r>
          </w:p>
        </w:tc>
        <w:tc>
          <w:tcPr>
            <w:tcW w:w="0" w:type="dxa"/>
            <w:vAlign w:val="center"/>
          </w:tcPr>
          <w:p w14:paraId="41D617A9">
            <w:pPr>
              <w:spacing w:line="240" w:lineRule="auto"/>
              <w:jc w:val="right"/>
            </w:pPr>
            <w:r>
              <w:rPr>
                <w:rFonts w:ascii="宋体" w:hAnsi="宋体" w:eastAsia="宋体" w:cs="宋体"/>
                <w:b w:val="0"/>
              </w:rPr>
              <w:t>-</w:t>
            </w:r>
          </w:p>
        </w:tc>
        <w:tc>
          <w:tcPr>
            <w:tcW w:w="0" w:type="dxa"/>
            <w:vAlign w:val="center"/>
          </w:tcPr>
          <w:p w14:paraId="38D780DF">
            <w:pPr>
              <w:spacing w:line="240" w:lineRule="auto"/>
              <w:jc w:val="right"/>
            </w:pPr>
            <w:r>
              <w:rPr>
                <w:rFonts w:ascii="宋体" w:hAnsi="宋体" w:eastAsia="宋体" w:cs="宋体"/>
                <w:b w:val="0"/>
              </w:rPr>
              <w:t>-</w:t>
            </w:r>
          </w:p>
        </w:tc>
        <w:tc>
          <w:tcPr>
            <w:tcW w:w="0" w:type="dxa"/>
            <w:vAlign w:val="center"/>
          </w:tcPr>
          <w:p w14:paraId="4F598C02">
            <w:pPr>
              <w:spacing w:line="240" w:lineRule="auto"/>
              <w:jc w:val="right"/>
            </w:pPr>
            <w:r>
              <w:rPr>
                <w:rFonts w:ascii="宋体" w:hAnsi="宋体" w:eastAsia="宋体" w:cs="宋体"/>
                <w:b w:val="0"/>
              </w:rPr>
              <w:t>-</w:t>
            </w:r>
          </w:p>
        </w:tc>
        <w:tc>
          <w:tcPr>
            <w:tcW w:w="0" w:type="dxa"/>
            <w:vAlign w:val="center"/>
          </w:tcPr>
          <w:p w14:paraId="6CDFA576">
            <w:pPr>
              <w:spacing w:line="240" w:lineRule="auto"/>
              <w:jc w:val="right"/>
            </w:pPr>
            <w:r>
              <w:rPr>
                <w:rFonts w:ascii="宋体" w:hAnsi="宋体" w:eastAsia="宋体" w:cs="宋体"/>
                <w:b w:val="0"/>
              </w:rPr>
              <w:t>140,078,121.90</w:t>
            </w:r>
          </w:p>
        </w:tc>
        <w:tc>
          <w:tcPr>
            <w:tcW w:w="0" w:type="dxa"/>
            <w:vAlign w:val="center"/>
          </w:tcPr>
          <w:p w14:paraId="7A083837">
            <w:pPr>
              <w:spacing w:line="240" w:lineRule="auto"/>
              <w:jc w:val="right"/>
            </w:pPr>
            <w:r>
              <w:rPr>
                <w:rFonts w:ascii="宋体" w:hAnsi="宋体" w:eastAsia="宋体" w:cs="宋体"/>
                <w:b w:val="0"/>
              </w:rPr>
              <w:t>150,869,312.03</w:t>
            </w:r>
          </w:p>
        </w:tc>
      </w:tr>
      <w:tr w14:paraId="7E5C98B0">
        <w:tblPrEx>
          <w:tblCellMar>
            <w:top w:w="0" w:type="dxa"/>
            <w:left w:w="108" w:type="dxa"/>
            <w:bottom w:w="0" w:type="dxa"/>
            <w:right w:w="108" w:type="dxa"/>
          </w:tblCellMar>
        </w:tblPrEx>
        <w:tc>
          <w:tcPr>
            <w:tcW w:w="0" w:type="dxa"/>
            <w:vAlign w:val="center"/>
          </w:tcPr>
          <w:p w14:paraId="49A64782">
            <w:pPr>
              <w:spacing w:line="240" w:lineRule="auto"/>
              <w:jc w:val="center"/>
            </w:pPr>
            <w:r>
              <w:rPr>
                <w:rFonts w:ascii="宋体" w:hAnsi="宋体" w:eastAsia="宋体" w:cs="宋体"/>
                <w:b w:val="0"/>
              </w:rPr>
              <w:t>负债</w:t>
            </w:r>
          </w:p>
        </w:tc>
        <w:tc>
          <w:tcPr>
            <w:tcW w:w="0" w:type="dxa"/>
            <w:vAlign w:val="center"/>
          </w:tcPr>
          <w:p w14:paraId="6170605A">
            <w:pPr>
              <w:spacing w:line="240" w:lineRule="auto"/>
              <w:jc w:val="right"/>
            </w:pPr>
          </w:p>
        </w:tc>
        <w:tc>
          <w:tcPr>
            <w:tcW w:w="0" w:type="dxa"/>
            <w:vAlign w:val="center"/>
          </w:tcPr>
          <w:p w14:paraId="1E5C8133">
            <w:pPr>
              <w:spacing w:line="240" w:lineRule="auto"/>
              <w:jc w:val="right"/>
            </w:pPr>
          </w:p>
        </w:tc>
        <w:tc>
          <w:tcPr>
            <w:tcW w:w="0" w:type="dxa"/>
            <w:vAlign w:val="center"/>
          </w:tcPr>
          <w:p w14:paraId="376F5008">
            <w:pPr>
              <w:spacing w:line="240" w:lineRule="auto"/>
              <w:jc w:val="right"/>
            </w:pPr>
          </w:p>
        </w:tc>
        <w:tc>
          <w:tcPr>
            <w:tcW w:w="0" w:type="dxa"/>
            <w:vAlign w:val="center"/>
          </w:tcPr>
          <w:p w14:paraId="19F96CD1">
            <w:pPr>
              <w:spacing w:line="240" w:lineRule="auto"/>
              <w:jc w:val="right"/>
            </w:pPr>
          </w:p>
        </w:tc>
        <w:tc>
          <w:tcPr>
            <w:tcW w:w="0" w:type="dxa"/>
            <w:vAlign w:val="center"/>
          </w:tcPr>
          <w:p w14:paraId="2D07E161">
            <w:pPr>
              <w:spacing w:line="240" w:lineRule="auto"/>
              <w:jc w:val="right"/>
            </w:pPr>
          </w:p>
        </w:tc>
        <w:tc>
          <w:tcPr>
            <w:tcW w:w="0" w:type="dxa"/>
            <w:vAlign w:val="center"/>
          </w:tcPr>
          <w:p w14:paraId="74195E18">
            <w:pPr>
              <w:spacing w:line="240" w:lineRule="auto"/>
              <w:jc w:val="right"/>
            </w:pPr>
          </w:p>
        </w:tc>
        <w:tc>
          <w:tcPr>
            <w:tcW w:w="0" w:type="dxa"/>
            <w:vAlign w:val="center"/>
          </w:tcPr>
          <w:p w14:paraId="589C4908">
            <w:pPr>
              <w:spacing w:line="240" w:lineRule="auto"/>
              <w:jc w:val="right"/>
            </w:pPr>
          </w:p>
        </w:tc>
      </w:tr>
      <w:tr w14:paraId="46691C30">
        <w:tblPrEx>
          <w:tblCellMar>
            <w:top w:w="0" w:type="dxa"/>
            <w:left w:w="108" w:type="dxa"/>
            <w:bottom w:w="0" w:type="dxa"/>
            <w:right w:w="108" w:type="dxa"/>
          </w:tblCellMar>
        </w:tblPrEx>
        <w:tc>
          <w:tcPr>
            <w:tcW w:w="0" w:type="dxa"/>
            <w:vAlign w:val="center"/>
          </w:tcPr>
          <w:p w14:paraId="73D82045">
            <w:pPr>
              <w:spacing w:line="240" w:lineRule="auto"/>
              <w:jc w:val="center"/>
            </w:pPr>
            <w:r>
              <w:rPr>
                <w:rFonts w:ascii="宋体" w:hAnsi="宋体" w:eastAsia="宋体" w:cs="宋体"/>
                <w:b w:val="0"/>
              </w:rPr>
              <w:t>应付赎回款</w:t>
            </w:r>
          </w:p>
        </w:tc>
        <w:tc>
          <w:tcPr>
            <w:tcW w:w="0" w:type="dxa"/>
            <w:vAlign w:val="center"/>
          </w:tcPr>
          <w:p w14:paraId="53FB52DE">
            <w:pPr>
              <w:spacing w:line="240" w:lineRule="auto"/>
              <w:jc w:val="right"/>
            </w:pPr>
            <w:r>
              <w:rPr>
                <w:rFonts w:ascii="宋体" w:hAnsi="宋体" w:eastAsia="宋体" w:cs="宋体"/>
                <w:b w:val="0"/>
              </w:rPr>
              <w:t>-</w:t>
            </w:r>
          </w:p>
        </w:tc>
        <w:tc>
          <w:tcPr>
            <w:tcW w:w="0" w:type="dxa"/>
            <w:vAlign w:val="center"/>
          </w:tcPr>
          <w:p w14:paraId="44320572">
            <w:pPr>
              <w:spacing w:line="240" w:lineRule="auto"/>
              <w:jc w:val="right"/>
            </w:pPr>
            <w:r>
              <w:rPr>
                <w:rFonts w:ascii="宋体" w:hAnsi="宋体" w:eastAsia="宋体" w:cs="宋体"/>
                <w:b w:val="0"/>
              </w:rPr>
              <w:t>-</w:t>
            </w:r>
          </w:p>
        </w:tc>
        <w:tc>
          <w:tcPr>
            <w:tcW w:w="0" w:type="dxa"/>
            <w:vAlign w:val="center"/>
          </w:tcPr>
          <w:p w14:paraId="065673E5">
            <w:pPr>
              <w:spacing w:line="240" w:lineRule="auto"/>
              <w:jc w:val="right"/>
            </w:pPr>
            <w:r>
              <w:rPr>
                <w:rFonts w:ascii="宋体" w:hAnsi="宋体" w:eastAsia="宋体" w:cs="宋体"/>
                <w:b w:val="0"/>
              </w:rPr>
              <w:t>-</w:t>
            </w:r>
          </w:p>
        </w:tc>
        <w:tc>
          <w:tcPr>
            <w:tcW w:w="0" w:type="dxa"/>
            <w:vAlign w:val="center"/>
          </w:tcPr>
          <w:p w14:paraId="10A07F6B">
            <w:pPr>
              <w:spacing w:line="240" w:lineRule="auto"/>
              <w:jc w:val="right"/>
            </w:pPr>
            <w:r>
              <w:rPr>
                <w:rFonts w:ascii="宋体" w:hAnsi="宋体" w:eastAsia="宋体" w:cs="宋体"/>
                <w:b w:val="0"/>
              </w:rPr>
              <w:t>-</w:t>
            </w:r>
          </w:p>
        </w:tc>
        <w:tc>
          <w:tcPr>
            <w:tcW w:w="0" w:type="dxa"/>
            <w:vAlign w:val="center"/>
          </w:tcPr>
          <w:p w14:paraId="5656B5A7">
            <w:pPr>
              <w:spacing w:line="240" w:lineRule="auto"/>
              <w:jc w:val="right"/>
            </w:pPr>
            <w:r>
              <w:rPr>
                <w:rFonts w:ascii="宋体" w:hAnsi="宋体" w:eastAsia="宋体" w:cs="宋体"/>
                <w:b w:val="0"/>
              </w:rPr>
              <w:t>-</w:t>
            </w:r>
          </w:p>
        </w:tc>
        <w:tc>
          <w:tcPr>
            <w:tcW w:w="0" w:type="dxa"/>
            <w:vAlign w:val="center"/>
          </w:tcPr>
          <w:p w14:paraId="0C7B15BC">
            <w:pPr>
              <w:spacing w:line="240" w:lineRule="auto"/>
              <w:jc w:val="right"/>
            </w:pPr>
            <w:r>
              <w:rPr>
                <w:rFonts w:ascii="宋体" w:hAnsi="宋体" w:eastAsia="宋体" w:cs="宋体"/>
                <w:b w:val="0"/>
              </w:rPr>
              <w:t>144,106.80</w:t>
            </w:r>
          </w:p>
        </w:tc>
        <w:tc>
          <w:tcPr>
            <w:tcW w:w="0" w:type="dxa"/>
            <w:vAlign w:val="center"/>
          </w:tcPr>
          <w:p w14:paraId="5BEB3622">
            <w:pPr>
              <w:spacing w:line="240" w:lineRule="auto"/>
              <w:jc w:val="right"/>
            </w:pPr>
            <w:r>
              <w:rPr>
                <w:rFonts w:ascii="宋体" w:hAnsi="宋体" w:eastAsia="宋体" w:cs="宋体"/>
                <w:b w:val="0"/>
              </w:rPr>
              <w:t>144,106.80</w:t>
            </w:r>
          </w:p>
        </w:tc>
      </w:tr>
      <w:tr w14:paraId="0648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B4F9A3">
            <w:pPr>
              <w:spacing w:line="240" w:lineRule="auto"/>
              <w:jc w:val="center"/>
            </w:pPr>
            <w:r>
              <w:rPr>
                <w:rFonts w:ascii="宋体" w:hAnsi="宋体" w:eastAsia="宋体" w:cs="宋体"/>
                <w:b w:val="0"/>
              </w:rPr>
              <w:t>应付管理人报酬</w:t>
            </w:r>
          </w:p>
        </w:tc>
        <w:tc>
          <w:tcPr>
            <w:tcW w:w="0" w:type="dxa"/>
            <w:vAlign w:val="center"/>
          </w:tcPr>
          <w:p w14:paraId="266440F8">
            <w:pPr>
              <w:spacing w:line="240" w:lineRule="auto"/>
              <w:jc w:val="right"/>
            </w:pPr>
            <w:r>
              <w:rPr>
                <w:rFonts w:ascii="宋体" w:hAnsi="宋体" w:eastAsia="宋体" w:cs="宋体"/>
                <w:b w:val="0"/>
              </w:rPr>
              <w:t>-</w:t>
            </w:r>
          </w:p>
        </w:tc>
        <w:tc>
          <w:tcPr>
            <w:tcW w:w="0" w:type="dxa"/>
            <w:vAlign w:val="center"/>
          </w:tcPr>
          <w:p w14:paraId="28BD2C77">
            <w:pPr>
              <w:spacing w:line="240" w:lineRule="auto"/>
              <w:jc w:val="right"/>
            </w:pPr>
            <w:r>
              <w:rPr>
                <w:rFonts w:ascii="宋体" w:hAnsi="宋体" w:eastAsia="宋体" w:cs="宋体"/>
                <w:b w:val="0"/>
              </w:rPr>
              <w:t>-</w:t>
            </w:r>
          </w:p>
        </w:tc>
        <w:tc>
          <w:tcPr>
            <w:tcW w:w="0" w:type="dxa"/>
            <w:vAlign w:val="center"/>
          </w:tcPr>
          <w:p w14:paraId="5CD658E0">
            <w:pPr>
              <w:spacing w:line="240" w:lineRule="auto"/>
              <w:jc w:val="right"/>
            </w:pPr>
            <w:r>
              <w:rPr>
                <w:rFonts w:ascii="宋体" w:hAnsi="宋体" w:eastAsia="宋体" w:cs="宋体"/>
                <w:b w:val="0"/>
              </w:rPr>
              <w:t>-</w:t>
            </w:r>
          </w:p>
        </w:tc>
        <w:tc>
          <w:tcPr>
            <w:tcW w:w="0" w:type="dxa"/>
            <w:vAlign w:val="center"/>
          </w:tcPr>
          <w:p w14:paraId="5D9FA08F">
            <w:pPr>
              <w:spacing w:line="240" w:lineRule="auto"/>
              <w:jc w:val="right"/>
            </w:pPr>
            <w:r>
              <w:rPr>
                <w:rFonts w:ascii="宋体" w:hAnsi="宋体" w:eastAsia="宋体" w:cs="宋体"/>
                <w:b w:val="0"/>
              </w:rPr>
              <w:t>-</w:t>
            </w:r>
          </w:p>
        </w:tc>
        <w:tc>
          <w:tcPr>
            <w:tcW w:w="0" w:type="dxa"/>
            <w:vAlign w:val="center"/>
          </w:tcPr>
          <w:p w14:paraId="39AF0F5C">
            <w:pPr>
              <w:spacing w:line="240" w:lineRule="auto"/>
              <w:jc w:val="right"/>
            </w:pPr>
            <w:r>
              <w:rPr>
                <w:rFonts w:ascii="宋体" w:hAnsi="宋体" w:eastAsia="宋体" w:cs="宋体"/>
                <w:b w:val="0"/>
              </w:rPr>
              <w:t>-</w:t>
            </w:r>
          </w:p>
        </w:tc>
        <w:tc>
          <w:tcPr>
            <w:tcW w:w="0" w:type="dxa"/>
            <w:vAlign w:val="center"/>
          </w:tcPr>
          <w:p w14:paraId="11EA78CE">
            <w:pPr>
              <w:spacing w:line="240" w:lineRule="auto"/>
              <w:jc w:val="right"/>
            </w:pPr>
            <w:r>
              <w:rPr>
                <w:rFonts w:ascii="宋体" w:hAnsi="宋体" w:eastAsia="宋体" w:cs="宋体"/>
                <w:b w:val="0"/>
              </w:rPr>
              <w:t>150,794.10</w:t>
            </w:r>
          </w:p>
        </w:tc>
        <w:tc>
          <w:tcPr>
            <w:tcW w:w="0" w:type="dxa"/>
            <w:vAlign w:val="center"/>
          </w:tcPr>
          <w:p w14:paraId="4CA9D3E9">
            <w:pPr>
              <w:spacing w:line="240" w:lineRule="auto"/>
              <w:jc w:val="right"/>
            </w:pPr>
            <w:r>
              <w:rPr>
                <w:rFonts w:ascii="宋体" w:hAnsi="宋体" w:eastAsia="宋体" w:cs="宋体"/>
                <w:b w:val="0"/>
              </w:rPr>
              <w:t>150,794.10</w:t>
            </w:r>
          </w:p>
        </w:tc>
      </w:tr>
      <w:tr w14:paraId="00D8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F78775">
            <w:pPr>
              <w:spacing w:line="240" w:lineRule="auto"/>
              <w:jc w:val="center"/>
            </w:pPr>
            <w:r>
              <w:rPr>
                <w:rFonts w:ascii="宋体" w:hAnsi="宋体" w:eastAsia="宋体" w:cs="宋体"/>
                <w:b w:val="0"/>
              </w:rPr>
              <w:t>应付托管费</w:t>
            </w:r>
          </w:p>
        </w:tc>
        <w:tc>
          <w:tcPr>
            <w:tcW w:w="0" w:type="dxa"/>
            <w:vAlign w:val="center"/>
          </w:tcPr>
          <w:p w14:paraId="59DAF818">
            <w:pPr>
              <w:spacing w:line="240" w:lineRule="auto"/>
              <w:jc w:val="right"/>
            </w:pPr>
            <w:r>
              <w:rPr>
                <w:rFonts w:ascii="宋体" w:hAnsi="宋体" w:eastAsia="宋体" w:cs="宋体"/>
                <w:b w:val="0"/>
              </w:rPr>
              <w:t>-</w:t>
            </w:r>
          </w:p>
        </w:tc>
        <w:tc>
          <w:tcPr>
            <w:tcW w:w="0" w:type="dxa"/>
            <w:vAlign w:val="center"/>
          </w:tcPr>
          <w:p w14:paraId="727847E1">
            <w:pPr>
              <w:spacing w:line="240" w:lineRule="auto"/>
              <w:jc w:val="right"/>
            </w:pPr>
            <w:r>
              <w:rPr>
                <w:rFonts w:ascii="宋体" w:hAnsi="宋体" w:eastAsia="宋体" w:cs="宋体"/>
                <w:b w:val="0"/>
              </w:rPr>
              <w:t>-</w:t>
            </w:r>
          </w:p>
        </w:tc>
        <w:tc>
          <w:tcPr>
            <w:tcW w:w="0" w:type="dxa"/>
            <w:vAlign w:val="center"/>
          </w:tcPr>
          <w:p w14:paraId="4E992816">
            <w:pPr>
              <w:spacing w:line="240" w:lineRule="auto"/>
              <w:jc w:val="right"/>
            </w:pPr>
            <w:r>
              <w:rPr>
                <w:rFonts w:ascii="宋体" w:hAnsi="宋体" w:eastAsia="宋体" w:cs="宋体"/>
                <w:b w:val="0"/>
              </w:rPr>
              <w:t>-</w:t>
            </w:r>
          </w:p>
        </w:tc>
        <w:tc>
          <w:tcPr>
            <w:tcW w:w="0" w:type="dxa"/>
            <w:vAlign w:val="center"/>
          </w:tcPr>
          <w:p w14:paraId="1CED7AAF">
            <w:pPr>
              <w:spacing w:line="240" w:lineRule="auto"/>
              <w:jc w:val="right"/>
            </w:pPr>
            <w:r>
              <w:rPr>
                <w:rFonts w:ascii="宋体" w:hAnsi="宋体" w:eastAsia="宋体" w:cs="宋体"/>
                <w:b w:val="0"/>
              </w:rPr>
              <w:t>-</w:t>
            </w:r>
          </w:p>
        </w:tc>
        <w:tc>
          <w:tcPr>
            <w:tcW w:w="0" w:type="dxa"/>
            <w:vAlign w:val="center"/>
          </w:tcPr>
          <w:p w14:paraId="79F533C4">
            <w:pPr>
              <w:spacing w:line="240" w:lineRule="auto"/>
              <w:jc w:val="right"/>
            </w:pPr>
            <w:r>
              <w:rPr>
                <w:rFonts w:ascii="宋体" w:hAnsi="宋体" w:eastAsia="宋体" w:cs="宋体"/>
                <w:b w:val="0"/>
              </w:rPr>
              <w:t>-</w:t>
            </w:r>
          </w:p>
        </w:tc>
        <w:tc>
          <w:tcPr>
            <w:tcW w:w="0" w:type="dxa"/>
            <w:vAlign w:val="center"/>
          </w:tcPr>
          <w:p w14:paraId="7B47A8E8">
            <w:pPr>
              <w:spacing w:line="240" w:lineRule="auto"/>
              <w:jc w:val="right"/>
            </w:pPr>
            <w:r>
              <w:rPr>
                <w:rFonts w:ascii="宋体" w:hAnsi="宋体" w:eastAsia="宋体" w:cs="宋体"/>
                <w:b w:val="0"/>
              </w:rPr>
              <w:t>25,132.33</w:t>
            </w:r>
          </w:p>
        </w:tc>
        <w:tc>
          <w:tcPr>
            <w:tcW w:w="0" w:type="dxa"/>
            <w:vAlign w:val="center"/>
          </w:tcPr>
          <w:p w14:paraId="7CFC1A78">
            <w:pPr>
              <w:spacing w:line="240" w:lineRule="auto"/>
              <w:jc w:val="right"/>
            </w:pPr>
            <w:r>
              <w:rPr>
                <w:rFonts w:ascii="宋体" w:hAnsi="宋体" w:eastAsia="宋体" w:cs="宋体"/>
                <w:b w:val="0"/>
              </w:rPr>
              <w:t>25,132.33</w:t>
            </w:r>
          </w:p>
        </w:tc>
      </w:tr>
      <w:tr w14:paraId="5503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33BDD8">
            <w:pPr>
              <w:spacing w:line="240" w:lineRule="auto"/>
              <w:jc w:val="center"/>
            </w:pPr>
            <w:r>
              <w:rPr>
                <w:rFonts w:ascii="宋体" w:hAnsi="宋体" w:eastAsia="宋体" w:cs="宋体"/>
                <w:b w:val="0"/>
              </w:rPr>
              <w:t>应付销售服务费</w:t>
            </w:r>
          </w:p>
        </w:tc>
        <w:tc>
          <w:tcPr>
            <w:tcW w:w="0" w:type="dxa"/>
            <w:vAlign w:val="center"/>
          </w:tcPr>
          <w:p w14:paraId="74534AEA">
            <w:pPr>
              <w:spacing w:line="240" w:lineRule="auto"/>
              <w:jc w:val="right"/>
            </w:pPr>
            <w:r>
              <w:rPr>
                <w:rFonts w:ascii="宋体" w:hAnsi="宋体" w:eastAsia="宋体" w:cs="宋体"/>
                <w:b w:val="0"/>
              </w:rPr>
              <w:t>-</w:t>
            </w:r>
          </w:p>
        </w:tc>
        <w:tc>
          <w:tcPr>
            <w:tcW w:w="0" w:type="dxa"/>
            <w:vAlign w:val="center"/>
          </w:tcPr>
          <w:p w14:paraId="119EF884">
            <w:pPr>
              <w:spacing w:line="240" w:lineRule="auto"/>
              <w:jc w:val="right"/>
            </w:pPr>
            <w:r>
              <w:rPr>
                <w:rFonts w:ascii="宋体" w:hAnsi="宋体" w:eastAsia="宋体" w:cs="宋体"/>
                <w:b w:val="0"/>
              </w:rPr>
              <w:t>-</w:t>
            </w:r>
          </w:p>
        </w:tc>
        <w:tc>
          <w:tcPr>
            <w:tcW w:w="0" w:type="dxa"/>
            <w:vAlign w:val="center"/>
          </w:tcPr>
          <w:p w14:paraId="520B2D6A">
            <w:pPr>
              <w:spacing w:line="240" w:lineRule="auto"/>
              <w:jc w:val="right"/>
            </w:pPr>
            <w:r>
              <w:rPr>
                <w:rFonts w:ascii="宋体" w:hAnsi="宋体" w:eastAsia="宋体" w:cs="宋体"/>
                <w:b w:val="0"/>
              </w:rPr>
              <w:t>-</w:t>
            </w:r>
          </w:p>
        </w:tc>
        <w:tc>
          <w:tcPr>
            <w:tcW w:w="0" w:type="dxa"/>
            <w:vAlign w:val="center"/>
          </w:tcPr>
          <w:p w14:paraId="39666B90">
            <w:pPr>
              <w:spacing w:line="240" w:lineRule="auto"/>
              <w:jc w:val="right"/>
            </w:pPr>
            <w:r>
              <w:rPr>
                <w:rFonts w:ascii="宋体" w:hAnsi="宋体" w:eastAsia="宋体" w:cs="宋体"/>
                <w:b w:val="0"/>
              </w:rPr>
              <w:t>-</w:t>
            </w:r>
          </w:p>
        </w:tc>
        <w:tc>
          <w:tcPr>
            <w:tcW w:w="0" w:type="dxa"/>
            <w:vAlign w:val="center"/>
          </w:tcPr>
          <w:p w14:paraId="12398868">
            <w:pPr>
              <w:spacing w:line="240" w:lineRule="auto"/>
              <w:jc w:val="right"/>
            </w:pPr>
            <w:r>
              <w:rPr>
                <w:rFonts w:ascii="宋体" w:hAnsi="宋体" w:eastAsia="宋体" w:cs="宋体"/>
                <w:b w:val="0"/>
              </w:rPr>
              <w:t>-</w:t>
            </w:r>
          </w:p>
        </w:tc>
        <w:tc>
          <w:tcPr>
            <w:tcW w:w="0" w:type="dxa"/>
            <w:vAlign w:val="center"/>
          </w:tcPr>
          <w:p w14:paraId="0CDF32D4">
            <w:pPr>
              <w:spacing w:line="240" w:lineRule="auto"/>
              <w:jc w:val="right"/>
            </w:pPr>
            <w:r>
              <w:rPr>
                <w:rFonts w:ascii="宋体" w:hAnsi="宋体" w:eastAsia="宋体" w:cs="宋体"/>
                <w:b w:val="0"/>
              </w:rPr>
              <w:t>12,941.10</w:t>
            </w:r>
          </w:p>
        </w:tc>
        <w:tc>
          <w:tcPr>
            <w:tcW w:w="0" w:type="dxa"/>
            <w:vAlign w:val="center"/>
          </w:tcPr>
          <w:p w14:paraId="3F4742B2">
            <w:pPr>
              <w:spacing w:line="240" w:lineRule="auto"/>
              <w:jc w:val="right"/>
            </w:pPr>
            <w:r>
              <w:rPr>
                <w:rFonts w:ascii="宋体" w:hAnsi="宋体" w:eastAsia="宋体" w:cs="宋体"/>
                <w:b w:val="0"/>
              </w:rPr>
              <w:t>12,941.10</w:t>
            </w:r>
          </w:p>
        </w:tc>
      </w:tr>
      <w:tr w14:paraId="01E5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7AEA84">
            <w:pPr>
              <w:spacing w:line="240" w:lineRule="auto"/>
              <w:jc w:val="center"/>
            </w:pPr>
            <w:r>
              <w:rPr>
                <w:rFonts w:ascii="宋体" w:hAnsi="宋体" w:eastAsia="宋体" w:cs="宋体"/>
                <w:b w:val="0"/>
              </w:rPr>
              <w:t>其他负债</w:t>
            </w:r>
          </w:p>
        </w:tc>
        <w:tc>
          <w:tcPr>
            <w:tcW w:w="0" w:type="dxa"/>
            <w:vAlign w:val="center"/>
          </w:tcPr>
          <w:p w14:paraId="237B3F68">
            <w:pPr>
              <w:spacing w:line="240" w:lineRule="auto"/>
              <w:jc w:val="right"/>
            </w:pPr>
            <w:r>
              <w:rPr>
                <w:rFonts w:ascii="宋体" w:hAnsi="宋体" w:eastAsia="宋体" w:cs="宋体"/>
                <w:b w:val="0"/>
              </w:rPr>
              <w:t>-</w:t>
            </w:r>
          </w:p>
        </w:tc>
        <w:tc>
          <w:tcPr>
            <w:tcW w:w="0" w:type="dxa"/>
            <w:vAlign w:val="center"/>
          </w:tcPr>
          <w:p w14:paraId="08F251DF">
            <w:pPr>
              <w:spacing w:line="240" w:lineRule="auto"/>
              <w:jc w:val="right"/>
            </w:pPr>
            <w:r>
              <w:rPr>
                <w:rFonts w:ascii="宋体" w:hAnsi="宋体" w:eastAsia="宋体" w:cs="宋体"/>
                <w:b w:val="0"/>
              </w:rPr>
              <w:t>-</w:t>
            </w:r>
          </w:p>
        </w:tc>
        <w:tc>
          <w:tcPr>
            <w:tcW w:w="0" w:type="dxa"/>
            <w:vAlign w:val="center"/>
          </w:tcPr>
          <w:p w14:paraId="55930889">
            <w:pPr>
              <w:spacing w:line="240" w:lineRule="auto"/>
              <w:jc w:val="right"/>
            </w:pPr>
            <w:r>
              <w:rPr>
                <w:rFonts w:ascii="宋体" w:hAnsi="宋体" w:eastAsia="宋体" w:cs="宋体"/>
                <w:b w:val="0"/>
              </w:rPr>
              <w:t>-</w:t>
            </w:r>
          </w:p>
        </w:tc>
        <w:tc>
          <w:tcPr>
            <w:tcW w:w="0" w:type="dxa"/>
            <w:vAlign w:val="center"/>
          </w:tcPr>
          <w:p w14:paraId="19F41858">
            <w:pPr>
              <w:spacing w:line="240" w:lineRule="auto"/>
              <w:jc w:val="right"/>
            </w:pPr>
            <w:r>
              <w:rPr>
                <w:rFonts w:ascii="宋体" w:hAnsi="宋体" w:eastAsia="宋体" w:cs="宋体"/>
                <w:b w:val="0"/>
              </w:rPr>
              <w:t>-</w:t>
            </w:r>
          </w:p>
        </w:tc>
        <w:tc>
          <w:tcPr>
            <w:tcW w:w="0" w:type="dxa"/>
            <w:vAlign w:val="center"/>
          </w:tcPr>
          <w:p w14:paraId="580DFD27">
            <w:pPr>
              <w:spacing w:line="240" w:lineRule="auto"/>
              <w:jc w:val="right"/>
            </w:pPr>
            <w:r>
              <w:rPr>
                <w:rFonts w:ascii="宋体" w:hAnsi="宋体" w:eastAsia="宋体" w:cs="宋体"/>
                <w:b w:val="0"/>
              </w:rPr>
              <w:t>-</w:t>
            </w:r>
          </w:p>
        </w:tc>
        <w:tc>
          <w:tcPr>
            <w:tcW w:w="0" w:type="dxa"/>
            <w:vAlign w:val="center"/>
          </w:tcPr>
          <w:p w14:paraId="78251EDB">
            <w:pPr>
              <w:spacing w:line="240" w:lineRule="auto"/>
              <w:jc w:val="right"/>
            </w:pPr>
            <w:r>
              <w:rPr>
                <w:rFonts w:ascii="宋体" w:hAnsi="宋体" w:eastAsia="宋体" w:cs="宋体"/>
                <w:b w:val="0"/>
              </w:rPr>
              <w:t>77,359.40</w:t>
            </w:r>
          </w:p>
        </w:tc>
        <w:tc>
          <w:tcPr>
            <w:tcW w:w="0" w:type="dxa"/>
            <w:vAlign w:val="center"/>
          </w:tcPr>
          <w:p w14:paraId="0766B928">
            <w:pPr>
              <w:spacing w:line="240" w:lineRule="auto"/>
              <w:jc w:val="right"/>
            </w:pPr>
            <w:r>
              <w:rPr>
                <w:rFonts w:ascii="宋体" w:hAnsi="宋体" w:eastAsia="宋体" w:cs="宋体"/>
                <w:b w:val="0"/>
              </w:rPr>
              <w:t>77,359.40</w:t>
            </w:r>
          </w:p>
        </w:tc>
      </w:tr>
      <w:tr w14:paraId="10A3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5F711E">
            <w:pPr>
              <w:spacing w:line="240" w:lineRule="auto"/>
              <w:jc w:val="center"/>
            </w:pPr>
            <w:r>
              <w:rPr>
                <w:rFonts w:ascii="宋体" w:hAnsi="宋体" w:eastAsia="宋体" w:cs="宋体"/>
                <w:b w:val="0"/>
              </w:rPr>
              <w:t>负债总计</w:t>
            </w:r>
          </w:p>
        </w:tc>
        <w:tc>
          <w:tcPr>
            <w:tcW w:w="0" w:type="dxa"/>
            <w:vAlign w:val="center"/>
          </w:tcPr>
          <w:p w14:paraId="35B8DBE6">
            <w:pPr>
              <w:spacing w:line="240" w:lineRule="auto"/>
              <w:jc w:val="right"/>
            </w:pPr>
            <w:r>
              <w:rPr>
                <w:rFonts w:ascii="宋体" w:hAnsi="宋体" w:eastAsia="宋体" w:cs="宋体"/>
                <w:b w:val="0"/>
              </w:rPr>
              <w:t>-</w:t>
            </w:r>
          </w:p>
        </w:tc>
        <w:tc>
          <w:tcPr>
            <w:tcW w:w="0" w:type="dxa"/>
            <w:vAlign w:val="center"/>
          </w:tcPr>
          <w:p w14:paraId="0F3E5945">
            <w:pPr>
              <w:spacing w:line="240" w:lineRule="auto"/>
              <w:jc w:val="right"/>
            </w:pPr>
            <w:r>
              <w:rPr>
                <w:rFonts w:ascii="宋体" w:hAnsi="宋体" w:eastAsia="宋体" w:cs="宋体"/>
                <w:b w:val="0"/>
              </w:rPr>
              <w:t>-</w:t>
            </w:r>
          </w:p>
        </w:tc>
        <w:tc>
          <w:tcPr>
            <w:tcW w:w="0" w:type="dxa"/>
            <w:vAlign w:val="center"/>
          </w:tcPr>
          <w:p w14:paraId="43974404">
            <w:pPr>
              <w:spacing w:line="240" w:lineRule="auto"/>
              <w:jc w:val="right"/>
            </w:pPr>
            <w:r>
              <w:rPr>
                <w:rFonts w:ascii="宋体" w:hAnsi="宋体" w:eastAsia="宋体" w:cs="宋体"/>
                <w:b w:val="0"/>
              </w:rPr>
              <w:t>-</w:t>
            </w:r>
          </w:p>
        </w:tc>
        <w:tc>
          <w:tcPr>
            <w:tcW w:w="0" w:type="dxa"/>
            <w:vAlign w:val="center"/>
          </w:tcPr>
          <w:p w14:paraId="3BC8D391">
            <w:pPr>
              <w:spacing w:line="240" w:lineRule="auto"/>
              <w:jc w:val="right"/>
            </w:pPr>
            <w:r>
              <w:rPr>
                <w:rFonts w:ascii="宋体" w:hAnsi="宋体" w:eastAsia="宋体" w:cs="宋体"/>
                <w:b w:val="0"/>
              </w:rPr>
              <w:t>-</w:t>
            </w:r>
          </w:p>
        </w:tc>
        <w:tc>
          <w:tcPr>
            <w:tcW w:w="0" w:type="dxa"/>
            <w:vAlign w:val="center"/>
          </w:tcPr>
          <w:p w14:paraId="738FC0EB">
            <w:pPr>
              <w:spacing w:line="240" w:lineRule="auto"/>
              <w:jc w:val="right"/>
            </w:pPr>
            <w:r>
              <w:rPr>
                <w:rFonts w:ascii="宋体" w:hAnsi="宋体" w:eastAsia="宋体" w:cs="宋体"/>
                <w:b w:val="0"/>
              </w:rPr>
              <w:t>-</w:t>
            </w:r>
          </w:p>
        </w:tc>
        <w:tc>
          <w:tcPr>
            <w:tcW w:w="0" w:type="dxa"/>
            <w:vAlign w:val="center"/>
          </w:tcPr>
          <w:p w14:paraId="16A50E31">
            <w:pPr>
              <w:spacing w:line="240" w:lineRule="auto"/>
              <w:jc w:val="right"/>
            </w:pPr>
            <w:r>
              <w:rPr>
                <w:rFonts w:ascii="宋体" w:hAnsi="宋体" w:eastAsia="宋体" w:cs="宋体"/>
                <w:b w:val="0"/>
              </w:rPr>
              <w:t>410,333.73</w:t>
            </w:r>
          </w:p>
        </w:tc>
        <w:tc>
          <w:tcPr>
            <w:tcW w:w="0" w:type="dxa"/>
            <w:vAlign w:val="center"/>
          </w:tcPr>
          <w:p w14:paraId="7044D35A">
            <w:pPr>
              <w:spacing w:line="240" w:lineRule="auto"/>
              <w:jc w:val="right"/>
            </w:pPr>
            <w:r>
              <w:rPr>
                <w:rFonts w:ascii="宋体" w:hAnsi="宋体" w:eastAsia="宋体" w:cs="宋体"/>
                <w:b w:val="0"/>
              </w:rPr>
              <w:t>410,333.73</w:t>
            </w:r>
          </w:p>
        </w:tc>
      </w:tr>
      <w:tr w14:paraId="397A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5C5451">
            <w:pPr>
              <w:spacing w:line="240" w:lineRule="auto"/>
              <w:jc w:val="center"/>
            </w:pPr>
            <w:r>
              <w:rPr>
                <w:rFonts w:ascii="宋体" w:hAnsi="宋体" w:eastAsia="宋体" w:cs="宋体"/>
                <w:b w:val="0"/>
              </w:rPr>
              <w:t>利率敏感度缺口</w:t>
            </w:r>
          </w:p>
        </w:tc>
        <w:tc>
          <w:tcPr>
            <w:tcW w:w="0" w:type="dxa"/>
            <w:vAlign w:val="center"/>
          </w:tcPr>
          <w:p w14:paraId="1E562F35">
            <w:pPr>
              <w:spacing w:line="240" w:lineRule="auto"/>
              <w:jc w:val="right"/>
            </w:pPr>
            <w:r>
              <w:rPr>
                <w:rFonts w:ascii="宋体" w:hAnsi="宋体" w:eastAsia="宋体" w:cs="宋体"/>
                <w:b w:val="0"/>
              </w:rPr>
              <w:t>10,791,190.13</w:t>
            </w:r>
          </w:p>
        </w:tc>
        <w:tc>
          <w:tcPr>
            <w:tcW w:w="0" w:type="dxa"/>
            <w:vAlign w:val="center"/>
          </w:tcPr>
          <w:p w14:paraId="2F301B19">
            <w:pPr>
              <w:spacing w:line="240" w:lineRule="auto"/>
              <w:jc w:val="right"/>
            </w:pPr>
            <w:r>
              <w:rPr>
                <w:rFonts w:ascii="宋体" w:hAnsi="宋体" w:eastAsia="宋体" w:cs="宋体"/>
                <w:b w:val="0"/>
              </w:rPr>
              <w:t>-</w:t>
            </w:r>
          </w:p>
        </w:tc>
        <w:tc>
          <w:tcPr>
            <w:tcW w:w="0" w:type="dxa"/>
            <w:vAlign w:val="center"/>
          </w:tcPr>
          <w:p w14:paraId="580FB34D">
            <w:pPr>
              <w:spacing w:line="240" w:lineRule="auto"/>
              <w:jc w:val="right"/>
            </w:pPr>
            <w:r>
              <w:rPr>
                <w:rFonts w:ascii="宋体" w:hAnsi="宋体" w:eastAsia="宋体" w:cs="宋体"/>
                <w:b w:val="0"/>
              </w:rPr>
              <w:t>-</w:t>
            </w:r>
          </w:p>
        </w:tc>
        <w:tc>
          <w:tcPr>
            <w:tcW w:w="0" w:type="dxa"/>
            <w:vAlign w:val="center"/>
          </w:tcPr>
          <w:p w14:paraId="72DAA592">
            <w:pPr>
              <w:spacing w:line="240" w:lineRule="auto"/>
              <w:jc w:val="right"/>
            </w:pPr>
            <w:r>
              <w:rPr>
                <w:rFonts w:ascii="宋体" w:hAnsi="宋体" w:eastAsia="宋体" w:cs="宋体"/>
                <w:b w:val="0"/>
              </w:rPr>
              <w:t>-</w:t>
            </w:r>
          </w:p>
        </w:tc>
        <w:tc>
          <w:tcPr>
            <w:tcW w:w="0" w:type="dxa"/>
            <w:vAlign w:val="center"/>
          </w:tcPr>
          <w:p w14:paraId="753406B1">
            <w:pPr>
              <w:spacing w:line="240" w:lineRule="auto"/>
              <w:jc w:val="right"/>
            </w:pPr>
            <w:r>
              <w:rPr>
                <w:rFonts w:ascii="宋体" w:hAnsi="宋体" w:eastAsia="宋体" w:cs="宋体"/>
                <w:b w:val="0"/>
              </w:rPr>
              <w:t>-</w:t>
            </w:r>
          </w:p>
        </w:tc>
        <w:tc>
          <w:tcPr>
            <w:tcW w:w="0" w:type="dxa"/>
            <w:vAlign w:val="center"/>
          </w:tcPr>
          <w:p w14:paraId="2179CBCC">
            <w:pPr>
              <w:spacing w:line="240" w:lineRule="auto"/>
              <w:jc w:val="right"/>
            </w:pPr>
            <w:r>
              <w:rPr>
                <w:rFonts w:ascii="宋体" w:hAnsi="宋体" w:eastAsia="宋体" w:cs="宋体"/>
                <w:b w:val="0"/>
              </w:rPr>
              <w:t>139,667,788.17</w:t>
            </w:r>
          </w:p>
        </w:tc>
        <w:tc>
          <w:tcPr>
            <w:tcW w:w="0" w:type="dxa"/>
            <w:vAlign w:val="center"/>
          </w:tcPr>
          <w:p w14:paraId="52C5F3B6">
            <w:pPr>
              <w:spacing w:line="240" w:lineRule="auto"/>
              <w:jc w:val="right"/>
            </w:pPr>
            <w:r>
              <w:rPr>
                <w:rFonts w:ascii="宋体" w:hAnsi="宋体" w:eastAsia="宋体" w:cs="宋体"/>
                <w:b w:val="0"/>
              </w:rPr>
              <w:t>150,458,978.30</w:t>
            </w:r>
          </w:p>
        </w:tc>
      </w:tr>
      <w:tr w14:paraId="5DF7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4BB9B33B">
            <w:pPr>
              <w:spacing w:line="240" w:lineRule="auto"/>
              <w:jc w:val="center"/>
            </w:pPr>
            <w:r>
              <w:rPr>
                <w:rFonts w:ascii="宋体" w:hAnsi="宋体" w:eastAsia="宋体" w:cs="宋体"/>
                <w:b w:val="0"/>
              </w:rPr>
              <w:t>上年度末2024年12月31日</w:t>
            </w:r>
          </w:p>
        </w:tc>
        <w:tc>
          <w:tcPr>
            <w:tcW w:w="0" w:type="dxa"/>
            <w:shd w:val="clear" w:color="auto" w:fill="D9D9D9"/>
            <w:vAlign w:val="center"/>
          </w:tcPr>
          <w:p w14:paraId="4F38284D">
            <w:pPr>
              <w:spacing w:line="240" w:lineRule="auto"/>
              <w:jc w:val="center"/>
            </w:pPr>
            <w:r>
              <w:rPr>
                <w:rFonts w:ascii="宋体" w:hAnsi="宋体" w:eastAsia="宋体" w:cs="宋体"/>
                <w:b w:val="0"/>
              </w:rPr>
              <w:t>1个月以内</w:t>
            </w:r>
          </w:p>
        </w:tc>
        <w:tc>
          <w:tcPr>
            <w:tcW w:w="0" w:type="dxa"/>
            <w:shd w:val="clear" w:color="auto" w:fill="D9D9D9"/>
            <w:vAlign w:val="center"/>
          </w:tcPr>
          <w:p w14:paraId="545DE638">
            <w:pPr>
              <w:spacing w:line="240" w:lineRule="auto"/>
              <w:jc w:val="center"/>
            </w:pPr>
            <w:r>
              <w:rPr>
                <w:rFonts w:ascii="宋体" w:hAnsi="宋体" w:eastAsia="宋体" w:cs="宋体"/>
                <w:b w:val="0"/>
              </w:rPr>
              <w:t>1-3个月</w:t>
            </w:r>
          </w:p>
        </w:tc>
        <w:tc>
          <w:tcPr>
            <w:tcW w:w="0" w:type="dxa"/>
            <w:shd w:val="clear" w:color="auto" w:fill="D9D9D9"/>
            <w:vAlign w:val="center"/>
          </w:tcPr>
          <w:p w14:paraId="21D3E0D3">
            <w:pPr>
              <w:spacing w:line="240" w:lineRule="auto"/>
              <w:jc w:val="center"/>
            </w:pPr>
            <w:r>
              <w:rPr>
                <w:rFonts w:ascii="宋体" w:hAnsi="宋体" w:eastAsia="宋体" w:cs="宋体"/>
                <w:b w:val="0"/>
              </w:rPr>
              <w:t>3个月-1年</w:t>
            </w:r>
          </w:p>
        </w:tc>
        <w:tc>
          <w:tcPr>
            <w:tcW w:w="0" w:type="dxa"/>
            <w:shd w:val="clear" w:color="auto" w:fill="D9D9D9"/>
            <w:vAlign w:val="center"/>
          </w:tcPr>
          <w:p w14:paraId="48C25731">
            <w:pPr>
              <w:spacing w:line="240" w:lineRule="auto"/>
              <w:jc w:val="center"/>
            </w:pPr>
            <w:r>
              <w:rPr>
                <w:rFonts w:ascii="宋体" w:hAnsi="宋体" w:eastAsia="宋体" w:cs="宋体"/>
                <w:b w:val="0"/>
              </w:rPr>
              <w:t>1-5年</w:t>
            </w:r>
          </w:p>
        </w:tc>
        <w:tc>
          <w:tcPr>
            <w:tcW w:w="0" w:type="dxa"/>
            <w:shd w:val="clear" w:color="auto" w:fill="D9D9D9"/>
            <w:vAlign w:val="center"/>
          </w:tcPr>
          <w:p w14:paraId="55BB09A3">
            <w:pPr>
              <w:spacing w:line="240" w:lineRule="auto"/>
              <w:jc w:val="center"/>
            </w:pPr>
            <w:r>
              <w:rPr>
                <w:rFonts w:ascii="宋体" w:hAnsi="宋体" w:eastAsia="宋体" w:cs="宋体"/>
                <w:b w:val="0"/>
              </w:rPr>
              <w:t>5年以上</w:t>
            </w:r>
          </w:p>
        </w:tc>
        <w:tc>
          <w:tcPr>
            <w:tcW w:w="0" w:type="dxa"/>
            <w:shd w:val="clear" w:color="auto" w:fill="D9D9D9"/>
            <w:vAlign w:val="center"/>
          </w:tcPr>
          <w:p w14:paraId="425D4F08">
            <w:pPr>
              <w:spacing w:line="240" w:lineRule="auto"/>
              <w:jc w:val="center"/>
            </w:pPr>
            <w:r>
              <w:rPr>
                <w:rFonts w:ascii="宋体" w:hAnsi="宋体" w:eastAsia="宋体" w:cs="宋体"/>
                <w:b w:val="0"/>
              </w:rPr>
              <w:t>不计息</w:t>
            </w:r>
          </w:p>
        </w:tc>
        <w:tc>
          <w:tcPr>
            <w:tcW w:w="0" w:type="dxa"/>
            <w:shd w:val="clear" w:color="auto" w:fill="D9D9D9"/>
            <w:vAlign w:val="center"/>
          </w:tcPr>
          <w:p w14:paraId="0F8ECF5E">
            <w:pPr>
              <w:spacing w:line="240" w:lineRule="auto"/>
              <w:jc w:val="center"/>
            </w:pPr>
            <w:r>
              <w:rPr>
                <w:rFonts w:ascii="宋体" w:hAnsi="宋体" w:eastAsia="宋体" w:cs="宋体"/>
                <w:b w:val="0"/>
              </w:rPr>
              <w:t>合计</w:t>
            </w:r>
          </w:p>
        </w:tc>
      </w:tr>
      <w:tr w14:paraId="449E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111076">
            <w:pPr>
              <w:spacing w:line="240" w:lineRule="auto"/>
              <w:jc w:val="center"/>
            </w:pPr>
            <w:r>
              <w:rPr>
                <w:rFonts w:ascii="宋体" w:hAnsi="宋体" w:eastAsia="宋体" w:cs="宋体"/>
                <w:b w:val="0"/>
              </w:rPr>
              <w:t>资产</w:t>
            </w:r>
          </w:p>
        </w:tc>
        <w:tc>
          <w:tcPr>
            <w:tcW w:w="0" w:type="dxa"/>
            <w:vAlign w:val="center"/>
          </w:tcPr>
          <w:p w14:paraId="15C1596D">
            <w:pPr>
              <w:spacing w:line="240" w:lineRule="auto"/>
              <w:jc w:val="right"/>
            </w:pPr>
          </w:p>
        </w:tc>
        <w:tc>
          <w:tcPr>
            <w:tcW w:w="0" w:type="dxa"/>
            <w:vAlign w:val="center"/>
          </w:tcPr>
          <w:p w14:paraId="7C36A9C5">
            <w:pPr>
              <w:spacing w:line="240" w:lineRule="auto"/>
              <w:jc w:val="right"/>
            </w:pPr>
          </w:p>
        </w:tc>
        <w:tc>
          <w:tcPr>
            <w:tcW w:w="0" w:type="dxa"/>
            <w:vAlign w:val="center"/>
          </w:tcPr>
          <w:p w14:paraId="4CC167C1">
            <w:pPr>
              <w:spacing w:line="240" w:lineRule="auto"/>
              <w:jc w:val="right"/>
            </w:pPr>
          </w:p>
        </w:tc>
        <w:tc>
          <w:tcPr>
            <w:tcW w:w="0" w:type="dxa"/>
            <w:vAlign w:val="center"/>
          </w:tcPr>
          <w:p w14:paraId="6446AAB9">
            <w:pPr>
              <w:spacing w:line="240" w:lineRule="auto"/>
              <w:jc w:val="right"/>
            </w:pPr>
          </w:p>
        </w:tc>
        <w:tc>
          <w:tcPr>
            <w:tcW w:w="0" w:type="dxa"/>
            <w:vAlign w:val="center"/>
          </w:tcPr>
          <w:p w14:paraId="5C6E70CB">
            <w:pPr>
              <w:spacing w:line="240" w:lineRule="auto"/>
              <w:jc w:val="right"/>
            </w:pPr>
          </w:p>
        </w:tc>
        <w:tc>
          <w:tcPr>
            <w:tcW w:w="0" w:type="dxa"/>
            <w:vAlign w:val="center"/>
          </w:tcPr>
          <w:p w14:paraId="74741056">
            <w:pPr>
              <w:spacing w:line="240" w:lineRule="auto"/>
              <w:jc w:val="right"/>
            </w:pPr>
          </w:p>
        </w:tc>
        <w:tc>
          <w:tcPr>
            <w:tcW w:w="0" w:type="dxa"/>
            <w:vAlign w:val="center"/>
          </w:tcPr>
          <w:p w14:paraId="35B47B35">
            <w:pPr>
              <w:spacing w:line="240" w:lineRule="auto"/>
              <w:jc w:val="right"/>
            </w:pPr>
          </w:p>
        </w:tc>
      </w:tr>
      <w:tr w14:paraId="5B59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4245A8">
            <w:pPr>
              <w:spacing w:line="240" w:lineRule="auto"/>
              <w:jc w:val="center"/>
            </w:pPr>
            <w:r>
              <w:rPr>
                <w:rFonts w:ascii="宋体" w:hAnsi="宋体" w:eastAsia="宋体" w:cs="宋体"/>
                <w:b w:val="0"/>
              </w:rPr>
              <w:t>货币资金</w:t>
            </w:r>
          </w:p>
        </w:tc>
        <w:tc>
          <w:tcPr>
            <w:tcW w:w="0" w:type="dxa"/>
            <w:vAlign w:val="center"/>
          </w:tcPr>
          <w:p w14:paraId="05B23D15">
            <w:pPr>
              <w:spacing w:line="240" w:lineRule="auto"/>
              <w:jc w:val="right"/>
            </w:pPr>
            <w:r>
              <w:rPr>
                <w:rFonts w:ascii="宋体" w:hAnsi="宋体" w:eastAsia="宋体" w:cs="宋体"/>
                <w:b w:val="0"/>
              </w:rPr>
              <w:t>3,227,324.91</w:t>
            </w:r>
          </w:p>
        </w:tc>
        <w:tc>
          <w:tcPr>
            <w:tcW w:w="0" w:type="dxa"/>
            <w:vAlign w:val="center"/>
          </w:tcPr>
          <w:p w14:paraId="38FCD07A">
            <w:pPr>
              <w:spacing w:line="240" w:lineRule="auto"/>
              <w:jc w:val="right"/>
            </w:pPr>
            <w:r>
              <w:rPr>
                <w:rFonts w:ascii="宋体" w:hAnsi="宋体" w:eastAsia="宋体" w:cs="宋体"/>
                <w:b w:val="0"/>
              </w:rPr>
              <w:t>-</w:t>
            </w:r>
          </w:p>
        </w:tc>
        <w:tc>
          <w:tcPr>
            <w:tcW w:w="0" w:type="dxa"/>
            <w:vAlign w:val="center"/>
          </w:tcPr>
          <w:p w14:paraId="709B9801">
            <w:pPr>
              <w:spacing w:line="240" w:lineRule="auto"/>
              <w:jc w:val="right"/>
            </w:pPr>
            <w:r>
              <w:rPr>
                <w:rFonts w:ascii="宋体" w:hAnsi="宋体" w:eastAsia="宋体" w:cs="宋体"/>
                <w:b w:val="0"/>
              </w:rPr>
              <w:t>-</w:t>
            </w:r>
          </w:p>
        </w:tc>
        <w:tc>
          <w:tcPr>
            <w:tcW w:w="0" w:type="dxa"/>
            <w:vAlign w:val="center"/>
          </w:tcPr>
          <w:p w14:paraId="24163427">
            <w:pPr>
              <w:spacing w:line="240" w:lineRule="auto"/>
              <w:jc w:val="right"/>
            </w:pPr>
            <w:r>
              <w:rPr>
                <w:rFonts w:ascii="宋体" w:hAnsi="宋体" w:eastAsia="宋体" w:cs="宋体"/>
                <w:b w:val="0"/>
              </w:rPr>
              <w:t>-</w:t>
            </w:r>
          </w:p>
        </w:tc>
        <w:tc>
          <w:tcPr>
            <w:tcW w:w="0" w:type="dxa"/>
            <w:vAlign w:val="center"/>
          </w:tcPr>
          <w:p w14:paraId="39BC2BBE">
            <w:pPr>
              <w:spacing w:line="240" w:lineRule="auto"/>
              <w:jc w:val="right"/>
            </w:pPr>
            <w:r>
              <w:rPr>
                <w:rFonts w:ascii="宋体" w:hAnsi="宋体" w:eastAsia="宋体" w:cs="宋体"/>
                <w:b w:val="0"/>
              </w:rPr>
              <w:t>-</w:t>
            </w:r>
          </w:p>
        </w:tc>
        <w:tc>
          <w:tcPr>
            <w:tcW w:w="0" w:type="dxa"/>
            <w:vAlign w:val="center"/>
          </w:tcPr>
          <w:p w14:paraId="2954067E">
            <w:pPr>
              <w:spacing w:line="240" w:lineRule="auto"/>
              <w:jc w:val="right"/>
            </w:pPr>
            <w:r>
              <w:rPr>
                <w:rFonts w:ascii="宋体" w:hAnsi="宋体" w:eastAsia="宋体" w:cs="宋体"/>
                <w:b w:val="0"/>
              </w:rPr>
              <w:t>-</w:t>
            </w:r>
          </w:p>
        </w:tc>
        <w:tc>
          <w:tcPr>
            <w:tcW w:w="0" w:type="dxa"/>
            <w:vAlign w:val="center"/>
          </w:tcPr>
          <w:p w14:paraId="5F74AFC6">
            <w:pPr>
              <w:spacing w:line="240" w:lineRule="auto"/>
              <w:jc w:val="right"/>
            </w:pPr>
            <w:r>
              <w:rPr>
                <w:rFonts w:ascii="宋体" w:hAnsi="宋体" w:eastAsia="宋体" w:cs="宋体"/>
                <w:b w:val="0"/>
              </w:rPr>
              <w:t>3,227,324.91</w:t>
            </w:r>
          </w:p>
        </w:tc>
      </w:tr>
      <w:tr w14:paraId="6369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50750E">
            <w:pPr>
              <w:spacing w:line="240" w:lineRule="auto"/>
              <w:jc w:val="center"/>
            </w:pPr>
            <w:r>
              <w:rPr>
                <w:rFonts w:ascii="宋体" w:hAnsi="宋体" w:eastAsia="宋体" w:cs="宋体"/>
                <w:b w:val="0"/>
              </w:rPr>
              <w:t>结算备付金</w:t>
            </w:r>
          </w:p>
        </w:tc>
        <w:tc>
          <w:tcPr>
            <w:tcW w:w="0" w:type="dxa"/>
            <w:vAlign w:val="center"/>
          </w:tcPr>
          <w:p w14:paraId="100224C8">
            <w:pPr>
              <w:spacing w:line="240" w:lineRule="auto"/>
              <w:jc w:val="right"/>
            </w:pPr>
            <w:r>
              <w:rPr>
                <w:rFonts w:ascii="宋体" w:hAnsi="宋体" w:eastAsia="宋体" w:cs="宋体"/>
                <w:b w:val="0"/>
              </w:rPr>
              <w:t>26,516.66</w:t>
            </w:r>
          </w:p>
        </w:tc>
        <w:tc>
          <w:tcPr>
            <w:tcW w:w="0" w:type="dxa"/>
            <w:vAlign w:val="center"/>
          </w:tcPr>
          <w:p w14:paraId="740D3299">
            <w:pPr>
              <w:spacing w:line="240" w:lineRule="auto"/>
              <w:jc w:val="right"/>
            </w:pPr>
            <w:r>
              <w:rPr>
                <w:rFonts w:ascii="宋体" w:hAnsi="宋体" w:eastAsia="宋体" w:cs="宋体"/>
                <w:b w:val="0"/>
              </w:rPr>
              <w:t>-</w:t>
            </w:r>
          </w:p>
        </w:tc>
        <w:tc>
          <w:tcPr>
            <w:tcW w:w="0" w:type="dxa"/>
            <w:vAlign w:val="center"/>
          </w:tcPr>
          <w:p w14:paraId="6580A5A8">
            <w:pPr>
              <w:spacing w:line="240" w:lineRule="auto"/>
              <w:jc w:val="right"/>
            </w:pPr>
            <w:r>
              <w:rPr>
                <w:rFonts w:ascii="宋体" w:hAnsi="宋体" w:eastAsia="宋体" w:cs="宋体"/>
                <w:b w:val="0"/>
              </w:rPr>
              <w:t>-</w:t>
            </w:r>
          </w:p>
        </w:tc>
        <w:tc>
          <w:tcPr>
            <w:tcW w:w="0" w:type="dxa"/>
            <w:vAlign w:val="center"/>
          </w:tcPr>
          <w:p w14:paraId="3DE7B1D6">
            <w:pPr>
              <w:spacing w:line="240" w:lineRule="auto"/>
              <w:jc w:val="right"/>
            </w:pPr>
            <w:r>
              <w:rPr>
                <w:rFonts w:ascii="宋体" w:hAnsi="宋体" w:eastAsia="宋体" w:cs="宋体"/>
                <w:b w:val="0"/>
              </w:rPr>
              <w:t>-</w:t>
            </w:r>
          </w:p>
        </w:tc>
        <w:tc>
          <w:tcPr>
            <w:tcW w:w="0" w:type="dxa"/>
            <w:vAlign w:val="center"/>
          </w:tcPr>
          <w:p w14:paraId="0B5EF759">
            <w:pPr>
              <w:spacing w:line="240" w:lineRule="auto"/>
              <w:jc w:val="right"/>
            </w:pPr>
            <w:r>
              <w:rPr>
                <w:rFonts w:ascii="宋体" w:hAnsi="宋体" w:eastAsia="宋体" w:cs="宋体"/>
                <w:b w:val="0"/>
              </w:rPr>
              <w:t>-</w:t>
            </w:r>
          </w:p>
        </w:tc>
        <w:tc>
          <w:tcPr>
            <w:tcW w:w="0" w:type="dxa"/>
            <w:vAlign w:val="center"/>
          </w:tcPr>
          <w:p w14:paraId="0205573E">
            <w:pPr>
              <w:spacing w:line="240" w:lineRule="auto"/>
              <w:jc w:val="right"/>
            </w:pPr>
            <w:r>
              <w:rPr>
                <w:rFonts w:ascii="宋体" w:hAnsi="宋体" w:eastAsia="宋体" w:cs="宋体"/>
                <w:b w:val="0"/>
              </w:rPr>
              <w:t>-</w:t>
            </w:r>
          </w:p>
        </w:tc>
        <w:tc>
          <w:tcPr>
            <w:tcW w:w="0" w:type="dxa"/>
            <w:vAlign w:val="center"/>
          </w:tcPr>
          <w:p w14:paraId="42CA11A1">
            <w:pPr>
              <w:spacing w:line="240" w:lineRule="auto"/>
              <w:jc w:val="right"/>
            </w:pPr>
            <w:r>
              <w:rPr>
                <w:rFonts w:ascii="宋体" w:hAnsi="宋体" w:eastAsia="宋体" w:cs="宋体"/>
                <w:b w:val="0"/>
              </w:rPr>
              <w:t>26,516.66</w:t>
            </w:r>
          </w:p>
        </w:tc>
      </w:tr>
      <w:tr w14:paraId="7785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BE069A">
            <w:pPr>
              <w:spacing w:line="240" w:lineRule="auto"/>
              <w:jc w:val="center"/>
            </w:pPr>
            <w:r>
              <w:rPr>
                <w:rFonts w:ascii="宋体" w:hAnsi="宋体" w:eastAsia="宋体" w:cs="宋体"/>
                <w:b w:val="0"/>
              </w:rPr>
              <w:t>交易性金融资产</w:t>
            </w:r>
          </w:p>
        </w:tc>
        <w:tc>
          <w:tcPr>
            <w:tcW w:w="0" w:type="dxa"/>
            <w:vAlign w:val="center"/>
          </w:tcPr>
          <w:p w14:paraId="6AD9C346">
            <w:pPr>
              <w:spacing w:line="240" w:lineRule="auto"/>
              <w:jc w:val="right"/>
            </w:pPr>
            <w:r>
              <w:rPr>
                <w:rFonts w:ascii="宋体" w:hAnsi="宋体" w:eastAsia="宋体" w:cs="宋体"/>
                <w:b w:val="0"/>
              </w:rPr>
              <w:t>7,337,600.88</w:t>
            </w:r>
          </w:p>
        </w:tc>
        <w:tc>
          <w:tcPr>
            <w:tcW w:w="0" w:type="dxa"/>
            <w:vAlign w:val="center"/>
          </w:tcPr>
          <w:p w14:paraId="4BD84A3C">
            <w:pPr>
              <w:spacing w:line="240" w:lineRule="auto"/>
              <w:jc w:val="right"/>
            </w:pPr>
            <w:r>
              <w:rPr>
                <w:rFonts w:ascii="宋体" w:hAnsi="宋体" w:eastAsia="宋体" w:cs="宋体"/>
                <w:b w:val="0"/>
              </w:rPr>
              <w:t>-</w:t>
            </w:r>
          </w:p>
        </w:tc>
        <w:tc>
          <w:tcPr>
            <w:tcW w:w="0" w:type="dxa"/>
            <w:vAlign w:val="center"/>
          </w:tcPr>
          <w:p w14:paraId="5227682E">
            <w:pPr>
              <w:spacing w:line="240" w:lineRule="auto"/>
              <w:jc w:val="right"/>
            </w:pPr>
            <w:r>
              <w:rPr>
                <w:rFonts w:ascii="宋体" w:hAnsi="宋体" w:eastAsia="宋体" w:cs="宋体"/>
                <w:b w:val="0"/>
              </w:rPr>
              <w:t>2,822,707.06</w:t>
            </w:r>
          </w:p>
        </w:tc>
        <w:tc>
          <w:tcPr>
            <w:tcW w:w="0" w:type="dxa"/>
            <w:vAlign w:val="center"/>
          </w:tcPr>
          <w:p w14:paraId="0FA3F59C">
            <w:pPr>
              <w:spacing w:line="240" w:lineRule="auto"/>
              <w:jc w:val="right"/>
            </w:pPr>
            <w:r>
              <w:rPr>
                <w:rFonts w:ascii="宋体" w:hAnsi="宋体" w:eastAsia="宋体" w:cs="宋体"/>
                <w:b w:val="0"/>
              </w:rPr>
              <w:t>-</w:t>
            </w:r>
          </w:p>
        </w:tc>
        <w:tc>
          <w:tcPr>
            <w:tcW w:w="0" w:type="dxa"/>
            <w:vAlign w:val="center"/>
          </w:tcPr>
          <w:p w14:paraId="4394DE82">
            <w:pPr>
              <w:spacing w:line="240" w:lineRule="auto"/>
              <w:jc w:val="right"/>
            </w:pPr>
            <w:r>
              <w:rPr>
                <w:rFonts w:ascii="宋体" w:hAnsi="宋体" w:eastAsia="宋体" w:cs="宋体"/>
                <w:b w:val="0"/>
              </w:rPr>
              <w:t>-</w:t>
            </w:r>
          </w:p>
        </w:tc>
        <w:tc>
          <w:tcPr>
            <w:tcW w:w="0" w:type="dxa"/>
            <w:vAlign w:val="center"/>
          </w:tcPr>
          <w:p w14:paraId="5FD6597A">
            <w:pPr>
              <w:spacing w:line="240" w:lineRule="auto"/>
              <w:jc w:val="right"/>
            </w:pPr>
            <w:r>
              <w:rPr>
                <w:rFonts w:ascii="宋体" w:hAnsi="宋体" w:eastAsia="宋体" w:cs="宋体"/>
                <w:b w:val="0"/>
              </w:rPr>
              <w:t>160,984,496.90</w:t>
            </w:r>
          </w:p>
        </w:tc>
        <w:tc>
          <w:tcPr>
            <w:tcW w:w="0" w:type="dxa"/>
            <w:vAlign w:val="center"/>
          </w:tcPr>
          <w:p w14:paraId="0B7BEAA1">
            <w:pPr>
              <w:spacing w:line="240" w:lineRule="auto"/>
              <w:jc w:val="right"/>
            </w:pPr>
            <w:r>
              <w:rPr>
                <w:rFonts w:ascii="宋体" w:hAnsi="宋体" w:eastAsia="宋体" w:cs="宋体"/>
                <w:b w:val="0"/>
              </w:rPr>
              <w:t>171,144,804.84</w:t>
            </w:r>
          </w:p>
        </w:tc>
      </w:tr>
      <w:tr w14:paraId="795733E0">
        <w:tblPrEx>
          <w:tblCellMar>
            <w:top w:w="0" w:type="dxa"/>
            <w:left w:w="108" w:type="dxa"/>
            <w:bottom w:w="0" w:type="dxa"/>
            <w:right w:w="108" w:type="dxa"/>
          </w:tblCellMar>
        </w:tblPrEx>
        <w:tc>
          <w:tcPr>
            <w:tcW w:w="0" w:type="dxa"/>
            <w:vAlign w:val="center"/>
          </w:tcPr>
          <w:p w14:paraId="4449AFDA">
            <w:pPr>
              <w:spacing w:line="240" w:lineRule="auto"/>
              <w:jc w:val="center"/>
            </w:pPr>
            <w:r>
              <w:rPr>
                <w:rFonts w:ascii="宋体" w:hAnsi="宋体" w:eastAsia="宋体" w:cs="宋体"/>
                <w:b w:val="0"/>
              </w:rPr>
              <w:t>应收申购款</w:t>
            </w:r>
          </w:p>
        </w:tc>
        <w:tc>
          <w:tcPr>
            <w:tcW w:w="0" w:type="dxa"/>
            <w:vAlign w:val="center"/>
          </w:tcPr>
          <w:p w14:paraId="2DFB19C0">
            <w:pPr>
              <w:spacing w:line="240" w:lineRule="auto"/>
              <w:jc w:val="right"/>
            </w:pPr>
            <w:r>
              <w:rPr>
                <w:rFonts w:ascii="宋体" w:hAnsi="宋体" w:eastAsia="宋体" w:cs="宋体"/>
                <w:b w:val="0"/>
              </w:rPr>
              <w:t>-</w:t>
            </w:r>
          </w:p>
        </w:tc>
        <w:tc>
          <w:tcPr>
            <w:tcW w:w="0" w:type="dxa"/>
            <w:vAlign w:val="center"/>
          </w:tcPr>
          <w:p w14:paraId="747CF2EC">
            <w:pPr>
              <w:spacing w:line="240" w:lineRule="auto"/>
              <w:jc w:val="right"/>
            </w:pPr>
            <w:r>
              <w:rPr>
                <w:rFonts w:ascii="宋体" w:hAnsi="宋体" w:eastAsia="宋体" w:cs="宋体"/>
                <w:b w:val="0"/>
              </w:rPr>
              <w:t>-</w:t>
            </w:r>
          </w:p>
        </w:tc>
        <w:tc>
          <w:tcPr>
            <w:tcW w:w="0" w:type="dxa"/>
            <w:vAlign w:val="center"/>
          </w:tcPr>
          <w:p w14:paraId="0703A7A7">
            <w:pPr>
              <w:spacing w:line="240" w:lineRule="auto"/>
              <w:jc w:val="right"/>
            </w:pPr>
            <w:r>
              <w:rPr>
                <w:rFonts w:ascii="宋体" w:hAnsi="宋体" w:eastAsia="宋体" w:cs="宋体"/>
                <w:b w:val="0"/>
              </w:rPr>
              <w:t>-</w:t>
            </w:r>
          </w:p>
        </w:tc>
        <w:tc>
          <w:tcPr>
            <w:tcW w:w="0" w:type="dxa"/>
            <w:vAlign w:val="center"/>
          </w:tcPr>
          <w:p w14:paraId="478AF74F">
            <w:pPr>
              <w:spacing w:line="240" w:lineRule="auto"/>
              <w:jc w:val="right"/>
            </w:pPr>
            <w:r>
              <w:rPr>
                <w:rFonts w:ascii="宋体" w:hAnsi="宋体" w:eastAsia="宋体" w:cs="宋体"/>
                <w:b w:val="0"/>
              </w:rPr>
              <w:t>-</w:t>
            </w:r>
          </w:p>
        </w:tc>
        <w:tc>
          <w:tcPr>
            <w:tcW w:w="0" w:type="dxa"/>
            <w:vAlign w:val="center"/>
          </w:tcPr>
          <w:p w14:paraId="5B88BA1C">
            <w:pPr>
              <w:spacing w:line="240" w:lineRule="auto"/>
              <w:jc w:val="right"/>
            </w:pPr>
            <w:r>
              <w:rPr>
                <w:rFonts w:ascii="宋体" w:hAnsi="宋体" w:eastAsia="宋体" w:cs="宋体"/>
                <w:b w:val="0"/>
              </w:rPr>
              <w:t>-</w:t>
            </w:r>
          </w:p>
        </w:tc>
        <w:tc>
          <w:tcPr>
            <w:tcW w:w="0" w:type="dxa"/>
            <w:vAlign w:val="center"/>
          </w:tcPr>
          <w:p w14:paraId="73344AB3">
            <w:pPr>
              <w:spacing w:line="240" w:lineRule="auto"/>
              <w:jc w:val="right"/>
            </w:pPr>
            <w:r>
              <w:rPr>
                <w:rFonts w:ascii="宋体" w:hAnsi="宋体" w:eastAsia="宋体" w:cs="宋体"/>
                <w:b w:val="0"/>
              </w:rPr>
              <w:t>162.90</w:t>
            </w:r>
          </w:p>
        </w:tc>
        <w:tc>
          <w:tcPr>
            <w:tcW w:w="0" w:type="dxa"/>
            <w:vAlign w:val="center"/>
          </w:tcPr>
          <w:p w14:paraId="4862F2BC">
            <w:pPr>
              <w:spacing w:line="240" w:lineRule="auto"/>
              <w:jc w:val="right"/>
            </w:pPr>
            <w:r>
              <w:rPr>
                <w:rFonts w:ascii="宋体" w:hAnsi="宋体" w:eastAsia="宋体" w:cs="宋体"/>
                <w:b w:val="0"/>
              </w:rPr>
              <w:t>162.90</w:t>
            </w:r>
          </w:p>
        </w:tc>
      </w:tr>
      <w:tr w14:paraId="684E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08763E">
            <w:pPr>
              <w:spacing w:line="240" w:lineRule="auto"/>
              <w:jc w:val="center"/>
            </w:pPr>
            <w:r>
              <w:rPr>
                <w:rFonts w:ascii="宋体" w:hAnsi="宋体" w:eastAsia="宋体" w:cs="宋体"/>
                <w:b w:val="0"/>
              </w:rPr>
              <w:t>资产总计</w:t>
            </w:r>
          </w:p>
        </w:tc>
        <w:tc>
          <w:tcPr>
            <w:tcW w:w="0" w:type="dxa"/>
            <w:vAlign w:val="center"/>
          </w:tcPr>
          <w:p w14:paraId="20925845">
            <w:pPr>
              <w:spacing w:line="240" w:lineRule="auto"/>
              <w:jc w:val="right"/>
            </w:pPr>
            <w:r>
              <w:rPr>
                <w:rFonts w:ascii="宋体" w:hAnsi="宋体" w:eastAsia="宋体" w:cs="宋体"/>
                <w:b w:val="0"/>
              </w:rPr>
              <w:t>10,591,442.45</w:t>
            </w:r>
          </w:p>
        </w:tc>
        <w:tc>
          <w:tcPr>
            <w:tcW w:w="0" w:type="dxa"/>
            <w:vAlign w:val="center"/>
          </w:tcPr>
          <w:p w14:paraId="22ED2D23">
            <w:pPr>
              <w:spacing w:line="240" w:lineRule="auto"/>
              <w:jc w:val="right"/>
            </w:pPr>
            <w:r>
              <w:rPr>
                <w:rFonts w:ascii="宋体" w:hAnsi="宋体" w:eastAsia="宋体" w:cs="宋体"/>
                <w:b w:val="0"/>
              </w:rPr>
              <w:t>-</w:t>
            </w:r>
          </w:p>
        </w:tc>
        <w:tc>
          <w:tcPr>
            <w:tcW w:w="0" w:type="dxa"/>
            <w:vAlign w:val="center"/>
          </w:tcPr>
          <w:p w14:paraId="16D1336C">
            <w:pPr>
              <w:spacing w:line="240" w:lineRule="auto"/>
              <w:jc w:val="right"/>
            </w:pPr>
            <w:r>
              <w:rPr>
                <w:rFonts w:ascii="宋体" w:hAnsi="宋体" w:eastAsia="宋体" w:cs="宋体"/>
                <w:b w:val="0"/>
              </w:rPr>
              <w:t>2,822,707.06</w:t>
            </w:r>
          </w:p>
        </w:tc>
        <w:tc>
          <w:tcPr>
            <w:tcW w:w="0" w:type="dxa"/>
            <w:vAlign w:val="center"/>
          </w:tcPr>
          <w:p w14:paraId="7005D0F2">
            <w:pPr>
              <w:spacing w:line="240" w:lineRule="auto"/>
              <w:jc w:val="right"/>
            </w:pPr>
            <w:r>
              <w:rPr>
                <w:rFonts w:ascii="宋体" w:hAnsi="宋体" w:eastAsia="宋体" w:cs="宋体"/>
                <w:b w:val="0"/>
              </w:rPr>
              <w:t>-</w:t>
            </w:r>
          </w:p>
        </w:tc>
        <w:tc>
          <w:tcPr>
            <w:tcW w:w="0" w:type="dxa"/>
            <w:vAlign w:val="center"/>
          </w:tcPr>
          <w:p w14:paraId="474444D0">
            <w:pPr>
              <w:spacing w:line="240" w:lineRule="auto"/>
              <w:jc w:val="right"/>
            </w:pPr>
            <w:r>
              <w:rPr>
                <w:rFonts w:ascii="宋体" w:hAnsi="宋体" w:eastAsia="宋体" w:cs="宋体"/>
                <w:b w:val="0"/>
              </w:rPr>
              <w:t>-</w:t>
            </w:r>
          </w:p>
        </w:tc>
        <w:tc>
          <w:tcPr>
            <w:tcW w:w="0" w:type="dxa"/>
            <w:vAlign w:val="center"/>
          </w:tcPr>
          <w:p w14:paraId="23B3653E">
            <w:pPr>
              <w:spacing w:line="240" w:lineRule="auto"/>
              <w:jc w:val="right"/>
            </w:pPr>
            <w:r>
              <w:rPr>
                <w:rFonts w:ascii="宋体" w:hAnsi="宋体" w:eastAsia="宋体" w:cs="宋体"/>
                <w:b w:val="0"/>
              </w:rPr>
              <w:t>160,984,659.80</w:t>
            </w:r>
          </w:p>
        </w:tc>
        <w:tc>
          <w:tcPr>
            <w:tcW w:w="0" w:type="dxa"/>
            <w:vAlign w:val="center"/>
          </w:tcPr>
          <w:p w14:paraId="3C75EBA3">
            <w:pPr>
              <w:spacing w:line="240" w:lineRule="auto"/>
              <w:jc w:val="right"/>
            </w:pPr>
            <w:r>
              <w:rPr>
                <w:rFonts w:ascii="宋体" w:hAnsi="宋体" w:eastAsia="宋体" w:cs="宋体"/>
                <w:b w:val="0"/>
              </w:rPr>
              <w:t>174,398,809.31</w:t>
            </w:r>
          </w:p>
        </w:tc>
      </w:tr>
      <w:tr w14:paraId="1B63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728936">
            <w:pPr>
              <w:spacing w:line="240" w:lineRule="auto"/>
              <w:jc w:val="center"/>
            </w:pPr>
            <w:r>
              <w:rPr>
                <w:rFonts w:ascii="宋体" w:hAnsi="宋体" w:eastAsia="宋体" w:cs="宋体"/>
                <w:b w:val="0"/>
              </w:rPr>
              <w:t>负债</w:t>
            </w:r>
          </w:p>
        </w:tc>
        <w:tc>
          <w:tcPr>
            <w:tcW w:w="0" w:type="dxa"/>
            <w:vAlign w:val="center"/>
          </w:tcPr>
          <w:p w14:paraId="3974D004">
            <w:pPr>
              <w:spacing w:line="240" w:lineRule="auto"/>
              <w:jc w:val="right"/>
            </w:pPr>
          </w:p>
        </w:tc>
        <w:tc>
          <w:tcPr>
            <w:tcW w:w="0" w:type="dxa"/>
            <w:vAlign w:val="center"/>
          </w:tcPr>
          <w:p w14:paraId="506CADC3">
            <w:pPr>
              <w:spacing w:line="240" w:lineRule="auto"/>
              <w:jc w:val="right"/>
            </w:pPr>
          </w:p>
        </w:tc>
        <w:tc>
          <w:tcPr>
            <w:tcW w:w="0" w:type="dxa"/>
            <w:vAlign w:val="center"/>
          </w:tcPr>
          <w:p w14:paraId="4855F786">
            <w:pPr>
              <w:spacing w:line="240" w:lineRule="auto"/>
              <w:jc w:val="right"/>
            </w:pPr>
          </w:p>
        </w:tc>
        <w:tc>
          <w:tcPr>
            <w:tcW w:w="0" w:type="dxa"/>
            <w:vAlign w:val="center"/>
          </w:tcPr>
          <w:p w14:paraId="0AE20388">
            <w:pPr>
              <w:spacing w:line="240" w:lineRule="auto"/>
              <w:jc w:val="right"/>
            </w:pPr>
          </w:p>
        </w:tc>
        <w:tc>
          <w:tcPr>
            <w:tcW w:w="0" w:type="dxa"/>
            <w:vAlign w:val="center"/>
          </w:tcPr>
          <w:p w14:paraId="1E587E0B">
            <w:pPr>
              <w:spacing w:line="240" w:lineRule="auto"/>
              <w:jc w:val="right"/>
            </w:pPr>
          </w:p>
        </w:tc>
        <w:tc>
          <w:tcPr>
            <w:tcW w:w="0" w:type="dxa"/>
            <w:vAlign w:val="center"/>
          </w:tcPr>
          <w:p w14:paraId="0E31724D">
            <w:pPr>
              <w:spacing w:line="240" w:lineRule="auto"/>
              <w:jc w:val="right"/>
            </w:pPr>
          </w:p>
        </w:tc>
        <w:tc>
          <w:tcPr>
            <w:tcW w:w="0" w:type="dxa"/>
            <w:vAlign w:val="center"/>
          </w:tcPr>
          <w:p w14:paraId="12FF3D72">
            <w:pPr>
              <w:spacing w:line="240" w:lineRule="auto"/>
              <w:jc w:val="right"/>
            </w:pPr>
          </w:p>
        </w:tc>
      </w:tr>
      <w:tr w14:paraId="0EBE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8B50E6">
            <w:pPr>
              <w:spacing w:line="240" w:lineRule="auto"/>
              <w:jc w:val="center"/>
            </w:pPr>
            <w:r>
              <w:rPr>
                <w:rFonts w:ascii="宋体" w:hAnsi="宋体" w:eastAsia="宋体" w:cs="宋体"/>
                <w:b w:val="0"/>
              </w:rPr>
              <w:t>应付清算款</w:t>
            </w:r>
          </w:p>
        </w:tc>
        <w:tc>
          <w:tcPr>
            <w:tcW w:w="0" w:type="dxa"/>
            <w:vAlign w:val="center"/>
          </w:tcPr>
          <w:p w14:paraId="6C3351EA">
            <w:pPr>
              <w:spacing w:line="240" w:lineRule="auto"/>
              <w:jc w:val="right"/>
            </w:pPr>
            <w:r>
              <w:rPr>
                <w:rFonts w:ascii="宋体" w:hAnsi="宋体" w:eastAsia="宋体" w:cs="宋体"/>
                <w:b w:val="0"/>
              </w:rPr>
              <w:t>-</w:t>
            </w:r>
          </w:p>
        </w:tc>
        <w:tc>
          <w:tcPr>
            <w:tcW w:w="0" w:type="dxa"/>
            <w:vAlign w:val="center"/>
          </w:tcPr>
          <w:p w14:paraId="07603167">
            <w:pPr>
              <w:spacing w:line="240" w:lineRule="auto"/>
              <w:jc w:val="right"/>
            </w:pPr>
            <w:r>
              <w:rPr>
                <w:rFonts w:ascii="宋体" w:hAnsi="宋体" w:eastAsia="宋体" w:cs="宋体"/>
                <w:b w:val="0"/>
              </w:rPr>
              <w:t>-</w:t>
            </w:r>
          </w:p>
        </w:tc>
        <w:tc>
          <w:tcPr>
            <w:tcW w:w="0" w:type="dxa"/>
            <w:vAlign w:val="center"/>
          </w:tcPr>
          <w:p w14:paraId="68CAA2B8">
            <w:pPr>
              <w:spacing w:line="240" w:lineRule="auto"/>
              <w:jc w:val="right"/>
            </w:pPr>
            <w:r>
              <w:rPr>
                <w:rFonts w:ascii="宋体" w:hAnsi="宋体" w:eastAsia="宋体" w:cs="宋体"/>
                <w:b w:val="0"/>
              </w:rPr>
              <w:t>-</w:t>
            </w:r>
          </w:p>
        </w:tc>
        <w:tc>
          <w:tcPr>
            <w:tcW w:w="0" w:type="dxa"/>
            <w:vAlign w:val="center"/>
          </w:tcPr>
          <w:p w14:paraId="28DE127B">
            <w:pPr>
              <w:spacing w:line="240" w:lineRule="auto"/>
              <w:jc w:val="right"/>
            </w:pPr>
            <w:r>
              <w:rPr>
                <w:rFonts w:ascii="宋体" w:hAnsi="宋体" w:eastAsia="宋体" w:cs="宋体"/>
                <w:b w:val="0"/>
              </w:rPr>
              <w:t>-</w:t>
            </w:r>
          </w:p>
        </w:tc>
        <w:tc>
          <w:tcPr>
            <w:tcW w:w="0" w:type="dxa"/>
            <w:vAlign w:val="center"/>
          </w:tcPr>
          <w:p w14:paraId="6FA4CA7D">
            <w:pPr>
              <w:spacing w:line="240" w:lineRule="auto"/>
              <w:jc w:val="right"/>
            </w:pPr>
            <w:r>
              <w:rPr>
                <w:rFonts w:ascii="宋体" w:hAnsi="宋体" w:eastAsia="宋体" w:cs="宋体"/>
                <w:b w:val="0"/>
              </w:rPr>
              <w:t>-</w:t>
            </w:r>
          </w:p>
        </w:tc>
        <w:tc>
          <w:tcPr>
            <w:tcW w:w="0" w:type="dxa"/>
            <w:vAlign w:val="center"/>
          </w:tcPr>
          <w:p w14:paraId="4BA337E8">
            <w:pPr>
              <w:spacing w:line="240" w:lineRule="auto"/>
              <w:jc w:val="right"/>
            </w:pPr>
            <w:r>
              <w:rPr>
                <w:rFonts w:ascii="宋体" w:hAnsi="宋体" w:eastAsia="宋体" w:cs="宋体"/>
                <w:b w:val="0"/>
              </w:rPr>
              <w:t>1,366,158.53</w:t>
            </w:r>
          </w:p>
        </w:tc>
        <w:tc>
          <w:tcPr>
            <w:tcW w:w="0" w:type="dxa"/>
            <w:vAlign w:val="center"/>
          </w:tcPr>
          <w:p w14:paraId="189C21C5">
            <w:pPr>
              <w:spacing w:line="240" w:lineRule="auto"/>
              <w:jc w:val="right"/>
            </w:pPr>
            <w:r>
              <w:rPr>
                <w:rFonts w:ascii="宋体" w:hAnsi="宋体" w:eastAsia="宋体" w:cs="宋体"/>
                <w:b w:val="0"/>
              </w:rPr>
              <w:t>1,366,158.53</w:t>
            </w:r>
          </w:p>
        </w:tc>
      </w:tr>
      <w:tr w14:paraId="670F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103C99">
            <w:pPr>
              <w:spacing w:line="240" w:lineRule="auto"/>
              <w:jc w:val="center"/>
            </w:pPr>
            <w:r>
              <w:rPr>
                <w:rFonts w:ascii="宋体" w:hAnsi="宋体" w:eastAsia="宋体" w:cs="宋体"/>
                <w:b w:val="0"/>
              </w:rPr>
              <w:t>应付赎回款</w:t>
            </w:r>
          </w:p>
        </w:tc>
        <w:tc>
          <w:tcPr>
            <w:tcW w:w="0" w:type="dxa"/>
            <w:vAlign w:val="center"/>
          </w:tcPr>
          <w:p w14:paraId="66459F39">
            <w:pPr>
              <w:spacing w:line="240" w:lineRule="auto"/>
              <w:jc w:val="right"/>
            </w:pPr>
            <w:r>
              <w:rPr>
                <w:rFonts w:ascii="宋体" w:hAnsi="宋体" w:eastAsia="宋体" w:cs="宋体"/>
                <w:b w:val="0"/>
              </w:rPr>
              <w:t>-</w:t>
            </w:r>
          </w:p>
        </w:tc>
        <w:tc>
          <w:tcPr>
            <w:tcW w:w="0" w:type="dxa"/>
            <w:vAlign w:val="center"/>
          </w:tcPr>
          <w:p w14:paraId="28587EE1">
            <w:pPr>
              <w:spacing w:line="240" w:lineRule="auto"/>
              <w:jc w:val="right"/>
            </w:pPr>
            <w:r>
              <w:rPr>
                <w:rFonts w:ascii="宋体" w:hAnsi="宋体" w:eastAsia="宋体" w:cs="宋体"/>
                <w:b w:val="0"/>
              </w:rPr>
              <w:t>-</w:t>
            </w:r>
          </w:p>
        </w:tc>
        <w:tc>
          <w:tcPr>
            <w:tcW w:w="0" w:type="dxa"/>
            <w:vAlign w:val="center"/>
          </w:tcPr>
          <w:p w14:paraId="5E3F1179">
            <w:pPr>
              <w:spacing w:line="240" w:lineRule="auto"/>
              <w:jc w:val="right"/>
            </w:pPr>
            <w:r>
              <w:rPr>
                <w:rFonts w:ascii="宋体" w:hAnsi="宋体" w:eastAsia="宋体" w:cs="宋体"/>
                <w:b w:val="0"/>
              </w:rPr>
              <w:t>-</w:t>
            </w:r>
          </w:p>
        </w:tc>
        <w:tc>
          <w:tcPr>
            <w:tcW w:w="0" w:type="dxa"/>
            <w:vAlign w:val="center"/>
          </w:tcPr>
          <w:p w14:paraId="05A2C1B4">
            <w:pPr>
              <w:spacing w:line="240" w:lineRule="auto"/>
              <w:jc w:val="right"/>
            </w:pPr>
            <w:r>
              <w:rPr>
                <w:rFonts w:ascii="宋体" w:hAnsi="宋体" w:eastAsia="宋体" w:cs="宋体"/>
                <w:b w:val="0"/>
              </w:rPr>
              <w:t>-</w:t>
            </w:r>
          </w:p>
        </w:tc>
        <w:tc>
          <w:tcPr>
            <w:tcW w:w="0" w:type="dxa"/>
            <w:vAlign w:val="center"/>
          </w:tcPr>
          <w:p w14:paraId="1346DCB7">
            <w:pPr>
              <w:spacing w:line="240" w:lineRule="auto"/>
              <w:jc w:val="right"/>
            </w:pPr>
            <w:r>
              <w:rPr>
                <w:rFonts w:ascii="宋体" w:hAnsi="宋体" w:eastAsia="宋体" w:cs="宋体"/>
                <w:b w:val="0"/>
              </w:rPr>
              <w:t>-</w:t>
            </w:r>
          </w:p>
        </w:tc>
        <w:tc>
          <w:tcPr>
            <w:tcW w:w="0" w:type="dxa"/>
            <w:vAlign w:val="center"/>
          </w:tcPr>
          <w:p w14:paraId="3EFCD1B1">
            <w:pPr>
              <w:spacing w:line="240" w:lineRule="auto"/>
              <w:jc w:val="right"/>
            </w:pPr>
            <w:r>
              <w:rPr>
                <w:rFonts w:ascii="宋体" w:hAnsi="宋体" w:eastAsia="宋体" w:cs="宋体"/>
                <w:b w:val="0"/>
              </w:rPr>
              <w:t>5,304.22</w:t>
            </w:r>
          </w:p>
        </w:tc>
        <w:tc>
          <w:tcPr>
            <w:tcW w:w="0" w:type="dxa"/>
            <w:vAlign w:val="center"/>
          </w:tcPr>
          <w:p w14:paraId="02B0D2CB">
            <w:pPr>
              <w:spacing w:line="240" w:lineRule="auto"/>
              <w:jc w:val="right"/>
            </w:pPr>
            <w:r>
              <w:rPr>
                <w:rFonts w:ascii="宋体" w:hAnsi="宋体" w:eastAsia="宋体" w:cs="宋体"/>
                <w:b w:val="0"/>
              </w:rPr>
              <w:t>5,304.22</w:t>
            </w:r>
          </w:p>
        </w:tc>
      </w:tr>
      <w:tr w14:paraId="7A76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B955A9">
            <w:pPr>
              <w:spacing w:line="240" w:lineRule="auto"/>
              <w:jc w:val="center"/>
            </w:pPr>
            <w:r>
              <w:rPr>
                <w:rFonts w:ascii="宋体" w:hAnsi="宋体" w:eastAsia="宋体" w:cs="宋体"/>
                <w:b w:val="0"/>
              </w:rPr>
              <w:t>应付管理人报酬</w:t>
            </w:r>
          </w:p>
        </w:tc>
        <w:tc>
          <w:tcPr>
            <w:tcW w:w="0" w:type="dxa"/>
            <w:vAlign w:val="center"/>
          </w:tcPr>
          <w:p w14:paraId="64523B71">
            <w:pPr>
              <w:spacing w:line="240" w:lineRule="auto"/>
              <w:jc w:val="right"/>
            </w:pPr>
            <w:r>
              <w:rPr>
                <w:rFonts w:ascii="宋体" w:hAnsi="宋体" w:eastAsia="宋体" w:cs="宋体"/>
                <w:b w:val="0"/>
              </w:rPr>
              <w:t>-</w:t>
            </w:r>
          </w:p>
        </w:tc>
        <w:tc>
          <w:tcPr>
            <w:tcW w:w="0" w:type="dxa"/>
            <w:vAlign w:val="center"/>
          </w:tcPr>
          <w:p w14:paraId="1764A106">
            <w:pPr>
              <w:spacing w:line="240" w:lineRule="auto"/>
              <w:jc w:val="right"/>
            </w:pPr>
            <w:r>
              <w:rPr>
                <w:rFonts w:ascii="宋体" w:hAnsi="宋体" w:eastAsia="宋体" w:cs="宋体"/>
                <w:b w:val="0"/>
              </w:rPr>
              <w:t>-</w:t>
            </w:r>
          </w:p>
        </w:tc>
        <w:tc>
          <w:tcPr>
            <w:tcW w:w="0" w:type="dxa"/>
            <w:vAlign w:val="center"/>
          </w:tcPr>
          <w:p w14:paraId="48D627F7">
            <w:pPr>
              <w:spacing w:line="240" w:lineRule="auto"/>
              <w:jc w:val="right"/>
            </w:pPr>
            <w:r>
              <w:rPr>
                <w:rFonts w:ascii="宋体" w:hAnsi="宋体" w:eastAsia="宋体" w:cs="宋体"/>
                <w:b w:val="0"/>
              </w:rPr>
              <w:t>-</w:t>
            </w:r>
          </w:p>
        </w:tc>
        <w:tc>
          <w:tcPr>
            <w:tcW w:w="0" w:type="dxa"/>
            <w:vAlign w:val="center"/>
          </w:tcPr>
          <w:p w14:paraId="17F7A15E">
            <w:pPr>
              <w:spacing w:line="240" w:lineRule="auto"/>
              <w:jc w:val="right"/>
            </w:pPr>
            <w:r>
              <w:rPr>
                <w:rFonts w:ascii="宋体" w:hAnsi="宋体" w:eastAsia="宋体" w:cs="宋体"/>
                <w:b w:val="0"/>
              </w:rPr>
              <w:t>-</w:t>
            </w:r>
          </w:p>
        </w:tc>
        <w:tc>
          <w:tcPr>
            <w:tcW w:w="0" w:type="dxa"/>
            <w:vAlign w:val="center"/>
          </w:tcPr>
          <w:p w14:paraId="52D50540">
            <w:pPr>
              <w:spacing w:line="240" w:lineRule="auto"/>
              <w:jc w:val="right"/>
            </w:pPr>
            <w:r>
              <w:rPr>
                <w:rFonts w:ascii="宋体" w:hAnsi="宋体" w:eastAsia="宋体" w:cs="宋体"/>
                <w:b w:val="0"/>
              </w:rPr>
              <w:t>-</w:t>
            </w:r>
          </w:p>
        </w:tc>
        <w:tc>
          <w:tcPr>
            <w:tcW w:w="0" w:type="dxa"/>
            <w:vAlign w:val="center"/>
          </w:tcPr>
          <w:p w14:paraId="24677750">
            <w:pPr>
              <w:spacing w:line="240" w:lineRule="auto"/>
              <w:jc w:val="right"/>
            </w:pPr>
            <w:r>
              <w:rPr>
                <w:rFonts w:ascii="宋体" w:hAnsi="宋体" w:eastAsia="宋体" w:cs="宋体"/>
                <w:b w:val="0"/>
              </w:rPr>
              <w:t>182,985.49</w:t>
            </w:r>
          </w:p>
        </w:tc>
        <w:tc>
          <w:tcPr>
            <w:tcW w:w="0" w:type="dxa"/>
            <w:vAlign w:val="center"/>
          </w:tcPr>
          <w:p w14:paraId="40E8AD7F">
            <w:pPr>
              <w:spacing w:line="240" w:lineRule="auto"/>
              <w:jc w:val="right"/>
            </w:pPr>
            <w:r>
              <w:rPr>
                <w:rFonts w:ascii="宋体" w:hAnsi="宋体" w:eastAsia="宋体" w:cs="宋体"/>
                <w:b w:val="0"/>
              </w:rPr>
              <w:t>182,985.49</w:t>
            </w:r>
          </w:p>
        </w:tc>
      </w:tr>
      <w:tr w14:paraId="1AF52487">
        <w:tblPrEx>
          <w:tblCellMar>
            <w:top w:w="0" w:type="dxa"/>
            <w:left w:w="108" w:type="dxa"/>
            <w:bottom w:w="0" w:type="dxa"/>
            <w:right w:w="108" w:type="dxa"/>
          </w:tblCellMar>
        </w:tblPrEx>
        <w:tc>
          <w:tcPr>
            <w:tcW w:w="0" w:type="dxa"/>
            <w:vAlign w:val="center"/>
          </w:tcPr>
          <w:p w14:paraId="3E55DB91">
            <w:pPr>
              <w:spacing w:line="240" w:lineRule="auto"/>
              <w:jc w:val="center"/>
            </w:pPr>
            <w:r>
              <w:rPr>
                <w:rFonts w:ascii="宋体" w:hAnsi="宋体" w:eastAsia="宋体" w:cs="宋体"/>
                <w:b w:val="0"/>
              </w:rPr>
              <w:t>应付托管费</w:t>
            </w:r>
          </w:p>
        </w:tc>
        <w:tc>
          <w:tcPr>
            <w:tcW w:w="0" w:type="dxa"/>
            <w:vAlign w:val="center"/>
          </w:tcPr>
          <w:p w14:paraId="150FB188">
            <w:pPr>
              <w:spacing w:line="240" w:lineRule="auto"/>
              <w:jc w:val="right"/>
            </w:pPr>
            <w:r>
              <w:rPr>
                <w:rFonts w:ascii="宋体" w:hAnsi="宋体" w:eastAsia="宋体" w:cs="宋体"/>
                <w:b w:val="0"/>
              </w:rPr>
              <w:t>-</w:t>
            </w:r>
          </w:p>
        </w:tc>
        <w:tc>
          <w:tcPr>
            <w:tcW w:w="0" w:type="dxa"/>
            <w:vAlign w:val="center"/>
          </w:tcPr>
          <w:p w14:paraId="6D45DD55">
            <w:pPr>
              <w:spacing w:line="240" w:lineRule="auto"/>
              <w:jc w:val="right"/>
            </w:pPr>
            <w:r>
              <w:rPr>
                <w:rFonts w:ascii="宋体" w:hAnsi="宋体" w:eastAsia="宋体" w:cs="宋体"/>
                <w:b w:val="0"/>
              </w:rPr>
              <w:t>-</w:t>
            </w:r>
          </w:p>
        </w:tc>
        <w:tc>
          <w:tcPr>
            <w:tcW w:w="0" w:type="dxa"/>
            <w:vAlign w:val="center"/>
          </w:tcPr>
          <w:p w14:paraId="52E18F37">
            <w:pPr>
              <w:spacing w:line="240" w:lineRule="auto"/>
              <w:jc w:val="right"/>
            </w:pPr>
            <w:r>
              <w:rPr>
                <w:rFonts w:ascii="宋体" w:hAnsi="宋体" w:eastAsia="宋体" w:cs="宋体"/>
                <w:b w:val="0"/>
              </w:rPr>
              <w:t>-</w:t>
            </w:r>
          </w:p>
        </w:tc>
        <w:tc>
          <w:tcPr>
            <w:tcW w:w="0" w:type="dxa"/>
            <w:vAlign w:val="center"/>
          </w:tcPr>
          <w:p w14:paraId="2393CBE9">
            <w:pPr>
              <w:spacing w:line="240" w:lineRule="auto"/>
              <w:jc w:val="right"/>
            </w:pPr>
            <w:r>
              <w:rPr>
                <w:rFonts w:ascii="宋体" w:hAnsi="宋体" w:eastAsia="宋体" w:cs="宋体"/>
                <w:b w:val="0"/>
              </w:rPr>
              <w:t>-</w:t>
            </w:r>
          </w:p>
        </w:tc>
        <w:tc>
          <w:tcPr>
            <w:tcW w:w="0" w:type="dxa"/>
            <w:vAlign w:val="center"/>
          </w:tcPr>
          <w:p w14:paraId="364E31C1">
            <w:pPr>
              <w:spacing w:line="240" w:lineRule="auto"/>
              <w:jc w:val="right"/>
            </w:pPr>
            <w:r>
              <w:rPr>
                <w:rFonts w:ascii="宋体" w:hAnsi="宋体" w:eastAsia="宋体" w:cs="宋体"/>
                <w:b w:val="0"/>
              </w:rPr>
              <w:t>-</w:t>
            </w:r>
          </w:p>
        </w:tc>
        <w:tc>
          <w:tcPr>
            <w:tcW w:w="0" w:type="dxa"/>
            <w:vAlign w:val="center"/>
          </w:tcPr>
          <w:p w14:paraId="1504A2A0">
            <w:pPr>
              <w:spacing w:line="240" w:lineRule="auto"/>
              <w:jc w:val="right"/>
            </w:pPr>
            <w:r>
              <w:rPr>
                <w:rFonts w:ascii="宋体" w:hAnsi="宋体" w:eastAsia="宋体" w:cs="宋体"/>
                <w:b w:val="0"/>
              </w:rPr>
              <w:t>30,497.58</w:t>
            </w:r>
          </w:p>
        </w:tc>
        <w:tc>
          <w:tcPr>
            <w:tcW w:w="0" w:type="dxa"/>
            <w:vAlign w:val="center"/>
          </w:tcPr>
          <w:p w14:paraId="08101358">
            <w:pPr>
              <w:spacing w:line="240" w:lineRule="auto"/>
              <w:jc w:val="right"/>
            </w:pPr>
            <w:r>
              <w:rPr>
                <w:rFonts w:ascii="宋体" w:hAnsi="宋体" w:eastAsia="宋体" w:cs="宋体"/>
                <w:b w:val="0"/>
              </w:rPr>
              <w:t>30,497.58</w:t>
            </w:r>
          </w:p>
        </w:tc>
      </w:tr>
      <w:tr w14:paraId="495B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2AAFE6">
            <w:pPr>
              <w:spacing w:line="240" w:lineRule="auto"/>
              <w:jc w:val="center"/>
            </w:pPr>
            <w:r>
              <w:rPr>
                <w:rFonts w:ascii="宋体" w:hAnsi="宋体" w:eastAsia="宋体" w:cs="宋体"/>
                <w:b w:val="0"/>
              </w:rPr>
              <w:t>应付销售服务费</w:t>
            </w:r>
          </w:p>
        </w:tc>
        <w:tc>
          <w:tcPr>
            <w:tcW w:w="0" w:type="dxa"/>
            <w:vAlign w:val="center"/>
          </w:tcPr>
          <w:p w14:paraId="278292F6">
            <w:pPr>
              <w:spacing w:line="240" w:lineRule="auto"/>
              <w:jc w:val="right"/>
            </w:pPr>
            <w:r>
              <w:rPr>
                <w:rFonts w:ascii="宋体" w:hAnsi="宋体" w:eastAsia="宋体" w:cs="宋体"/>
                <w:b w:val="0"/>
              </w:rPr>
              <w:t>-</w:t>
            </w:r>
          </w:p>
        </w:tc>
        <w:tc>
          <w:tcPr>
            <w:tcW w:w="0" w:type="dxa"/>
            <w:vAlign w:val="center"/>
          </w:tcPr>
          <w:p w14:paraId="315E2F3B">
            <w:pPr>
              <w:spacing w:line="240" w:lineRule="auto"/>
              <w:jc w:val="right"/>
            </w:pPr>
            <w:r>
              <w:rPr>
                <w:rFonts w:ascii="宋体" w:hAnsi="宋体" w:eastAsia="宋体" w:cs="宋体"/>
                <w:b w:val="0"/>
              </w:rPr>
              <w:t>-</w:t>
            </w:r>
          </w:p>
        </w:tc>
        <w:tc>
          <w:tcPr>
            <w:tcW w:w="0" w:type="dxa"/>
            <w:vAlign w:val="center"/>
          </w:tcPr>
          <w:p w14:paraId="7DC81A09">
            <w:pPr>
              <w:spacing w:line="240" w:lineRule="auto"/>
              <w:jc w:val="right"/>
            </w:pPr>
            <w:r>
              <w:rPr>
                <w:rFonts w:ascii="宋体" w:hAnsi="宋体" w:eastAsia="宋体" w:cs="宋体"/>
                <w:b w:val="0"/>
              </w:rPr>
              <w:t>-</w:t>
            </w:r>
          </w:p>
        </w:tc>
        <w:tc>
          <w:tcPr>
            <w:tcW w:w="0" w:type="dxa"/>
            <w:vAlign w:val="center"/>
          </w:tcPr>
          <w:p w14:paraId="04322C09">
            <w:pPr>
              <w:spacing w:line="240" w:lineRule="auto"/>
              <w:jc w:val="right"/>
            </w:pPr>
            <w:r>
              <w:rPr>
                <w:rFonts w:ascii="宋体" w:hAnsi="宋体" w:eastAsia="宋体" w:cs="宋体"/>
                <w:b w:val="0"/>
              </w:rPr>
              <w:t>-</w:t>
            </w:r>
          </w:p>
        </w:tc>
        <w:tc>
          <w:tcPr>
            <w:tcW w:w="0" w:type="dxa"/>
            <w:vAlign w:val="center"/>
          </w:tcPr>
          <w:p w14:paraId="43EC5654">
            <w:pPr>
              <w:spacing w:line="240" w:lineRule="auto"/>
              <w:jc w:val="right"/>
            </w:pPr>
            <w:r>
              <w:rPr>
                <w:rFonts w:ascii="宋体" w:hAnsi="宋体" w:eastAsia="宋体" w:cs="宋体"/>
                <w:b w:val="0"/>
              </w:rPr>
              <w:t>-</w:t>
            </w:r>
          </w:p>
        </w:tc>
        <w:tc>
          <w:tcPr>
            <w:tcW w:w="0" w:type="dxa"/>
            <w:vAlign w:val="center"/>
          </w:tcPr>
          <w:p w14:paraId="6936D339">
            <w:pPr>
              <w:spacing w:line="240" w:lineRule="auto"/>
              <w:jc w:val="right"/>
            </w:pPr>
            <w:r>
              <w:rPr>
                <w:rFonts w:ascii="宋体" w:hAnsi="宋体" w:eastAsia="宋体" w:cs="宋体"/>
                <w:b w:val="0"/>
              </w:rPr>
              <w:t>15,339.16</w:t>
            </w:r>
          </w:p>
        </w:tc>
        <w:tc>
          <w:tcPr>
            <w:tcW w:w="0" w:type="dxa"/>
            <w:vAlign w:val="center"/>
          </w:tcPr>
          <w:p w14:paraId="13109804">
            <w:pPr>
              <w:spacing w:line="240" w:lineRule="auto"/>
              <w:jc w:val="right"/>
            </w:pPr>
            <w:r>
              <w:rPr>
                <w:rFonts w:ascii="宋体" w:hAnsi="宋体" w:eastAsia="宋体" w:cs="宋体"/>
                <w:b w:val="0"/>
              </w:rPr>
              <w:t>15,339.16</w:t>
            </w:r>
          </w:p>
        </w:tc>
      </w:tr>
      <w:tr w14:paraId="6951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A31514">
            <w:pPr>
              <w:spacing w:line="240" w:lineRule="auto"/>
              <w:jc w:val="center"/>
            </w:pPr>
            <w:r>
              <w:rPr>
                <w:rFonts w:ascii="宋体" w:hAnsi="宋体" w:eastAsia="宋体" w:cs="宋体"/>
                <w:b w:val="0"/>
              </w:rPr>
              <w:t>其他负债</w:t>
            </w:r>
          </w:p>
        </w:tc>
        <w:tc>
          <w:tcPr>
            <w:tcW w:w="0" w:type="dxa"/>
            <w:vAlign w:val="center"/>
          </w:tcPr>
          <w:p w14:paraId="1FE71088">
            <w:pPr>
              <w:spacing w:line="240" w:lineRule="auto"/>
              <w:jc w:val="right"/>
            </w:pPr>
            <w:r>
              <w:rPr>
                <w:rFonts w:ascii="宋体" w:hAnsi="宋体" w:eastAsia="宋体" w:cs="宋体"/>
                <w:b w:val="0"/>
              </w:rPr>
              <w:t>-</w:t>
            </w:r>
          </w:p>
        </w:tc>
        <w:tc>
          <w:tcPr>
            <w:tcW w:w="0" w:type="dxa"/>
            <w:vAlign w:val="center"/>
          </w:tcPr>
          <w:p w14:paraId="6113AB5A">
            <w:pPr>
              <w:spacing w:line="240" w:lineRule="auto"/>
              <w:jc w:val="right"/>
            </w:pPr>
            <w:r>
              <w:rPr>
                <w:rFonts w:ascii="宋体" w:hAnsi="宋体" w:eastAsia="宋体" w:cs="宋体"/>
                <w:b w:val="0"/>
              </w:rPr>
              <w:t>-</w:t>
            </w:r>
          </w:p>
        </w:tc>
        <w:tc>
          <w:tcPr>
            <w:tcW w:w="0" w:type="dxa"/>
            <w:vAlign w:val="center"/>
          </w:tcPr>
          <w:p w14:paraId="25226368">
            <w:pPr>
              <w:spacing w:line="240" w:lineRule="auto"/>
              <w:jc w:val="right"/>
            </w:pPr>
            <w:r>
              <w:rPr>
                <w:rFonts w:ascii="宋体" w:hAnsi="宋体" w:eastAsia="宋体" w:cs="宋体"/>
                <w:b w:val="0"/>
              </w:rPr>
              <w:t>-</w:t>
            </w:r>
          </w:p>
        </w:tc>
        <w:tc>
          <w:tcPr>
            <w:tcW w:w="0" w:type="dxa"/>
            <w:vAlign w:val="center"/>
          </w:tcPr>
          <w:p w14:paraId="78DD25D7">
            <w:pPr>
              <w:spacing w:line="240" w:lineRule="auto"/>
              <w:jc w:val="right"/>
            </w:pPr>
            <w:r>
              <w:rPr>
                <w:rFonts w:ascii="宋体" w:hAnsi="宋体" w:eastAsia="宋体" w:cs="宋体"/>
                <w:b w:val="0"/>
              </w:rPr>
              <w:t>-</w:t>
            </w:r>
          </w:p>
        </w:tc>
        <w:tc>
          <w:tcPr>
            <w:tcW w:w="0" w:type="dxa"/>
            <w:vAlign w:val="center"/>
          </w:tcPr>
          <w:p w14:paraId="62369401">
            <w:pPr>
              <w:spacing w:line="240" w:lineRule="auto"/>
              <w:jc w:val="right"/>
            </w:pPr>
            <w:r>
              <w:rPr>
                <w:rFonts w:ascii="宋体" w:hAnsi="宋体" w:eastAsia="宋体" w:cs="宋体"/>
                <w:b w:val="0"/>
              </w:rPr>
              <w:t>-</w:t>
            </w:r>
          </w:p>
        </w:tc>
        <w:tc>
          <w:tcPr>
            <w:tcW w:w="0" w:type="dxa"/>
            <w:vAlign w:val="center"/>
          </w:tcPr>
          <w:p w14:paraId="1656030D">
            <w:pPr>
              <w:spacing w:line="240" w:lineRule="auto"/>
              <w:jc w:val="right"/>
            </w:pPr>
            <w:r>
              <w:rPr>
                <w:rFonts w:ascii="宋体" w:hAnsi="宋体" w:eastAsia="宋体" w:cs="宋体"/>
                <w:b w:val="0"/>
              </w:rPr>
              <w:t>36,000.00</w:t>
            </w:r>
          </w:p>
        </w:tc>
        <w:tc>
          <w:tcPr>
            <w:tcW w:w="0" w:type="dxa"/>
            <w:vAlign w:val="center"/>
          </w:tcPr>
          <w:p w14:paraId="639567DA">
            <w:pPr>
              <w:spacing w:line="240" w:lineRule="auto"/>
              <w:jc w:val="right"/>
            </w:pPr>
            <w:r>
              <w:rPr>
                <w:rFonts w:ascii="宋体" w:hAnsi="宋体" w:eastAsia="宋体" w:cs="宋体"/>
                <w:b w:val="0"/>
              </w:rPr>
              <w:t>36,000.00</w:t>
            </w:r>
          </w:p>
        </w:tc>
      </w:tr>
      <w:tr w14:paraId="294C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69383D">
            <w:pPr>
              <w:spacing w:line="240" w:lineRule="auto"/>
              <w:jc w:val="center"/>
            </w:pPr>
            <w:r>
              <w:rPr>
                <w:rFonts w:ascii="宋体" w:hAnsi="宋体" w:eastAsia="宋体" w:cs="宋体"/>
                <w:b w:val="0"/>
              </w:rPr>
              <w:t>负债总计</w:t>
            </w:r>
          </w:p>
        </w:tc>
        <w:tc>
          <w:tcPr>
            <w:tcW w:w="0" w:type="dxa"/>
            <w:vAlign w:val="center"/>
          </w:tcPr>
          <w:p w14:paraId="4AD2C5FE">
            <w:pPr>
              <w:spacing w:line="240" w:lineRule="auto"/>
              <w:jc w:val="right"/>
            </w:pPr>
            <w:r>
              <w:rPr>
                <w:rFonts w:ascii="宋体" w:hAnsi="宋体" w:eastAsia="宋体" w:cs="宋体"/>
                <w:b w:val="0"/>
              </w:rPr>
              <w:t>-</w:t>
            </w:r>
          </w:p>
        </w:tc>
        <w:tc>
          <w:tcPr>
            <w:tcW w:w="0" w:type="dxa"/>
            <w:vAlign w:val="center"/>
          </w:tcPr>
          <w:p w14:paraId="70417FC5">
            <w:pPr>
              <w:spacing w:line="240" w:lineRule="auto"/>
              <w:jc w:val="right"/>
            </w:pPr>
            <w:r>
              <w:rPr>
                <w:rFonts w:ascii="宋体" w:hAnsi="宋体" w:eastAsia="宋体" w:cs="宋体"/>
                <w:b w:val="0"/>
              </w:rPr>
              <w:t>-</w:t>
            </w:r>
          </w:p>
        </w:tc>
        <w:tc>
          <w:tcPr>
            <w:tcW w:w="0" w:type="dxa"/>
            <w:vAlign w:val="center"/>
          </w:tcPr>
          <w:p w14:paraId="0678CB54">
            <w:pPr>
              <w:spacing w:line="240" w:lineRule="auto"/>
              <w:jc w:val="right"/>
            </w:pPr>
            <w:r>
              <w:rPr>
                <w:rFonts w:ascii="宋体" w:hAnsi="宋体" w:eastAsia="宋体" w:cs="宋体"/>
                <w:b w:val="0"/>
              </w:rPr>
              <w:t>-</w:t>
            </w:r>
          </w:p>
        </w:tc>
        <w:tc>
          <w:tcPr>
            <w:tcW w:w="0" w:type="dxa"/>
            <w:vAlign w:val="center"/>
          </w:tcPr>
          <w:p w14:paraId="32DE150B">
            <w:pPr>
              <w:spacing w:line="240" w:lineRule="auto"/>
              <w:jc w:val="right"/>
            </w:pPr>
            <w:r>
              <w:rPr>
                <w:rFonts w:ascii="宋体" w:hAnsi="宋体" w:eastAsia="宋体" w:cs="宋体"/>
                <w:b w:val="0"/>
              </w:rPr>
              <w:t>-</w:t>
            </w:r>
          </w:p>
        </w:tc>
        <w:tc>
          <w:tcPr>
            <w:tcW w:w="0" w:type="dxa"/>
            <w:vAlign w:val="center"/>
          </w:tcPr>
          <w:p w14:paraId="5FBD9552">
            <w:pPr>
              <w:spacing w:line="240" w:lineRule="auto"/>
              <w:jc w:val="right"/>
            </w:pPr>
            <w:r>
              <w:rPr>
                <w:rFonts w:ascii="宋体" w:hAnsi="宋体" w:eastAsia="宋体" w:cs="宋体"/>
                <w:b w:val="0"/>
              </w:rPr>
              <w:t>-</w:t>
            </w:r>
          </w:p>
        </w:tc>
        <w:tc>
          <w:tcPr>
            <w:tcW w:w="0" w:type="dxa"/>
            <w:vAlign w:val="center"/>
          </w:tcPr>
          <w:p w14:paraId="632C31CE">
            <w:pPr>
              <w:spacing w:line="240" w:lineRule="auto"/>
              <w:jc w:val="right"/>
            </w:pPr>
            <w:r>
              <w:rPr>
                <w:rFonts w:ascii="宋体" w:hAnsi="宋体" w:eastAsia="宋体" w:cs="宋体"/>
                <w:b w:val="0"/>
              </w:rPr>
              <w:t>1,636,284.98</w:t>
            </w:r>
          </w:p>
        </w:tc>
        <w:tc>
          <w:tcPr>
            <w:tcW w:w="0" w:type="dxa"/>
            <w:vAlign w:val="center"/>
          </w:tcPr>
          <w:p w14:paraId="3D72BD63">
            <w:pPr>
              <w:spacing w:line="240" w:lineRule="auto"/>
              <w:jc w:val="right"/>
            </w:pPr>
            <w:r>
              <w:rPr>
                <w:rFonts w:ascii="宋体" w:hAnsi="宋体" w:eastAsia="宋体" w:cs="宋体"/>
                <w:b w:val="0"/>
              </w:rPr>
              <w:t>1,636,284.98</w:t>
            </w:r>
          </w:p>
        </w:tc>
      </w:tr>
      <w:tr w14:paraId="2014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AB93B8">
            <w:pPr>
              <w:spacing w:line="240" w:lineRule="auto"/>
              <w:jc w:val="center"/>
            </w:pPr>
            <w:r>
              <w:rPr>
                <w:rFonts w:ascii="宋体" w:hAnsi="宋体" w:eastAsia="宋体" w:cs="宋体"/>
                <w:b w:val="0"/>
              </w:rPr>
              <w:t>利率敏感度缺口</w:t>
            </w:r>
          </w:p>
        </w:tc>
        <w:tc>
          <w:tcPr>
            <w:tcW w:w="0" w:type="dxa"/>
            <w:vAlign w:val="center"/>
          </w:tcPr>
          <w:p w14:paraId="70D79B45">
            <w:pPr>
              <w:spacing w:line="240" w:lineRule="auto"/>
              <w:jc w:val="right"/>
            </w:pPr>
            <w:r>
              <w:rPr>
                <w:rFonts w:ascii="宋体" w:hAnsi="宋体" w:eastAsia="宋体" w:cs="宋体"/>
                <w:b w:val="0"/>
              </w:rPr>
              <w:t>10,591,442.45</w:t>
            </w:r>
          </w:p>
        </w:tc>
        <w:tc>
          <w:tcPr>
            <w:tcW w:w="0" w:type="dxa"/>
            <w:vAlign w:val="center"/>
          </w:tcPr>
          <w:p w14:paraId="32A84CB3">
            <w:pPr>
              <w:spacing w:line="240" w:lineRule="auto"/>
              <w:jc w:val="right"/>
            </w:pPr>
            <w:r>
              <w:rPr>
                <w:rFonts w:ascii="宋体" w:hAnsi="宋体" w:eastAsia="宋体" w:cs="宋体"/>
                <w:b w:val="0"/>
              </w:rPr>
              <w:t>-</w:t>
            </w:r>
          </w:p>
        </w:tc>
        <w:tc>
          <w:tcPr>
            <w:tcW w:w="0" w:type="dxa"/>
            <w:vAlign w:val="center"/>
          </w:tcPr>
          <w:p w14:paraId="6316F830">
            <w:pPr>
              <w:spacing w:line="240" w:lineRule="auto"/>
              <w:jc w:val="right"/>
            </w:pPr>
            <w:r>
              <w:rPr>
                <w:rFonts w:ascii="宋体" w:hAnsi="宋体" w:eastAsia="宋体" w:cs="宋体"/>
                <w:b w:val="0"/>
              </w:rPr>
              <w:t>2,822,707.06</w:t>
            </w:r>
          </w:p>
        </w:tc>
        <w:tc>
          <w:tcPr>
            <w:tcW w:w="0" w:type="dxa"/>
            <w:vAlign w:val="center"/>
          </w:tcPr>
          <w:p w14:paraId="2E0EC636">
            <w:pPr>
              <w:spacing w:line="240" w:lineRule="auto"/>
              <w:jc w:val="right"/>
            </w:pPr>
            <w:r>
              <w:rPr>
                <w:rFonts w:ascii="宋体" w:hAnsi="宋体" w:eastAsia="宋体" w:cs="宋体"/>
                <w:b w:val="0"/>
              </w:rPr>
              <w:t>-</w:t>
            </w:r>
          </w:p>
        </w:tc>
        <w:tc>
          <w:tcPr>
            <w:tcW w:w="0" w:type="dxa"/>
            <w:vAlign w:val="center"/>
          </w:tcPr>
          <w:p w14:paraId="412A663E">
            <w:pPr>
              <w:spacing w:line="240" w:lineRule="auto"/>
              <w:jc w:val="right"/>
            </w:pPr>
            <w:r>
              <w:rPr>
                <w:rFonts w:ascii="宋体" w:hAnsi="宋体" w:eastAsia="宋体" w:cs="宋体"/>
                <w:b w:val="0"/>
              </w:rPr>
              <w:t>-</w:t>
            </w:r>
          </w:p>
        </w:tc>
        <w:tc>
          <w:tcPr>
            <w:tcW w:w="0" w:type="dxa"/>
            <w:vAlign w:val="center"/>
          </w:tcPr>
          <w:p w14:paraId="1E0E566D">
            <w:pPr>
              <w:spacing w:line="240" w:lineRule="auto"/>
              <w:jc w:val="right"/>
            </w:pPr>
            <w:r>
              <w:rPr>
                <w:rFonts w:ascii="宋体" w:hAnsi="宋体" w:eastAsia="宋体" w:cs="宋体"/>
                <w:b w:val="0"/>
              </w:rPr>
              <w:t>159,348,374.82</w:t>
            </w:r>
          </w:p>
        </w:tc>
        <w:tc>
          <w:tcPr>
            <w:tcW w:w="0" w:type="dxa"/>
            <w:vAlign w:val="center"/>
          </w:tcPr>
          <w:p w14:paraId="5695A516">
            <w:pPr>
              <w:spacing w:line="240" w:lineRule="auto"/>
              <w:jc w:val="right"/>
            </w:pPr>
            <w:r>
              <w:rPr>
                <w:rFonts w:ascii="宋体" w:hAnsi="宋体" w:eastAsia="宋体" w:cs="宋体"/>
                <w:b w:val="0"/>
              </w:rPr>
              <w:t>172,762,524.33</w:t>
            </w:r>
          </w:p>
        </w:tc>
      </w:tr>
    </w:tbl>
    <w:p w14:paraId="0AC70190">
      <w:r>
        <w:rPr>
          <w:rFonts w:ascii="宋体" w:hAnsi="宋体" w:eastAsia="宋体" w:cs="宋体"/>
          <w:b w:val="0"/>
        </w:rPr>
        <w:t>注：表中所示为本基金资产及负债的账面价值，并按照合约规定的利率重新定价日或到期日孰早者予以分类。</w:t>
      </w:r>
    </w:p>
    <w:p w14:paraId="0F1A910F"/>
    <w:p w14:paraId="4349FBF6">
      <w:r>
        <w:rPr>
          <w:rFonts w:ascii="宋体" w:hAnsi="宋体" w:eastAsia="宋体" w:cs="宋体"/>
          <w:b/>
        </w:rPr>
        <w:t>6.4.13.4.1.2 利率风险的敏感性分析</w:t>
      </w:r>
    </w:p>
    <w:p w14:paraId="6BEB9FE1">
      <w:r>
        <w:rPr>
          <w:rFonts w:ascii="宋体" w:hAnsi="宋体" w:eastAsia="宋体" w:cs="宋体"/>
          <w:b w:val="0"/>
        </w:rPr>
        <w:t xml:space="preserve">    于2025年06月30日，本基金持有的交易性债券投资公允价值占基金资产净值的比例为5.72%，(2024年12月31日：5.88%)，因此市场利率的变动对于本基金净资产无重大影响，(2024年12月31日：同)。</w:t>
      </w:r>
    </w:p>
    <w:p w14:paraId="711487BE"/>
    <w:p w14:paraId="0DC2E09A">
      <w:r>
        <w:rPr>
          <w:rFonts w:ascii="宋体" w:hAnsi="宋体" w:eastAsia="宋体" w:cs="宋体"/>
          <w:b/>
        </w:rPr>
        <w:t>6.4.13.4.2 外汇风险</w:t>
      </w:r>
    </w:p>
    <w:p w14:paraId="1DC86CC1">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7D05B893"/>
    <w:p w14:paraId="54A62E9D">
      <w:r>
        <w:rPr>
          <w:rFonts w:ascii="宋体" w:hAnsi="宋体" w:eastAsia="宋体" w:cs="宋体"/>
          <w:b/>
        </w:rPr>
        <w:t>6.4.13.4.2.1 外汇风险敞口</w:t>
      </w:r>
    </w:p>
    <w:p w14:paraId="6D0AB76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1525"/>
        <w:gridCol w:w="1581"/>
        <w:gridCol w:w="1525"/>
        <w:gridCol w:w="1582"/>
      </w:tblGrid>
      <w:tr w14:paraId="139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4C8EA534">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7E6A0333">
            <w:pPr>
              <w:spacing w:line="240" w:lineRule="auto"/>
              <w:jc w:val="center"/>
            </w:pPr>
            <w:r>
              <w:rPr>
                <w:rFonts w:ascii="宋体" w:hAnsi="宋体" w:eastAsia="宋体" w:cs="宋体"/>
                <w:b w:val="0"/>
              </w:rPr>
              <w:t>本期末2025年06月30日</w:t>
            </w:r>
          </w:p>
        </w:tc>
      </w:tr>
      <w:tr w14:paraId="1140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174575"/>
        </w:tc>
        <w:tc>
          <w:tcPr>
            <w:tcW w:w="769" w:type="pct"/>
            <w:shd w:val="clear" w:color="auto" w:fill="D9D9D9"/>
            <w:vAlign w:val="center"/>
          </w:tcPr>
          <w:p w14:paraId="1D8807E0">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632837BD">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7A876AE5">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2BA3C975">
            <w:pPr>
              <w:spacing w:line="240" w:lineRule="auto"/>
              <w:jc w:val="center"/>
            </w:pPr>
            <w:r>
              <w:rPr>
                <w:rFonts w:ascii="宋体" w:hAnsi="宋体" w:eastAsia="宋体" w:cs="宋体"/>
                <w:b w:val="0"/>
              </w:rPr>
              <w:t>合计</w:t>
            </w:r>
          </w:p>
        </w:tc>
      </w:tr>
      <w:tr w14:paraId="1CE6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36928C">
            <w:pPr>
              <w:spacing w:line="240" w:lineRule="auto"/>
              <w:jc w:val="left"/>
            </w:pPr>
            <w:r>
              <w:rPr>
                <w:rFonts w:ascii="宋体" w:hAnsi="宋体" w:eastAsia="宋体" w:cs="宋体"/>
                <w:b w:val="0"/>
              </w:rPr>
              <w:t>以外币计价的资产</w:t>
            </w:r>
          </w:p>
        </w:tc>
        <w:tc>
          <w:tcPr>
            <w:tcW w:w="0" w:type="dxa"/>
          </w:tcPr>
          <w:p w14:paraId="601D8E67">
            <w:pPr>
              <w:spacing w:line="240" w:lineRule="auto"/>
              <w:jc w:val="right"/>
            </w:pPr>
          </w:p>
        </w:tc>
        <w:tc>
          <w:tcPr>
            <w:tcW w:w="0" w:type="dxa"/>
          </w:tcPr>
          <w:p w14:paraId="48A2B4F1">
            <w:pPr>
              <w:spacing w:line="240" w:lineRule="auto"/>
              <w:jc w:val="right"/>
            </w:pPr>
          </w:p>
        </w:tc>
        <w:tc>
          <w:tcPr>
            <w:tcW w:w="0" w:type="dxa"/>
          </w:tcPr>
          <w:p w14:paraId="225ED332">
            <w:pPr>
              <w:spacing w:line="240" w:lineRule="auto"/>
              <w:jc w:val="right"/>
            </w:pPr>
          </w:p>
        </w:tc>
        <w:tc>
          <w:tcPr>
            <w:tcW w:w="0" w:type="dxa"/>
          </w:tcPr>
          <w:p w14:paraId="0B157304">
            <w:pPr>
              <w:spacing w:line="240" w:lineRule="auto"/>
              <w:jc w:val="right"/>
            </w:pPr>
          </w:p>
        </w:tc>
      </w:tr>
      <w:tr w14:paraId="0074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0FB263">
            <w:pPr>
              <w:spacing w:line="240" w:lineRule="auto"/>
              <w:jc w:val="left"/>
            </w:pPr>
            <w:r>
              <w:rPr>
                <w:rFonts w:ascii="宋体" w:hAnsi="宋体" w:eastAsia="宋体" w:cs="宋体"/>
                <w:b w:val="0"/>
              </w:rPr>
              <w:t>交易性金融资产</w:t>
            </w:r>
          </w:p>
        </w:tc>
        <w:tc>
          <w:tcPr>
            <w:tcW w:w="0" w:type="dxa"/>
          </w:tcPr>
          <w:p w14:paraId="7656CBFD">
            <w:pPr>
              <w:spacing w:line="240" w:lineRule="auto"/>
              <w:jc w:val="right"/>
            </w:pPr>
            <w:r>
              <w:rPr>
                <w:rFonts w:ascii="宋体" w:hAnsi="宋体" w:eastAsia="宋体" w:cs="宋体"/>
                <w:b w:val="0"/>
              </w:rPr>
              <w:t>-</w:t>
            </w:r>
          </w:p>
        </w:tc>
        <w:tc>
          <w:tcPr>
            <w:tcW w:w="0" w:type="dxa"/>
          </w:tcPr>
          <w:p w14:paraId="5945C7BF">
            <w:pPr>
              <w:spacing w:line="240" w:lineRule="auto"/>
              <w:jc w:val="right"/>
            </w:pPr>
            <w:r>
              <w:rPr>
                <w:rFonts w:ascii="宋体" w:hAnsi="宋体" w:eastAsia="宋体" w:cs="宋体"/>
                <w:b w:val="0"/>
              </w:rPr>
              <w:t>26,384,145.26</w:t>
            </w:r>
          </w:p>
        </w:tc>
        <w:tc>
          <w:tcPr>
            <w:tcW w:w="0" w:type="dxa"/>
          </w:tcPr>
          <w:p w14:paraId="7AEC1CD7">
            <w:pPr>
              <w:spacing w:line="240" w:lineRule="auto"/>
              <w:jc w:val="right"/>
            </w:pPr>
            <w:r>
              <w:rPr>
                <w:rFonts w:ascii="宋体" w:hAnsi="宋体" w:eastAsia="宋体" w:cs="宋体"/>
                <w:b w:val="0"/>
              </w:rPr>
              <w:t>-</w:t>
            </w:r>
          </w:p>
        </w:tc>
        <w:tc>
          <w:tcPr>
            <w:tcW w:w="0" w:type="dxa"/>
          </w:tcPr>
          <w:p w14:paraId="6A8C948B">
            <w:pPr>
              <w:spacing w:line="240" w:lineRule="auto"/>
              <w:jc w:val="right"/>
            </w:pPr>
            <w:r>
              <w:rPr>
                <w:rFonts w:ascii="宋体" w:hAnsi="宋体" w:eastAsia="宋体" w:cs="宋体"/>
                <w:b w:val="0"/>
              </w:rPr>
              <w:t>26,384,145.26</w:t>
            </w:r>
          </w:p>
        </w:tc>
      </w:tr>
      <w:tr w14:paraId="4666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7C80F5">
            <w:pPr>
              <w:spacing w:line="240" w:lineRule="auto"/>
              <w:jc w:val="left"/>
            </w:pPr>
            <w:r>
              <w:rPr>
                <w:rFonts w:ascii="宋体" w:hAnsi="宋体" w:eastAsia="宋体" w:cs="宋体"/>
                <w:b w:val="0"/>
              </w:rPr>
              <w:t>应收股利</w:t>
            </w:r>
          </w:p>
        </w:tc>
        <w:tc>
          <w:tcPr>
            <w:tcW w:w="0" w:type="dxa"/>
          </w:tcPr>
          <w:p w14:paraId="58C052F4">
            <w:pPr>
              <w:spacing w:line="240" w:lineRule="auto"/>
              <w:jc w:val="right"/>
            </w:pPr>
            <w:r>
              <w:rPr>
                <w:rFonts w:ascii="宋体" w:hAnsi="宋体" w:eastAsia="宋体" w:cs="宋体"/>
                <w:b w:val="0"/>
              </w:rPr>
              <w:t>-</w:t>
            </w:r>
          </w:p>
        </w:tc>
        <w:tc>
          <w:tcPr>
            <w:tcW w:w="0" w:type="dxa"/>
          </w:tcPr>
          <w:p w14:paraId="6EEB79CE">
            <w:pPr>
              <w:spacing w:line="240" w:lineRule="auto"/>
              <w:jc w:val="right"/>
            </w:pPr>
            <w:r>
              <w:rPr>
                <w:rFonts w:ascii="宋体" w:hAnsi="宋体" w:eastAsia="宋体" w:cs="宋体"/>
                <w:b w:val="0"/>
              </w:rPr>
              <w:t>580,311.20</w:t>
            </w:r>
          </w:p>
        </w:tc>
        <w:tc>
          <w:tcPr>
            <w:tcW w:w="0" w:type="dxa"/>
          </w:tcPr>
          <w:p w14:paraId="7585E9D9">
            <w:pPr>
              <w:spacing w:line="240" w:lineRule="auto"/>
              <w:jc w:val="right"/>
            </w:pPr>
            <w:r>
              <w:rPr>
                <w:rFonts w:ascii="宋体" w:hAnsi="宋体" w:eastAsia="宋体" w:cs="宋体"/>
                <w:b w:val="0"/>
              </w:rPr>
              <w:t>-</w:t>
            </w:r>
          </w:p>
        </w:tc>
        <w:tc>
          <w:tcPr>
            <w:tcW w:w="0" w:type="dxa"/>
          </w:tcPr>
          <w:p w14:paraId="43F1AE8F">
            <w:pPr>
              <w:spacing w:line="240" w:lineRule="auto"/>
              <w:jc w:val="right"/>
            </w:pPr>
            <w:r>
              <w:rPr>
                <w:rFonts w:ascii="宋体" w:hAnsi="宋体" w:eastAsia="宋体" w:cs="宋体"/>
                <w:b w:val="0"/>
              </w:rPr>
              <w:t>580,311.20</w:t>
            </w:r>
          </w:p>
        </w:tc>
      </w:tr>
      <w:tr w14:paraId="6518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A89FCF">
            <w:pPr>
              <w:spacing w:line="240" w:lineRule="auto"/>
              <w:jc w:val="left"/>
            </w:pPr>
            <w:r>
              <w:rPr>
                <w:rFonts w:ascii="宋体" w:hAnsi="宋体" w:eastAsia="宋体" w:cs="宋体"/>
                <w:b w:val="0"/>
              </w:rPr>
              <w:t>资产合计</w:t>
            </w:r>
          </w:p>
        </w:tc>
        <w:tc>
          <w:tcPr>
            <w:tcW w:w="0" w:type="dxa"/>
          </w:tcPr>
          <w:p w14:paraId="1EB25C6E">
            <w:pPr>
              <w:spacing w:line="240" w:lineRule="auto"/>
              <w:jc w:val="right"/>
            </w:pPr>
            <w:r>
              <w:rPr>
                <w:rFonts w:ascii="宋体" w:hAnsi="宋体" w:eastAsia="宋体" w:cs="宋体"/>
                <w:b w:val="0"/>
              </w:rPr>
              <w:t>-</w:t>
            </w:r>
          </w:p>
        </w:tc>
        <w:tc>
          <w:tcPr>
            <w:tcW w:w="0" w:type="dxa"/>
          </w:tcPr>
          <w:p w14:paraId="11748A2A">
            <w:pPr>
              <w:spacing w:line="240" w:lineRule="auto"/>
              <w:jc w:val="right"/>
            </w:pPr>
            <w:r>
              <w:rPr>
                <w:rFonts w:ascii="宋体" w:hAnsi="宋体" w:eastAsia="宋体" w:cs="宋体"/>
                <w:b w:val="0"/>
              </w:rPr>
              <w:t>26,964,456.46</w:t>
            </w:r>
          </w:p>
        </w:tc>
        <w:tc>
          <w:tcPr>
            <w:tcW w:w="0" w:type="dxa"/>
          </w:tcPr>
          <w:p w14:paraId="2FA36BE8">
            <w:pPr>
              <w:spacing w:line="240" w:lineRule="auto"/>
              <w:jc w:val="right"/>
            </w:pPr>
            <w:r>
              <w:rPr>
                <w:rFonts w:ascii="宋体" w:hAnsi="宋体" w:eastAsia="宋体" w:cs="宋体"/>
                <w:b w:val="0"/>
              </w:rPr>
              <w:t>-</w:t>
            </w:r>
          </w:p>
        </w:tc>
        <w:tc>
          <w:tcPr>
            <w:tcW w:w="0" w:type="dxa"/>
          </w:tcPr>
          <w:p w14:paraId="2F499D53">
            <w:pPr>
              <w:spacing w:line="240" w:lineRule="auto"/>
              <w:jc w:val="right"/>
            </w:pPr>
            <w:r>
              <w:rPr>
                <w:rFonts w:ascii="宋体" w:hAnsi="宋体" w:eastAsia="宋体" w:cs="宋体"/>
                <w:b w:val="0"/>
              </w:rPr>
              <w:t>26,964,456.46</w:t>
            </w:r>
          </w:p>
        </w:tc>
      </w:tr>
      <w:tr w14:paraId="6076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23C18B">
            <w:pPr>
              <w:spacing w:line="240" w:lineRule="auto"/>
              <w:jc w:val="left"/>
            </w:pPr>
            <w:r>
              <w:rPr>
                <w:rFonts w:ascii="宋体" w:hAnsi="宋体" w:eastAsia="宋体" w:cs="宋体"/>
                <w:b w:val="0"/>
              </w:rPr>
              <w:t>以外币计价的负债</w:t>
            </w:r>
          </w:p>
        </w:tc>
        <w:tc>
          <w:tcPr>
            <w:tcW w:w="0" w:type="dxa"/>
          </w:tcPr>
          <w:p w14:paraId="5E7F717C">
            <w:pPr>
              <w:spacing w:line="240" w:lineRule="auto"/>
              <w:jc w:val="right"/>
            </w:pPr>
          </w:p>
        </w:tc>
        <w:tc>
          <w:tcPr>
            <w:tcW w:w="0" w:type="dxa"/>
          </w:tcPr>
          <w:p w14:paraId="05D3A53D">
            <w:pPr>
              <w:spacing w:line="240" w:lineRule="auto"/>
              <w:jc w:val="right"/>
            </w:pPr>
          </w:p>
        </w:tc>
        <w:tc>
          <w:tcPr>
            <w:tcW w:w="0" w:type="dxa"/>
          </w:tcPr>
          <w:p w14:paraId="68867F30">
            <w:pPr>
              <w:spacing w:line="240" w:lineRule="auto"/>
              <w:jc w:val="right"/>
            </w:pPr>
          </w:p>
        </w:tc>
        <w:tc>
          <w:tcPr>
            <w:tcW w:w="0" w:type="dxa"/>
          </w:tcPr>
          <w:p w14:paraId="56948A1D">
            <w:pPr>
              <w:spacing w:line="240" w:lineRule="auto"/>
              <w:jc w:val="right"/>
            </w:pPr>
          </w:p>
        </w:tc>
      </w:tr>
      <w:tr w14:paraId="4D0C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C8909F">
            <w:pPr>
              <w:spacing w:line="240" w:lineRule="auto"/>
              <w:jc w:val="left"/>
            </w:pPr>
            <w:r>
              <w:rPr>
                <w:rFonts w:ascii="宋体" w:hAnsi="宋体" w:eastAsia="宋体" w:cs="宋体"/>
                <w:b w:val="0"/>
              </w:rPr>
              <w:t>负债合计</w:t>
            </w:r>
          </w:p>
        </w:tc>
        <w:tc>
          <w:tcPr>
            <w:tcW w:w="0" w:type="dxa"/>
          </w:tcPr>
          <w:p w14:paraId="7744E254">
            <w:pPr>
              <w:spacing w:line="240" w:lineRule="auto"/>
              <w:jc w:val="right"/>
            </w:pPr>
            <w:r>
              <w:rPr>
                <w:rFonts w:ascii="宋体" w:hAnsi="宋体" w:eastAsia="宋体" w:cs="宋体"/>
                <w:b w:val="0"/>
              </w:rPr>
              <w:t>-</w:t>
            </w:r>
          </w:p>
        </w:tc>
        <w:tc>
          <w:tcPr>
            <w:tcW w:w="0" w:type="dxa"/>
          </w:tcPr>
          <w:p w14:paraId="6B945A2C">
            <w:pPr>
              <w:spacing w:line="240" w:lineRule="auto"/>
              <w:jc w:val="right"/>
            </w:pPr>
            <w:r>
              <w:rPr>
                <w:rFonts w:ascii="宋体" w:hAnsi="宋体" w:eastAsia="宋体" w:cs="宋体"/>
                <w:b w:val="0"/>
              </w:rPr>
              <w:t>-</w:t>
            </w:r>
          </w:p>
        </w:tc>
        <w:tc>
          <w:tcPr>
            <w:tcW w:w="0" w:type="dxa"/>
          </w:tcPr>
          <w:p w14:paraId="25B9D6D9">
            <w:pPr>
              <w:spacing w:line="240" w:lineRule="auto"/>
              <w:jc w:val="right"/>
            </w:pPr>
            <w:r>
              <w:rPr>
                <w:rFonts w:ascii="宋体" w:hAnsi="宋体" w:eastAsia="宋体" w:cs="宋体"/>
                <w:b w:val="0"/>
              </w:rPr>
              <w:t>-</w:t>
            </w:r>
          </w:p>
        </w:tc>
        <w:tc>
          <w:tcPr>
            <w:tcW w:w="0" w:type="dxa"/>
          </w:tcPr>
          <w:p w14:paraId="38B8F6F6">
            <w:pPr>
              <w:spacing w:line="240" w:lineRule="auto"/>
              <w:jc w:val="right"/>
            </w:pPr>
            <w:r>
              <w:rPr>
                <w:rFonts w:ascii="宋体" w:hAnsi="宋体" w:eastAsia="宋体" w:cs="宋体"/>
                <w:b w:val="0"/>
              </w:rPr>
              <w:t>-</w:t>
            </w:r>
          </w:p>
        </w:tc>
      </w:tr>
      <w:tr w14:paraId="1339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42428D">
            <w:pPr>
              <w:spacing w:line="240" w:lineRule="auto"/>
              <w:jc w:val="left"/>
            </w:pPr>
            <w:r>
              <w:rPr>
                <w:rFonts w:ascii="宋体" w:hAnsi="宋体" w:eastAsia="宋体" w:cs="宋体"/>
                <w:b w:val="0"/>
              </w:rPr>
              <w:t>资产负债表外汇风险敞口净额</w:t>
            </w:r>
          </w:p>
        </w:tc>
        <w:tc>
          <w:tcPr>
            <w:tcW w:w="0" w:type="dxa"/>
          </w:tcPr>
          <w:p w14:paraId="6C5C74EF">
            <w:pPr>
              <w:spacing w:line="240" w:lineRule="auto"/>
              <w:jc w:val="right"/>
            </w:pPr>
            <w:r>
              <w:rPr>
                <w:rFonts w:ascii="宋体" w:hAnsi="宋体" w:eastAsia="宋体" w:cs="宋体"/>
                <w:b w:val="0"/>
              </w:rPr>
              <w:t>-</w:t>
            </w:r>
          </w:p>
        </w:tc>
        <w:tc>
          <w:tcPr>
            <w:tcW w:w="0" w:type="dxa"/>
          </w:tcPr>
          <w:p w14:paraId="0B379EAF">
            <w:pPr>
              <w:spacing w:line="240" w:lineRule="auto"/>
              <w:jc w:val="right"/>
            </w:pPr>
            <w:r>
              <w:rPr>
                <w:rFonts w:ascii="宋体" w:hAnsi="宋体" w:eastAsia="宋体" w:cs="宋体"/>
                <w:b w:val="0"/>
              </w:rPr>
              <w:t>26,964,456.46</w:t>
            </w:r>
          </w:p>
        </w:tc>
        <w:tc>
          <w:tcPr>
            <w:tcW w:w="0" w:type="dxa"/>
          </w:tcPr>
          <w:p w14:paraId="437C848E">
            <w:pPr>
              <w:spacing w:line="240" w:lineRule="auto"/>
              <w:jc w:val="right"/>
            </w:pPr>
            <w:r>
              <w:rPr>
                <w:rFonts w:ascii="宋体" w:hAnsi="宋体" w:eastAsia="宋体" w:cs="宋体"/>
                <w:b w:val="0"/>
              </w:rPr>
              <w:t>-</w:t>
            </w:r>
          </w:p>
        </w:tc>
        <w:tc>
          <w:tcPr>
            <w:tcW w:w="0" w:type="dxa"/>
          </w:tcPr>
          <w:p w14:paraId="7B831C03">
            <w:pPr>
              <w:spacing w:line="240" w:lineRule="auto"/>
              <w:jc w:val="right"/>
            </w:pPr>
            <w:r>
              <w:rPr>
                <w:rFonts w:ascii="宋体" w:hAnsi="宋体" w:eastAsia="宋体" w:cs="宋体"/>
                <w:b w:val="0"/>
              </w:rPr>
              <w:t>26,964,456.46</w:t>
            </w:r>
          </w:p>
        </w:tc>
      </w:tr>
      <w:tr w14:paraId="0563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45E3B785">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161368D4">
            <w:pPr>
              <w:spacing w:line="240" w:lineRule="auto"/>
              <w:jc w:val="center"/>
            </w:pPr>
            <w:r>
              <w:rPr>
                <w:rFonts w:ascii="宋体" w:hAnsi="宋体" w:eastAsia="宋体" w:cs="宋体"/>
                <w:b w:val="0"/>
              </w:rPr>
              <w:t>上年度末2024年12月31日</w:t>
            </w:r>
          </w:p>
        </w:tc>
      </w:tr>
      <w:tr w14:paraId="0E95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B9BBA34"/>
        </w:tc>
        <w:tc>
          <w:tcPr>
            <w:tcW w:w="0" w:type="dxa"/>
            <w:shd w:val="clear" w:color="auto" w:fill="D9D9D9"/>
            <w:vAlign w:val="center"/>
          </w:tcPr>
          <w:p w14:paraId="3F121099">
            <w:pPr>
              <w:spacing w:line="240" w:lineRule="auto"/>
              <w:jc w:val="center"/>
            </w:pPr>
            <w:r>
              <w:rPr>
                <w:rFonts w:ascii="宋体" w:hAnsi="宋体" w:eastAsia="宋体" w:cs="宋体"/>
                <w:b w:val="0"/>
              </w:rPr>
              <w:t>美元折合人民币</w:t>
            </w:r>
          </w:p>
        </w:tc>
        <w:tc>
          <w:tcPr>
            <w:tcW w:w="0" w:type="dxa"/>
            <w:shd w:val="clear" w:color="auto" w:fill="D9D9D9"/>
            <w:vAlign w:val="center"/>
          </w:tcPr>
          <w:p w14:paraId="427BE688">
            <w:pPr>
              <w:spacing w:line="240" w:lineRule="auto"/>
              <w:jc w:val="center"/>
            </w:pPr>
            <w:r>
              <w:rPr>
                <w:rFonts w:ascii="宋体" w:hAnsi="宋体" w:eastAsia="宋体" w:cs="宋体"/>
                <w:b w:val="0"/>
              </w:rPr>
              <w:t>港币折合人民币</w:t>
            </w:r>
          </w:p>
        </w:tc>
        <w:tc>
          <w:tcPr>
            <w:tcW w:w="0" w:type="dxa"/>
            <w:shd w:val="clear" w:color="auto" w:fill="D9D9D9"/>
            <w:vAlign w:val="center"/>
          </w:tcPr>
          <w:p w14:paraId="4268CBB6">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35C2FF55">
            <w:pPr>
              <w:spacing w:line="240" w:lineRule="auto"/>
              <w:jc w:val="center"/>
            </w:pPr>
            <w:r>
              <w:rPr>
                <w:rFonts w:ascii="宋体" w:hAnsi="宋体" w:eastAsia="宋体" w:cs="宋体"/>
                <w:b w:val="0"/>
              </w:rPr>
              <w:t>合计</w:t>
            </w:r>
          </w:p>
        </w:tc>
      </w:tr>
      <w:tr w14:paraId="6EE1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09A81D2">
            <w:pPr>
              <w:spacing w:line="240" w:lineRule="auto"/>
              <w:jc w:val="left"/>
            </w:pPr>
            <w:r>
              <w:rPr>
                <w:rFonts w:ascii="宋体" w:hAnsi="宋体" w:eastAsia="宋体" w:cs="宋体"/>
                <w:b w:val="0"/>
              </w:rPr>
              <w:t>以外币计价的资产</w:t>
            </w:r>
          </w:p>
        </w:tc>
        <w:tc>
          <w:tcPr>
            <w:tcW w:w="0" w:type="dxa"/>
          </w:tcPr>
          <w:p w14:paraId="77B65B0D">
            <w:pPr>
              <w:spacing w:line="240" w:lineRule="auto"/>
              <w:jc w:val="right"/>
            </w:pPr>
          </w:p>
        </w:tc>
        <w:tc>
          <w:tcPr>
            <w:tcW w:w="0" w:type="dxa"/>
          </w:tcPr>
          <w:p w14:paraId="1BBFAC10">
            <w:pPr>
              <w:spacing w:line="240" w:lineRule="auto"/>
              <w:jc w:val="right"/>
            </w:pPr>
          </w:p>
        </w:tc>
        <w:tc>
          <w:tcPr>
            <w:tcW w:w="0" w:type="dxa"/>
          </w:tcPr>
          <w:p w14:paraId="009A2996">
            <w:pPr>
              <w:spacing w:line="240" w:lineRule="auto"/>
              <w:jc w:val="right"/>
            </w:pPr>
          </w:p>
        </w:tc>
        <w:tc>
          <w:tcPr>
            <w:tcW w:w="0" w:type="dxa"/>
          </w:tcPr>
          <w:p w14:paraId="7347B634">
            <w:pPr>
              <w:spacing w:line="240" w:lineRule="auto"/>
              <w:jc w:val="right"/>
            </w:pPr>
          </w:p>
        </w:tc>
      </w:tr>
      <w:tr w14:paraId="6650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6C68CE">
            <w:pPr>
              <w:spacing w:line="240" w:lineRule="auto"/>
              <w:jc w:val="left"/>
            </w:pPr>
            <w:r>
              <w:rPr>
                <w:rFonts w:ascii="宋体" w:hAnsi="宋体" w:eastAsia="宋体" w:cs="宋体"/>
                <w:b w:val="0"/>
              </w:rPr>
              <w:t>交易性金融资产</w:t>
            </w:r>
          </w:p>
        </w:tc>
        <w:tc>
          <w:tcPr>
            <w:tcW w:w="0" w:type="dxa"/>
          </w:tcPr>
          <w:p w14:paraId="451B44B6">
            <w:pPr>
              <w:spacing w:line="240" w:lineRule="auto"/>
              <w:jc w:val="right"/>
            </w:pPr>
            <w:r>
              <w:rPr>
                <w:rFonts w:ascii="宋体" w:hAnsi="宋体" w:eastAsia="宋体" w:cs="宋体"/>
                <w:b w:val="0"/>
              </w:rPr>
              <w:t>-</w:t>
            </w:r>
          </w:p>
        </w:tc>
        <w:tc>
          <w:tcPr>
            <w:tcW w:w="0" w:type="dxa"/>
          </w:tcPr>
          <w:p w14:paraId="0C2D0032">
            <w:pPr>
              <w:spacing w:line="240" w:lineRule="auto"/>
              <w:jc w:val="right"/>
            </w:pPr>
            <w:r>
              <w:rPr>
                <w:rFonts w:ascii="宋体" w:hAnsi="宋体" w:eastAsia="宋体" w:cs="宋体"/>
                <w:b w:val="0"/>
              </w:rPr>
              <w:t>33,349,395.18</w:t>
            </w:r>
          </w:p>
        </w:tc>
        <w:tc>
          <w:tcPr>
            <w:tcW w:w="0" w:type="dxa"/>
          </w:tcPr>
          <w:p w14:paraId="376AF0DD">
            <w:pPr>
              <w:spacing w:line="240" w:lineRule="auto"/>
              <w:jc w:val="right"/>
            </w:pPr>
            <w:r>
              <w:rPr>
                <w:rFonts w:ascii="宋体" w:hAnsi="宋体" w:eastAsia="宋体" w:cs="宋体"/>
                <w:b w:val="0"/>
              </w:rPr>
              <w:t>-</w:t>
            </w:r>
          </w:p>
        </w:tc>
        <w:tc>
          <w:tcPr>
            <w:tcW w:w="0" w:type="dxa"/>
          </w:tcPr>
          <w:p w14:paraId="6ABBE82D">
            <w:pPr>
              <w:spacing w:line="240" w:lineRule="auto"/>
              <w:jc w:val="right"/>
            </w:pPr>
            <w:r>
              <w:rPr>
                <w:rFonts w:ascii="宋体" w:hAnsi="宋体" w:eastAsia="宋体" w:cs="宋体"/>
                <w:b w:val="0"/>
              </w:rPr>
              <w:t>33,349,395.18</w:t>
            </w:r>
          </w:p>
        </w:tc>
      </w:tr>
      <w:tr w14:paraId="50F1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A07BC4B">
            <w:pPr>
              <w:spacing w:line="240" w:lineRule="auto"/>
              <w:jc w:val="left"/>
            </w:pPr>
            <w:r>
              <w:rPr>
                <w:rFonts w:ascii="宋体" w:hAnsi="宋体" w:eastAsia="宋体" w:cs="宋体"/>
                <w:b w:val="0"/>
              </w:rPr>
              <w:t>资产合计</w:t>
            </w:r>
          </w:p>
        </w:tc>
        <w:tc>
          <w:tcPr>
            <w:tcW w:w="0" w:type="dxa"/>
          </w:tcPr>
          <w:p w14:paraId="6ADB9BE6">
            <w:pPr>
              <w:spacing w:line="240" w:lineRule="auto"/>
              <w:jc w:val="right"/>
            </w:pPr>
            <w:r>
              <w:rPr>
                <w:rFonts w:ascii="宋体" w:hAnsi="宋体" w:eastAsia="宋体" w:cs="宋体"/>
                <w:b w:val="0"/>
              </w:rPr>
              <w:t>-</w:t>
            </w:r>
          </w:p>
        </w:tc>
        <w:tc>
          <w:tcPr>
            <w:tcW w:w="0" w:type="dxa"/>
          </w:tcPr>
          <w:p w14:paraId="5B0F8CCD">
            <w:pPr>
              <w:spacing w:line="240" w:lineRule="auto"/>
              <w:jc w:val="right"/>
            </w:pPr>
            <w:r>
              <w:rPr>
                <w:rFonts w:ascii="宋体" w:hAnsi="宋体" w:eastAsia="宋体" w:cs="宋体"/>
                <w:b w:val="0"/>
              </w:rPr>
              <w:t>33,349,395.18</w:t>
            </w:r>
          </w:p>
        </w:tc>
        <w:tc>
          <w:tcPr>
            <w:tcW w:w="0" w:type="dxa"/>
          </w:tcPr>
          <w:p w14:paraId="1DFC21C0">
            <w:pPr>
              <w:spacing w:line="240" w:lineRule="auto"/>
              <w:jc w:val="right"/>
            </w:pPr>
            <w:r>
              <w:rPr>
                <w:rFonts w:ascii="宋体" w:hAnsi="宋体" w:eastAsia="宋体" w:cs="宋体"/>
                <w:b w:val="0"/>
              </w:rPr>
              <w:t>-</w:t>
            </w:r>
          </w:p>
        </w:tc>
        <w:tc>
          <w:tcPr>
            <w:tcW w:w="0" w:type="dxa"/>
          </w:tcPr>
          <w:p w14:paraId="7FC4A752">
            <w:pPr>
              <w:spacing w:line="240" w:lineRule="auto"/>
              <w:jc w:val="right"/>
            </w:pPr>
            <w:r>
              <w:rPr>
                <w:rFonts w:ascii="宋体" w:hAnsi="宋体" w:eastAsia="宋体" w:cs="宋体"/>
                <w:b w:val="0"/>
              </w:rPr>
              <w:t>33,349,395.18</w:t>
            </w:r>
          </w:p>
        </w:tc>
      </w:tr>
      <w:tr w14:paraId="147A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8AF5D0">
            <w:pPr>
              <w:spacing w:line="240" w:lineRule="auto"/>
              <w:jc w:val="left"/>
            </w:pPr>
            <w:r>
              <w:rPr>
                <w:rFonts w:ascii="宋体" w:hAnsi="宋体" w:eastAsia="宋体" w:cs="宋体"/>
                <w:b w:val="0"/>
              </w:rPr>
              <w:t>以外币计价的负债</w:t>
            </w:r>
          </w:p>
        </w:tc>
        <w:tc>
          <w:tcPr>
            <w:tcW w:w="0" w:type="dxa"/>
          </w:tcPr>
          <w:p w14:paraId="045C34A3">
            <w:pPr>
              <w:spacing w:line="240" w:lineRule="auto"/>
              <w:jc w:val="right"/>
            </w:pPr>
          </w:p>
        </w:tc>
        <w:tc>
          <w:tcPr>
            <w:tcW w:w="0" w:type="dxa"/>
          </w:tcPr>
          <w:p w14:paraId="5FBD2CE5">
            <w:pPr>
              <w:spacing w:line="240" w:lineRule="auto"/>
              <w:jc w:val="right"/>
            </w:pPr>
          </w:p>
        </w:tc>
        <w:tc>
          <w:tcPr>
            <w:tcW w:w="0" w:type="dxa"/>
          </w:tcPr>
          <w:p w14:paraId="708042E2">
            <w:pPr>
              <w:spacing w:line="240" w:lineRule="auto"/>
              <w:jc w:val="right"/>
            </w:pPr>
          </w:p>
        </w:tc>
        <w:tc>
          <w:tcPr>
            <w:tcW w:w="0" w:type="dxa"/>
          </w:tcPr>
          <w:p w14:paraId="66BB708D">
            <w:pPr>
              <w:spacing w:line="240" w:lineRule="auto"/>
              <w:jc w:val="right"/>
            </w:pPr>
          </w:p>
        </w:tc>
      </w:tr>
      <w:tr w14:paraId="0256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48A9C40">
            <w:pPr>
              <w:spacing w:line="240" w:lineRule="auto"/>
              <w:jc w:val="left"/>
            </w:pPr>
            <w:r>
              <w:rPr>
                <w:rFonts w:ascii="宋体" w:hAnsi="宋体" w:eastAsia="宋体" w:cs="宋体"/>
                <w:b w:val="0"/>
              </w:rPr>
              <w:t>负债合计</w:t>
            </w:r>
          </w:p>
        </w:tc>
        <w:tc>
          <w:tcPr>
            <w:tcW w:w="0" w:type="dxa"/>
          </w:tcPr>
          <w:p w14:paraId="57807337">
            <w:pPr>
              <w:spacing w:line="240" w:lineRule="auto"/>
              <w:jc w:val="right"/>
            </w:pPr>
            <w:r>
              <w:rPr>
                <w:rFonts w:ascii="宋体" w:hAnsi="宋体" w:eastAsia="宋体" w:cs="宋体"/>
                <w:b w:val="0"/>
              </w:rPr>
              <w:t>-</w:t>
            </w:r>
          </w:p>
        </w:tc>
        <w:tc>
          <w:tcPr>
            <w:tcW w:w="0" w:type="dxa"/>
          </w:tcPr>
          <w:p w14:paraId="27966E0F">
            <w:pPr>
              <w:spacing w:line="240" w:lineRule="auto"/>
              <w:jc w:val="right"/>
            </w:pPr>
            <w:r>
              <w:rPr>
                <w:rFonts w:ascii="宋体" w:hAnsi="宋体" w:eastAsia="宋体" w:cs="宋体"/>
                <w:b w:val="0"/>
              </w:rPr>
              <w:t>-</w:t>
            </w:r>
          </w:p>
        </w:tc>
        <w:tc>
          <w:tcPr>
            <w:tcW w:w="0" w:type="dxa"/>
          </w:tcPr>
          <w:p w14:paraId="5826E29A">
            <w:pPr>
              <w:spacing w:line="240" w:lineRule="auto"/>
              <w:jc w:val="right"/>
            </w:pPr>
            <w:r>
              <w:rPr>
                <w:rFonts w:ascii="宋体" w:hAnsi="宋体" w:eastAsia="宋体" w:cs="宋体"/>
                <w:b w:val="0"/>
              </w:rPr>
              <w:t>-</w:t>
            </w:r>
          </w:p>
        </w:tc>
        <w:tc>
          <w:tcPr>
            <w:tcW w:w="0" w:type="dxa"/>
          </w:tcPr>
          <w:p w14:paraId="6357C89F">
            <w:pPr>
              <w:spacing w:line="240" w:lineRule="auto"/>
              <w:jc w:val="right"/>
            </w:pPr>
            <w:r>
              <w:rPr>
                <w:rFonts w:ascii="宋体" w:hAnsi="宋体" w:eastAsia="宋体" w:cs="宋体"/>
                <w:b w:val="0"/>
              </w:rPr>
              <w:t>-</w:t>
            </w:r>
          </w:p>
        </w:tc>
      </w:tr>
      <w:tr w14:paraId="5E76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5D1F29">
            <w:pPr>
              <w:spacing w:line="240" w:lineRule="auto"/>
              <w:jc w:val="left"/>
            </w:pPr>
            <w:r>
              <w:rPr>
                <w:rFonts w:ascii="宋体" w:hAnsi="宋体" w:eastAsia="宋体" w:cs="宋体"/>
                <w:b w:val="0"/>
              </w:rPr>
              <w:t>资产负债表外汇风险敞口净额</w:t>
            </w:r>
          </w:p>
        </w:tc>
        <w:tc>
          <w:tcPr>
            <w:tcW w:w="0" w:type="dxa"/>
          </w:tcPr>
          <w:p w14:paraId="4C5726CD">
            <w:pPr>
              <w:spacing w:line="240" w:lineRule="auto"/>
              <w:jc w:val="right"/>
            </w:pPr>
            <w:r>
              <w:rPr>
                <w:rFonts w:ascii="宋体" w:hAnsi="宋体" w:eastAsia="宋体" w:cs="宋体"/>
                <w:b w:val="0"/>
              </w:rPr>
              <w:t>-</w:t>
            </w:r>
          </w:p>
        </w:tc>
        <w:tc>
          <w:tcPr>
            <w:tcW w:w="0" w:type="dxa"/>
          </w:tcPr>
          <w:p w14:paraId="78222431">
            <w:pPr>
              <w:spacing w:line="240" w:lineRule="auto"/>
              <w:jc w:val="right"/>
            </w:pPr>
            <w:r>
              <w:rPr>
                <w:rFonts w:ascii="宋体" w:hAnsi="宋体" w:eastAsia="宋体" w:cs="宋体"/>
                <w:b w:val="0"/>
              </w:rPr>
              <w:t>33,349,395.18</w:t>
            </w:r>
          </w:p>
        </w:tc>
        <w:tc>
          <w:tcPr>
            <w:tcW w:w="0" w:type="dxa"/>
          </w:tcPr>
          <w:p w14:paraId="49B834D8">
            <w:pPr>
              <w:spacing w:line="240" w:lineRule="auto"/>
              <w:jc w:val="right"/>
            </w:pPr>
            <w:r>
              <w:rPr>
                <w:rFonts w:ascii="宋体" w:hAnsi="宋体" w:eastAsia="宋体" w:cs="宋体"/>
                <w:b w:val="0"/>
              </w:rPr>
              <w:t>-</w:t>
            </w:r>
          </w:p>
        </w:tc>
        <w:tc>
          <w:tcPr>
            <w:tcW w:w="0" w:type="dxa"/>
          </w:tcPr>
          <w:p w14:paraId="1DC60E48">
            <w:pPr>
              <w:spacing w:line="240" w:lineRule="auto"/>
              <w:jc w:val="right"/>
            </w:pPr>
            <w:r>
              <w:rPr>
                <w:rFonts w:ascii="宋体" w:hAnsi="宋体" w:eastAsia="宋体" w:cs="宋体"/>
                <w:b w:val="0"/>
              </w:rPr>
              <w:t>33,349,395.18</w:t>
            </w:r>
          </w:p>
        </w:tc>
      </w:tr>
    </w:tbl>
    <w:p w14:paraId="346280DC"/>
    <w:p w14:paraId="41137C2A">
      <w:r>
        <w:rPr>
          <w:rFonts w:ascii="宋体" w:hAnsi="宋体" w:eastAsia="宋体" w:cs="宋体"/>
          <w:b/>
        </w:rPr>
        <w:t>6.4.13.4.2.2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143"/>
        <w:gridCol w:w="2500"/>
        <w:gridCol w:w="2500"/>
      </w:tblGrid>
      <w:tr w14:paraId="7040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dxa"/>
            <w:vMerge w:val="restart"/>
            <w:vAlign w:val="center"/>
          </w:tcPr>
          <w:p w14:paraId="3C252FD0">
            <w:pPr>
              <w:spacing w:line="240" w:lineRule="auto"/>
              <w:jc w:val="center"/>
            </w:pPr>
            <w:r>
              <w:rPr>
                <w:rFonts w:ascii="宋体" w:hAnsi="宋体" w:eastAsia="宋体" w:cs="宋体"/>
                <w:b w:val="0"/>
              </w:rPr>
              <w:t>分析</w:t>
            </w:r>
          </w:p>
        </w:tc>
        <w:tc>
          <w:tcPr>
            <w:tcW w:w="1154" w:type="pct"/>
            <w:vMerge w:val="restart"/>
            <w:vAlign w:val="center"/>
          </w:tcPr>
          <w:p w14:paraId="2B203D6B">
            <w:pPr>
              <w:spacing w:line="240" w:lineRule="auto"/>
              <w:jc w:val="center"/>
            </w:pPr>
            <w:r>
              <w:rPr>
                <w:rFonts w:ascii="宋体" w:hAnsi="宋体" w:eastAsia="宋体" w:cs="宋体"/>
                <w:b w:val="0"/>
              </w:rPr>
              <w:t>相关风险变量的变动</w:t>
            </w:r>
          </w:p>
        </w:tc>
        <w:tc>
          <w:tcPr>
            <w:tcW w:w="2692" w:type="pct"/>
            <w:gridSpan w:val="2"/>
            <w:vAlign w:val="center"/>
          </w:tcPr>
          <w:p w14:paraId="4410359E">
            <w:pPr>
              <w:spacing w:line="240" w:lineRule="auto"/>
              <w:jc w:val="center"/>
            </w:pPr>
            <w:r>
              <w:rPr>
                <w:rFonts w:ascii="宋体" w:hAnsi="宋体" w:eastAsia="宋体" w:cs="宋体"/>
                <w:b w:val="0"/>
              </w:rPr>
              <w:t>对资产负债表日基金资产净值的影响金额（单位：人民币元）</w:t>
            </w:r>
          </w:p>
        </w:tc>
      </w:tr>
      <w:tr w14:paraId="4BFB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0C5A452"/>
        </w:tc>
        <w:tc>
          <w:tcPr>
            <w:vMerge w:val="continue"/>
          </w:tcPr>
          <w:p w14:paraId="28B71A25"/>
        </w:tc>
        <w:tc>
          <w:tcPr>
            <w:tcW w:w="1346" w:type="pct"/>
            <w:vAlign w:val="center"/>
          </w:tcPr>
          <w:p w14:paraId="47358EBA">
            <w:pPr>
              <w:spacing w:line="240" w:lineRule="auto"/>
              <w:jc w:val="center"/>
            </w:pPr>
            <w:r>
              <w:rPr>
                <w:rFonts w:ascii="宋体" w:hAnsi="宋体" w:eastAsia="宋体" w:cs="宋体"/>
                <w:b w:val="0"/>
              </w:rPr>
              <w:t>本期末2025年06月30日</w:t>
            </w:r>
          </w:p>
        </w:tc>
        <w:tc>
          <w:tcPr>
            <w:tcW w:w="1346" w:type="pct"/>
            <w:vAlign w:val="center"/>
          </w:tcPr>
          <w:p w14:paraId="78739A71">
            <w:pPr>
              <w:spacing w:line="240" w:lineRule="auto"/>
              <w:jc w:val="center"/>
            </w:pPr>
            <w:r>
              <w:rPr>
                <w:rFonts w:ascii="宋体" w:hAnsi="宋体" w:eastAsia="宋体" w:cs="宋体"/>
                <w:b w:val="0"/>
              </w:rPr>
              <w:t>上年度末2024年12月31日</w:t>
            </w:r>
          </w:p>
        </w:tc>
      </w:tr>
      <w:tr w14:paraId="38AE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D62A7E8"/>
        </w:tc>
        <w:tc>
          <w:tcPr>
            <w:tcW w:w="0" w:type="dxa"/>
            <w:vAlign w:val="center"/>
          </w:tcPr>
          <w:p w14:paraId="0B71B622">
            <w:pPr>
              <w:spacing w:line="240" w:lineRule="auto"/>
              <w:jc w:val="left"/>
            </w:pPr>
            <w:r>
              <w:rPr>
                <w:rFonts w:ascii="宋体" w:hAnsi="宋体" w:eastAsia="宋体" w:cs="宋体"/>
                <w:b w:val="0"/>
              </w:rPr>
              <w:t>1. 所有外币相对人民币升值5%</w:t>
            </w:r>
          </w:p>
        </w:tc>
        <w:tc>
          <w:tcPr>
            <w:tcW w:w="0" w:type="dxa"/>
            <w:vAlign w:val="center"/>
          </w:tcPr>
          <w:p w14:paraId="6213E060">
            <w:pPr>
              <w:spacing w:line="240" w:lineRule="auto"/>
              <w:jc w:val="right"/>
            </w:pPr>
            <w:r>
              <w:rPr>
                <w:rFonts w:ascii="宋体" w:hAnsi="宋体" w:eastAsia="宋体" w:cs="宋体"/>
                <w:b w:val="0"/>
              </w:rPr>
              <w:t>1,348,222.82</w:t>
            </w:r>
          </w:p>
        </w:tc>
        <w:tc>
          <w:tcPr>
            <w:tcW w:w="0" w:type="dxa"/>
            <w:vAlign w:val="center"/>
          </w:tcPr>
          <w:p w14:paraId="40B199F1">
            <w:pPr>
              <w:spacing w:line="240" w:lineRule="auto"/>
              <w:jc w:val="right"/>
            </w:pPr>
            <w:r>
              <w:rPr>
                <w:rFonts w:ascii="宋体" w:hAnsi="宋体" w:eastAsia="宋体" w:cs="宋体"/>
                <w:b w:val="0"/>
              </w:rPr>
              <w:t>1,667,469.76</w:t>
            </w:r>
          </w:p>
        </w:tc>
      </w:tr>
      <w:tr w14:paraId="2464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47595B7"/>
        </w:tc>
        <w:tc>
          <w:tcPr>
            <w:tcW w:w="0" w:type="dxa"/>
            <w:vAlign w:val="center"/>
          </w:tcPr>
          <w:p w14:paraId="270674F5">
            <w:pPr>
              <w:spacing w:line="240" w:lineRule="auto"/>
              <w:jc w:val="left"/>
            </w:pPr>
            <w:r>
              <w:rPr>
                <w:rFonts w:ascii="宋体" w:hAnsi="宋体" w:eastAsia="宋体" w:cs="宋体"/>
                <w:b w:val="0"/>
              </w:rPr>
              <w:t>2. 所有外币相对人民币贬值5%</w:t>
            </w:r>
          </w:p>
        </w:tc>
        <w:tc>
          <w:tcPr>
            <w:tcW w:w="0" w:type="dxa"/>
            <w:vAlign w:val="center"/>
          </w:tcPr>
          <w:p w14:paraId="0B2107C2">
            <w:pPr>
              <w:spacing w:line="240" w:lineRule="auto"/>
              <w:jc w:val="right"/>
            </w:pPr>
            <w:r>
              <w:rPr>
                <w:rFonts w:ascii="宋体" w:hAnsi="宋体" w:eastAsia="宋体" w:cs="宋体"/>
                <w:b w:val="0"/>
              </w:rPr>
              <w:t>-1,348,222.82</w:t>
            </w:r>
          </w:p>
        </w:tc>
        <w:tc>
          <w:tcPr>
            <w:tcW w:w="0" w:type="dxa"/>
            <w:vAlign w:val="center"/>
          </w:tcPr>
          <w:p w14:paraId="674A0CDB">
            <w:pPr>
              <w:spacing w:line="240" w:lineRule="auto"/>
              <w:jc w:val="right"/>
            </w:pPr>
            <w:r>
              <w:rPr>
                <w:rFonts w:ascii="宋体" w:hAnsi="宋体" w:eastAsia="宋体" w:cs="宋体"/>
                <w:b w:val="0"/>
              </w:rPr>
              <w:t>-1,667,469.76</w:t>
            </w:r>
          </w:p>
        </w:tc>
      </w:tr>
    </w:tbl>
    <w:p w14:paraId="07DC7F31"/>
    <w:p w14:paraId="5236354A">
      <w:r>
        <w:rPr>
          <w:rFonts w:ascii="宋体" w:hAnsi="宋体" w:eastAsia="宋体" w:cs="宋体"/>
          <w:b/>
        </w:rPr>
        <w:t>6.4.13.4.3 其他价格风险</w:t>
      </w:r>
    </w:p>
    <w:p w14:paraId="65388E3B">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2C6A1E25"/>
    <w:p w14:paraId="712BC1AA">
      <w:r>
        <w:rPr>
          <w:rFonts w:ascii="宋体" w:hAnsi="宋体" w:eastAsia="宋体" w:cs="宋体"/>
          <w:b/>
        </w:rPr>
        <w:t>6.4.13.4.3.1 其他价格风险敞口</w:t>
      </w:r>
    </w:p>
    <w:p w14:paraId="4E25D31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1686"/>
        <w:gridCol w:w="1559"/>
        <w:gridCol w:w="1686"/>
        <w:gridCol w:w="1559"/>
      </w:tblGrid>
      <w:tr w14:paraId="4189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97EF8B7">
            <w:pPr>
              <w:spacing w:line="240" w:lineRule="auto"/>
              <w:jc w:val="center"/>
            </w:pPr>
            <w:r>
              <w:rPr>
                <w:rFonts w:ascii="宋体" w:hAnsi="宋体" w:eastAsia="宋体" w:cs="宋体"/>
                <w:b w:val="0"/>
              </w:rPr>
              <w:t>项目</w:t>
            </w:r>
          </w:p>
        </w:tc>
        <w:tc>
          <w:tcPr>
            <w:tcW w:w="1538" w:type="pct"/>
            <w:gridSpan w:val="2"/>
            <w:shd w:val="clear" w:color="auto" w:fill="D9D9D9"/>
          </w:tcPr>
          <w:p w14:paraId="76291F69">
            <w:pPr>
              <w:spacing w:line="240" w:lineRule="auto"/>
              <w:jc w:val="center"/>
            </w:pPr>
            <w:r>
              <w:rPr>
                <w:rFonts w:ascii="宋体" w:hAnsi="宋体" w:eastAsia="宋体" w:cs="宋体"/>
                <w:b w:val="0"/>
              </w:rPr>
              <w:t>本期末2025年06月30日</w:t>
            </w:r>
          </w:p>
        </w:tc>
        <w:tc>
          <w:tcPr>
            <w:tcW w:w="1538" w:type="pct"/>
            <w:gridSpan w:val="2"/>
            <w:shd w:val="clear" w:color="auto" w:fill="D9D9D9"/>
          </w:tcPr>
          <w:p w14:paraId="7CDB2A77">
            <w:pPr>
              <w:spacing w:line="240" w:lineRule="auto"/>
              <w:jc w:val="center"/>
            </w:pPr>
            <w:r>
              <w:rPr>
                <w:rFonts w:ascii="宋体" w:hAnsi="宋体" w:eastAsia="宋体" w:cs="宋体"/>
                <w:b w:val="0"/>
              </w:rPr>
              <w:t>上年度末2024年12月31日</w:t>
            </w:r>
          </w:p>
        </w:tc>
      </w:tr>
      <w:tr w14:paraId="22B9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8282D4D"/>
        </w:tc>
        <w:tc>
          <w:tcPr>
            <w:tcW w:w="615" w:type="pct"/>
            <w:shd w:val="clear" w:color="auto" w:fill="D9D9D9"/>
          </w:tcPr>
          <w:p w14:paraId="667B80C3">
            <w:pPr>
              <w:spacing w:line="240" w:lineRule="auto"/>
              <w:jc w:val="center"/>
            </w:pPr>
            <w:r>
              <w:rPr>
                <w:rFonts w:ascii="宋体" w:hAnsi="宋体" w:eastAsia="宋体" w:cs="宋体"/>
                <w:b w:val="0"/>
              </w:rPr>
              <w:t>公允价值</w:t>
            </w:r>
          </w:p>
        </w:tc>
        <w:tc>
          <w:tcPr>
            <w:tcW w:w="923" w:type="pct"/>
            <w:shd w:val="clear" w:color="auto" w:fill="D9D9D9"/>
          </w:tcPr>
          <w:p w14:paraId="31B0B4E1">
            <w:pPr>
              <w:spacing w:line="240" w:lineRule="auto"/>
              <w:jc w:val="center"/>
            </w:pPr>
            <w:r>
              <w:rPr>
                <w:rFonts w:ascii="宋体" w:hAnsi="宋体" w:eastAsia="宋体" w:cs="宋体"/>
                <w:b w:val="0"/>
              </w:rPr>
              <w:t>占基金资产净值比例(%)</w:t>
            </w:r>
          </w:p>
        </w:tc>
        <w:tc>
          <w:tcPr>
            <w:tcW w:w="615" w:type="pct"/>
            <w:shd w:val="clear" w:color="auto" w:fill="D9D9D9"/>
          </w:tcPr>
          <w:p w14:paraId="2C95906A">
            <w:pPr>
              <w:spacing w:line="240" w:lineRule="auto"/>
              <w:jc w:val="center"/>
            </w:pPr>
            <w:r>
              <w:rPr>
                <w:rFonts w:ascii="宋体" w:hAnsi="宋体" w:eastAsia="宋体" w:cs="宋体"/>
                <w:b w:val="0"/>
              </w:rPr>
              <w:t>公允价值</w:t>
            </w:r>
          </w:p>
        </w:tc>
        <w:tc>
          <w:tcPr>
            <w:tcW w:w="923" w:type="pct"/>
            <w:shd w:val="clear" w:color="auto" w:fill="D9D9D9"/>
          </w:tcPr>
          <w:p w14:paraId="77BCAFA6">
            <w:pPr>
              <w:spacing w:line="240" w:lineRule="auto"/>
              <w:jc w:val="center"/>
            </w:pPr>
            <w:r>
              <w:rPr>
                <w:rFonts w:ascii="宋体" w:hAnsi="宋体" w:eastAsia="宋体" w:cs="宋体"/>
                <w:b w:val="0"/>
              </w:rPr>
              <w:t>占基金资产净值比例(%)</w:t>
            </w:r>
          </w:p>
        </w:tc>
      </w:tr>
      <w:tr w14:paraId="5F87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468FDA">
            <w:pPr>
              <w:spacing w:line="240" w:lineRule="auto"/>
              <w:jc w:val="left"/>
            </w:pPr>
            <w:r>
              <w:rPr>
                <w:rFonts w:ascii="宋体" w:hAnsi="宋体" w:eastAsia="宋体" w:cs="宋体"/>
                <w:b w:val="0"/>
              </w:rPr>
              <w:t>交易性金融资产－股票投资</w:t>
            </w:r>
          </w:p>
        </w:tc>
        <w:tc>
          <w:tcPr>
            <w:tcW w:w="0" w:type="dxa"/>
          </w:tcPr>
          <w:p w14:paraId="2326C60C">
            <w:pPr>
              <w:spacing w:line="240" w:lineRule="auto"/>
              <w:jc w:val="right"/>
            </w:pPr>
            <w:r>
              <w:rPr>
                <w:rFonts w:ascii="宋体" w:hAnsi="宋体" w:eastAsia="宋体" w:cs="宋体"/>
                <w:b w:val="0"/>
              </w:rPr>
              <w:t>139,497,682.89</w:t>
            </w:r>
          </w:p>
        </w:tc>
        <w:tc>
          <w:tcPr>
            <w:tcW w:w="0" w:type="dxa"/>
          </w:tcPr>
          <w:p w14:paraId="276FE852">
            <w:pPr>
              <w:spacing w:line="240" w:lineRule="auto"/>
              <w:jc w:val="right"/>
            </w:pPr>
            <w:r>
              <w:rPr>
                <w:rFonts w:ascii="宋体" w:hAnsi="宋体" w:eastAsia="宋体" w:cs="宋体"/>
                <w:b w:val="0"/>
              </w:rPr>
              <w:t>92.71</w:t>
            </w:r>
          </w:p>
        </w:tc>
        <w:tc>
          <w:tcPr>
            <w:tcW w:w="0" w:type="dxa"/>
          </w:tcPr>
          <w:p w14:paraId="14ABA470">
            <w:pPr>
              <w:spacing w:line="240" w:lineRule="auto"/>
              <w:jc w:val="right"/>
            </w:pPr>
            <w:r>
              <w:rPr>
                <w:rFonts w:ascii="宋体" w:hAnsi="宋体" w:eastAsia="宋体" w:cs="宋体"/>
                <w:b w:val="0"/>
              </w:rPr>
              <w:t>160,984,496.90</w:t>
            </w:r>
          </w:p>
        </w:tc>
        <w:tc>
          <w:tcPr>
            <w:tcW w:w="0" w:type="dxa"/>
          </w:tcPr>
          <w:p w14:paraId="391460BB">
            <w:pPr>
              <w:spacing w:line="240" w:lineRule="auto"/>
              <w:jc w:val="right"/>
            </w:pPr>
            <w:r>
              <w:rPr>
                <w:rFonts w:ascii="宋体" w:hAnsi="宋体" w:eastAsia="宋体" w:cs="宋体"/>
                <w:b w:val="0"/>
              </w:rPr>
              <w:t>93.18</w:t>
            </w:r>
          </w:p>
        </w:tc>
      </w:tr>
      <w:tr w14:paraId="7A99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8024DF">
            <w:pPr>
              <w:spacing w:line="240" w:lineRule="auto"/>
              <w:jc w:val="left"/>
            </w:pPr>
            <w:r>
              <w:rPr>
                <w:rFonts w:ascii="宋体" w:hAnsi="宋体" w:eastAsia="宋体" w:cs="宋体"/>
                <w:b w:val="0"/>
              </w:rPr>
              <w:t>交易性金融资产－基金投资</w:t>
            </w:r>
          </w:p>
        </w:tc>
        <w:tc>
          <w:tcPr>
            <w:tcW w:w="0" w:type="dxa"/>
          </w:tcPr>
          <w:p w14:paraId="42DDDB78">
            <w:pPr>
              <w:spacing w:line="240" w:lineRule="auto"/>
              <w:jc w:val="right"/>
            </w:pPr>
            <w:r>
              <w:rPr>
                <w:rFonts w:ascii="宋体" w:hAnsi="宋体" w:eastAsia="宋体" w:cs="宋体"/>
                <w:b w:val="0"/>
              </w:rPr>
              <w:t>-</w:t>
            </w:r>
          </w:p>
        </w:tc>
        <w:tc>
          <w:tcPr>
            <w:tcW w:w="0" w:type="dxa"/>
          </w:tcPr>
          <w:p w14:paraId="2ED18C2D">
            <w:pPr>
              <w:spacing w:line="240" w:lineRule="auto"/>
              <w:jc w:val="right"/>
            </w:pPr>
            <w:r>
              <w:rPr>
                <w:rFonts w:ascii="宋体" w:hAnsi="宋体" w:eastAsia="宋体" w:cs="宋体"/>
                <w:b w:val="0"/>
              </w:rPr>
              <w:t>-</w:t>
            </w:r>
          </w:p>
        </w:tc>
        <w:tc>
          <w:tcPr>
            <w:tcW w:w="0" w:type="dxa"/>
          </w:tcPr>
          <w:p w14:paraId="2D7CB88C">
            <w:pPr>
              <w:spacing w:line="240" w:lineRule="auto"/>
              <w:jc w:val="right"/>
            </w:pPr>
            <w:r>
              <w:rPr>
                <w:rFonts w:ascii="宋体" w:hAnsi="宋体" w:eastAsia="宋体" w:cs="宋体"/>
                <w:b w:val="0"/>
              </w:rPr>
              <w:t>-</w:t>
            </w:r>
          </w:p>
        </w:tc>
        <w:tc>
          <w:tcPr>
            <w:tcW w:w="0" w:type="dxa"/>
          </w:tcPr>
          <w:p w14:paraId="6A74EEBD">
            <w:pPr>
              <w:spacing w:line="240" w:lineRule="auto"/>
              <w:jc w:val="right"/>
            </w:pPr>
            <w:r>
              <w:rPr>
                <w:rFonts w:ascii="宋体" w:hAnsi="宋体" w:eastAsia="宋体" w:cs="宋体"/>
                <w:b w:val="0"/>
              </w:rPr>
              <w:t>-</w:t>
            </w:r>
          </w:p>
        </w:tc>
      </w:tr>
      <w:tr w14:paraId="2F08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10EA79">
            <w:pPr>
              <w:spacing w:line="240" w:lineRule="auto"/>
              <w:jc w:val="left"/>
            </w:pPr>
            <w:r>
              <w:rPr>
                <w:rFonts w:ascii="宋体" w:hAnsi="宋体" w:eastAsia="宋体" w:cs="宋体"/>
                <w:b w:val="0"/>
              </w:rPr>
              <w:t>交易性金融资产－贵金属投资</w:t>
            </w:r>
          </w:p>
        </w:tc>
        <w:tc>
          <w:tcPr>
            <w:tcW w:w="0" w:type="dxa"/>
          </w:tcPr>
          <w:p w14:paraId="3183178E">
            <w:pPr>
              <w:spacing w:line="240" w:lineRule="auto"/>
              <w:jc w:val="right"/>
            </w:pPr>
            <w:r>
              <w:rPr>
                <w:rFonts w:ascii="宋体" w:hAnsi="宋体" w:eastAsia="宋体" w:cs="宋体"/>
                <w:b w:val="0"/>
              </w:rPr>
              <w:t>-</w:t>
            </w:r>
          </w:p>
        </w:tc>
        <w:tc>
          <w:tcPr>
            <w:tcW w:w="0" w:type="dxa"/>
          </w:tcPr>
          <w:p w14:paraId="572DAA25">
            <w:pPr>
              <w:spacing w:line="240" w:lineRule="auto"/>
              <w:jc w:val="right"/>
            </w:pPr>
            <w:r>
              <w:rPr>
                <w:rFonts w:ascii="宋体" w:hAnsi="宋体" w:eastAsia="宋体" w:cs="宋体"/>
                <w:b w:val="0"/>
              </w:rPr>
              <w:t>-</w:t>
            </w:r>
          </w:p>
        </w:tc>
        <w:tc>
          <w:tcPr>
            <w:tcW w:w="0" w:type="dxa"/>
          </w:tcPr>
          <w:p w14:paraId="6373922A">
            <w:pPr>
              <w:spacing w:line="240" w:lineRule="auto"/>
              <w:jc w:val="right"/>
            </w:pPr>
            <w:r>
              <w:rPr>
                <w:rFonts w:ascii="宋体" w:hAnsi="宋体" w:eastAsia="宋体" w:cs="宋体"/>
                <w:b w:val="0"/>
              </w:rPr>
              <w:t>-</w:t>
            </w:r>
          </w:p>
        </w:tc>
        <w:tc>
          <w:tcPr>
            <w:tcW w:w="0" w:type="dxa"/>
          </w:tcPr>
          <w:p w14:paraId="476938A8">
            <w:pPr>
              <w:spacing w:line="240" w:lineRule="auto"/>
              <w:jc w:val="right"/>
            </w:pPr>
            <w:r>
              <w:rPr>
                <w:rFonts w:ascii="宋体" w:hAnsi="宋体" w:eastAsia="宋体" w:cs="宋体"/>
                <w:b w:val="0"/>
              </w:rPr>
              <w:t>-</w:t>
            </w:r>
          </w:p>
        </w:tc>
      </w:tr>
      <w:tr w14:paraId="17BF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0FCA73">
            <w:pPr>
              <w:spacing w:line="240" w:lineRule="auto"/>
              <w:jc w:val="left"/>
            </w:pPr>
            <w:r>
              <w:rPr>
                <w:rFonts w:ascii="宋体" w:hAnsi="宋体" w:eastAsia="宋体" w:cs="宋体"/>
                <w:b w:val="0"/>
              </w:rPr>
              <w:t>衍生金融资产－权证投资</w:t>
            </w:r>
          </w:p>
        </w:tc>
        <w:tc>
          <w:tcPr>
            <w:tcW w:w="0" w:type="dxa"/>
          </w:tcPr>
          <w:p w14:paraId="48A9674B">
            <w:pPr>
              <w:spacing w:line="240" w:lineRule="auto"/>
              <w:jc w:val="right"/>
            </w:pPr>
            <w:r>
              <w:rPr>
                <w:rFonts w:ascii="宋体" w:hAnsi="宋体" w:eastAsia="宋体" w:cs="宋体"/>
                <w:b w:val="0"/>
              </w:rPr>
              <w:t>-</w:t>
            </w:r>
          </w:p>
        </w:tc>
        <w:tc>
          <w:tcPr>
            <w:tcW w:w="0" w:type="dxa"/>
          </w:tcPr>
          <w:p w14:paraId="3B043EC9">
            <w:pPr>
              <w:spacing w:line="240" w:lineRule="auto"/>
              <w:jc w:val="right"/>
            </w:pPr>
            <w:r>
              <w:rPr>
                <w:rFonts w:ascii="宋体" w:hAnsi="宋体" w:eastAsia="宋体" w:cs="宋体"/>
                <w:b w:val="0"/>
              </w:rPr>
              <w:t>-</w:t>
            </w:r>
          </w:p>
        </w:tc>
        <w:tc>
          <w:tcPr>
            <w:tcW w:w="0" w:type="dxa"/>
          </w:tcPr>
          <w:p w14:paraId="4B298ED5">
            <w:pPr>
              <w:spacing w:line="240" w:lineRule="auto"/>
              <w:jc w:val="right"/>
            </w:pPr>
            <w:r>
              <w:rPr>
                <w:rFonts w:ascii="宋体" w:hAnsi="宋体" w:eastAsia="宋体" w:cs="宋体"/>
                <w:b w:val="0"/>
              </w:rPr>
              <w:t>-</w:t>
            </w:r>
          </w:p>
        </w:tc>
        <w:tc>
          <w:tcPr>
            <w:tcW w:w="0" w:type="dxa"/>
          </w:tcPr>
          <w:p w14:paraId="483D132A">
            <w:pPr>
              <w:spacing w:line="240" w:lineRule="auto"/>
              <w:jc w:val="right"/>
            </w:pPr>
            <w:r>
              <w:rPr>
                <w:rFonts w:ascii="宋体" w:hAnsi="宋体" w:eastAsia="宋体" w:cs="宋体"/>
                <w:b w:val="0"/>
              </w:rPr>
              <w:t>-</w:t>
            </w:r>
          </w:p>
        </w:tc>
      </w:tr>
      <w:tr w14:paraId="4832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8A22F0">
            <w:pPr>
              <w:spacing w:line="240" w:lineRule="auto"/>
              <w:jc w:val="left"/>
            </w:pPr>
            <w:r>
              <w:rPr>
                <w:rFonts w:ascii="宋体" w:hAnsi="宋体" w:eastAsia="宋体" w:cs="宋体"/>
                <w:b w:val="0"/>
              </w:rPr>
              <w:t>其他</w:t>
            </w:r>
          </w:p>
        </w:tc>
        <w:tc>
          <w:tcPr>
            <w:tcW w:w="0" w:type="dxa"/>
          </w:tcPr>
          <w:p w14:paraId="5ACA4DEE">
            <w:pPr>
              <w:spacing w:line="240" w:lineRule="auto"/>
              <w:jc w:val="right"/>
            </w:pPr>
            <w:r>
              <w:rPr>
                <w:rFonts w:ascii="宋体" w:hAnsi="宋体" w:eastAsia="宋体" w:cs="宋体"/>
                <w:b w:val="0"/>
              </w:rPr>
              <w:t>-</w:t>
            </w:r>
          </w:p>
        </w:tc>
        <w:tc>
          <w:tcPr>
            <w:tcW w:w="0" w:type="dxa"/>
          </w:tcPr>
          <w:p w14:paraId="2A29F10B">
            <w:pPr>
              <w:spacing w:line="240" w:lineRule="auto"/>
              <w:jc w:val="right"/>
            </w:pPr>
            <w:r>
              <w:rPr>
                <w:rFonts w:ascii="宋体" w:hAnsi="宋体" w:eastAsia="宋体" w:cs="宋体"/>
                <w:b w:val="0"/>
              </w:rPr>
              <w:t>-</w:t>
            </w:r>
          </w:p>
        </w:tc>
        <w:tc>
          <w:tcPr>
            <w:tcW w:w="0" w:type="dxa"/>
          </w:tcPr>
          <w:p w14:paraId="3439FE73">
            <w:pPr>
              <w:spacing w:line="240" w:lineRule="auto"/>
              <w:jc w:val="right"/>
            </w:pPr>
            <w:r>
              <w:rPr>
                <w:rFonts w:ascii="宋体" w:hAnsi="宋体" w:eastAsia="宋体" w:cs="宋体"/>
                <w:b w:val="0"/>
              </w:rPr>
              <w:t>-</w:t>
            </w:r>
          </w:p>
        </w:tc>
        <w:tc>
          <w:tcPr>
            <w:tcW w:w="0" w:type="dxa"/>
          </w:tcPr>
          <w:p w14:paraId="5E1B3056">
            <w:pPr>
              <w:spacing w:line="240" w:lineRule="auto"/>
              <w:jc w:val="right"/>
            </w:pPr>
            <w:r>
              <w:rPr>
                <w:rFonts w:ascii="宋体" w:hAnsi="宋体" w:eastAsia="宋体" w:cs="宋体"/>
                <w:b w:val="0"/>
              </w:rPr>
              <w:t>-</w:t>
            </w:r>
          </w:p>
        </w:tc>
      </w:tr>
      <w:tr w14:paraId="5C80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606316">
            <w:pPr>
              <w:spacing w:line="240" w:lineRule="auto"/>
              <w:jc w:val="center"/>
            </w:pPr>
            <w:r>
              <w:rPr>
                <w:rFonts w:ascii="宋体" w:hAnsi="宋体" w:eastAsia="宋体" w:cs="宋体"/>
                <w:b w:val="0"/>
              </w:rPr>
              <w:t>合计</w:t>
            </w:r>
          </w:p>
        </w:tc>
        <w:tc>
          <w:tcPr>
            <w:tcW w:w="0" w:type="dxa"/>
          </w:tcPr>
          <w:p w14:paraId="663B230F">
            <w:pPr>
              <w:spacing w:line="240" w:lineRule="auto"/>
              <w:jc w:val="right"/>
            </w:pPr>
            <w:r>
              <w:rPr>
                <w:rFonts w:ascii="宋体" w:hAnsi="宋体" w:eastAsia="宋体" w:cs="宋体"/>
                <w:b w:val="0"/>
              </w:rPr>
              <w:t>139,497,682.89</w:t>
            </w:r>
          </w:p>
        </w:tc>
        <w:tc>
          <w:tcPr>
            <w:tcW w:w="0" w:type="dxa"/>
          </w:tcPr>
          <w:p w14:paraId="19E1379A">
            <w:pPr>
              <w:spacing w:line="240" w:lineRule="auto"/>
              <w:jc w:val="right"/>
            </w:pPr>
            <w:r>
              <w:rPr>
                <w:rFonts w:ascii="宋体" w:hAnsi="宋体" w:eastAsia="宋体" w:cs="宋体"/>
                <w:b w:val="0"/>
              </w:rPr>
              <w:t>92.71</w:t>
            </w:r>
          </w:p>
        </w:tc>
        <w:tc>
          <w:tcPr>
            <w:tcW w:w="0" w:type="dxa"/>
          </w:tcPr>
          <w:p w14:paraId="5DF3D104">
            <w:pPr>
              <w:spacing w:line="240" w:lineRule="auto"/>
              <w:jc w:val="right"/>
            </w:pPr>
            <w:r>
              <w:rPr>
                <w:rFonts w:ascii="宋体" w:hAnsi="宋体" w:eastAsia="宋体" w:cs="宋体"/>
                <w:b w:val="0"/>
              </w:rPr>
              <w:t>160,984,496.90</w:t>
            </w:r>
          </w:p>
        </w:tc>
        <w:tc>
          <w:tcPr>
            <w:tcW w:w="0" w:type="dxa"/>
          </w:tcPr>
          <w:p w14:paraId="231DAD24">
            <w:pPr>
              <w:spacing w:line="240" w:lineRule="auto"/>
              <w:jc w:val="right"/>
            </w:pPr>
            <w:r>
              <w:rPr>
                <w:rFonts w:ascii="宋体" w:hAnsi="宋体" w:eastAsia="宋体" w:cs="宋体"/>
                <w:b w:val="0"/>
              </w:rPr>
              <w:t>93.18</w:t>
            </w:r>
          </w:p>
        </w:tc>
      </w:tr>
    </w:tbl>
    <w:p w14:paraId="6A25D8C2"/>
    <w:p w14:paraId="5BF3169B">
      <w:r>
        <w:rPr>
          <w:rFonts w:ascii="宋体" w:hAnsi="宋体" w:eastAsia="宋体" w:cs="宋体"/>
          <w:b/>
        </w:rPr>
        <w:t>6.4.13.4.3.2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2956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A733EE6">
            <w:pPr>
              <w:spacing w:line="240" w:lineRule="auto"/>
              <w:jc w:val="center"/>
            </w:pPr>
            <w:r>
              <w:rPr>
                <w:rFonts w:ascii="宋体" w:hAnsi="宋体" w:eastAsia="宋体" w:cs="宋体"/>
                <w:b w:val="0"/>
              </w:rPr>
              <w:t>假设</w:t>
            </w:r>
          </w:p>
        </w:tc>
        <w:tc>
          <w:tcPr>
            <w:tcW w:w="3846" w:type="pct"/>
            <w:gridSpan w:val="3"/>
          </w:tcPr>
          <w:p w14:paraId="0C0509E7">
            <w:pPr>
              <w:spacing w:line="240" w:lineRule="auto"/>
              <w:jc w:val="left"/>
            </w:pPr>
            <w:r>
              <w:rPr>
                <w:rFonts w:ascii="宋体" w:hAnsi="宋体" w:eastAsia="宋体" w:cs="宋体"/>
                <w:b w:val="0"/>
              </w:rPr>
              <w:t>除沪深300指数以外的其他市场变量保持不变</w:t>
            </w:r>
          </w:p>
        </w:tc>
      </w:tr>
      <w:tr w14:paraId="5FFD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3DB427B6">
            <w:pPr>
              <w:spacing w:line="240" w:lineRule="auto"/>
              <w:jc w:val="center"/>
            </w:pPr>
            <w:r>
              <w:rPr>
                <w:rFonts w:ascii="宋体" w:hAnsi="宋体" w:eastAsia="宋体" w:cs="宋体"/>
                <w:b w:val="0"/>
              </w:rPr>
              <w:t>分析</w:t>
            </w:r>
          </w:p>
        </w:tc>
        <w:tc>
          <w:tcPr>
            <w:tcW w:w="1154" w:type="pct"/>
            <w:vMerge w:val="restart"/>
            <w:vAlign w:val="center"/>
          </w:tcPr>
          <w:p w14:paraId="317CD5A3">
            <w:pPr>
              <w:spacing w:line="240" w:lineRule="auto"/>
              <w:jc w:val="center"/>
            </w:pPr>
            <w:r>
              <w:rPr>
                <w:rFonts w:ascii="宋体" w:hAnsi="宋体" w:eastAsia="宋体" w:cs="宋体"/>
                <w:b w:val="0"/>
              </w:rPr>
              <w:t>相关风险变量的变动</w:t>
            </w:r>
          </w:p>
        </w:tc>
        <w:tc>
          <w:tcPr>
            <w:tcW w:w="2692" w:type="pct"/>
            <w:gridSpan w:val="2"/>
            <w:vAlign w:val="center"/>
          </w:tcPr>
          <w:p w14:paraId="254AEC61">
            <w:pPr>
              <w:spacing w:line="240" w:lineRule="auto"/>
              <w:jc w:val="center"/>
            </w:pPr>
            <w:r>
              <w:rPr>
                <w:rFonts w:ascii="宋体" w:hAnsi="宋体" w:eastAsia="宋体" w:cs="宋体"/>
                <w:b w:val="0"/>
              </w:rPr>
              <w:t>对资产负债表日基金资产净值的影响金额（单位：人民币元）</w:t>
            </w:r>
          </w:p>
        </w:tc>
      </w:tr>
      <w:tr w14:paraId="3776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C7258F4"/>
        </w:tc>
        <w:tc>
          <w:tcPr>
            <w:vMerge w:val="continue"/>
          </w:tcPr>
          <w:p w14:paraId="288642A6"/>
        </w:tc>
        <w:tc>
          <w:tcPr>
            <w:tcW w:w="1346" w:type="pct"/>
            <w:vAlign w:val="center"/>
          </w:tcPr>
          <w:p w14:paraId="2986DFC8">
            <w:pPr>
              <w:spacing w:line="240" w:lineRule="auto"/>
              <w:jc w:val="center"/>
            </w:pPr>
            <w:r>
              <w:rPr>
                <w:rFonts w:ascii="宋体" w:hAnsi="宋体" w:eastAsia="宋体" w:cs="宋体"/>
                <w:b w:val="0"/>
              </w:rPr>
              <w:t>本期末2025年06月30日</w:t>
            </w:r>
          </w:p>
        </w:tc>
        <w:tc>
          <w:tcPr>
            <w:tcW w:w="1346" w:type="pct"/>
            <w:vAlign w:val="center"/>
          </w:tcPr>
          <w:p w14:paraId="72F6A971">
            <w:pPr>
              <w:spacing w:line="240" w:lineRule="auto"/>
              <w:jc w:val="center"/>
            </w:pPr>
            <w:r>
              <w:rPr>
                <w:rFonts w:ascii="宋体" w:hAnsi="宋体" w:eastAsia="宋体" w:cs="宋体"/>
                <w:b w:val="0"/>
              </w:rPr>
              <w:t>上年度末2024年12月31日</w:t>
            </w:r>
          </w:p>
        </w:tc>
      </w:tr>
      <w:tr w14:paraId="1302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4EE8B23"/>
        </w:tc>
        <w:tc>
          <w:tcPr>
            <w:tcW w:w="0" w:type="dxa"/>
          </w:tcPr>
          <w:p w14:paraId="4C56F949">
            <w:pPr>
              <w:spacing w:line="240" w:lineRule="auto"/>
              <w:jc w:val="left"/>
            </w:pPr>
            <w:r>
              <w:rPr>
                <w:rFonts w:ascii="宋体" w:hAnsi="宋体" w:eastAsia="宋体" w:cs="宋体"/>
                <w:b w:val="0"/>
              </w:rPr>
              <w:t>1.沪深300指数上升5%</w:t>
            </w:r>
          </w:p>
        </w:tc>
        <w:tc>
          <w:tcPr>
            <w:tcW w:w="0" w:type="dxa"/>
          </w:tcPr>
          <w:p w14:paraId="61CDA1B7">
            <w:pPr>
              <w:spacing w:line="240" w:lineRule="auto"/>
              <w:jc w:val="right"/>
            </w:pPr>
            <w:r>
              <w:rPr>
                <w:rFonts w:ascii="宋体" w:hAnsi="宋体" w:eastAsia="宋体" w:cs="宋体"/>
                <w:b w:val="0"/>
              </w:rPr>
              <w:t>8,192,753.81</w:t>
            </w:r>
          </w:p>
        </w:tc>
        <w:tc>
          <w:tcPr>
            <w:tcW w:w="0" w:type="dxa"/>
          </w:tcPr>
          <w:p w14:paraId="50D4006F">
            <w:pPr>
              <w:spacing w:line="240" w:lineRule="auto"/>
              <w:jc w:val="right"/>
            </w:pPr>
            <w:r>
              <w:rPr>
                <w:rFonts w:ascii="宋体" w:hAnsi="宋体" w:eastAsia="宋体" w:cs="宋体"/>
                <w:b w:val="0"/>
              </w:rPr>
              <w:t>6,706,705.71</w:t>
            </w:r>
          </w:p>
        </w:tc>
      </w:tr>
      <w:tr w14:paraId="6C7B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3A472DA"/>
        </w:tc>
        <w:tc>
          <w:tcPr>
            <w:tcW w:w="0" w:type="dxa"/>
          </w:tcPr>
          <w:p w14:paraId="77B430EA">
            <w:pPr>
              <w:spacing w:line="240" w:lineRule="auto"/>
              <w:jc w:val="left"/>
            </w:pPr>
            <w:r>
              <w:rPr>
                <w:rFonts w:ascii="宋体" w:hAnsi="宋体" w:eastAsia="宋体" w:cs="宋体"/>
                <w:b w:val="0"/>
              </w:rPr>
              <w:t>2.沪深300指数下降5%</w:t>
            </w:r>
          </w:p>
        </w:tc>
        <w:tc>
          <w:tcPr>
            <w:tcW w:w="0" w:type="dxa"/>
          </w:tcPr>
          <w:p w14:paraId="61F60E52">
            <w:pPr>
              <w:spacing w:line="240" w:lineRule="auto"/>
              <w:jc w:val="right"/>
            </w:pPr>
            <w:r>
              <w:rPr>
                <w:rFonts w:ascii="宋体" w:hAnsi="宋体" w:eastAsia="宋体" w:cs="宋体"/>
                <w:b w:val="0"/>
              </w:rPr>
              <w:t>-8,192,753.81</w:t>
            </w:r>
          </w:p>
        </w:tc>
        <w:tc>
          <w:tcPr>
            <w:tcW w:w="0" w:type="dxa"/>
          </w:tcPr>
          <w:p w14:paraId="7F80F103">
            <w:pPr>
              <w:spacing w:line="240" w:lineRule="auto"/>
              <w:jc w:val="right"/>
            </w:pPr>
            <w:r>
              <w:rPr>
                <w:rFonts w:ascii="宋体" w:hAnsi="宋体" w:eastAsia="宋体" w:cs="宋体"/>
                <w:b w:val="0"/>
              </w:rPr>
              <w:t>-6,706,705.71</w:t>
            </w:r>
          </w:p>
        </w:tc>
      </w:tr>
    </w:tbl>
    <w:p w14:paraId="5ADC9A4D"/>
    <w:p w14:paraId="5F0919AD">
      <w:r>
        <w:rPr>
          <w:rFonts w:ascii="宋体" w:hAnsi="宋体" w:eastAsia="宋体" w:cs="宋体"/>
          <w:b/>
        </w:rPr>
        <w:t>6.4.14 公允价值</w:t>
      </w:r>
    </w:p>
    <w:p w14:paraId="7DF264E3">
      <w:r>
        <w:rPr>
          <w:rFonts w:ascii="宋体" w:hAnsi="宋体" w:eastAsia="宋体" w:cs="宋体"/>
          <w:b/>
        </w:rPr>
        <w:t>6.4.14.1 金融工具公允价值计量的方法</w:t>
      </w:r>
    </w:p>
    <w:p w14:paraId="44E81AE1">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67AA277F"/>
    <w:p w14:paraId="68954B15">
      <w:r>
        <w:rPr>
          <w:rFonts w:ascii="宋体" w:hAnsi="宋体" w:eastAsia="宋体" w:cs="宋体"/>
          <w:b/>
        </w:rPr>
        <w:t>6.4.14.2 持续的以公允价值计量的金融工具</w:t>
      </w:r>
    </w:p>
    <w:p w14:paraId="7844E094">
      <w:r>
        <w:rPr>
          <w:rFonts w:ascii="宋体" w:hAnsi="宋体" w:eastAsia="宋体" w:cs="宋体"/>
          <w:b/>
        </w:rPr>
        <w:t>6.4.14.2.1 各层次金融工具的公允价值</w:t>
      </w:r>
    </w:p>
    <w:p w14:paraId="4F4E066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26D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213498D3">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05746A9E">
            <w:pPr>
              <w:spacing w:line="240" w:lineRule="auto"/>
              <w:jc w:val="center"/>
            </w:pPr>
            <w:r>
              <w:rPr>
                <w:rFonts w:ascii="宋体" w:hAnsi="宋体" w:eastAsia="宋体" w:cs="宋体"/>
                <w:b w:val="0"/>
              </w:rPr>
              <w:t>本期末2025年06月30日</w:t>
            </w:r>
          </w:p>
        </w:tc>
        <w:tc>
          <w:tcPr>
            <w:tcW w:w="1615" w:type="pct"/>
            <w:shd w:val="clear" w:color="auto" w:fill="D9D9D9"/>
            <w:vAlign w:val="center"/>
          </w:tcPr>
          <w:p w14:paraId="629CEC94">
            <w:pPr>
              <w:spacing w:line="240" w:lineRule="auto"/>
              <w:jc w:val="center"/>
            </w:pPr>
            <w:r>
              <w:rPr>
                <w:rFonts w:ascii="宋体" w:hAnsi="宋体" w:eastAsia="宋体" w:cs="宋体"/>
                <w:b w:val="0"/>
              </w:rPr>
              <w:t>上年度末2024年12月31日</w:t>
            </w:r>
          </w:p>
        </w:tc>
      </w:tr>
      <w:tr w14:paraId="32B2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53612B4B">
            <w:pPr>
              <w:spacing w:line="240" w:lineRule="auto"/>
              <w:jc w:val="left"/>
            </w:pPr>
            <w:r>
              <w:rPr>
                <w:rFonts w:ascii="宋体" w:hAnsi="宋体" w:eastAsia="宋体" w:cs="宋体"/>
                <w:b w:val="0"/>
              </w:rPr>
              <w:t>第一层次</w:t>
            </w:r>
          </w:p>
        </w:tc>
        <w:tc>
          <w:tcPr>
            <w:tcW w:w="1615" w:type="pct"/>
            <w:vAlign w:val="center"/>
          </w:tcPr>
          <w:p w14:paraId="63ABFC51">
            <w:pPr>
              <w:spacing w:line="240" w:lineRule="auto"/>
              <w:jc w:val="right"/>
            </w:pPr>
            <w:r>
              <w:rPr>
                <w:rFonts w:ascii="宋体" w:hAnsi="宋体" w:eastAsia="宋体" w:cs="宋体"/>
                <w:b w:val="0"/>
              </w:rPr>
              <w:t>139,343,683.14</w:t>
            </w:r>
          </w:p>
        </w:tc>
        <w:tc>
          <w:tcPr>
            <w:tcW w:w="1615" w:type="pct"/>
            <w:vAlign w:val="center"/>
          </w:tcPr>
          <w:p w14:paraId="62F7CE9B">
            <w:pPr>
              <w:spacing w:line="240" w:lineRule="auto"/>
              <w:jc w:val="right"/>
            </w:pPr>
            <w:r>
              <w:rPr>
                <w:rFonts w:ascii="宋体" w:hAnsi="宋体" w:eastAsia="宋体" w:cs="宋体"/>
                <w:b w:val="0"/>
              </w:rPr>
              <w:t>160,762,946.18</w:t>
            </w:r>
          </w:p>
        </w:tc>
      </w:tr>
      <w:tr w14:paraId="7670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60A96BDB">
            <w:pPr>
              <w:spacing w:line="240" w:lineRule="auto"/>
              <w:jc w:val="left"/>
            </w:pPr>
            <w:r>
              <w:rPr>
                <w:rFonts w:ascii="宋体" w:hAnsi="宋体" w:eastAsia="宋体" w:cs="宋体"/>
                <w:b w:val="0"/>
              </w:rPr>
              <w:t>第二层次</w:t>
            </w:r>
          </w:p>
        </w:tc>
        <w:tc>
          <w:tcPr>
            <w:tcW w:w="1615" w:type="pct"/>
            <w:vAlign w:val="center"/>
          </w:tcPr>
          <w:p w14:paraId="737F2D71">
            <w:pPr>
              <w:spacing w:line="240" w:lineRule="auto"/>
              <w:jc w:val="right"/>
            </w:pPr>
            <w:r>
              <w:rPr>
                <w:rFonts w:ascii="宋体" w:hAnsi="宋体" w:eastAsia="宋体" w:cs="宋体"/>
                <w:b w:val="0"/>
              </w:rPr>
              <w:t>8,622,694.80</w:t>
            </w:r>
          </w:p>
        </w:tc>
        <w:tc>
          <w:tcPr>
            <w:tcW w:w="1615" w:type="pct"/>
            <w:vAlign w:val="center"/>
          </w:tcPr>
          <w:p w14:paraId="5E63E4BC">
            <w:pPr>
              <w:spacing w:line="240" w:lineRule="auto"/>
              <w:jc w:val="right"/>
            </w:pPr>
            <w:r>
              <w:rPr>
                <w:rFonts w:ascii="宋体" w:hAnsi="宋体" w:eastAsia="宋体" w:cs="宋体"/>
                <w:b w:val="0"/>
              </w:rPr>
              <w:t>10,160,307.94</w:t>
            </w:r>
          </w:p>
        </w:tc>
      </w:tr>
      <w:tr w14:paraId="1B07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0E1598C8">
            <w:pPr>
              <w:spacing w:line="240" w:lineRule="auto"/>
              <w:jc w:val="left"/>
            </w:pPr>
            <w:r>
              <w:rPr>
                <w:rFonts w:ascii="宋体" w:hAnsi="宋体" w:eastAsia="宋体" w:cs="宋体"/>
                <w:b w:val="0"/>
              </w:rPr>
              <w:t>第三层次</w:t>
            </w:r>
          </w:p>
        </w:tc>
        <w:tc>
          <w:tcPr>
            <w:tcW w:w="1615" w:type="pct"/>
            <w:vAlign w:val="center"/>
          </w:tcPr>
          <w:p w14:paraId="7EFEDC15">
            <w:pPr>
              <w:spacing w:line="240" w:lineRule="auto"/>
              <w:jc w:val="right"/>
            </w:pPr>
            <w:r>
              <w:rPr>
                <w:rFonts w:ascii="宋体" w:hAnsi="宋体" w:eastAsia="宋体" w:cs="宋体"/>
                <w:b w:val="0"/>
              </w:rPr>
              <w:t>139,303.85</w:t>
            </w:r>
          </w:p>
        </w:tc>
        <w:tc>
          <w:tcPr>
            <w:tcW w:w="1615" w:type="pct"/>
            <w:vAlign w:val="center"/>
          </w:tcPr>
          <w:p w14:paraId="38ED65CA">
            <w:pPr>
              <w:spacing w:line="240" w:lineRule="auto"/>
              <w:jc w:val="right"/>
            </w:pPr>
            <w:r>
              <w:rPr>
                <w:rFonts w:ascii="宋体" w:hAnsi="宋体" w:eastAsia="宋体" w:cs="宋体"/>
                <w:b w:val="0"/>
              </w:rPr>
              <w:t>221,550.72</w:t>
            </w:r>
          </w:p>
        </w:tc>
      </w:tr>
      <w:tr w14:paraId="34E4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Align w:val="center"/>
          </w:tcPr>
          <w:p w14:paraId="21D170B9">
            <w:pPr>
              <w:spacing w:line="240" w:lineRule="auto"/>
              <w:jc w:val="center"/>
            </w:pPr>
            <w:r>
              <w:rPr>
                <w:rFonts w:ascii="宋体" w:hAnsi="宋体" w:eastAsia="宋体" w:cs="宋体"/>
                <w:b w:val="0"/>
              </w:rPr>
              <w:t>合计</w:t>
            </w:r>
          </w:p>
        </w:tc>
        <w:tc>
          <w:tcPr>
            <w:tcW w:w="1615" w:type="pct"/>
            <w:vAlign w:val="center"/>
          </w:tcPr>
          <w:p w14:paraId="0A8A9D18">
            <w:pPr>
              <w:spacing w:line="240" w:lineRule="auto"/>
              <w:jc w:val="right"/>
            </w:pPr>
            <w:r>
              <w:rPr>
                <w:rFonts w:ascii="宋体" w:hAnsi="宋体" w:eastAsia="宋体" w:cs="宋体"/>
                <w:b w:val="0"/>
              </w:rPr>
              <w:t>148,105,681.79</w:t>
            </w:r>
          </w:p>
        </w:tc>
        <w:tc>
          <w:tcPr>
            <w:tcW w:w="1615" w:type="pct"/>
            <w:vAlign w:val="center"/>
          </w:tcPr>
          <w:p w14:paraId="35412F7D">
            <w:pPr>
              <w:spacing w:line="240" w:lineRule="auto"/>
              <w:jc w:val="right"/>
            </w:pPr>
            <w:r>
              <w:rPr>
                <w:rFonts w:ascii="宋体" w:hAnsi="宋体" w:eastAsia="宋体" w:cs="宋体"/>
                <w:b w:val="0"/>
              </w:rPr>
              <w:t>171,144,804.84</w:t>
            </w:r>
          </w:p>
        </w:tc>
      </w:tr>
    </w:tbl>
    <w:p w14:paraId="775EA420"/>
    <w:p w14:paraId="5EFCBF0C">
      <w:r>
        <w:rPr>
          <w:rFonts w:ascii="宋体" w:hAnsi="宋体" w:eastAsia="宋体" w:cs="宋体"/>
          <w:b/>
        </w:rPr>
        <w:t>6.4.14.2.2 公允价值所属层次间的重大变动</w:t>
      </w:r>
    </w:p>
    <w:p w14:paraId="688BD76F">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1E1D2E30"/>
    <w:p w14:paraId="5C4D2058">
      <w:r>
        <w:rPr>
          <w:rFonts w:ascii="宋体" w:hAnsi="宋体" w:eastAsia="宋体" w:cs="宋体"/>
          <w:b/>
        </w:rPr>
        <w:t>6.4.14.3 非持续的以公允价值计量的金融工具的说明</w:t>
      </w:r>
    </w:p>
    <w:p w14:paraId="2E0DA8F4">
      <w:r>
        <w:rPr>
          <w:rFonts w:ascii="宋体" w:hAnsi="宋体" w:eastAsia="宋体" w:cs="宋体"/>
          <w:b w:val="0"/>
        </w:rPr>
        <w:t xml:space="preserve">    于2025年6月30日，本基金未持有非持续的以公允价值计量的金融资产（2024年12月31日：同）。</w:t>
      </w:r>
    </w:p>
    <w:p w14:paraId="3CD0ED16"/>
    <w:p w14:paraId="18D19CD3">
      <w:r>
        <w:rPr>
          <w:rFonts w:ascii="宋体" w:hAnsi="宋体" w:eastAsia="宋体" w:cs="宋体"/>
          <w:b/>
        </w:rPr>
        <w:t>6.4.14.4 不以公允价值计量的金融工具的相关说明</w:t>
      </w:r>
    </w:p>
    <w:p w14:paraId="5EE9E1BA">
      <w:r>
        <w:rPr>
          <w:rFonts w:ascii="宋体" w:hAnsi="宋体" w:eastAsia="宋体" w:cs="宋体"/>
          <w:b w:val="0"/>
        </w:rPr>
        <w:t xml:space="preserve">    不以公允价值计量的金融资产和负债主要包括应收款项和其他金融负债，其账面价值与公允价值相差很小。</w:t>
      </w:r>
    </w:p>
    <w:p w14:paraId="52064AB9"/>
    <w:p w14:paraId="55AA4E38">
      <w:r>
        <w:rPr>
          <w:rFonts w:ascii="宋体" w:hAnsi="宋体" w:eastAsia="宋体" w:cs="宋体"/>
          <w:b/>
        </w:rPr>
        <w:t>6.4.15 有助于理解和分析会计报表需要说明的其他事项</w:t>
      </w:r>
    </w:p>
    <w:p w14:paraId="0831A7E3">
      <w:pPr>
        <w:jc w:val="left"/>
      </w:pPr>
      <w:r>
        <w:rPr>
          <w:rFonts w:ascii="宋体" w:hAnsi="宋体" w:eastAsia="宋体" w:cs="宋体"/>
          <w:b w:val="0"/>
        </w:rPr>
        <w:t xml:space="preserve">    无。</w:t>
      </w:r>
    </w:p>
    <w:p w14:paraId="1C7A6BDC">
      <w:pPr>
        <w:pStyle w:val="2"/>
        <w:jc w:val="center"/>
      </w:pPr>
      <w:bookmarkStart w:id="32" w:name="_Toc28107"/>
      <w:r>
        <w:rPr>
          <w:rFonts w:ascii="宋体" w:hAnsi="宋体" w:eastAsia="宋体" w:cs="宋体"/>
        </w:rPr>
        <w:t>§7 投资组合报告</w:t>
      </w:r>
      <w:bookmarkEnd w:id="32"/>
    </w:p>
    <w:p w14:paraId="77337F37">
      <w:pPr>
        <w:pStyle w:val="3"/>
        <w:jc w:val="left"/>
      </w:pPr>
      <w:bookmarkStart w:id="33" w:name="_Toc20677"/>
      <w:r>
        <w:rPr>
          <w:rFonts w:ascii="宋体" w:hAnsi="宋体" w:eastAsia="宋体" w:cs="宋体"/>
        </w:rPr>
        <w:t>7.1 期末基金资产组合情况</w:t>
      </w:r>
      <w:bookmarkEnd w:id="33"/>
    </w:p>
    <w:p w14:paraId="3D6C977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4BA5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2" w:type="pct"/>
            <w:shd w:val="clear" w:color="auto" w:fill="D9D9D9"/>
          </w:tcPr>
          <w:p w14:paraId="3BEF40AF">
            <w:pPr>
              <w:spacing w:line="240" w:lineRule="auto"/>
              <w:jc w:val="center"/>
            </w:pPr>
            <w:r>
              <w:rPr>
                <w:rFonts w:ascii="宋体" w:hAnsi="宋体" w:eastAsia="宋体" w:cs="宋体"/>
                <w:b w:val="0"/>
              </w:rPr>
              <w:t>序号</w:t>
            </w:r>
          </w:p>
        </w:tc>
        <w:tc>
          <w:tcPr>
            <w:tcW w:w="1538" w:type="pct"/>
            <w:shd w:val="clear" w:color="auto" w:fill="D9D9D9"/>
          </w:tcPr>
          <w:p w14:paraId="0A18B340">
            <w:pPr>
              <w:spacing w:line="240" w:lineRule="auto"/>
              <w:jc w:val="center"/>
            </w:pPr>
            <w:r>
              <w:rPr>
                <w:rFonts w:ascii="宋体" w:hAnsi="宋体" w:eastAsia="宋体" w:cs="宋体"/>
                <w:b w:val="0"/>
              </w:rPr>
              <w:t>项目</w:t>
            </w:r>
          </w:p>
        </w:tc>
        <w:tc>
          <w:tcPr>
            <w:tcW w:w="769" w:type="pct"/>
            <w:shd w:val="clear" w:color="auto" w:fill="D9D9D9"/>
          </w:tcPr>
          <w:p w14:paraId="20E64B28">
            <w:pPr>
              <w:spacing w:line="240" w:lineRule="auto"/>
              <w:jc w:val="center"/>
            </w:pPr>
            <w:r>
              <w:rPr>
                <w:rFonts w:ascii="宋体" w:hAnsi="宋体" w:eastAsia="宋体" w:cs="宋体"/>
                <w:b w:val="0"/>
              </w:rPr>
              <w:t>金额</w:t>
            </w:r>
          </w:p>
        </w:tc>
        <w:tc>
          <w:tcPr>
            <w:tcW w:w="1538" w:type="pct"/>
            <w:shd w:val="clear" w:color="auto" w:fill="D9D9D9"/>
          </w:tcPr>
          <w:p w14:paraId="26FA1EB7">
            <w:pPr>
              <w:spacing w:line="240" w:lineRule="auto"/>
              <w:jc w:val="center"/>
            </w:pPr>
            <w:r>
              <w:rPr>
                <w:rFonts w:ascii="宋体" w:hAnsi="宋体" w:eastAsia="宋体" w:cs="宋体"/>
                <w:b w:val="0"/>
              </w:rPr>
              <w:t>占基金总资产的比例(%)</w:t>
            </w:r>
          </w:p>
        </w:tc>
      </w:tr>
      <w:tr w14:paraId="1692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846C2BA">
            <w:pPr>
              <w:spacing w:line="240" w:lineRule="auto"/>
              <w:jc w:val="center"/>
            </w:pPr>
            <w:r>
              <w:rPr>
                <w:rFonts w:ascii="宋体" w:hAnsi="宋体" w:eastAsia="宋体" w:cs="宋体"/>
                <w:b w:val="0"/>
              </w:rPr>
              <w:t>1</w:t>
            </w:r>
          </w:p>
        </w:tc>
        <w:tc>
          <w:tcPr>
            <w:tcW w:w="0" w:type="dxa"/>
          </w:tcPr>
          <w:p w14:paraId="60ABB9D3">
            <w:pPr>
              <w:spacing w:line="240" w:lineRule="auto"/>
              <w:jc w:val="left"/>
            </w:pPr>
            <w:r>
              <w:rPr>
                <w:rFonts w:ascii="宋体" w:hAnsi="宋体" w:eastAsia="宋体" w:cs="宋体"/>
                <w:b w:val="0"/>
              </w:rPr>
              <w:t>权益投资</w:t>
            </w:r>
          </w:p>
        </w:tc>
        <w:tc>
          <w:tcPr>
            <w:tcW w:w="0" w:type="dxa"/>
          </w:tcPr>
          <w:p w14:paraId="4CB2ABF8">
            <w:pPr>
              <w:spacing w:line="240" w:lineRule="auto"/>
              <w:jc w:val="right"/>
            </w:pPr>
            <w:r>
              <w:rPr>
                <w:rFonts w:ascii="宋体" w:hAnsi="宋体" w:eastAsia="宋体" w:cs="宋体"/>
                <w:b w:val="0"/>
              </w:rPr>
              <w:t>139,497,682.89</w:t>
            </w:r>
          </w:p>
        </w:tc>
        <w:tc>
          <w:tcPr>
            <w:tcW w:w="0" w:type="dxa"/>
          </w:tcPr>
          <w:p w14:paraId="149272F8">
            <w:pPr>
              <w:spacing w:line="240" w:lineRule="auto"/>
              <w:jc w:val="right"/>
            </w:pPr>
            <w:r>
              <w:rPr>
                <w:rFonts w:ascii="宋体" w:hAnsi="宋体" w:eastAsia="宋体" w:cs="宋体"/>
                <w:b w:val="0"/>
              </w:rPr>
              <w:t>92.46</w:t>
            </w:r>
          </w:p>
        </w:tc>
      </w:tr>
      <w:tr w14:paraId="02D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B2CB03">
            <w:pPr>
              <w:spacing w:line="240" w:lineRule="auto"/>
              <w:jc w:val="center"/>
            </w:pPr>
          </w:p>
        </w:tc>
        <w:tc>
          <w:tcPr>
            <w:tcW w:w="0" w:type="dxa"/>
          </w:tcPr>
          <w:p w14:paraId="5840E4DC">
            <w:pPr>
              <w:spacing w:line="240" w:lineRule="auto"/>
              <w:jc w:val="left"/>
            </w:pPr>
            <w:r>
              <w:rPr>
                <w:rFonts w:ascii="宋体" w:hAnsi="宋体" w:eastAsia="宋体" w:cs="宋体"/>
                <w:b w:val="0"/>
              </w:rPr>
              <w:t>其中：股票</w:t>
            </w:r>
          </w:p>
        </w:tc>
        <w:tc>
          <w:tcPr>
            <w:tcW w:w="0" w:type="dxa"/>
          </w:tcPr>
          <w:p w14:paraId="7712824C">
            <w:pPr>
              <w:spacing w:line="240" w:lineRule="auto"/>
              <w:jc w:val="right"/>
            </w:pPr>
            <w:r>
              <w:rPr>
                <w:rFonts w:ascii="宋体" w:hAnsi="宋体" w:eastAsia="宋体" w:cs="宋体"/>
                <w:b w:val="0"/>
              </w:rPr>
              <w:t>139,497,682.89</w:t>
            </w:r>
          </w:p>
        </w:tc>
        <w:tc>
          <w:tcPr>
            <w:tcW w:w="0" w:type="dxa"/>
          </w:tcPr>
          <w:p w14:paraId="570DDF94">
            <w:pPr>
              <w:spacing w:line="240" w:lineRule="auto"/>
              <w:jc w:val="right"/>
            </w:pPr>
            <w:r>
              <w:rPr>
                <w:rFonts w:ascii="宋体" w:hAnsi="宋体" w:eastAsia="宋体" w:cs="宋体"/>
                <w:b w:val="0"/>
              </w:rPr>
              <w:t>92.46</w:t>
            </w:r>
          </w:p>
        </w:tc>
      </w:tr>
      <w:tr w14:paraId="560F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F296D0">
            <w:pPr>
              <w:spacing w:line="240" w:lineRule="auto"/>
              <w:jc w:val="center"/>
            </w:pPr>
            <w:r>
              <w:rPr>
                <w:rFonts w:ascii="宋体" w:hAnsi="宋体" w:eastAsia="宋体" w:cs="宋体"/>
                <w:b w:val="0"/>
              </w:rPr>
              <w:t>2</w:t>
            </w:r>
          </w:p>
        </w:tc>
        <w:tc>
          <w:tcPr>
            <w:tcW w:w="0" w:type="dxa"/>
          </w:tcPr>
          <w:p w14:paraId="78377A27">
            <w:pPr>
              <w:spacing w:line="240" w:lineRule="auto"/>
              <w:jc w:val="left"/>
            </w:pPr>
            <w:r>
              <w:rPr>
                <w:rFonts w:ascii="宋体" w:hAnsi="宋体" w:eastAsia="宋体" w:cs="宋体"/>
                <w:b w:val="0"/>
              </w:rPr>
              <w:t>基金投资</w:t>
            </w:r>
          </w:p>
        </w:tc>
        <w:tc>
          <w:tcPr>
            <w:tcW w:w="0" w:type="dxa"/>
          </w:tcPr>
          <w:p w14:paraId="644792EC">
            <w:pPr>
              <w:spacing w:line="240" w:lineRule="auto"/>
              <w:jc w:val="right"/>
            </w:pPr>
            <w:r>
              <w:rPr>
                <w:rFonts w:ascii="宋体" w:hAnsi="宋体" w:eastAsia="宋体" w:cs="宋体"/>
                <w:b w:val="0"/>
              </w:rPr>
              <w:t>-</w:t>
            </w:r>
          </w:p>
        </w:tc>
        <w:tc>
          <w:tcPr>
            <w:tcW w:w="0" w:type="dxa"/>
          </w:tcPr>
          <w:p w14:paraId="43E11A9E">
            <w:pPr>
              <w:spacing w:line="240" w:lineRule="auto"/>
              <w:jc w:val="right"/>
            </w:pPr>
            <w:r>
              <w:rPr>
                <w:rFonts w:ascii="宋体" w:hAnsi="宋体" w:eastAsia="宋体" w:cs="宋体"/>
                <w:b w:val="0"/>
              </w:rPr>
              <w:t>-</w:t>
            </w:r>
          </w:p>
        </w:tc>
      </w:tr>
      <w:tr w14:paraId="0E2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964FCC">
            <w:pPr>
              <w:spacing w:line="240" w:lineRule="auto"/>
              <w:jc w:val="center"/>
            </w:pPr>
            <w:r>
              <w:rPr>
                <w:rFonts w:ascii="宋体" w:hAnsi="宋体" w:eastAsia="宋体" w:cs="宋体"/>
                <w:b w:val="0"/>
              </w:rPr>
              <w:t>3</w:t>
            </w:r>
          </w:p>
        </w:tc>
        <w:tc>
          <w:tcPr>
            <w:tcW w:w="0" w:type="dxa"/>
          </w:tcPr>
          <w:p w14:paraId="3F0B1AD9">
            <w:pPr>
              <w:spacing w:line="240" w:lineRule="auto"/>
              <w:jc w:val="left"/>
            </w:pPr>
            <w:r>
              <w:rPr>
                <w:rFonts w:ascii="宋体" w:hAnsi="宋体" w:eastAsia="宋体" w:cs="宋体"/>
                <w:b w:val="0"/>
              </w:rPr>
              <w:t>固定收益投资</w:t>
            </w:r>
          </w:p>
        </w:tc>
        <w:tc>
          <w:tcPr>
            <w:tcW w:w="0" w:type="dxa"/>
          </w:tcPr>
          <w:p w14:paraId="7B9EEFD9">
            <w:pPr>
              <w:spacing w:line="240" w:lineRule="auto"/>
              <w:jc w:val="right"/>
            </w:pPr>
            <w:r>
              <w:rPr>
                <w:rFonts w:ascii="宋体" w:hAnsi="宋体" w:eastAsia="宋体" w:cs="宋体"/>
                <w:b w:val="0"/>
              </w:rPr>
              <w:t>8,607,998.90</w:t>
            </w:r>
          </w:p>
        </w:tc>
        <w:tc>
          <w:tcPr>
            <w:tcW w:w="0" w:type="dxa"/>
          </w:tcPr>
          <w:p w14:paraId="00209955">
            <w:pPr>
              <w:spacing w:line="240" w:lineRule="auto"/>
              <w:jc w:val="right"/>
            </w:pPr>
            <w:r>
              <w:rPr>
                <w:rFonts w:ascii="宋体" w:hAnsi="宋体" w:eastAsia="宋体" w:cs="宋体"/>
                <w:b w:val="0"/>
              </w:rPr>
              <w:t>5.71</w:t>
            </w:r>
          </w:p>
        </w:tc>
      </w:tr>
      <w:tr w14:paraId="74A5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F7737AB">
            <w:pPr>
              <w:spacing w:line="240" w:lineRule="auto"/>
              <w:jc w:val="center"/>
            </w:pPr>
          </w:p>
        </w:tc>
        <w:tc>
          <w:tcPr>
            <w:tcW w:w="0" w:type="dxa"/>
          </w:tcPr>
          <w:p w14:paraId="709527F5">
            <w:pPr>
              <w:spacing w:line="240" w:lineRule="auto"/>
              <w:jc w:val="left"/>
            </w:pPr>
            <w:r>
              <w:rPr>
                <w:rFonts w:ascii="宋体" w:hAnsi="宋体" w:eastAsia="宋体" w:cs="宋体"/>
                <w:b w:val="0"/>
              </w:rPr>
              <w:t>其中：债券</w:t>
            </w:r>
          </w:p>
        </w:tc>
        <w:tc>
          <w:tcPr>
            <w:tcW w:w="0" w:type="dxa"/>
          </w:tcPr>
          <w:p w14:paraId="2DAE5F08">
            <w:pPr>
              <w:spacing w:line="240" w:lineRule="auto"/>
              <w:jc w:val="right"/>
            </w:pPr>
            <w:r>
              <w:rPr>
                <w:rFonts w:ascii="宋体" w:hAnsi="宋体" w:eastAsia="宋体" w:cs="宋体"/>
                <w:b w:val="0"/>
              </w:rPr>
              <w:t>8,607,998.90</w:t>
            </w:r>
          </w:p>
        </w:tc>
        <w:tc>
          <w:tcPr>
            <w:tcW w:w="0" w:type="dxa"/>
          </w:tcPr>
          <w:p w14:paraId="4DFDF396">
            <w:pPr>
              <w:spacing w:line="240" w:lineRule="auto"/>
              <w:jc w:val="right"/>
            </w:pPr>
            <w:r>
              <w:rPr>
                <w:rFonts w:ascii="宋体" w:hAnsi="宋体" w:eastAsia="宋体" w:cs="宋体"/>
                <w:b w:val="0"/>
              </w:rPr>
              <w:t>5.71</w:t>
            </w:r>
          </w:p>
        </w:tc>
      </w:tr>
      <w:tr w14:paraId="54C3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6612CFD">
            <w:pPr>
              <w:spacing w:line="240" w:lineRule="auto"/>
              <w:jc w:val="center"/>
            </w:pPr>
          </w:p>
        </w:tc>
        <w:tc>
          <w:tcPr>
            <w:tcW w:w="0" w:type="dxa"/>
          </w:tcPr>
          <w:p w14:paraId="3D4CEE6B">
            <w:pPr>
              <w:spacing w:line="240" w:lineRule="auto"/>
              <w:jc w:val="left"/>
            </w:pPr>
            <w:r>
              <w:rPr>
                <w:rFonts w:ascii="宋体" w:hAnsi="宋体" w:eastAsia="宋体" w:cs="宋体"/>
                <w:b w:val="0"/>
              </w:rPr>
              <w:t xml:space="preserve">      资产支持证券</w:t>
            </w:r>
          </w:p>
        </w:tc>
        <w:tc>
          <w:tcPr>
            <w:tcW w:w="0" w:type="dxa"/>
          </w:tcPr>
          <w:p w14:paraId="2D722DF0">
            <w:pPr>
              <w:spacing w:line="240" w:lineRule="auto"/>
              <w:jc w:val="right"/>
            </w:pPr>
            <w:r>
              <w:rPr>
                <w:rFonts w:ascii="宋体" w:hAnsi="宋体" w:eastAsia="宋体" w:cs="宋体"/>
                <w:b w:val="0"/>
              </w:rPr>
              <w:t>-</w:t>
            </w:r>
          </w:p>
        </w:tc>
        <w:tc>
          <w:tcPr>
            <w:tcW w:w="0" w:type="dxa"/>
          </w:tcPr>
          <w:p w14:paraId="3B86479C">
            <w:pPr>
              <w:spacing w:line="240" w:lineRule="auto"/>
              <w:jc w:val="right"/>
            </w:pPr>
            <w:r>
              <w:rPr>
                <w:rFonts w:ascii="宋体" w:hAnsi="宋体" w:eastAsia="宋体" w:cs="宋体"/>
                <w:b w:val="0"/>
              </w:rPr>
              <w:t>-</w:t>
            </w:r>
          </w:p>
        </w:tc>
      </w:tr>
      <w:tr w14:paraId="3FB2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2EE189">
            <w:pPr>
              <w:spacing w:line="240" w:lineRule="auto"/>
              <w:jc w:val="center"/>
            </w:pPr>
            <w:r>
              <w:rPr>
                <w:rFonts w:ascii="宋体" w:hAnsi="宋体" w:eastAsia="宋体" w:cs="宋体"/>
                <w:b w:val="0"/>
              </w:rPr>
              <w:t>4</w:t>
            </w:r>
          </w:p>
        </w:tc>
        <w:tc>
          <w:tcPr>
            <w:tcW w:w="0" w:type="dxa"/>
          </w:tcPr>
          <w:p w14:paraId="084ED1CC">
            <w:pPr>
              <w:spacing w:line="240" w:lineRule="auto"/>
              <w:jc w:val="left"/>
            </w:pPr>
            <w:r>
              <w:rPr>
                <w:rFonts w:ascii="宋体" w:hAnsi="宋体" w:eastAsia="宋体" w:cs="宋体"/>
                <w:b w:val="0"/>
              </w:rPr>
              <w:t>贵金属投资</w:t>
            </w:r>
          </w:p>
        </w:tc>
        <w:tc>
          <w:tcPr>
            <w:tcW w:w="0" w:type="dxa"/>
          </w:tcPr>
          <w:p w14:paraId="783321F3">
            <w:pPr>
              <w:spacing w:line="240" w:lineRule="auto"/>
              <w:jc w:val="right"/>
            </w:pPr>
            <w:r>
              <w:rPr>
                <w:rFonts w:ascii="宋体" w:hAnsi="宋体" w:eastAsia="宋体" w:cs="宋体"/>
                <w:b w:val="0"/>
              </w:rPr>
              <w:t>-</w:t>
            </w:r>
          </w:p>
        </w:tc>
        <w:tc>
          <w:tcPr>
            <w:tcW w:w="0" w:type="dxa"/>
          </w:tcPr>
          <w:p w14:paraId="3F0BCAF7">
            <w:pPr>
              <w:spacing w:line="240" w:lineRule="auto"/>
              <w:jc w:val="right"/>
            </w:pPr>
            <w:r>
              <w:rPr>
                <w:rFonts w:ascii="宋体" w:hAnsi="宋体" w:eastAsia="宋体" w:cs="宋体"/>
                <w:b w:val="0"/>
              </w:rPr>
              <w:t>-</w:t>
            </w:r>
          </w:p>
        </w:tc>
      </w:tr>
      <w:tr w14:paraId="6EF2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888E1E7">
            <w:pPr>
              <w:spacing w:line="240" w:lineRule="auto"/>
              <w:jc w:val="center"/>
            </w:pPr>
            <w:r>
              <w:rPr>
                <w:rFonts w:ascii="宋体" w:hAnsi="宋体" w:eastAsia="宋体" w:cs="宋体"/>
                <w:b w:val="0"/>
              </w:rPr>
              <w:t>5</w:t>
            </w:r>
          </w:p>
        </w:tc>
        <w:tc>
          <w:tcPr>
            <w:tcW w:w="0" w:type="dxa"/>
          </w:tcPr>
          <w:p w14:paraId="705EED79">
            <w:pPr>
              <w:spacing w:line="240" w:lineRule="auto"/>
              <w:jc w:val="left"/>
            </w:pPr>
            <w:r>
              <w:rPr>
                <w:rFonts w:ascii="宋体" w:hAnsi="宋体" w:eastAsia="宋体" w:cs="宋体"/>
                <w:b w:val="0"/>
              </w:rPr>
              <w:t>金融衍生品投资</w:t>
            </w:r>
          </w:p>
        </w:tc>
        <w:tc>
          <w:tcPr>
            <w:tcW w:w="0" w:type="dxa"/>
          </w:tcPr>
          <w:p w14:paraId="2915F5D4">
            <w:pPr>
              <w:spacing w:line="240" w:lineRule="auto"/>
              <w:jc w:val="right"/>
            </w:pPr>
            <w:r>
              <w:rPr>
                <w:rFonts w:ascii="宋体" w:hAnsi="宋体" w:eastAsia="宋体" w:cs="宋体"/>
                <w:b w:val="0"/>
              </w:rPr>
              <w:t>-</w:t>
            </w:r>
          </w:p>
        </w:tc>
        <w:tc>
          <w:tcPr>
            <w:tcW w:w="0" w:type="dxa"/>
          </w:tcPr>
          <w:p w14:paraId="29A4D51D">
            <w:pPr>
              <w:spacing w:line="240" w:lineRule="auto"/>
              <w:jc w:val="right"/>
            </w:pPr>
            <w:r>
              <w:rPr>
                <w:rFonts w:ascii="宋体" w:hAnsi="宋体" w:eastAsia="宋体" w:cs="宋体"/>
                <w:b w:val="0"/>
              </w:rPr>
              <w:t>-</w:t>
            </w:r>
          </w:p>
        </w:tc>
      </w:tr>
      <w:tr w14:paraId="7732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9C3E45">
            <w:pPr>
              <w:spacing w:line="240" w:lineRule="auto"/>
              <w:jc w:val="center"/>
            </w:pPr>
            <w:r>
              <w:rPr>
                <w:rFonts w:ascii="宋体" w:hAnsi="宋体" w:eastAsia="宋体" w:cs="宋体"/>
                <w:b w:val="0"/>
              </w:rPr>
              <w:t>6</w:t>
            </w:r>
          </w:p>
        </w:tc>
        <w:tc>
          <w:tcPr>
            <w:tcW w:w="0" w:type="dxa"/>
          </w:tcPr>
          <w:p w14:paraId="2BDF137D">
            <w:pPr>
              <w:spacing w:line="240" w:lineRule="auto"/>
              <w:jc w:val="left"/>
            </w:pPr>
            <w:r>
              <w:rPr>
                <w:rFonts w:ascii="宋体" w:hAnsi="宋体" w:eastAsia="宋体" w:cs="宋体"/>
                <w:b w:val="0"/>
              </w:rPr>
              <w:t>买入返售金融资产</w:t>
            </w:r>
          </w:p>
        </w:tc>
        <w:tc>
          <w:tcPr>
            <w:tcW w:w="0" w:type="dxa"/>
          </w:tcPr>
          <w:p w14:paraId="1997B81F">
            <w:pPr>
              <w:spacing w:line="240" w:lineRule="auto"/>
              <w:jc w:val="right"/>
            </w:pPr>
            <w:r>
              <w:rPr>
                <w:rFonts w:ascii="宋体" w:hAnsi="宋体" w:eastAsia="宋体" w:cs="宋体"/>
                <w:b w:val="0"/>
              </w:rPr>
              <w:t>-</w:t>
            </w:r>
          </w:p>
        </w:tc>
        <w:tc>
          <w:tcPr>
            <w:tcW w:w="0" w:type="dxa"/>
          </w:tcPr>
          <w:p w14:paraId="4F01970A">
            <w:pPr>
              <w:spacing w:line="240" w:lineRule="auto"/>
              <w:jc w:val="right"/>
            </w:pPr>
            <w:r>
              <w:rPr>
                <w:rFonts w:ascii="宋体" w:hAnsi="宋体" w:eastAsia="宋体" w:cs="宋体"/>
                <w:b w:val="0"/>
              </w:rPr>
              <w:t>-</w:t>
            </w:r>
          </w:p>
        </w:tc>
      </w:tr>
      <w:tr w14:paraId="7B06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8516E8">
            <w:pPr>
              <w:spacing w:line="240" w:lineRule="auto"/>
              <w:jc w:val="center"/>
            </w:pPr>
          </w:p>
        </w:tc>
        <w:tc>
          <w:tcPr>
            <w:tcW w:w="0" w:type="dxa"/>
          </w:tcPr>
          <w:p w14:paraId="3468514E">
            <w:pPr>
              <w:spacing w:line="240" w:lineRule="auto"/>
              <w:jc w:val="left"/>
            </w:pPr>
            <w:r>
              <w:rPr>
                <w:rFonts w:ascii="宋体" w:hAnsi="宋体" w:eastAsia="宋体" w:cs="宋体"/>
                <w:b w:val="0"/>
              </w:rPr>
              <w:t>其中：买断式回购的买入返售金融资产</w:t>
            </w:r>
          </w:p>
        </w:tc>
        <w:tc>
          <w:tcPr>
            <w:tcW w:w="0" w:type="dxa"/>
          </w:tcPr>
          <w:p w14:paraId="1DDA1AB7">
            <w:pPr>
              <w:spacing w:line="240" w:lineRule="auto"/>
              <w:jc w:val="right"/>
            </w:pPr>
            <w:r>
              <w:rPr>
                <w:rFonts w:ascii="宋体" w:hAnsi="宋体" w:eastAsia="宋体" w:cs="宋体"/>
                <w:b w:val="0"/>
              </w:rPr>
              <w:t>-</w:t>
            </w:r>
          </w:p>
        </w:tc>
        <w:tc>
          <w:tcPr>
            <w:tcW w:w="0" w:type="dxa"/>
          </w:tcPr>
          <w:p w14:paraId="41187DEB">
            <w:pPr>
              <w:spacing w:line="240" w:lineRule="auto"/>
              <w:jc w:val="right"/>
            </w:pPr>
            <w:r>
              <w:rPr>
                <w:rFonts w:ascii="宋体" w:hAnsi="宋体" w:eastAsia="宋体" w:cs="宋体"/>
                <w:b w:val="0"/>
              </w:rPr>
              <w:t>-</w:t>
            </w:r>
          </w:p>
        </w:tc>
      </w:tr>
      <w:tr w14:paraId="6615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2DB70D">
            <w:pPr>
              <w:spacing w:line="240" w:lineRule="auto"/>
              <w:jc w:val="center"/>
            </w:pPr>
            <w:r>
              <w:rPr>
                <w:rFonts w:ascii="宋体" w:hAnsi="宋体" w:eastAsia="宋体" w:cs="宋体"/>
                <w:b w:val="0"/>
              </w:rPr>
              <w:t>7</w:t>
            </w:r>
          </w:p>
        </w:tc>
        <w:tc>
          <w:tcPr>
            <w:tcW w:w="0" w:type="dxa"/>
          </w:tcPr>
          <w:p w14:paraId="4F9BAE1C">
            <w:pPr>
              <w:spacing w:line="240" w:lineRule="auto"/>
              <w:jc w:val="left"/>
            </w:pPr>
            <w:r>
              <w:rPr>
                <w:rFonts w:ascii="宋体" w:hAnsi="宋体" w:eastAsia="宋体" w:cs="宋体"/>
                <w:b w:val="0"/>
              </w:rPr>
              <w:t>银行存款和结算备付金合计</w:t>
            </w:r>
          </w:p>
        </w:tc>
        <w:tc>
          <w:tcPr>
            <w:tcW w:w="0" w:type="dxa"/>
          </w:tcPr>
          <w:p w14:paraId="47C9B407">
            <w:pPr>
              <w:spacing w:line="240" w:lineRule="auto"/>
              <w:jc w:val="right"/>
            </w:pPr>
            <w:r>
              <w:rPr>
                <w:rFonts w:ascii="宋体" w:hAnsi="宋体" w:eastAsia="宋体" w:cs="宋体"/>
                <w:b w:val="0"/>
              </w:rPr>
              <w:t>2,183,191.23</w:t>
            </w:r>
          </w:p>
        </w:tc>
        <w:tc>
          <w:tcPr>
            <w:tcW w:w="0" w:type="dxa"/>
          </w:tcPr>
          <w:p w14:paraId="6996A927">
            <w:pPr>
              <w:spacing w:line="240" w:lineRule="auto"/>
              <w:jc w:val="right"/>
            </w:pPr>
            <w:r>
              <w:rPr>
                <w:rFonts w:ascii="宋体" w:hAnsi="宋体" w:eastAsia="宋体" w:cs="宋体"/>
                <w:b w:val="0"/>
              </w:rPr>
              <w:t>1.45</w:t>
            </w:r>
          </w:p>
        </w:tc>
      </w:tr>
      <w:tr w14:paraId="1677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B04B1C">
            <w:pPr>
              <w:spacing w:line="240" w:lineRule="auto"/>
              <w:jc w:val="center"/>
            </w:pPr>
            <w:r>
              <w:rPr>
                <w:rFonts w:ascii="宋体" w:hAnsi="宋体" w:eastAsia="宋体" w:cs="宋体"/>
                <w:b w:val="0"/>
              </w:rPr>
              <w:t>8</w:t>
            </w:r>
          </w:p>
        </w:tc>
        <w:tc>
          <w:tcPr>
            <w:tcW w:w="0" w:type="dxa"/>
          </w:tcPr>
          <w:p w14:paraId="0EBABA2B">
            <w:pPr>
              <w:spacing w:line="240" w:lineRule="auto"/>
              <w:jc w:val="left"/>
            </w:pPr>
            <w:r>
              <w:rPr>
                <w:rFonts w:ascii="宋体" w:hAnsi="宋体" w:eastAsia="宋体" w:cs="宋体"/>
                <w:b w:val="0"/>
              </w:rPr>
              <w:t>其他各项资产</w:t>
            </w:r>
          </w:p>
        </w:tc>
        <w:tc>
          <w:tcPr>
            <w:tcW w:w="0" w:type="dxa"/>
          </w:tcPr>
          <w:p w14:paraId="68D8E08E">
            <w:pPr>
              <w:spacing w:line="240" w:lineRule="auto"/>
              <w:jc w:val="right"/>
            </w:pPr>
            <w:r>
              <w:rPr>
                <w:rFonts w:ascii="宋体" w:hAnsi="宋体" w:eastAsia="宋体" w:cs="宋体"/>
                <w:b w:val="0"/>
              </w:rPr>
              <w:t>580,439.01</w:t>
            </w:r>
          </w:p>
        </w:tc>
        <w:tc>
          <w:tcPr>
            <w:tcW w:w="0" w:type="dxa"/>
          </w:tcPr>
          <w:p w14:paraId="5DCB9051">
            <w:pPr>
              <w:spacing w:line="240" w:lineRule="auto"/>
              <w:jc w:val="right"/>
            </w:pPr>
            <w:r>
              <w:rPr>
                <w:rFonts w:ascii="宋体" w:hAnsi="宋体" w:eastAsia="宋体" w:cs="宋体"/>
                <w:b w:val="0"/>
              </w:rPr>
              <w:t>0.38</w:t>
            </w:r>
          </w:p>
        </w:tc>
      </w:tr>
      <w:tr w14:paraId="7B04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554E7F8">
            <w:pPr>
              <w:spacing w:line="240" w:lineRule="auto"/>
              <w:jc w:val="center"/>
            </w:pPr>
            <w:r>
              <w:rPr>
                <w:rFonts w:ascii="宋体" w:hAnsi="宋体" w:eastAsia="宋体" w:cs="宋体"/>
                <w:b w:val="0"/>
              </w:rPr>
              <w:t>9</w:t>
            </w:r>
          </w:p>
        </w:tc>
        <w:tc>
          <w:tcPr>
            <w:tcW w:w="0" w:type="dxa"/>
          </w:tcPr>
          <w:p w14:paraId="1A51269E">
            <w:pPr>
              <w:spacing w:line="240" w:lineRule="auto"/>
              <w:jc w:val="left"/>
            </w:pPr>
            <w:r>
              <w:rPr>
                <w:rFonts w:ascii="宋体" w:hAnsi="宋体" w:eastAsia="宋体" w:cs="宋体"/>
                <w:b w:val="0"/>
              </w:rPr>
              <w:t>合计</w:t>
            </w:r>
          </w:p>
        </w:tc>
        <w:tc>
          <w:tcPr>
            <w:tcW w:w="0" w:type="dxa"/>
          </w:tcPr>
          <w:p w14:paraId="4C130BEA">
            <w:pPr>
              <w:spacing w:line="240" w:lineRule="auto"/>
              <w:jc w:val="right"/>
            </w:pPr>
            <w:r>
              <w:rPr>
                <w:rFonts w:ascii="宋体" w:hAnsi="宋体" w:eastAsia="宋体" w:cs="宋体"/>
                <w:b w:val="0"/>
              </w:rPr>
              <w:t>150,869,312.03</w:t>
            </w:r>
          </w:p>
        </w:tc>
        <w:tc>
          <w:tcPr>
            <w:tcW w:w="0" w:type="dxa"/>
          </w:tcPr>
          <w:p w14:paraId="3ADFDF2B">
            <w:pPr>
              <w:spacing w:line="240" w:lineRule="auto"/>
              <w:jc w:val="right"/>
            </w:pPr>
            <w:r>
              <w:rPr>
                <w:rFonts w:ascii="宋体" w:hAnsi="宋体" w:eastAsia="宋体" w:cs="宋体"/>
                <w:b w:val="0"/>
              </w:rPr>
              <w:t>100.00</w:t>
            </w:r>
          </w:p>
        </w:tc>
      </w:tr>
    </w:tbl>
    <w:p w14:paraId="546B8CC7">
      <w:r>
        <w:rPr>
          <w:rFonts w:ascii="宋体" w:hAnsi="宋体" w:eastAsia="宋体" w:cs="宋体"/>
          <w:b w:val="0"/>
        </w:rPr>
        <w:t xml:space="preserve">    报告期末本基金通过港股通交易机制投资的港股公允价值合计26,384,145.26元，占基金资产净值的比例为17.54%。</w:t>
      </w:r>
    </w:p>
    <w:p w14:paraId="16E6E313"/>
    <w:p w14:paraId="7C354BAD">
      <w:pPr>
        <w:pStyle w:val="3"/>
        <w:jc w:val="left"/>
      </w:pPr>
      <w:bookmarkStart w:id="34" w:name="_Toc29537"/>
      <w:r>
        <w:rPr>
          <w:rFonts w:ascii="宋体" w:hAnsi="宋体" w:eastAsia="宋体" w:cs="宋体"/>
        </w:rPr>
        <w:t>7.2 报告期末按行业分类的股票投资组合</w:t>
      </w:r>
      <w:bookmarkEnd w:id="34"/>
    </w:p>
    <w:p w14:paraId="182FACE5">
      <w:r>
        <w:rPr>
          <w:rFonts w:ascii="宋体" w:hAnsi="宋体" w:eastAsia="宋体" w:cs="宋体"/>
          <w:b/>
        </w:rPr>
        <w:t>7.2.1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3714"/>
        <w:gridCol w:w="2856"/>
        <w:gridCol w:w="1858"/>
      </w:tblGrid>
      <w:tr w14:paraId="6C1C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FBBE71D">
            <w:pPr>
              <w:spacing w:line="240" w:lineRule="auto"/>
              <w:jc w:val="center"/>
            </w:pPr>
            <w:r>
              <w:rPr>
                <w:rFonts w:ascii="宋体" w:hAnsi="宋体" w:eastAsia="宋体" w:cs="宋体"/>
                <w:b w:val="0"/>
              </w:rPr>
              <w:t>代码</w:t>
            </w:r>
          </w:p>
        </w:tc>
        <w:tc>
          <w:tcPr>
            <w:tcW w:w="2000" w:type="pct"/>
            <w:shd w:val="clear" w:color="auto" w:fill="D9D9D9"/>
            <w:vAlign w:val="center"/>
          </w:tcPr>
          <w:p w14:paraId="6CC8C380">
            <w:pPr>
              <w:spacing w:line="240" w:lineRule="auto"/>
              <w:jc w:val="center"/>
            </w:pPr>
            <w:r>
              <w:rPr>
                <w:rFonts w:ascii="宋体" w:hAnsi="宋体" w:eastAsia="宋体" w:cs="宋体"/>
                <w:b w:val="0"/>
              </w:rPr>
              <w:t>行业类别</w:t>
            </w:r>
          </w:p>
        </w:tc>
        <w:tc>
          <w:tcPr>
            <w:tcW w:w="1538" w:type="pct"/>
            <w:shd w:val="clear" w:color="auto" w:fill="D9D9D9"/>
            <w:vAlign w:val="center"/>
          </w:tcPr>
          <w:p w14:paraId="7AEDB6B7">
            <w:pPr>
              <w:spacing w:line="240" w:lineRule="auto"/>
              <w:jc w:val="center"/>
            </w:pPr>
            <w:r>
              <w:rPr>
                <w:rFonts w:ascii="宋体" w:hAnsi="宋体" w:eastAsia="宋体" w:cs="宋体"/>
                <w:b w:val="0"/>
              </w:rPr>
              <w:t>公允价值（元）</w:t>
            </w:r>
          </w:p>
        </w:tc>
        <w:tc>
          <w:tcPr>
            <w:tcW w:w="1385" w:type="pct"/>
            <w:shd w:val="clear" w:color="auto" w:fill="D9D9D9"/>
            <w:vAlign w:val="center"/>
          </w:tcPr>
          <w:p w14:paraId="2FAB5337">
            <w:pPr>
              <w:spacing w:line="240" w:lineRule="auto"/>
              <w:jc w:val="center"/>
            </w:pPr>
            <w:r>
              <w:rPr>
                <w:rFonts w:ascii="宋体" w:hAnsi="宋体" w:eastAsia="宋体" w:cs="宋体"/>
                <w:b w:val="0"/>
              </w:rPr>
              <w:t>占基金资产净值比例(%)</w:t>
            </w:r>
          </w:p>
        </w:tc>
      </w:tr>
      <w:tr w14:paraId="7642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0C6E1EA">
            <w:pPr>
              <w:spacing w:line="240" w:lineRule="auto"/>
              <w:jc w:val="center"/>
            </w:pPr>
            <w:r>
              <w:rPr>
                <w:rFonts w:ascii="宋体" w:hAnsi="宋体" w:eastAsia="宋体" w:cs="宋体"/>
                <w:b w:val="0"/>
              </w:rPr>
              <w:t>A</w:t>
            </w:r>
          </w:p>
        </w:tc>
        <w:tc>
          <w:tcPr>
            <w:tcW w:w="0" w:type="dxa"/>
          </w:tcPr>
          <w:p w14:paraId="7E4F3DD9">
            <w:pPr>
              <w:spacing w:line="240" w:lineRule="auto"/>
              <w:jc w:val="left"/>
            </w:pPr>
            <w:r>
              <w:rPr>
                <w:rFonts w:ascii="宋体" w:hAnsi="宋体" w:eastAsia="宋体" w:cs="宋体"/>
                <w:b w:val="0"/>
              </w:rPr>
              <w:t>农、林、牧、渔业</w:t>
            </w:r>
          </w:p>
        </w:tc>
        <w:tc>
          <w:tcPr>
            <w:tcW w:w="0" w:type="dxa"/>
          </w:tcPr>
          <w:p w14:paraId="2993D272">
            <w:pPr>
              <w:spacing w:line="240" w:lineRule="auto"/>
              <w:jc w:val="right"/>
            </w:pPr>
            <w:r>
              <w:rPr>
                <w:rFonts w:ascii="宋体" w:hAnsi="宋体" w:eastAsia="宋体" w:cs="宋体"/>
                <w:b w:val="0"/>
              </w:rPr>
              <w:t>-</w:t>
            </w:r>
          </w:p>
        </w:tc>
        <w:tc>
          <w:tcPr>
            <w:tcW w:w="0" w:type="dxa"/>
          </w:tcPr>
          <w:p w14:paraId="5B886AFF">
            <w:pPr>
              <w:spacing w:line="240" w:lineRule="auto"/>
              <w:jc w:val="right"/>
            </w:pPr>
            <w:r>
              <w:rPr>
                <w:rFonts w:ascii="宋体" w:hAnsi="宋体" w:eastAsia="宋体" w:cs="宋体"/>
                <w:b w:val="0"/>
              </w:rPr>
              <w:t>-</w:t>
            </w:r>
          </w:p>
        </w:tc>
      </w:tr>
      <w:tr w14:paraId="38E7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A25BD62">
            <w:pPr>
              <w:spacing w:line="240" w:lineRule="auto"/>
              <w:jc w:val="center"/>
            </w:pPr>
            <w:r>
              <w:rPr>
                <w:rFonts w:ascii="宋体" w:hAnsi="宋体" w:eastAsia="宋体" w:cs="宋体"/>
                <w:b w:val="0"/>
              </w:rPr>
              <w:t>B</w:t>
            </w:r>
          </w:p>
        </w:tc>
        <w:tc>
          <w:tcPr>
            <w:tcW w:w="0" w:type="dxa"/>
          </w:tcPr>
          <w:p w14:paraId="14CBE4F8">
            <w:pPr>
              <w:spacing w:line="240" w:lineRule="auto"/>
              <w:jc w:val="left"/>
            </w:pPr>
            <w:r>
              <w:rPr>
                <w:rFonts w:ascii="宋体" w:hAnsi="宋体" w:eastAsia="宋体" w:cs="宋体"/>
                <w:b w:val="0"/>
              </w:rPr>
              <w:t>采矿业</w:t>
            </w:r>
          </w:p>
        </w:tc>
        <w:tc>
          <w:tcPr>
            <w:tcW w:w="0" w:type="dxa"/>
          </w:tcPr>
          <w:p w14:paraId="22132BB7">
            <w:pPr>
              <w:spacing w:line="240" w:lineRule="auto"/>
              <w:jc w:val="right"/>
            </w:pPr>
            <w:r>
              <w:rPr>
                <w:rFonts w:ascii="宋体" w:hAnsi="宋体" w:eastAsia="宋体" w:cs="宋体"/>
                <w:b w:val="0"/>
              </w:rPr>
              <w:t>-</w:t>
            </w:r>
          </w:p>
        </w:tc>
        <w:tc>
          <w:tcPr>
            <w:tcW w:w="0" w:type="dxa"/>
          </w:tcPr>
          <w:p w14:paraId="31AF3F06">
            <w:pPr>
              <w:spacing w:line="240" w:lineRule="auto"/>
              <w:jc w:val="right"/>
            </w:pPr>
            <w:r>
              <w:rPr>
                <w:rFonts w:ascii="宋体" w:hAnsi="宋体" w:eastAsia="宋体" w:cs="宋体"/>
                <w:b w:val="0"/>
              </w:rPr>
              <w:t>-</w:t>
            </w:r>
          </w:p>
        </w:tc>
      </w:tr>
      <w:tr w14:paraId="2EDC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6F55F80">
            <w:pPr>
              <w:spacing w:line="240" w:lineRule="auto"/>
              <w:jc w:val="center"/>
            </w:pPr>
            <w:r>
              <w:rPr>
                <w:rFonts w:ascii="宋体" w:hAnsi="宋体" w:eastAsia="宋体" w:cs="宋体"/>
                <w:b w:val="0"/>
              </w:rPr>
              <w:t>C</w:t>
            </w:r>
          </w:p>
        </w:tc>
        <w:tc>
          <w:tcPr>
            <w:tcW w:w="0" w:type="dxa"/>
          </w:tcPr>
          <w:p w14:paraId="5FEE31AC">
            <w:pPr>
              <w:spacing w:line="240" w:lineRule="auto"/>
              <w:jc w:val="left"/>
            </w:pPr>
            <w:r>
              <w:rPr>
                <w:rFonts w:ascii="宋体" w:hAnsi="宋体" w:eastAsia="宋体" w:cs="宋体"/>
                <w:b w:val="0"/>
              </w:rPr>
              <w:t>制造业</w:t>
            </w:r>
          </w:p>
        </w:tc>
        <w:tc>
          <w:tcPr>
            <w:tcW w:w="0" w:type="dxa"/>
          </w:tcPr>
          <w:p w14:paraId="4C337842">
            <w:pPr>
              <w:spacing w:line="240" w:lineRule="auto"/>
              <w:jc w:val="right"/>
            </w:pPr>
            <w:r>
              <w:rPr>
                <w:rFonts w:ascii="宋体" w:hAnsi="宋体" w:eastAsia="宋体" w:cs="宋体"/>
                <w:b w:val="0"/>
              </w:rPr>
              <w:t>113,099,716.93</w:t>
            </w:r>
          </w:p>
        </w:tc>
        <w:tc>
          <w:tcPr>
            <w:tcW w:w="0" w:type="dxa"/>
          </w:tcPr>
          <w:p w14:paraId="7850E8F1">
            <w:pPr>
              <w:spacing w:line="240" w:lineRule="auto"/>
              <w:jc w:val="right"/>
            </w:pPr>
            <w:r>
              <w:rPr>
                <w:rFonts w:ascii="宋体" w:hAnsi="宋体" w:eastAsia="宋体" w:cs="宋体"/>
                <w:b w:val="0"/>
              </w:rPr>
              <w:t>75.17</w:t>
            </w:r>
          </w:p>
        </w:tc>
      </w:tr>
      <w:tr w14:paraId="75F0EF2A">
        <w:tblPrEx>
          <w:tblCellMar>
            <w:top w:w="0" w:type="dxa"/>
            <w:left w:w="108" w:type="dxa"/>
            <w:bottom w:w="0" w:type="dxa"/>
            <w:right w:w="108" w:type="dxa"/>
          </w:tblCellMar>
        </w:tblPrEx>
        <w:tc>
          <w:tcPr>
            <w:tcW w:w="0" w:type="dxa"/>
          </w:tcPr>
          <w:p w14:paraId="3E734B24">
            <w:pPr>
              <w:spacing w:line="240" w:lineRule="auto"/>
              <w:jc w:val="center"/>
            </w:pPr>
            <w:r>
              <w:rPr>
                <w:rFonts w:ascii="宋体" w:hAnsi="宋体" w:eastAsia="宋体" w:cs="宋体"/>
                <w:b w:val="0"/>
              </w:rPr>
              <w:t>D</w:t>
            </w:r>
          </w:p>
        </w:tc>
        <w:tc>
          <w:tcPr>
            <w:tcW w:w="0" w:type="dxa"/>
          </w:tcPr>
          <w:p w14:paraId="2B203697">
            <w:pPr>
              <w:spacing w:line="240" w:lineRule="auto"/>
              <w:jc w:val="left"/>
            </w:pPr>
            <w:r>
              <w:rPr>
                <w:rFonts w:ascii="宋体" w:hAnsi="宋体" w:eastAsia="宋体" w:cs="宋体"/>
                <w:b w:val="0"/>
              </w:rPr>
              <w:t>电力、热力、燃气及水生产和供应业</w:t>
            </w:r>
          </w:p>
        </w:tc>
        <w:tc>
          <w:tcPr>
            <w:tcW w:w="0" w:type="dxa"/>
          </w:tcPr>
          <w:p w14:paraId="029E84D3">
            <w:pPr>
              <w:spacing w:line="240" w:lineRule="auto"/>
              <w:jc w:val="right"/>
            </w:pPr>
            <w:r>
              <w:rPr>
                <w:rFonts w:ascii="宋体" w:hAnsi="宋体" w:eastAsia="宋体" w:cs="宋体"/>
                <w:b w:val="0"/>
              </w:rPr>
              <w:t>-</w:t>
            </w:r>
          </w:p>
        </w:tc>
        <w:tc>
          <w:tcPr>
            <w:tcW w:w="0" w:type="dxa"/>
          </w:tcPr>
          <w:p w14:paraId="145DEC46">
            <w:pPr>
              <w:spacing w:line="240" w:lineRule="auto"/>
              <w:jc w:val="right"/>
            </w:pPr>
            <w:r>
              <w:rPr>
                <w:rFonts w:ascii="宋体" w:hAnsi="宋体" w:eastAsia="宋体" w:cs="宋体"/>
                <w:b w:val="0"/>
              </w:rPr>
              <w:t>-</w:t>
            </w:r>
          </w:p>
        </w:tc>
      </w:tr>
      <w:tr w14:paraId="2FE1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F40BA66">
            <w:pPr>
              <w:spacing w:line="240" w:lineRule="auto"/>
              <w:jc w:val="center"/>
            </w:pPr>
            <w:r>
              <w:rPr>
                <w:rFonts w:ascii="宋体" w:hAnsi="宋体" w:eastAsia="宋体" w:cs="宋体"/>
                <w:b w:val="0"/>
              </w:rPr>
              <w:t>E</w:t>
            </w:r>
          </w:p>
        </w:tc>
        <w:tc>
          <w:tcPr>
            <w:tcW w:w="0" w:type="dxa"/>
          </w:tcPr>
          <w:p w14:paraId="2748C8D2">
            <w:pPr>
              <w:spacing w:line="240" w:lineRule="auto"/>
              <w:jc w:val="left"/>
            </w:pPr>
            <w:r>
              <w:rPr>
                <w:rFonts w:ascii="宋体" w:hAnsi="宋体" w:eastAsia="宋体" w:cs="宋体"/>
                <w:b w:val="0"/>
              </w:rPr>
              <w:t>建筑业</w:t>
            </w:r>
          </w:p>
        </w:tc>
        <w:tc>
          <w:tcPr>
            <w:tcW w:w="0" w:type="dxa"/>
          </w:tcPr>
          <w:p w14:paraId="4FC3B0E1">
            <w:pPr>
              <w:spacing w:line="240" w:lineRule="auto"/>
              <w:jc w:val="right"/>
            </w:pPr>
            <w:r>
              <w:rPr>
                <w:rFonts w:ascii="宋体" w:hAnsi="宋体" w:eastAsia="宋体" w:cs="宋体"/>
                <w:b w:val="0"/>
              </w:rPr>
              <w:t>-</w:t>
            </w:r>
          </w:p>
        </w:tc>
        <w:tc>
          <w:tcPr>
            <w:tcW w:w="0" w:type="dxa"/>
          </w:tcPr>
          <w:p w14:paraId="3A00BB04">
            <w:pPr>
              <w:spacing w:line="240" w:lineRule="auto"/>
              <w:jc w:val="right"/>
            </w:pPr>
            <w:r>
              <w:rPr>
                <w:rFonts w:ascii="宋体" w:hAnsi="宋体" w:eastAsia="宋体" w:cs="宋体"/>
                <w:b w:val="0"/>
              </w:rPr>
              <w:t>-</w:t>
            </w:r>
          </w:p>
        </w:tc>
      </w:tr>
      <w:tr w14:paraId="741F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BB3A930">
            <w:pPr>
              <w:spacing w:line="240" w:lineRule="auto"/>
              <w:jc w:val="center"/>
            </w:pPr>
            <w:r>
              <w:rPr>
                <w:rFonts w:ascii="宋体" w:hAnsi="宋体" w:eastAsia="宋体" w:cs="宋体"/>
                <w:b w:val="0"/>
              </w:rPr>
              <w:t>F</w:t>
            </w:r>
          </w:p>
        </w:tc>
        <w:tc>
          <w:tcPr>
            <w:tcW w:w="0" w:type="dxa"/>
          </w:tcPr>
          <w:p w14:paraId="4E2BCCE4">
            <w:pPr>
              <w:spacing w:line="240" w:lineRule="auto"/>
              <w:jc w:val="left"/>
            </w:pPr>
            <w:r>
              <w:rPr>
                <w:rFonts w:ascii="宋体" w:hAnsi="宋体" w:eastAsia="宋体" w:cs="宋体"/>
                <w:b w:val="0"/>
              </w:rPr>
              <w:t>批发和零售业</w:t>
            </w:r>
          </w:p>
        </w:tc>
        <w:tc>
          <w:tcPr>
            <w:tcW w:w="0" w:type="dxa"/>
          </w:tcPr>
          <w:p w14:paraId="6B7E5681">
            <w:pPr>
              <w:spacing w:line="240" w:lineRule="auto"/>
              <w:jc w:val="right"/>
            </w:pPr>
            <w:r>
              <w:rPr>
                <w:rFonts w:ascii="宋体" w:hAnsi="宋体" w:eastAsia="宋体" w:cs="宋体"/>
                <w:b w:val="0"/>
              </w:rPr>
              <w:t>2,244.00</w:t>
            </w:r>
          </w:p>
        </w:tc>
        <w:tc>
          <w:tcPr>
            <w:tcW w:w="0" w:type="dxa"/>
          </w:tcPr>
          <w:p w14:paraId="68E16F10">
            <w:pPr>
              <w:spacing w:line="240" w:lineRule="auto"/>
              <w:jc w:val="right"/>
            </w:pPr>
            <w:r>
              <w:rPr>
                <w:rFonts w:ascii="宋体" w:hAnsi="宋体" w:eastAsia="宋体" w:cs="宋体"/>
                <w:b w:val="0"/>
              </w:rPr>
              <w:t>0.00</w:t>
            </w:r>
          </w:p>
        </w:tc>
      </w:tr>
      <w:tr w14:paraId="50E2A86A">
        <w:tblPrEx>
          <w:tblCellMar>
            <w:top w:w="0" w:type="dxa"/>
            <w:left w:w="108" w:type="dxa"/>
            <w:bottom w:w="0" w:type="dxa"/>
            <w:right w:w="108" w:type="dxa"/>
          </w:tblCellMar>
        </w:tblPrEx>
        <w:tc>
          <w:tcPr>
            <w:tcW w:w="0" w:type="dxa"/>
          </w:tcPr>
          <w:p w14:paraId="1821B672">
            <w:pPr>
              <w:spacing w:line="240" w:lineRule="auto"/>
              <w:jc w:val="center"/>
            </w:pPr>
            <w:r>
              <w:rPr>
                <w:rFonts w:ascii="宋体" w:hAnsi="宋体" w:eastAsia="宋体" w:cs="宋体"/>
                <w:b w:val="0"/>
              </w:rPr>
              <w:t>G</w:t>
            </w:r>
          </w:p>
        </w:tc>
        <w:tc>
          <w:tcPr>
            <w:tcW w:w="0" w:type="dxa"/>
          </w:tcPr>
          <w:p w14:paraId="28D3F475">
            <w:pPr>
              <w:spacing w:line="240" w:lineRule="auto"/>
              <w:jc w:val="left"/>
            </w:pPr>
            <w:r>
              <w:rPr>
                <w:rFonts w:ascii="宋体" w:hAnsi="宋体" w:eastAsia="宋体" w:cs="宋体"/>
                <w:b w:val="0"/>
              </w:rPr>
              <w:t>交通运输、仓储和邮政业</w:t>
            </w:r>
          </w:p>
        </w:tc>
        <w:tc>
          <w:tcPr>
            <w:tcW w:w="0" w:type="dxa"/>
          </w:tcPr>
          <w:p w14:paraId="3E357626">
            <w:pPr>
              <w:spacing w:line="240" w:lineRule="auto"/>
              <w:jc w:val="right"/>
            </w:pPr>
            <w:r>
              <w:rPr>
                <w:rFonts w:ascii="宋体" w:hAnsi="宋体" w:eastAsia="宋体" w:cs="宋体"/>
                <w:b w:val="0"/>
              </w:rPr>
              <w:t>-</w:t>
            </w:r>
          </w:p>
        </w:tc>
        <w:tc>
          <w:tcPr>
            <w:tcW w:w="0" w:type="dxa"/>
          </w:tcPr>
          <w:p w14:paraId="2FB8B2DE">
            <w:pPr>
              <w:spacing w:line="240" w:lineRule="auto"/>
              <w:jc w:val="right"/>
            </w:pPr>
            <w:r>
              <w:rPr>
                <w:rFonts w:ascii="宋体" w:hAnsi="宋体" w:eastAsia="宋体" w:cs="宋体"/>
                <w:b w:val="0"/>
              </w:rPr>
              <w:t>-</w:t>
            </w:r>
          </w:p>
        </w:tc>
      </w:tr>
      <w:tr w14:paraId="5722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BFA3AE">
            <w:pPr>
              <w:spacing w:line="240" w:lineRule="auto"/>
              <w:jc w:val="center"/>
            </w:pPr>
            <w:r>
              <w:rPr>
                <w:rFonts w:ascii="宋体" w:hAnsi="宋体" w:eastAsia="宋体" w:cs="宋体"/>
                <w:b w:val="0"/>
              </w:rPr>
              <w:t>H</w:t>
            </w:r>
          </w:p>
        </w:tc>
        <w:tc>
          <w:tcPr>
            <w:tcW w:w="0" w:type="dxa"/>
          </w:tcPr>
          <w:p w14:paraId="7D193841">
            <w:pPr>
              <w:spacing w:line="240" w:lineRule="auto"/>
              <w:jc w:val="left"/>
            </w:pPr>
            <w:r>
              <w:rPr>
                <w:rFonts w:ascii="宋体" w:hAnsi="宋体" w:eastAsia="宋体" w:cs="宋体"/>
                <w:b w:val="0"/>
              </w:rPr>
              <w:t>住宿和餐饮业</w:t>
            </w:r>
          </w:p>
        </w:tc>
        <w:tc>
          <w:tcPr>
            <w:tcW w:w="0" w:type="dxa"/>
          </w:tcPr>
          <w:p w14:paraId="0E969A8E">
            <w:pPr>
              <w:spacing w:line="240" w:lineRule="auto"/>
              <w:jc w:val="right"/>
            </w:pPr>
            <w:r>
              <w:rPr>
                <w:rFonts w:ascii="宋体" w:hAnsi="宋体" w:eastAsia="宋体" w:cs="宋体"/>
                <w:b w:val="0"/>
              </w:rPr>
              <w:t>-</w:t>
            </w:r>
          </w:p>
        </w:tc>
        <w:tc>
          <w:tcPr>
            <w:tcW w:w="0" w:type="dxa"/>
          </w:tcPr>
          <w:p w14:paraId="60FAD8CF">
            <w:pPr>
              <w:spacing w:line="240" w:lineRule="auto"/>
              <w:jc w:val="right"/>
            </w:pPr>
            <w:r>
              <w:rPr>
                <w:rFonts w:ascii="宋体" w:hAnsi="宋体" w:eastAsia="宋体" w:cs="宋体"/>
                <w:b w:val="0"/>
              </w:rPr>
              <w:t>-</w:t>
            </w:r>
          </w:p>
        </w:tc>
      </w:tr>
      <w:tr w14:paraId="7DF0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5636D0">
            <w:pPr>
              <w:spacing w:line="240" w:lineRule="auto"/>
              <w:jc w:val="center"/>
            </w:pPr>
            <w:r>
              <w:rPr>
                <w:rFonts w:ascii="宋体" w:hAnsi="宋体" w:eastAsia="宋体" w:cs="宋体"/>
                <w:b w:val="0"/>
              </w:rPr>
              <w:t>I</w:t>
            </w:r>
          </w:p>
        </w:tc>
        <w:tc>
          <w:tcPr>
            <w:tcW w:w="0" w:type="dxa"/>
          </w:tcPr>
          <w:p w14:paraId="7B24FECA">
            <w:pPr>
              <w:spacing w:line="240" w:lineRule="auto"/>
              <w:jc w:val="left"/>
            </w:pPr>
            <w:r>
              <w:rPr>
                <w:rFonts w:ascii="宋体" w:hAnsi="宋体" w:eastAsia="宋体" w:cs="宋体"/>
                <w:b w:val="0"/>
              </w:rPr>
              <w:t>信息传输、软件和信息技术服务业</w:t>
            </w:r>
          </w:p>
        </w:tc>
        <w:tc>
          <w:tcPr>
            <w:tcW w:w="0" w:type="dxa"/>
          </w:tcPr>
          <w:p w14:paraId="17AA3476">
            <w:pPr>
              <w:spacing w:line="240" w:lineRule="auto"/>
              <w:jc w:val="right"/>
            </w:pPr>
            <w:r>
              <w:rPr>
                <w:rFonts w:ascii="宋体" w:hAnsi="宋体" w:eastAsia="宋体" w:cs="宋体"/>
                <w:b w:val="0"/>
              </w:rPr>
              <w:t>-</w:t>
            </w:r>
          </w:p>
        </w:tc>
        <w:tc>
          <w:tcPr>
            <w:tcW w:w="0" w:type="dxa"/>
          </w:tcPr>
          <w:p w14:paraId="16C18EF4">
            <w:pPr>
              <w:spacing w:line="240" w:lineRule="auto"/>
              <w:jc w:val="right"/>
            </w:pPr>
            <w:r>
              <w:rPr>
                <w:rFonts w:ascii="宋体" w:hAnsi="宋体" w:eastAsia="宋体" w:cs="宋体"/>
                <w:b w:val="0"/>
              </w:rPr>
              <w:t>-</w:t>
            </w:r>
          </w:p>
        </w:tc>
      </w:tr>
      <w:tr w14:paraId="0336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734BF9D">
            <w:pPr>
              <w:spacing w:line="240" w:lineRule="auto"/>
              <w:jc w:val="center"/>
            </w:pPr>
            <w:r>
              <w:rPr>
                <w:rFonts w:ascii="宋体" w:hAnsi="宋体" w:eastAsia="宋体" w:cs="宋体"/>
                <w:b w:val="0"/>
              </w:rPr>
              <w:t>J</w:t>
            </w:r>
          </w:p>
        </w:tc>
        <w:tc>
          <w:tcPr>
            <w:tcW w:w="0" w:type="dxa"/>
          </w:tcPr>
          <w:p w14:paraId="3955B487">
            <w:pPr>
              <w:spacing w:line="240" w:lineRule="auto"/>
              <w:jc w:val="left"/>
            </w:pPr>
            <w:r>
              <w:rPr>
                <w:rFonts w:ascii="宋体" w:hAnsi="宋体" w:eastAsia="宋体" w:cs="宋体"/>
                <w:b w:val="0"/>
              </w:rPr>
              <w:t>金融业</w:t>
            </w:r>
          </w:p>
        </w:tc>
        <w:tc>
          <w:tcPr>
            <w:tcW w:w="0" w:type="dxa"/>
          </w:tcPr>
          <w:p w14:paraId="44928374">
            <w:pPr>
              <w:spacing w:line="240" w:lineRule="auto"/>
              <w:jc w:val="right"/>
            </w:pPr>
            <w:r>
              <w:rPr>
                <w:rFonts w:ascii="宋体" w:hAnsi="宋体" w:eastAsia="宋体" w:cs="宋体"/>
                <w:b w:val="0"/>
              </w:rPr>
              <w:t>-</w:t>
            </w:r>
          </w:p>
        </w:tc>
        <w:tc>
          <w:tcPr>
            <w:tcW w:w="0" w:type="dxa"/>
          </w:tcPr>
          <w:p w14:paraId="0440A8F5">
            <w:pPr>
              <w:spacing w:line="240" w:lineRule="auto"/>
              <w:jc w:val="right"/>
            </w:pPr>
            <w:r>
              <w:rPr>
                <w:rFonts w:ascii="宋体" w:hAnsi="宋体" w:eastAsia="宋体" w:cs="宋体"/>
                <w:b w:val="0"/>
              </w:rPr>
              <w:t>-</w:t>
            </w:r>
          </w:p>
        </w:tc>
      </w:tr>
      <w:tr w14:paraId="77CB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E27C70">
            <w:pPr>
              <w:spacing w:line="240" w:lineRule="auto"/>
              <w:jc w:val="center"/>
            </w:pPr>
            <w:r>
              <w:rPr>
                <w:rFonts w:ascii="宋体" w:hAnsi="宋体" w:eastAsia="宋体" w:cs="宋体"/>
                <w:b w:val="0"/>
              </w:rPr>
              <w:t>K</w:t>
            </w:r>
          </w:p>
        </w:tc>
        <w:tc>
          <w:tcPr>
            <w:tcW w:w="0" w:type="dxa"/>
          </w:tcPr>
          <w:p w14:paraId="52CA05B8">
            <w:pPr>
              <w:spacing w:line="240" w:lineRule="auto"/>
              <w:jc w:val="left"/>
            </w:pPr>
            <w:r>
              <w:rPr>
                <w:rFonts w:ascii="宋体" w:hAnsi="宋体" w:eastAsia="宋体" w:cs="宋体"/>
                <w:b w:val="0"/>
              </w:rPr>
              <w:t>房地产业</w:t>
            </w:r>
          </w:p>
        </w:tc>
        <w:tc>
          <w:tcPr>
            <w:tcW w:w="0" w:type="dxa"/>
          </w:tcPr>
          <w:p w14:paraId="5458FA82">
            <w:pPr>
              <w:spacing w:line="240" w:lineRule="auto"/>
              <w:jc w:val="right"/>
            </w:pPr>
            <w:r>
              <w:rPr>
                <w:rFonts w:ascii="宋体" w:hAnsi="宋体" w:eastAsia="宋体" w:cs="宋体"/>
                <w:b w:val="0"/>
              </w:rPr>
              <w:t>-</w:t>
            </w:r>
          </w:p>
        </w:tc>
        <w:tc>
          <w:tcPr>
            <w:tcW w:w="0" w:type="dxa"/>
          </w:tcPr>
          <w:p w14:paraId="0FCB8074">
            <w:pPr>
              <w:spacing w:line="240" w:lineRule="auto"/>
              <w:jc w:val="right"/>
            </w:pPr>
            <w:r>
              <w:rPr>
                <w:rFonts w:ascii="宋体" w:hAnsi="宋体" w:eastAsia="宋体" w:cs="宋体"/>
                <w:b w:val="0"/>
              </w:rPr>
              <w:t>-</w:t>
            </w:r>
          </w:p>
        </w:tc>
      </w:tr>
      <w:tr w14:paraId="073B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80514B">
            <w:pPr>
              <w:spacing w:line="240" w:lineRule="auto"/>
              <w:jc w:val="center"/>
            </w:pPr>
            <w:r>
              <w:rPr>
                <w:rFonts w:ascii="宋体" w:hAnsi="宋体" w:eastAsia="宋体" w:cs="宋体"/>
                <w:b w:val="0"/>
              </w:rPr>
              <w:t>L</w:t>
            </w:r>
          </w:p>
        </w:tc>
        <w:tc>
          <w:tcPr>
            <w:tcW w:w="0" w:type="dxa"/>
          </w:tcPr>
          <w:p w14:paraId="486FA509">
            <w:pPr>
              <w:spacing w:line="240" w:lineRule="auto"/>
              <w:jc w:val="left"/>
            </w:pPr>
            <w:r>
              <w:rPr>
                <w:rFonts w:ascii="宋体" w:hAnsi="宋体" w:eastAsia="宋体" w:cs="宋体"/>
                <w:b w:val="0"/>
              </w:rPr>
              <w:t>租赁和商务服务业</w:t>
            </w:r>
          </w:p>
        </w:tc>
        <w:tc>
          <w:tcPr>
            <w:tcW w:w="0" w:type="dxa"/>
          </w:tcPr>
          <w:p w14:paraId="15328635">
            <w:pPr>
              <w:spacing w:line="240" w:lineRule="auto"/>
              <w:jc w:val="right"/>
            </w:pPr>
            <w:r>
              <w:rPr>
                <w:rFonts w:ascii="宋体" w:hAnsi="宋体" w:eastAsia="宋体" w:cs="宋体"/>
                <w:b w:val="0"/>
              </w:rPr>
              <w:t>-</w:t>
            </w:r>
          </w:p>
        </w:tc>
        <w:tc>
          <w:tcPr>
            <w:tcW w:w="0" w:type="dxa"/>
          </w:tcPr>
          <w:p w14:paraId="754C3683">
            <w:pPr>
              <w:spacing w:line="240" w:lineRule="auto"/>
              <w:jc w:val="right"/>
            </w:pPr>
            <w:r>
              <w:rPr>
                <w:rFonts w:ascii="宋体" w:hAnsi="宋体" w:eastAsia="宋体" w:cs="宋体"/>
                <w:b w:val="0"/>
              </w:rPr>
              <w:t>-</w:t>
            </w:r>
          </w:p>
        </w:tc>
      </w:tr>
      <w:tr w14:paraId="01F1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FEECB8">
            <w:pPr>
              <w:spacing w:line="240" w:lineRule="auto"/>
              <w:jc w:val="center"/>
            </w:pPr>
            <w:r>
              <w:rPr>
                <w:rFonts w:ascii="宋体" w:hAnsi="宋体" w:eastAsia="宋体" w:cs="宋体"/>
                <w:b w:val="0"/>
              </w:rPr>
              <w:t>M</w:t>
            </w:r>
          </w:p>
        </w:tc>
        <w:tc>
          <w:tcPr>
            <w:tcW w:w="0" w:type="dxa"/>
          </w:tcPr>
          <w:p w14:paraId="52FFF214">
            <w:pPr>
              <w:spacing w:line="240" w:lineRule="auto"/>
              <w:jc w:val="left"/>
            </w:pPr>
            <w:r>
              <w:rPr>
                <w:rFonts w:ascii="宋体" w:hAnsi="宋体" w:eastAsia="宋体" w:cs="宋体"/>
                <w:b w:val="0"/>
              </w:rPr>
              <w:t>科学研究和技术服务业</w:t>
            </w:r>
          </w:p>
        </w:tc>
        <w:tc>
          <w:tcPr>
            <w:tcW w:w="0" w:type="dxa"/>
          </w:tcPr>
          <w:p w14:paraId="55A5D0C3">
            <w:pPr>
              <w:spacing w:line="240" w:lineRule="auto"/>
              <w:jc w:val="right"/>
            </w:pPr>
            <w:r>
              <w:rPr>
                <w:rFonts w:ascii="宋体" w:hAnsi="宋体" w:eastAsia="宋体" w:cs="宋体"/>
                <w:b w:val="0"/>
              </w:rPr>
              <w:t>11,576.70</w:t>
            </w:r>
          </w:p>
        </w:tc>
        <w:tc>
          <w:tcPr>
            <w:tcW w:w="0" w:type="dxa"/>
          </w:tcPr>
          <w:p w14:paraId="3388A25A">
            <w:pPr>
              <w:spacing w:line="240" w:lineRule="auto"/>
              <w:jc w:val="right"/>
            </w:pPr>
            <w:r>
              <w:rPr>
                <w:rFonts w:ascii="宋体" w:hAnsi="宋体" w:eastAsia="宋体" w:cs="宋体"/>
                <w:b w:val="0"/>
              </w:rPr>
              <w:t>0.01</w:t>
            </w:r>
          </w:p>
        </w:tc>
      </w:tr>
      <w:tr w14:paraId="2645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F32AE8">
            <w:pPr>
              <w:spacing w:line="240" w:lineRule="auto"/>
              <w:jc w:val="center"/>
            </w:pPr>
            <w:r>
              <w:rPr>
                <w:rFonts w:ascii="宋体" w:hAnsi="宋体" w:eastAsia="宋体" w:cs="宋体"/>
                <w:b w:val="0"/>
              </w:rPr>
              <w:t>N</w:t>
            </w:r>
          </w:p>
        </w:tc>
        <w:tc>
          <w:tcPr>
            <w:tcW w:w="0" w:type="dxa"/>
          </w:tcPr>
          <w:p w14:paraId="1B8FE7BE">
            <w:pPr>
              <w:spacing w:line="240" w:lineRule="auto"/>
              <w:jc w:val="left"/>
            </w:pPr>
            <w:r>
              <w:rPr>
                <w:rFonts w:ascii="宋体" w:hAnsi="宋体" w:eastAsia="宋体" w:cs="宋体"/>
                <w:b w:val="0"/>
              </w:rPr>
              <w:t>水利、环境和公共设施管理业</w:t>
            </w:r>
          </w:p>
        </w:tc>
        <w:tc>
          <w:tcPr>
            <w:tcW w:w="0" w:type="dxa"/>
          </w:tcPr>
          <w:p w14:paraId="7314C038">
            <w:pPr>
              <w:spacing w:line="240" w:lineRule="auto"/>
              <w:jc w:val="right"/>
            </w:pPr>
            <w:r>
              <w:rPr>
                <w:rFonts w:ascii="宋体" w:hAnsi="宋体" w:eastAsia="宋体" w:cs="宋体"/>
                <w:b w:val="0"/>
              </w:rPr>
              <w:t>-</w:t>
            </w:r>
          </w:p>
        </w:tc>
        <w:tc>
          <w:tcPr>
            <w:tcW w:w="0" w:type="dxa"/>
          </w:tcPr>
          <w:p w14:paraId="3C48EBE7">
            <w:pPr>
              <w:spacing w:line="240" w:lineRule="auto"/>
              <w:jc w:val="right"/>
            </w:pPr>
            <w:r>
              <w:rPr>
                <w:rFonts w:ascii="宋体" w:hAnsi="宋体" w:eastAsia="宋体" w:cs="宋体"/>
                <w:b w:val="0"/>
              </w:rPr>
              <w:t>-</w:t>
            </w:r>
          </w:p>
        </w:tc>
      </w:tr>
      <w:tr w14:paraId="32F6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5FEF6B8">
            <w:pPr>
              <w:spacing w:line="240" w:lineRule="auto"/>
              <w:jc w:val="center"/>
            </w:pPr>
            <w:r>
              <w:rPr>
                <w:rFonts w:ascii="宋体" w:hAnsi="宋体" w:eastAsia="宋体" w:cs="宋体"/>
                <w:b w:val="0"/>
              </w:rPr>
              <w:t>O</w:t>
            </w:r>
          </w:p>
        </w:tc>
        <w:tc>
          <w:tcPr>
            <w:tcW w:w="0" w:type="dxa"/>
          </w:tcPr>
          <w:p w14:paraId="1F99434D">
            <w:pPr>
              <w:spacing w:line="240" w:lineRule="auto"/>
              <w:jc w:val="left"/>
            </w:pPr>
            <w:r>
              <w:rPr>
                <w:rFonts w:ascii="宋体" w:hAnsi="宋体" w:eastAsia="宋体" w:cs="宋体"/>
                <w:b w:val="0"/>
              </w:rPr>
              <w:t>居民服务、修理和其他服务业</w:t>
            </w:r>
          </w:p>
        </w:tc>
        <w:tc>
          <w:tcPr>
            <w:tcW w:w="0" w:type="dxa"/>
          </w:tcPr>
          <w:p w14:paraId="49F1FFD1">
            <w:pPr>
              <w:spacing w:line="240" w:lineRule="auto"/>
              <w:jc w:val="right"/>
            </w:pPr>
            <w:r>
              <w:rPr>
                <w:rFonts w:ascii="宋体" w:hAnsi="宋体" w:eastAsia="宋体" w:cs="宋体"/>
                <w:b w:val="0"/>
              </w:rPr>
              <w:t>-</w:t>
            </w:r>
          </w:p>
        </w:tc>
        <w:tc>
          <w:tcPr>
            <w:tcW w:w="0" w:type="dxa"/>
          </w:tcPr>
          <w:p w14:paraId="22AE3199">
            <w:pPr>
              <w:spacing w:line="240" w:lineRule="auto"/>
              <w:jc w:val="right"/>
            </w:pPr>
            <w:r>
              <w:rPr>
                <w:rFonts w:ascii="宋体" w:hAnsi="宋体" w:eastAsia="宋体" w:cs="宋体"/>
                <w:b w:val="0"/>
              </w:rPr>
              <w:t>-</w:t>
            </w:r>
          </w:p>
        </w:tc>
      </w:tr>
      <w:tr w14:paraId="7399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6EC718">
            <w:pPr>
              <w:spacing w:line="240" w:lineRule="auto"/>
              <w:jc w:val="center"/>
            </w:pPr>
            <w:r>
              <w:rPr>
                <w:rFonts w:ascii="宋体" w:hAnsi="宋体" w:eastAsia="宋体" w:cs="宋体"/>
                <w:b w:val="0"/>
              </w:rPr>
              <w:t>P</w:t>
            </w:r>
          </w:p>
        </w:tc>
        <w:tc>
          <w:tcPr>
            <w:tcW w:w="0" w:type="dxa"/>
          </w:tcPr>
          <w:p w14:paraId="50B709A5">
            <w:pPr>
              <w:spacing w:line="240" w:lineRule="auto"/>
              <w:jc w:val="left"/>
            </w:pPr>
            <w:r>
              <w:rPr>
                <w:rFonts w:ascii="宋体" w:hAnsi="宋体" w:eastAsia="宋体" w:cs="宋体"/>
                <w:b w:val="0"/>
              </w:rPr>
              <w:t>教育</w:t>
            </w:r>
          </w:p>
        </w:tc>
        <w:tc>
          <w:tcPr>
            <w:tcW w:w="0" w:type="dxa"/>
          </w:tcPr>
          <w:p w14:paraId="3DA92224">
            <w:pPr>
              <w:spacing w:line="240" w:lineRule="auto"/>
              <w:jc w:val="right"/>
            </w:pPr>
            <w:r>
              <w:rPr>
                <w:rFonts w:ascii="宋体" w:hAnsi="宋体" w:eastAsia="宋体" w:cs="宋体"/>
                <w:b w:val="0"/>
              </w:rPr>
              <w:t>-</w:t>
            </w:r>
          </w:p>
        </w:tc>
        <w:tc>
          <w:tcPr>
            <w:tcW w:w="0" w:type="dxa"/>
          </w:tcPr>
          <w:p w14:paraId="5B8204EF">
            <w:pPr>
              <w:spacing w:line="240" w:lineRule="auto"/>
              <w:jc w:val="right"/>
            </w:pPr>
            <w:r>
              <w:rPr>
                <w:rFonts w:ascii="宋体" w:hAnsi="宋体" w:eastAsia="宋体" w:cs="宋体"/>
                <w:b w:val="0"/>
              </w:rPr>
              <w:t>-</w:t>
            </w:r>
          </w:p>
        </w:tc>
      </w:tr>
      <w:tr w14:paraId="5F41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D6EDE43">
            <w:pPr>
              <w:spacing w:line="240" w:lineRule="auto"/>
              <w:jc w:val="center"/>
            </w:pPr>
            <w:r>
              <w:rPr>
                <w:rFonts w:ascii="宋体" w:hAnsi="宋体" w:eastAsia="宋体" w:cs="宋体"/>
                <w:b w:val="0"/>
              </w:rPr>
              <w:t>Q</w:t>
            </w:r>
          </w:p>
        </w:tc>
        <w:tc>
          <w:tcPr>
            <w:tcW w:w="0" w:type="dxa"/>
          </w:tcPr>
          <w:p w14:paraId="3C1C9040">
            <w:pPr>
              <w:spacing w:line="240" w:lineRule="auto"/>
              <w:jc w:val="left"/>
            </w:pPr>
            <w:r>
              <w:rPr>
                <w:rFonts w:ascii="宋体" w:hAnsi="宋体" w:eastAsia="宋体" w:cs="宋体"/>
                <w:b w:val="0"/>
              </w:rPr>
              <w:t>卫生和社会工作</w:t>
            </w:r>
          </w:p>
        </w:tc>
        <w:tc>
          <w:tcPr>
            <w:tcW w:w="0" w:type="dxa"/>
          </w:tcPr>
          <w:p w14:paraId="6F0EFBA5">
            <w:pPr>
              <w:spacing w:line="240" w:lineRule="auto"/>
              <w:jc w:val="right"/>
            </w:pPr>
            <w:r>
              <w:rPr>
                <w:rFonts w:ascii="宋体" w:hAnsi="宋体" w:eastAsia="宋体" w:cs="宋体"/>
                <w:b w:val="0"/>
              </w:rPr>
              <w:t>-</w:t>
            </w:r>
          </w:p>
        </w:tc>
        <w:tc>
          <w:tcPr>
            <w:tcW w:w="0" w:type="dxa"/>
          </w:tcPr>
          <w:p w14:paraId="244B6A23">
            <w:pPr>
              <w:spacing w:line="240" w:lineRule="auto"/>
              <w:jc w:val="right"/>
            </w:pPr>
            <w:r>
              <w:rPr>
                <w:rFonts w:ascii="宋体" w:hAnsi="宋体" w:eastAsia="宋体" w:cs="宋体"/>
                <w:b w:val="0"/>
              </w:rPr>
              <w:t>-</w:t>
            </w:r>
          </w:p>
        </w:tc>
      </w:tr>
      <w:tr w14:paraId="2039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9E104E">
            <w:pPr>
              <w:spacing w:line="240" w:lineRule="auto"/>
              <w:jc w:val="center"/>
            </w:pPr>
            <w:r>
              <w:rPr>
                <w:rFonts w:ascii="宋体" w:hAnsi="宋体" w:eastAsia="宋体" w:cs="宋体"/>
                <w:b w:val="0"/>
              </w:rPr>
              <w:t>R</w:t>
            </w:r>
          </w:p>
        </w:tc>
        <w:tc>
          <w:tcPr>
            <w:tcW w:w="0" w:type="dxa"/>
          </w:tcPr>
          <w:p w14:paraId="2D5F0312">
            <w:pPr>
              <w:spacing w:line="240" w:lineRule="auto"/>
              <w:jc w:val="left"/>
            </w:pPr>
            <w:r>
              <w:rPr>
                <w:rFonts w:ascii="宋体" w:hAnsi="宋体" w:eastAsia="宋体" w:cs="宋体"/>
                <w:b w:val="0"/>
              </w:rPr>
              <w:t>文化、体育和娱乐业</w:t>
            </w:r>
          </w:p>
        </w:tc>
        <w:tc>
          <w:tcPr>
            <w:tcW w:w="0" w:type="dxa"/>
          </w:tcPr>
          <w:p w14:paraId="5931C5AC">
            <w:pPr>
              <w:spacing w:line="240" w:lineRule="auto"/>
              <w:jc w:val="right"/>
            </w:pPr>
            <w:r>
              <w:rPr>
                <w:rFonts w:ascii="宋体" w:hAnsi="宋体" w:eastAsia="宋体" w:cs="宋体"/>
                <w:b w:val="0"/>
              </w:rPr>
              <w:t>-</w:t>
            </w:r>
          </w:p>
        </w:tc>
        <w:tc>
          <w:tcPr>
            <w:tcW w:w="0" w:type="dxa"/>
          </w:tcPr>
          <w:p w14:paraId="6C352158">
            <w:pPr>
              <w:spacing w:line="240" w:lineRule="auto"/>
              <w:jc w:val="right"/>
            </w:pPr>
            <w:r>
              <w:rPr>
                <w:rFonts w:ascii="宋体" w:hAnsi="宋体" w:eastAsia="宋体" w:cs="宋体"/>
                <w:b w:val="0"/>
              </w:rPr>
              <w:t>-</w:t>
            </w:r>
          </w:p>
        </w:tc>
      </w:tr>
      <w:tr w14:paraId="20A0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F8D620">
            <w:pPr>
              <w:spacing w:line="240" w:lineRule="auto"/>
              <w:jc w:val="center"/>
            </w:pPr>
            <w:r>
              <w:rPr>
                <w:rFonts w:ascii="宋体" w:hAnsi="宋体" w:eastAsia="宋体" w:cs="宋体"/>
                <w:b w:val="0"/>
              </w:rPr>
              <w:t>S</w:t>
            </w:r>
          </w:p>
        </w:tc>
        <w:tc>
          <w:tcPr>
            <w:tcW w:w="0" w:type="dxa"/>
          </w:tcPr>
          <w:p w14:paraId="57ECB12D">
            <w:pPr>
              <w:spacing w:line="240" w:lineRule="auto"/>
              <w:jc w:val="left"/>
            </w:pPr>
            <w:r>
              <w:rPr>
                <w:rFonts w:ascii="宋体" w:hAnsi="宋体" w:eastAsia="宋体" w:cs="宋体"/>
                <w:b w:val="0"/>
              </w:rPr>
              <w:t>综合</w:t>
            </w:r>
          </w:p>
        </w:tc>
        <w:tc>
          <w:tcPr>
            <w:tcW w:w="0" w:type="dxa"/>
          </w:tcPr>
          <w:p w14:paraId="16F3F0C4">
            <w:pPr>
              <w:spacing w:line="240" w:lineRule="auto"/>
              <w:jc w:val="right"/>
            </w:pPr>
            <w:r>
              <w:rPr>
                <w:rFonts w:ascii="宋体" w:hAnsi="宋体" w:eastAsia="宋体" w:cs="宋体"/>
                <w:b w:val="0"/>
              </w:rPr>
              <w:t>-</w:t>
            </w:r>
          </w:p>
        </w:tc>
        <w:tc>
          <w:tcPr>
            <w:tcW w:w="0" w:type="dxa"/>
          </w:tcPr>
          <w:p w14:paraId="324706ED">
            <w:pPr>
              <w:spacing w:line="240" w:lineRule="auto"/>
              <w:jc w:val="right"/>
            </w:pPr>
            <w:r>
              <w:rPr>
                <w:rFonts w:ascii="宋体" w:hAnsi="宋体" w:eastAsia="宋体" w:cs="宋体"/>
                <w:b w:val="0"/>
              </w:rPr>
              <w:t>-</w:t>
            </w:r>
          </w:p>
        </w:tc>
      </w:tr>
      <w:tr w14:paraId="489F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B5848A">
            <w:pPr>
              <w:spacing w:line="240" w:lineRule="auto"/>
              <w:jc w:val="center"/>
            </w:pPr>
          </w:p>
        </w:tc>
        <w:tc>
          <w:tcPr>
            <w:tcW w:w="0" w:type="dxa"/>
          </w:tcPr>
          <w:p w14:paraId="6AFE84B0">
            <w:pPr>
              <w:spacing w:line="240" w:lineRule="auto"/>
              <w:jc w:val="left"/>
            </w:pPr>
            <w:r>
              <w:rPr>
                <w:rFonts w:ascii="宋体" w:hAnsi="宋体" w:eastAsia="宋体" w:cs="宋体"/>
                <w:b w:val="0"/>
              </w:rPr>
              <w:t>合计</w:t>
            </w:r>
          </w:p>
        </w:tc>
        <w:tc>
          <w:tcPr>
            <w:tcW w:w="0" w:type="dxa"/>
          </w:tcPr>
          <w:p w14:paraId="4BE557C6">
            <w:pPr>
              <w:spacing w:line="240" w:lineRule="auto"/>
              <w:jc w:val="right"/>
            </w:pPr>
            <w:r>
              <w:rPr>
                <w:rFonts w:ascii="宋体" w:hAnsi="宋体" w:eastAsia="宋体" w:cs="宋体"/>
                <w:b w:val="0"/>
              </w:rPr>
              <w:t>113,113,537.63</w:t>
            </w:r>
          </w:p>
        </w:tc>
        <w:tc>
          <w:tcPr>
            <w:tcW w:w="0" w:type="dxa"/>
          </w:tcPr>
          <w:p w14:paraId="15AB3A3E">
            <w:pPr>
              <w:spacing w:line="240" w:lineRule="auto"/>
              <w:jc w:val="right"/>
            </w:pPr>
            <w:r>
              <w:rPr>
                <w:rFonts w:ascii="宋体" w:hAnsi="宋体" w:eastAsia="宋体" w:cs="宋体"/>
                <w:b w:val="0"/>
              </w:rPr>
              <w:t>75.18</w:t>
            </w:r>
          </w:p>
        </w:tc>
      </w:tr>
    </w:tbl>
    <w:p w14:paraId="32BDDC5B"/>
    <w:p w14:paraId="69AB0580">
      <w:r>
        <w:rPr>
          <w:rFonts w:ascii="宋体" w:hAnsi="宋体" w:eastAsia="宋体" w:cs="宋体"/>
          <w:b/>
        </w:rPr>
        <w:t>7.2.2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817815C">
        <w:tblPrEx>
          <w:tblCellMar>
            <w:top w:w="0" w:type="dxa"/>
            <w:left w:w="108" w:type="dxa"/>
            <w:bottom w:w="0" w:type="dxa"/>
            <w:right w:w="108" w:type="dxa"/>
          </w:tblCellMar>
        </w:tblPrEx>
        <w:tc>
          <w:tcPr>
            <w:tcW w:w="1538" w:type="pct"/>
            <w:shd w:val="clear" w:color="auto" w:fill="D9D9D9"/>
          </w:tcPr>
          <w:p w14:paraId="686E6035">
            <w:pPr>
              <w:spacing w:line="240" w:lineRule="auto"/>
              <w:jc w:val="center"/>
            </w:pPr>
            <w:r>
              <w:rPr>
                <w:rFonts w:ascii="宋体" w:hAnsi="宋体" w:eastAsia="宋体" w:cs="宋体"/>
                <w:b w:val="0"/>
              </w:rPr>
              <w:t>行业类别</w:t>
            </w:r>
          </w:p>
        </w:tc>
        <w:tc>
          <w:tcPr>
            <w:tcW w:w="1538" w:type="pct"/>
            <w:shd w:val="clear" w:color="auto" w:fill="D9D9D9"/>
          </w:tcPr>
          <w:p w14:paraId="2EC1A581">
            <w:pPr>
              <w:spacing w:line="240" w:lineRule="auto"/>
              <w:jc w:val="center"/>
            </w:pPr>
            <w:r>
              <w:rPr>
                <w:rFonts w:ascii="宋体" w:hAnsi="宋体" w:eastAsia="宋体" w:cs="宋体"/>
                <w:b w:val="0"/>
              </w:rPr>
              <w:t>公允价值（人民币元）</w:t>
            </w:r>
          </w:p>
        </w:tc>
        <w:tc>
          <w:tcPr>
            <w:tcW w:w="1538" w:type="pct"/>
            <w:shd w:val="clear" w:color="auto" w:fill="D9D9D9"/>
          </w:tcPr>
          <w:p w14:paraId="2C385081">
            <w:pPr>
              <w:spacing w:line="240" w:lineRule="auto"/>
              <w:jc w:val="center"/>
            </w:pPr>
            <w:r>
              <w:rPr>
                <w:rFonts w:ascii="宋体" w:hAnsi="宋体" w:eastAsia="宋体" w:cs="宋体"/>
                <w:b w:val="0"/>
              </w:rPr>
              <w:t>占基金资产净值比例（％）</w:t>
            </w:r>
          </w:p>
        </w:tc>
      </w:tr>
      <w:tr w14:paraId="7B6F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9234C1D">
            <w:pPr>
              <w:spacing w:line="240" w:lineRule="auto"/>
              <w:jc w:val="left"/>
            </w:pPr>
            <w:r>
              <w:rPr>
                <w:rFonts w:ascii="宋体" w:hAnsi="宋体" w:eastAsia="宋体" w:cs="宋体"/>
                <w:b w:val="0"/>
              </w:rPr>
              <w:t>非日常生活消费品</w:t>
            </w:r>
          </w:p>
        </w:tc>
        <w:tc>
          <w:tcPr>
            <w:tcW w:w="0" w:type="dxa"/>
          </w:tcPr>
          <w:p w14:paraId="29B0DD65">
            <w:pPr>
              <w:spacing w:line="240" w:lineRule="auto"/>
              <w:jc w:val="right"/>
            </w:pPr>
            <w:r>
              <w:rPr>
                <w:rFonts w:ascii="宋体" w:hAnsi="宋体" w:eastAsia="宋体" w:cs="宋体"/>
                <w:b w:val="0"/>
              </w:rPr>
              <w:t>11,940,936.51</w:t>
            </w:r>
          </w:p>
        </w:tc>
        <w:tc>
          <w:tcPr>
            <w:tcW w:w="0" w:type="dxa"/>
          </w:tcPr>
          <w:p w14:paraId="0829396F">
            <w:pPr>
              <w:spacing w:line="240" w:lineRule="auto"/>
              <w:jc w:val="right"/>
            </w:pPr>
            <w:r>
              <w:rPr>
                <w:rFonts w:ascii="宋体" w:hAnsi="宋体" w:eastAsia="宋体" w:cs="宋体"/>
                <w:b w:val="0"/>
              </w:rPr>
              <w:t>7.94</w:t>
            </w:r>
          </w:p>
        </w:tc>
      </w:tr>
      <w:tr w14:paraId="20D7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B6D332D">
            <w:pPr>
              <w:spacing w:line="240" w:lineRule="auto"/>
              <w:jc w:val="left"/>
            </w:pPr>
            <w:r>
              <w:rPr>
                <w:rFonts w:ascii="宋体" w:hAnsi="宋体" w:eastAsia="宋体" w:cs="宋体"/>
                <w:b w:val="0"/>
              </w:rPr>
              <w:t>工业</w:t>
            </w:r>
          </w:p>
        </w:tc>
        <w:tc>
          <w:tcPr>
            <w:tcW w:w="0" w:type="dxa"/>
          </w:tcPr>
          <w:p w14:paraId="1B535E20">
            <w:pPr>
              <w:spacing w:line="240" w:lineRule="auto"/>
              <w:jc w:val="right"/>
            </w:pPr>
            <w:r>
              <w:rPr>
                <w:rFonts w:ascii="宋体" w:hAnsi="宋体" w:eastAsia="宋体" w:cs="宋体"/>
                <w:b w:val="0"/>
              </w:rPr>
              <w:t>14,443,208.75</w:t>
            </w:r>
          </w:p>
        </w:tc>
        <w:tc>
          <w:tcPr>
            <w:tcW w:w="0" w:type="dxa"/>
          </w:tcPr>
          <w:p w14:paraId="0F39F02C">
            <w:pPr>
              <w:spacing w:line="240" w:lineRule="auto"/>
              <w:jc w:val="right"/>
            </w:pPr>
            <w:r>
              <w:rPr>
                <w:rFonts w:ascii="宋体" w:hAnsi="宋体" w:eastAsia="宋体" w:cs="宋体"/>
                <w:b w:val="0"/>
              </w:rPr>
              <w:t>9.60</w:t>
            </w:r>
          </w:p>
        </w:tc>
      </w:tr>
      <w:tr w14:paraId="5CB4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C4E79AC">
            <w:pPr>
              <w:spacing w:line="240" w:lineRule="auto"/>
              <w:jc w:val="left"/>
            </w:pPr>
            <w:r>
              <w:rPr>
                <w:rFonts w:ascii="宋体" w:hAnsi="宋体" w:eastAsia="宋体" w:cs="宋体"/>
                <w:b w:val="0"/>
              </w:rPr>
              <w:t>合计</w:t>
            </w:r>
          </w:p>
        </w:tc>
        <w:tc>
          <w:tcPr>
            <w:tcW w:w="0" w:type="dxa"/>
          </w:tcPr>
          <w:p w14:paraId="4314020C">
            <w:pPr>
              <w:spacing w:line="240" w:lineRule="auto"/>
              <w:jc w:val="right"/>
            </w:pPr>
            <w:r>
              <w:rPr>
                <w:rFonts w:ascii="宋体" w:hAnsi="宋体" w:eastAsia="宋体" w:cs="宋体"/>
                <w:b w:val="0"/>
              </w:rPr>
              <w:t>26,384,145.26</w:t>
            </w:r>
          </w:p>
        </w:tc>
        <w:tc>
          <w:tcPr>
            <w:tcW w:w="0" w:type="dxa"/>
          </w:tcPr>
          <w:p w14:paraId="1B762B3D">
            <w:pPr>
              <w:spacing w:line="240" w:lineRule="auto"/>
              <w:jc w:val="right"/>
            </w:pPr>
            <w:r>
              <w:rPr>
                <w:rFonts w:ascii="宋体" w:hAnsi="宋体" w:eastAsia="宋体" w:cs="宋体"/>
                <w:b w:val="0"/>
              </w:rPr>
              <w:t>17.54</w:t>
            </w:r>
          </w:p>
        </w:tc>
      </w:tr>
    </w:tbl>
    <w:p w14:paraId="18E14836"/>
    <w:p w14:paraId="37CFD184">
      <w:pPr>
        <w:pStyle w:val="3"/>
        <w:jc w:val="left"/>
      </w:pPr>
      <w:bookmarkStart w:id="35" w:name="_Toc16034"/>
      <w:r>
        <w:rPr>
          <w:rFonts w:ascii="宋体" w:hAnsi="宋体" w:eastAsia="宋体" w:cs="宋体"/>
        </w:rPr>
        <w:t>7.3 期末按公允价值占基金资产净值比例大小排序的所有股票投资明细</w:t>
      </w:r>
      <w:bookmarkEnd w:id="35"/>
    </w:p>
    <w:p w14:paraId="48765A0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6E5E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14:paraId="68CBA8AF">
            <w:pPr>
              <w:spacing w:line="240" w:lineRule="auto"/>
              <w:jc w:val="center"/>
            </w:pPr>
            <w:r>
              <w:rPr>
                <w:rFonts w:ascii="宋体" w:hAnsi="宋体" w:eastAsia="宋体" w:cs="宋体"/>
                <w:b w:val="0"/>
              </w:rPr>
              <w:t>序号</w:t>
            </w:r>
          </w:p>
        </w:tc>
        <w:tc>
          <w:tcPr>
            <w:tcW w:w="769" w:type="pct"/>
            <w:shd w:val="clear" w:color="auto" w:fill="D9D9D9"/>
            <w:vAlign w:val="center"/>
          </w:tcPr>
          <w:p w14:paraId="566FB7E0">
            <w:pPr>
              <w:spacing w:line="240" w:lineRule="auto"/>
              <w:jc w:val="center"/>
            </w:pPr>
            <w:r>
              <w:rPr>
                <w:rFonts w:ascii="宋体" w:hAnsi="宋体" w:eastAsia="宋体" w:cs="宋体"/>
                <w:b w:val="0"/>
              </w:rPr>
              <w:t>股票代码</w:t>
            </w:r>
          </w:p>
        </w:tc>
        <w:tc>
          <w:tcPr>
            <w:tcW w:w="769" w:type="pct"/>
            <w:shd w:val="clear" w:color="auto" w:fill="D9D9D9"/>
            <w:vAlign w:val="center"/>
          </w:tcPr>
          <w:p w14:paraId="35FFC8C9">
            <w:pPr>
              <w:spacing w:line="240" w:lineRule="auto"/>
              <w:jc w:val="center"/>
            </w:pPr>
            <w:r>
              <w:rPr>
                <w:rFonts w:ascii="宋体" w:hAnsi="宋体" w:eastAsia="宋体" w:cs="宋体"/>
                <w:b w:val="0"/>
              </w:rPr>
              <w:t>股票名称</w:t>
            </w:r>
          </w:p>
        </w:tc>
        <w:tc>
          <w:tcPr>
            <w:tcW w:w="615" w:type="pct"/>
            <w:shd w:val="clear" w:color="auto" w:fill="D9D9D9"/>
            <w:vAlign w:val="center"/>
          </w:tcPr>
          <w:p w14:paraId="03608CCE">
            <w:pPr>
              <w:spacing w:line="240" w:lineRule="auto"/>
              <w:jc w:val="center"/>
            </w:pPr>
            <w:r>
              <w:rPr>
                <w:rFonts w:ascii="宋体" w:hAnsi="宋体" w:eastAsia="宋体" w:cs="宋体"/>
                <w:b w:val="0"/>
              </w:rPr>
              <w:t>数量(股)</w:t>
            </w:r>
          </w:p>
        </w:tc>
        <w:tc>
          <w:tcPr>
            <w:tcW w:w="769" w:type="pct"/>
            <w:shd w:val="clear" w:color="auto" w:fill="D9D9D9"/>
            <w:vAlign w:val="center"/>
          </w:tcPr>
          <w:p w14:paraId="05D8CC15">
            <w:pPr>
              <w:spacing w:line="240" w:lineRule="auto"/>
              <w:jc w:val="center"/>
            </w:pPr>
            <w:r>
              <w:rPr>
                <w:rFonts w:ascii="宋体" w:hAnsi="宋体" w:eastAsia="宋体" w:cs="宋体"/>
                <w:b w:val="0"/>
              </w:rPr>
              <w:t>公允价值</w:t>
            </w:r>
          </w:p>
        </w:tc>
        <w:tc>
          <w:tcPr>
            <w:tcW w:w="1077" w:type="pct"/>
            <w:shd w:val="clear" w:color="auto" w:fill="D9D9D9"/>
            <w:vAlign w:val="center"/>
          </w:tcPr>
          <w:p w14:paraId="6914424B">
            <w:pPr>
              <w:spacing w:line="240" w:lineRule="auto"/>
              <w:jc w:val="center"/>
            </w:pPr>
            <w:r>
              <w:rPr>
                <w:rFonts w:ascii="宋体" w:hAnsi="宋体" w:eastAsia="宋体" w:cs="宋体"/>
                <w:b w:val="0"/>
              </w:rPr>
              <w:t>占基金资产净值比例(%)</w:t>
            </w:r>
          </w:p>
        </w:tc>
      </w:tr>
      <w:tr w14:paraId="336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4F6A95">
            <w:pPr>
              <w:spacing w:line="240" w:lineRule="auto"/>
              <w:jc w:val="center"/>
            </w:pPr>
            <w:r>
              <w:rPr>
                <w:rFonts w:ascii="宋体" w:hAnsi="宋体" w:eastAsia="宋体" w:cs="宋体"/>
                <w:b w:val="0"/>
              </w:rPr>
              <w:t>1</w:t>
            </w:r>
          </w:p>
        </w:tc>
        <w:tc>
          <w:tcPr>
            <w:tcW w:w="0" w:type="dxa"/>
          </w:tcPr>
          <w:p w14:paraId="2C244EB6">
            <w:pPr>
              <w:spacing w:line="240" w:lineRule="auto"/>
              <w:jc w:val="left"/>
            </w:pPr>
            <w:r>
              <w:rPr>
                <w:rFonts w:ascii="宋体" w:hAnsi="宋体" w:eastAsia="宋体" w:cs="宋体"/>
                <w:b w:val="0"/>
              </w:rPr>
              <w:t>000807</w:t>
            </w:r>
          </w:p>
        </w:tc>
        <w:tc>
          <w:tcPr>
            <w:tcW w:w="0" w:type="dxa"/>
          </w:tcPr>
          <w:p w14:paraId="17C48630">
            <w:pPr>
              <w:spacing w:line="240" w:lineRule="auto"/>
              <w:jc w:val="left"/>
            </w:pPr>
            <w:r>
              <w:rPr>
                <w:rFonts w:ascii="宋体" w:hAnsi="宋体" w:eastAsia="宋体" w:cs="宋体"/>
                <w:b w:val="0"/>
              </w:rPr>
              <w:t>云铝股份</w:t>
            </w:r>
          </w:p>
        </w:tc>
        <w:tc>
          <w:tcPr>
            <w:tcW w:w="0" w:type="dxa"/>
          </w:tcPr>
          <w:p w14:paraId="4C92F376">
            <w:pPr>
              <w:spacing w:line="240" w:lineRule="auto"/>
              <w:jc w:val="right"/>
            </w:pPr>
            <w:r>
              <w:rPr>
                <w:rFonts w:ascii="宋体" w:hAnsi="宋体" w:eastAsia="宋体" w:cs="宋体"/>
                <w:b w:val="0"/>
              </w:rPr>
              <w:t>910,400</w:t>
            </w:r>
          </w:p>
        </w:tc>
        <w:tc>
          <w:tcPr>
            <w:tcW w:w="0" w:type="dxa"/>
          </w:tcPr>
          <w:p w14:paraId="01781822">
            <w:pPr>
              <w:spacing w:line="240" w:lineRule="auto"/>
              <w:jc w:val="right"/>
            </w:pPr>
            <w:r>
              <w:rPr>
                <w:rFonts w:ascii="宋体" w:hAnsi="宋体" w:eastAsia="宋体" w:cs="宋体"/>
                <w:b w:val="0"/>
              </w:rPr>
              <w:t>14,548,192.00</w:t>
            </w:r>
          </w:p>
        </w:tc>
        <w:tc>
          <w:tcPr>
            <w:tcW w:w="0" w:type="dxa"/>
          </w:tcPr>
          <w:p w14:paraId="6B5FB9F8">
            <w:pPr>
              <w:spacing w:line="240" w:lineRule="auto"/>
              <w:jc w:val="right"/>
            </w:pPr>
            <w:r>
              <w:rPr>
                <w:rFonts w:ascii="宋体" w:hAnsi="宋体" w:eastAsia="宋体" w:cs="宋体"/>
                <w:b w:val="0"/>
              </w:rPr>
              <w:t>9.67</w:t>
            </w:r>
          </w:p>
        </w:tc>
      </w:tr>
      <w:tr w14:paraId="3971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2C33B32">
            <w:pPr>
              <w:spacing w:line="240" w:lineRule="auto"/>
              <w:jc w:val="center"/>
            </w:pPr>
            <w:r>
              <w:rPr>
                <w:rFonts w:ascii="宋体" w:hAnsi="宋体" w:eastAsia="宋体" w:cs="宋体"/>
                <w:b w:val="0"/>
              </w:rPr>
              <w:t>2</w:t>
            </w:r>
          </w:p>
        </w:tc>
        <w:tc>
          <w:tcPr>
            <w:tcW w:w="0" w:type="dxa"/>
          </w:tcPr>
          <w:p w14:paraId="0EB58F5D">
            <w:pPr>
              <w:spacing w:line="240" w:lineRule="auto"/>
              <w:jc w:val="left"/>
            </w:pPr>
            <w:r>
              <w:rPr>
                <w:rFonts w:ascii="宋体" w:hAnsi="宋体" w:eastAsia="宋体" w:cs="宋体"/>
                <w:b w:val="0"/>
              </w:rPr>
              <w:t>00038</w:t>
            </w:r>
          </w:p>
        </w:tc>
        <w:tc>
          <w:tcPr>
            <w:tcW w:w="0" w:type="dxa"/>
          </w:tcPr>
          <w:p w14:paraId="53BD9040">
            <w:pPr>
              <w:spacing w:line="240" w:lineRule="auto"/>
              <w:jc w:val="left"/>
            </w:pPr>
            <w:r>
              <w:rPr>
                <w:rFonts w:ascii="宋体" w:hAnsi="宋体" w:eastAsia="宋体" w:cs="宋体"/>
                <w:b w:val="0"/>
              </w:rPr>
              <w:t>第一拖拉机股份</w:t>
            </w:r>
          </w:p>
        </w:tc>
        <w:tc>
          <w:tcPr>
            <w:tcW w:w="0" w:type="dxa"/>
          </w:tcPr>
          <w:p w14:paraId="49E1D399">
            <w:pPr>
              <w:spacing w:line="240" w:lineRule="auto"/>
              <w:jc w:val="right"/>
            </w:pPr>
            <w:r>
              <w:rPr>
                <w:rFonts w:ascii="宋体" w:hAnsi="宋体" w:eastAsia="宋体" w:cs="宋体"/>
                <w:b w:val="0"/>
              </w:rPr>
              <w:t>2,292,000</w:t>
            </w:r>
          </w:p>
        </w:tc>
        <w:tc>
          <w:tcPr>
            <w:tcW w:w="0" w:type="dxa"/>
          </w:tcPr>
          <w:p w14:paraId="3A372FC4">
            <w:pPr>
              <w:spacing w:line="240" w:lineRule="auto"/>
              <w:jc w:val="right"/>
            </w:pPr>
            <w:r>
              <w:rPr>
                <w:rFonts w:ascii="宋体" w:hAnsi="宋体" w:eastAsia="宋体" w:cs="宋体"/>
                <w:b w:val="0"/>
              </w:rPr>
              <w:t>14,443,208.75</w:t>
            </w:r>
          </w:p>
        </w:tc>
        <w:tc>
          <w:tcPr>
            <w:tcW w:w="0" w:type="dxa"/>
          </w:tcPr>
          <w:p w14:paraId="67B9260B">
            <w:pPr>
              <w:spacing w:line="240" w:lineRule="auto"/>
              <w:jc w:val="right"/>
            </w:pPr>
            <w:r>
              <w:rPr>
                <w:rFonts w:ascii="宋体" w:hAnsi="宋体" w:eastAsia="宋体" w:cs="宋体"/>
                <w:b w:val="0"/>
              </w:rPr>
              <w:t>9.60</w:t>
            </w:r>
          </w:p>
        </w:tc>
      </w:tr>
      <w:tr w14:paraId="13AD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622265">
            <w:pPr>
              <w:spacing w:line="240" w:lineRule="auto"/>
              <w:jc w:val="center"/>
            </w:pPr>
            <w:r>
              <w:rPr>
                <w:rFonts w:ascii="宋体" w:hAnsi="宋体" w:eastAsia="宋体" w:cs="宋体"/>
                <w:b w:val="0"/>
              </w:rPr>
              <w:t>3</w:t>
            </w:r>
          </w:p>
        </w:tc>
        <w:tc>
          <w:tcPr>
            <w:tcW w:w="0" w:type="dxa"/>
          </w:tcPr>
          <w:p w14:paraId="32932429">
            <w:pPr>
              <w:spacing w:line="240" w:lineRule="auto"/>
              <w:jc w:val="left"/>
            </w:pPr>
            <w:r>
              <w:rPr>
                <w:rFonts w:ascii="宋体" w:hAnsi="宋体" w:eastAsia="宋体" w:cs="宋体"/>
                <w:b w:val="0"/>
              </w:rPr>
              <w:t>603605</w:t>
            </w:r>
          </w:p>
        </w:tc>
        <w:tc>
          <w:tcPr>
            <w:tcW w:w="0" w:type="dxa"/>
          </w:tcPr>
          <w:p w14:paraId="4614AC96">
            <w:pPr>
              <w:spacing w:line="240" w:lineRule="auto"/>
              <w:jc w:val="left"/>
            </w:pPr>
            <w:r>
              <w:rPr>
                <w:rFonts w:ascii="宋体" w:hAnsi="宋体" w:eastAsia="宋体" w:cs="宋体"/>
                <w:b w:val="0"/>
              </w:rPr>
              <w:t>珀莱雅</w:t>
            </w:r>
          </w:p>
        </w:tc>
        <w:tc>
          <w:tcPr>
            <w:tcW w:w="0" w:type="dxa"/>
          </w:tcPr>
          <w:p w14:paraId="4A42836F">
            <w:pPr>
              <w:spacing w:line="240" w:lineRule="auto"/>
              <w:jc w:val="right"/>
            </w:pPr>
            <w:r>
              <w:rPr>
                <w:rFonts w:ascii="宋体" w:hAnsi="宋体" w:eastAsia="宋体" w:cs="宋体"/>
                <w:b w:val="0"/>
              </w:rPr>
              <w:t>156,000</w:t>
            </w:r>
          </w:p>
        </w:tc>
        <w:tc>
          <w:tcPr>
            <w:tcW w:w="0" w:type="dxa"/>
          </w:tcPr>
          <w:p w14:paraId="285E1913">
            <w:pPr>
              <w:spacing w:line="240" w:lineRule="auto"/>
              <w:jc w:val="right"/>
            </w:pPr>
            <w:r>
              <w:rPr>
                <w:rFonts w:ascii="宋体" w:hAnsi="宋体" w:eastAsia="宋体" w:cs="宋体"/>
                <w:b w:val="0"/>
              </w:rPr>
              <w:t>12,915,240.00</w:t>
            </w:r>
          </w:p>
        </w:tc>
        <w:tc>
          <w:tcPr>
            <w:tcW w:w="0" w:type="dxa"/>
          </w:tcPr>
          <w:p w14:paraId="383F40D6">
            <w:pPr>
              <w:spacing w:line="240" w:lineRule="auto"/>
              <w:jc w:val="right"/>
            </w:pPr>
            <w:r>
              <w:rPr>
                <w:rFonts w:ascii="宋体" w:hAnsi="宋体" w:eastAsia="宋体" w:cs="宋体"/>
                <w:b w:val="0"/>
              </w:rPr>
              <w:t>8.58</w:t>
            </w:r>
          </w:p>
        </w:tc>
      </w:tr>
      <w:tr w14:paraId="6B31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BDA4E6">
            <w:pPr>
              <w:spacing w:line="240" w:lineRule="auto"/>
              <w:jc w:val="center"/>
            </w:pPr>
            <w:r>
              <w:rPr>
                <w:rFonts w:ascii="宋体" w:hAnsi="宋体" w:eastAsia="宋体" w:cs="宋体"/>
                <w:b w:val="0"/>
              </w:rPr>
              <w:t>4</w:t>
            </w:r>
          </w:p>
        </w:tc>
        <w:tc>
          <w:tcPr>
            <w:tcW w:w="0" w:type="dxa"/>
          </w:tcPr>
          <w:p w14:paraId="374973C2">
            <w:pPr>
              <w:spacing w:line="240" w:lineRule="auto"/>
              <w:jc w:val="left"/>
            </w:pPr>
            <w:r>
              <w:rPr>
                <w:rFonts w:ascii="宋体" w:hAnsi="宋体" w:eastAsia="宋体" w:cs="宋体"/>
                <w:b w:val="0"/>
              </w:rPr>
              <w:t>002223</w:t>
            </w:r>
          </w:p>
        </w:tc>
        <w:tc>
          <w:tcPr>
            <w:tcW w:w="0" w:type="dxa"/>
          </w:tcPr>
          <w:p w14:paraId="6C531842">
            <w:pPr>
              <w:spacing w:line="240" w:lineRule="auto"/>
              <w:jc w:val="left"/>
            </w:pPr>
            <w:r>
              <w:rPr>
                <w:rFonts w:ascii="宋体" w:hAnsi="宋体" w:eastAsia="宋体" w:cs="宋体"/>
                <w:b w:val="0"/>
              </w:rPr>
              <w:t>鱼跃医疗</w:t>
            </w:r>
          </w:p>
        </w:tc>
        <w:tc>
          <w:tcPr>
            <w:tcW w:w="0" w:type="dxa"/>
          </w:tcPr>
          <w:p w14:paraId="69276150">
            <w:pPr>
              <w:spacing w:line="240" w:lineRule="auto"/>
              <w:jc w:val="right"/>
            </w:pPr>
            <w:r>
              <w:rPr>
                <w:rFonts w:ascii="宋体" w:hAnsi="宋体" w:eastAsia="宋体" w:cs="宋体"/>
                <w:b w:val="0"/>
              </w:rPr>
              <w:t>360,000</w:t>
            </w:r>
          </w:p>
        </w:tc>
        <w:tc>
          <w:tcPr>
            <w:tcW w:w="0" w:type="dxa"/>
          </w:tcPr>
          <w:p w14:paraId="0CD7EB5F">
            <w:pPr>
              <w:spacing w:line="240" w:lineRule="auto"/>
              <w:jc w:val="right"/>
            </w:pPr>
            <w:r>
              <w:rPr>
                <w:rFonts w:ascii="宋体" w:hAnsi="宋体" w:eastAsia="宋体" w:cs="宋体"/>
                <w:b w:val="0"/>
              </w:rPr>
              <w:t>12,816,000.00</w:t>
            </w:r>
          </w:p>
        </w:tc>
        <w:tc>
          <w:tcPr>
            <w:tcW w:w="0" w:type="dxa"/>
          </w:tcPr>
          <w:p w14:paraId="7BC07C44">
            <w:pPr>
              <w:spacing w:line="240" w:lineRule="auto"/>
              <w:jc w:val="right"/>
            </w:pPr>
            <w:r>
              <w:rPr>
                <w:rFonts w:ascii="宋体" w:hAnsi="宋体" w:eastAsia="宋体" w:cs="宋体"/>
                <w:b w:val="0"/>
              </w:rPr>
              <w:t>8.52</w:t>
            </w:r>
          </w:p>
        </w:tc>
      </w:tr>
      <w:tr w14:paraId="5CCF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487C7D3">
            <w:pPr>
              <w:spacing w:line="240" w:lineRule="auto"/>
              <w:jc w:val="center"/>
            </w:pPr>
            <w:r>
              <w:rPr>
                <w:rFonts w:ascii="宋体" w:hAnsi="宋体" w:eastAsia="宋体" w:cs="宋体"/>
                <w:b w:val="0"/>
              </w:rPr>
              <w:t>5</w:t>
            </w:r>
          </w:p>
        </w:tc>
        <w:tc>
          <w:tcPr>
            <w:tcW w:w="0" w:type="dxa"/>
          </w:tcPr>
          <w:p w14:paraId="759CA8AE">
            <w:pPr>
              <w:spacing w:line="240" w:lineRule="auto"/>
              <w:jc w:val="left"/>
            </w:pPr>
            <w:r>
              <w:rPr>
                <w:rFonts w:ascii="宋体" w:hAnsi="宋体" w:eastAsia="宋体" w:cs="宋体"/>
                <w:b w:val="0"/>
              </w:rPr>
              <w:t>600690</w:t>
            </w:r>
          </w:p>
        </w:tc>
        <w:tc>
          <w:tcPr>
            <w:tcW w:w="0" w:type="dxa"/>
          </w:tcPr>
          <w:p w14:paraId="0A778FEC">
            <w:pPr>
              <w:spacing w:line="240" w:lineRule="auto"/>
              <w:jc w:val="left"/>
            </w:pPr>
            <w:r>
              <w:rPr>
                <w:rFonts w:ascii="宋体" w:hAnsi="宋体" w:eastAsia="宋体" w:cs="宋体"/>
                <w:b w:val="0"/>
              </w:rPr>
              <w:t>海尔智家</w:t>
            </w:r>
          </w:p>
        </w:tc>
        <w:tc>
          <w:tcPr>
            <w:tcW w:w="0" w:type="dxa"/>
          </w:tcPr>
          <w:p w14:paraId="5E49E25E">
            <w:pPr>
              <w:spacing w:line="240" w:lineRule="auto"/>
              <w:jc w:val="right"/>
            </w:pPr>
            <w:r>
              <w:rPr>
                <w:rFonts w:ascii="宋体" w:hAnsi="宋体" w:eastAsia="宋体" w:cs="宋体"/>
                <w:b w:val="0"/>
              </w:rPr>
              <w:t>511,000</w:t>
            </w:r>
          </w:p>
        </w:tc>
        <w:tc>
          <w:tcPr>
            <w:tcW w:w="0" w:type="dxa"/>
          </w:tcPr>
          <w:p w14:paraId="3D85EA29">
            <w:pPr>
              <w:spacing w:line="240" w:lineRule="auto"/>
              <w:jc w:val="right"/>
            </w:pPr>
            <w:r>
              <w:rPr>
                <w:rFonts w:ascii="宋体" w:hAnsi="宋体" w:eastAsia="宋体" w:cs="宋体"/>
                <w:b w:val="0"/>
              </w:rPr>
              <w:t>12,662,580.00</w:t>
            </w:r>
          </w:p>
        </w:tc>
        <w:tc>
          <w:tcPr>
            <w:tcW w:w="0" w:type="dxa"/>
          </w:tcPr>
          <w:p w14:paraId="67751C38">
            <w:pPr>
              <w:spacing w:line="240" w:lineRule="auto"/>
              <w:jc w:val="right"/>
            </w:pPr>
            <w:r>
              <w:rPr>
                <w:rFonts w:ascii="宋体" w:hAnsi="宋体" w:eastAsia="宋体" w:cs="宋体"/>
                <w:b w:val="0"/>
              </w:rPr>
              <w:t>8.42</w:t>
            </w:r>
          </w:p>
        </w:tc>
      </w:tr>
      <w:tr w14:paraId="472B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320592D">
            <w:pPr>
              <w:spacing w:line="240" w:lineRule="auto"/>
              <w:jc w:val="center"/>
            </w:pPr>
            <w:r>
              <w:rPr>
                <w:rFonts w:ascii="宋体" w:hAnsi="宋体" w:eastAsia="宋体" w:cs="宋体"/>
                <w:b w:val="0"/>
              </w:rPr>
              <w:t>6</w:t>
            </w:r>
          </w:p>
        </w:tc>
        <w:tc>
          <w:tcPr>
            <w:tcW w:w="0" w:type="dxa"/>
          </w:tcPr>
          <w:p w14:paraId="2031E51D">
            <w:pPr>
              <w:spacing w:line="240" w:lineRule="auto"/>
              <w:jc w:val="left"/>
            </w:pPr>
            <w:r>
              <w:rPr>
                <w:rFonts w:ascii="宋体" w:hAnsi="宋体" w:eastAsia="宋体" w:cs="宋体"/>
                <w:b w:val="0"/>
              </w:rPr>
              <w:t>600309</w:t>
            </w:r>
          </w:p>
        </w:tc>
        <w:tc>
          <w:tcPr>
            <w:tcW w:w="0" w:type="dxa"/>
          </w:tcPr>
          <w:p w14:paraId="53E8A56A">
            <w:pPr>
              <w:spacing w:line="240" w:lineRule="auto"/>
              <w:jc w:val="left"/>
            </w:pPr>
            <w:r>
              <w:rPr>
                <w:rFonts w:ascii="宋体" w:hAnsi="宋体" w:eastAsia="宋体" w:cs="宋体"/>
                <w:b w:val="0"/>
              </w:rPr>
              <w:t>万华化学</w:t>
            </w:r>
          </w:p>
        </w:tc>
        <w:tc>
          <w:tcPr>
            <w:tcW w:w="0" w:type="dxa"/>
          </w:tcPr>
          <w:p w14:paraId="0357F493">
            <w:pPr>
              <w:spacing w:line="240" w:lineRule="auto"/>
              <w:jc w:val="right"/>
            </w:pPr>
            <w:r>
              <w:rPr>
                <w:rFonts w:ascii="宋体" w:hAnsi="宋体" w:eastAsia="宋体" w:cs="宋体"/>
                <w:b w:val="0"/>
              </w:rPr>
              <w:t>231,000</w:t>
            </w:r>
          </w:p>
        </w:tc>
        <w:tc>
          <w:tcPr>
            <w:tcW w:w="0" w:type="dxa"/>
          </w:tcPr>
          <w:p w14:paraId="78149CC6">
            <w:pPr>
              <w:spacing w:line="240" w:lineRule="auto"/>
              <w:jc w:val="right"/>
            </w:pPr>
            <w:r>
              <w:rPr>
                <w:rFonts w:ascii="宋体" w:hAnsi="宋体" w:eastAsia="宋体" w:cs="宋体"/>
                <w:b w:val="0"/>
              </w:rPr>
              <w:t>12,534,060.00</w:t>
            </w:r>
          </w:p>
        </w:tc>
        <w:tc>
          <w:tcPr>
            <w:tcW w:w="0" w:type="dxa"/>
          </w:tcPr>
          <w:p w14:paraId="62E94BF4">
            <w:pPr>
              <w:spacing w:line="240" w:lineRule="auto"/>
              <w:jc w:val="right"/>
            </w:pPr>
            <w:r>
              <w:rPr>
                <w:rFonts w:ascii="宋体" w:hAnsi="宋体" w:eastAsia="宋体" w:cs="宋体"/>
                <w:b w:val="0"/>
              </w:rPr>
              <w:t>8.33</w:t>
            </w:r>
          </w:p>
        </w:tc>
      </w:tr>
      <w:tr w14:paraId="05C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1CC174">
            <w:pPr>
              <w:spacing w:line="240" w:lineRule="auto"/>
              <w:jc w:val="center"/>
            </w:pPr>
            <w:r>
              <w:rPr>
                <w:rFonts w:ascii="宋体" w:hAnsi="宋体" w:eastAsia="宋体" w:cs="宋体"/>
                <w:b w:val="0"/>
              </w:rPr>
              <w:t>7</w:t>
            </w:r>
          </w:p>
        </w:tc>
        <w:tc>
          <w:tcPr>
            <w:tcW w:w="0" w:type="dxa"/>
          </w:tcPr>
          <w:p w14:paraId="2B9E2510">
            <w:pPr>
              <w:spacing w:line="240" w:lineRule="auto"/>
              <w:jc w:val="left"/>
            </w:pPr>
            <w:r>
              <w:rPr>
                <w:rFonts w:ascii="宋体" w:hAnsi="宋体" w:eastAsia="宋体" w:cs="宋体"/>
                <w:b w:val="0"/>
              </w:rPr>
              <w:t>002043</w:t>
            </w:r>
          </w:p>
        </w:tc>
        <w:tc>
          <w:tcPr>
            <w:tcW w:w="0" w:type="dxa"/>
          </w:tcPr>
          <w:p w14:paraId="40463BAD">
            <w:pPr>
              <w:spacing w:line="240" w:lineRule="auto"/>
              <w:jc w:val="left"/>
            </w:pPr>
            <w:r>
              <w:rPr>
                <w:rFonts w:ascii="宋体" w:hAnsi="宋体" w:eastAsia="宋体" w:cs="宋体"/>
                <w:b w:val="0"/>
              </w:rPr>
              <w:t>兔 宝 宝</w:t>
            </w:r>
          </w:p>
        </w:tc>
        <w:tc>
          <w:tcPr>
            <w:tcW w:w="0" w:type="dxa"/>
          </w:tcPr>
          <w:p w14:paraId="29582714">
            <w:pPr>
              <w:spacing w:line="240" w:lineRule="auto"/>
              <w:jc w:val="right"/>
            </w:pPr>
            <w:r>
              <w:rPr>
                <w:rFonts w:ascii="宋体" w:hAnsi="宋体" w:eastAsia="宋体" w:cs="宋体"/>
                <w:b w:val="0"/>
              </w:rPr>
              <w:t>1,271,000</w:t>
            </w:r>
          </w:p>
        </w:tc>
        <w:tc>
          <w:tcPr>
            <w:tcW w:w="0" w:type="dxa"/>
          </w:tcPr>
          <w:p w14:paraId="4EDB2E8F">
            <w:pPr>
              <w:spacing w:line="240" w:lineRule="auto"/>
              <w:jc w:val="right"/>
            </w:pPr>
            <w:r>
              <w:rPr>
                <w:rFonts w:ascii="宋体" w:hAnsi="宋体" w:eastAsia="宋体" w:cs="宋体"/>
                <w:b w:val="0"/>
              </w:rPr>
              <w:t>12,455,800.00</w:t>
            </w:r>
          </w:p>
        </w:tc>
        <w:tc>
          <w:tcPr>
            <w:tcW w:w="0" w:type="dxa"/>
          </w:tcPr>
          <w:p w14:paraId="4243D824">
            <w:pPr>
              <w:spacing w:line="240" w:lineRule="auto"/>
              <w:jc w:val="right"/>
            </w:pPr>
            <w:r>
              <w:rPr>
                <w:rFonts w:ascii="宋体" w:hAnsi="宋体" w:eastAsia="宋体" w:cs="宋体"/>
                <w:b w:val="0"/>
              </w:rPr>
              <w:t>8.28</w:t>
            </w:r>
          </w:p>
        </w:tc>
      </w:tr>
      <w:tr w14:paraId="389C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0679A3">
            <w:pPr>
              <w:spacing w:line="240" w:lineRule="auto"/>
              <w:jc w:val="center"/>
            </w:pPr>
            <w:r>
              <w:rPr>
                <w:rFonts w:ascii="宋体" w:hAnsi="宋体" w:eastAsia="宋体" w:cs="宋体"/>
                <w:b w:val="0"/>
              </w:rPr>
              <w:t>8</w:t>
            </w:r>
          </w:p>
        </w:tc>
        <w:tc>
          <w:tcPr>
            <w:tcW w:w="0" w:type="dxa"/>
          </w:tcPr>
          <w:p w14:paraId="009BCB44">
            <w:pPr>
              <w:spacing w:line="240" w:lineRule="auto"/>
              <w:jc w:val="left"/>
            </w:pPr>
            <w:r>
              <w:rPr>
                <w:rFonts w:ascii="宋体" w:hAnsi="宋体" w:eastAsia="宋体" w:cs="宋体"/>
                <w:b w:val="0"/>
              </w:rPr>
              <w:t>002594</w:t>
            </w:r>
          </w:p>
        </w:tc>
        <w:tc>
          <w:tcPr>
            <w:tcW w:w="0" w:type="dxa"/>
          </w:tcPr>
          <w:p w14:paraId="713CDA9B">
            <w:pPr>
              <w:spacing w:line="240" w:lineRule="auto"/>
              <w:jc w:val="left"/>
            </w:pPr>
            <w:r>
              <w:rPr>
                <w:rFonts w:ascii="宋体" w:hAnsi="宋体" w:eastAsia="宋体" w:cs="宋体"/>
                <w:b w:val="0"/>
              </w:rPr>
              <w:t>比亚迪</w:t>
            </w:r>
          </w:p>
        </w:tc>
        <w:tc>
          <w:tcPr>
            <w:tcW w:w="0" w:type="dxa"/>
          </w:tcPr>
          <w:p w14:paraId="035FE49F">
            <w:pPr>
              <w:spacing w:line="240" w:lineRule="auto"/>
              <w:jc w:val="right"/>
            </w:pPr>
            <w:r>
              <w:rPr>
                <w:rFonts w:ascii="宋体" w:hAnsi="宋体" w:eastAsia="宋体" w:cs="宋体"/>
                <w:b w:val="0"/>
              </w:rPr>
              <w:t>37,500</w:t>
            </w:r>
          </w:p>
        </w:tc>
        <w:tc>
          <w:tcPr>
            <w:tcW w:w="0" w:type="dxa"/>
          </w:tcPr>
          <w:p w14:paraId="569173CA">
            <w:pPr>
              <w:spacing w:line="240" w:lineRule="auto"/>
              <w:jc w:val="right"/>
            </w:pPr>
            <w:r>
              <w:rPr>
                <w:rFonts w:ascii="宋体" w:hAnsi="宋体" w:eastAsia="宋体" w:cs="宋体"/>
                <w:b w:val="0"/>
              </w:rPr>
              <w:t>12,446,625.00</w:t>
            </w:r>
          </w:p>
        </w:tc>
        <w:tc>
          <w:tcPr>
            <w:tcW w:w="0" w:type="dxa"/>
          </w:tcPr>
          <w:p w14:paraId="6521A4B0">
            <w:pPr>
              <w:spacing w:line="240" w:lineRule="auto"/>
              <w:jc w:val="right"/>
            </w:pPr>
            <w:r>
              <w:rPr>
                <w:rFonts w:ascii="宋体" w:hAnsi="宋体" w:eastAsia="宋体" w:cs="宋体"/>
                <w:b w:val="0"/>
              </w:rPr>
              <w:t>8.27</w:t>
            </w:r>
          </w:p>
        </w:tc>
      </w:tr>
      <w:tr w14:paraId="5824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6CFAC6">
            <w:pPr>
              <w:spacing w:line="240" w:lineRule="auto"/>
              <w:jc w:val="center"/>
            </w:pPr>
            <w:r>
              <w:rPr>
                <w:rFonts w:ascii="宋体" w:hAnsi="宋体" w:eastAsia="宋体" w:cs="宋体"/>
                <w:b w:val="0"/>
              </w:rPr>
              <w:t>9</w:t>
            </w:r>
          </w:p>
        </w:tc>
        <w:tc>
          <w:tcPr>
            <w:tcW w:w="0" w:type="dxa"/>
          </w:tcPr>
          <w:p w14:paraId="63BC11C9">
            <w:pPr>
              <w:spacing w:line="240" w:lineRule="auto"/>
              <w:jc w:val="left"/>
            </w:pPr>
            <w:r>
              <w:rPr>
                <w:rFonts w:ascii="宋体" w:hAnsi="宋体" w:eastAsia="宋体" w:cs="宋体"/>
                <w:b w:val="0"/>
              </w:rPr>
              <w:t>002833</w:t>
            </w:r>
          </w:p>
        </w:tc>
        <w:tc>
          <w:tcPr>
            <w:tcW w:w="0" w:type="dxa"/>
          </w:tcPr>
          <w:p w14:paraId="231AC994">
            <w:pPr>
              <w:spacing w:line="240" w:lineRule="auto"/>
              <w:jc w:val="left"/>
            </w:pPr>
            <w:r>
              <w:rPr>
                <w:rFonts w:ascii="宋体" w:hAnsi="宋体" w:eastAsia="宋体" w:cs="宋体"/>
                <w:b w:val="0"/>
              </w:rPr>
              <w:t>弘亚数控</w:t>
            </w:r>
          </w:p>
        </w:tc>
        <w:tc>
          <w:tcPr>
            <w:tcW w:w="0" w:type="dxa"/>
          </w:tcPr>
          <w:p w14:paraId="77608FF2">
            <w:pPr>
              <w:spacing w:line="240" w:lineRule="auto"/>
              <w:jc w:val="right"/>
            </w:pPr>
            <w:r>
              <w:rPr>
                <w:rFonts w:ascii="宋体" w:hAnsi="宋体" w:eastAsia="宋体" w:cs="宋体"/>
                <w:b w:val="0"/>
              </w:rPr>
              <w:t>744,758</w:t>
            </w:r>
          </w:p>
        </w:tc>
        <w:tc>
          <w:tcPr>
            <w:tcW w:w="0" w:type="dxa"/>
          </w:tcPr>
          <w:p w14:paraId="0DF13B7C">
            <w:pPr>
              <w:spacing w:line="240" w:lineRule="auto"/>
              <w:jc w:val="right"/>
            </w:pPr>
            <w:r>
              <w:rPr>
                <w:rFonts w:ascii="宋体" w:hAnsi="宋体" w:eastAsia="宋体" w:cs="宋体"/>
                <w:b w:val="0"/>
              </w:rPr>
              <w:t>12,184,240.88</w:t>
            </w:r>
          </w:p>
        </w:tc>
        <w:tc>
          <w:tcPr>
            <w:tcW w:w="0" w:type="dxa"/>
          </w:tcPr>
          <w:p w14:paraId="1111FBBE">
            <w:pPr>
              <w:spacing w:line="240" w:lineRule="auto"/>
              <w:jc w:val="right"/>
            </w:pPr>
            <w:r>
              <w:rPr>
                <w:rFonts w:ascii="宋体" w:hAnsi="宋体" w:eastAsia="宋体" w:cs="宋体"/>
                <w:b w:val="0"/>
              </w:rPr>
              <w:t>8.10</w:t>
            </w:r>
          </w:p>
        </w:tc>
      </w:tr>
      <w:tr w14:paraId="677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B6202B">
            <w:pPr>
              <w:spacing w:line="240" w:lineRule="auto"/>
              <w:jc w:val="center"/>
            </w:pPr>
            <w:r>
              <w:rPr>
                <w:rFonts w:ascii="宋体" w:hAnsi="宋体" w:eastAsia="宋体" w:cs="宋体"/>
                <w:b w:val="0"/>
              </w:rPr>
              <w:t>10</w:t>
            </w:r>
          </w:p>
        </w:tc>
        <w:tc>
          <w:tcPr>
            <w:tcW w:w="0" w:type="dxa"/>
          </w:tcPr>
          <w:p w14:paraId="270EE3C5">
            <w:pPr>
              <w:spacing w:line="240" w:lineRule="auto"/>
              <w:jc w:val="left"/>
            </w:pPr>
            <w:r>
              <w:rPr>
                <w:rFonts w:ascii="宋体" w:hAnsi="宋体" w:eastAsia="宋体" w:cs="宋体"/>
                <w:b w:val="0"/>
              </w:rPr>
              <w:t>03690</w:t>
            </w:r>
          </w:p>
        </w:tc>
        <w:tc>
          <w:tcPr>
            <w:tcW w:w="0" w:type="dxa"/>
          </w:tcPr>
          <w:p w14:paraId="7BCC58D5">
            <w:pPr>
              <w:spacing w:line="240" w:lineRule="auto"/>
              <w:jc w:val="left"/>
            </w:pPr>
            <w:r>
              <w:rPr>
                <w:rFonts w:ascii="宋体" w:hAnsi="宋体" w:eastAsia="宋体" w:cs="宋体"/>
                <w:b w:val="0"/>
              </w:rPr>
              <w:t>美团－Ｗ</w:t>
            </w:r>
          </w:p>
        </w:tc>
        <w:tc>
          <w:tcPr>
            <w:tcW w:w="0" w:type="dxa"/>
          </w:tcPr>
          <w:p w14:paraId="4421DD01">
            <w:pPr>
              <w:spacing w:line="240" w:lineRule="auto"/>
              <w:jc w:val="right"/>
            </w:pPr>
            <w:r>
              <w:rPr>
                <w:rFonts w:ascii="宋体" w:hAnsi="宋体" w:eastAsia="宋体" w:cs="宋体"/>
                <w:b w:val="0"/>
              </w:rPr>
              <w:t>104,500</w:t>
            </w:r>
          </w:p>
        </w:tc>
        <w:tc>
          <w:tcPr>
            <w:tcW w:w="0" w:type="dxa"/>
          </w:tcPr>
          <w:p w14:paraId="65297569">
            <w:pPr>
              <w:spacing w:line="240" w:lineRule="auto"/>
              <w:jc w:val="right"/>
            </w:pPr>
            <w:r>
              <w:rPr>
                <w:rFonts w:ascii="宋体" w:hAnsi="宋体" w:eastAsia="宋体" w:cs="宋体"/>
                <w:b w:val="0"/>
              </w:rPr>
              <w:t>11,940,936.51</w:t>
            </w:r>
          </w:p>
        </w:tc>
        <w:tc>
          <w:tcPr>
            <w:tcW w:w="0" w:type="dxa"/>
          </w:tcPr>
          <w:p w14:paraId="2D9EE969">
            <w:pPr>
              <w:spacing w:line="240" w:lineRule="auto"/>
              <w:jc w:val="right"/>
            </w:pPr>
            <w:r>
              <w:rPr>
                <w:rFonts w:ascii="宋体" w:hAnsi="宋体" w:eastAsia="宋体" w:cs="宋体"/>
                <w:b w:val="0"/>
              </w:rPr>
              <w:t>7.94</w:t>
            </w:r>
          </w:p>
        </w:tc>
      </w:tr>
      <w:tr w14:paraId="1772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66A5067">
            <w:pPr>
              <w:spacing w:line="240" w:lineRule="auto"/>
              <w:jc w:val="center"/>
            </w:pPr>
            <w:r>
              <w:rPr>
                <w:rFonts w:ascii="宋体" w:hAnsi="宋体" w:eastAsia="宋体" w:cs="宋体"/>
                <w:b w:val="0"/>
              </w:rPr>
              <w:t>11</w:t>
            </w:r>
          </w:p>
        </w:tc>
        <w:tc>
          <w:tcPr>
            <w:tcW w:w="0" w:type="dxa"/>
          </w:tcPr>
          <w:p w14:paraId="5EFCB5B2">
            <w:pPr>
              <w:spacing w:line="240" w:lineRule="auto"/>
              <w:jc w:val="left"/>
            </w:pPr>
            <w:r>
              <w:rPr>
                <w:rFonts w:ascii="宋体" w:hAnsi="宋体" w:eastAsia="宋体" w:cs="宋体"/>
                <w:b w:val="0"/>
              </w:rPr>
              <w:t>000333</w:t>
            </w:r>
          </w:p>
        </w:tc>
        <w:tc>
          <w:tcPr>
            <w:tcW w:w="0" w:type="dxa"/>
          </w:tcPr>
          <w:p w14:paraId="5C8F6F74">
            <w:pPr>
              <w:spacing w:line="240" w:lineRule="auto"/>
              <w:jc w:val="left"/>
            </w:pPr>
            <w:r>
              <w:rPr>
                <w:rFonts w:ascii="宋体" w:hAnsi="宋体" w:eastAsia="宋体" w:cs="宋体"/>
                <w:b w:val="0"/>
              </w:rPr>
              <w:t>美的集团</w:t>
            </w:r>
          </w:p>
        </w:tc>
        <w:tc>
          <w:tcPr>
            <w:tcW w:w="0" w:type="dxa"/>
          </w:tcPr>
          <w:p w14:paraId="05EC828F">
            <w:pPr>
              <w:spacing w:line="240" w:lineRule="auto"/>
              <w:jc w:val="right"/>
            </w:pPr>
            <w:r>
              <w:rPr>
                <w:rFonts w:ascii="宋体" w:hAnsi="宋体" w:eastAsia="宋体" w:cs="宋体"/>
                <w:b w:val="0"/>
              </w:rPr>
              <w:t>144,000</w:t>
            </w:r>
          </w:p>
        </w:tc>
        <w:tc>
          <w:tcPr>
            <w:tcW w:w="0" w:type="dxa"/>
          </w:tcPr>
          <w:p w14:paraId="42A51BBA">
            <w:pPr>
              <w:spacing w:line="240" w:lineRule="auto"/>
              <w:jc w:val="right"/>
            </w:pPr>
            <w:r>
              <w:rPr>
                <w:rFonts w:ascii="宋体" w:hAnsi="宋体" w:eastAsia="宋体" w:cs="宋体"/>
                <w:b w:val="0"/>
              </w:rPr>
              <w:t>10,396,800.00</w:t>
            </w:r>
          </w:p>
        </w:tc>
        <w:tc>
          <w:tcPr>
            <w:tcW w:w="0" w:type="dxa"/>
          </w:tcPr>
          <w:p w14:paraId="2256BA55">
            <w:pPr>
              <w:spacing w:line="240" w:lineRule="auto"/>
              <w:jc w:val="right"/>
            </w:pPr>
            <w:r>
              <w:rPr>
                <w:rFonts w:ascii="宋体" w:hAnsi="宋体" w:eastAsia="宋体" w:cs="宋体"/>
                <w:b w:val="0"/>
              </w:rPr>
              <w:t>6.91</w:t>
            </w:r>
          </w:p>
        </w:tc>
      </w:tr>
      <w:tr w14:paraId="2547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8CEF12">
            <w:pPr>
              <w:spacing w:line="240" w:lineRule="auto"/>
              <w:jc w:val="center"/>
            </w:pPr>
            <w:r>
              <w:rPr>
                <w:rFonts w:ascii="宋体" w:hAnsi="宋体" w:eastAsia="宋体" w:cs="宋体"/>
                <w:b w:val="0"/>
              </w:rPr>
              <w:t>12</w:t>
            </w:r>
          </w:p>
        </w:tc>
        <w:tc>
          <w:tcPr>
            <w:tcW w:w="0" w:type="dxa"/>
          </w:tcPr>
          <w:p w14:paraId="3E41D66A">
            <w:pPr>
              <w:spacing w:line="240" w:lineRule="auto"/>
              <w:jc w:val="left"/>
            </w:pPr>
            <w:r>
              <w:rPr>
                <w:rFonts w:ascii="宋体" w:hAnsi="宋体" w:eastAsia="宋体" w:cs="宋体"/>
                <w:b w:val="0"/>
              </w:rPr>
              <w:t>301602</w:t>
            </w:r>
          </w:p>
        </w:tc>
        <w:tc>
          <w:tcPr>
            <w:tcW w:w="0" w:type="dxa"/>
          </w:tcPr>
          <w:p w14:paraId="0F917568">
            <w:pPr>
              <w:spacing w:line="240" w:lineRule="auto"/>
              <w:jc w:val="left"/>
            </w:pPr>
            <w:r>
              <w:rPr>
                <w:rFonts w:ascii="宋体" w:hAnsi="宋体" w:eastAsia="宋体" w:cs="宋体"/>
                <w:b w:val="0"/>
              </w:rPr>
              <w:t>超研股份</w:t>
            </w:r>
          </w:p>
        </w:tc>
        <w:tc>
          <w:tcPr>
            <w:tcW w:w="0" w:type="dxa"/>
          </w:tcPr>
          <w:p w14:paraId="22E00D4B">
            <w:pPr>
              <w:spacing w:line="240" w:lineRule="auto"/>
              <w:jc w:val="right"/>
            </w:pPr>
            <w:r>
              <w:rPr>
                <w:rFonts w:ascii="宋体" w:hAnsi="宋体" w:eastAsia="宋体" w:cs="宋体"/>
                <w:b w:val="0"/>
              </w:rPr>
              <w:t>658</w:t>
            </w:r>
          </w:p>
        </w:tc>
        <w:tc>
          <w:tcPr>
            <w:tcW w:w="0" w:type="dxa"/>
          </w:tcPr>
          <w:p w14:paraId="16106DD7">
            <w:pPr>
              <w:spacing w:line="240" w:lineRule="auto"/>
              <w:jc w:val="right"/>
            </w:pPr>
            <w:r>
              <w:rPr>
                <w:rFonts w:ascii="宋体" w:hAnsi="宋体" w:eastAsia="宋体" w:cs="宋体"/>
                <w:b w:val="0"/>
              </w:rPr>
              <w:t>16,318.40</w:t>
            </w:r>
          </w:p>
        </w:tc>
        <w:tc>
          <w:tcPr>
            <w:tcW w:w="0" w:type="dxa"/>
          </w:tcPr>
          <w:p w14:paraId="00DEDF04">
            <w:pPr>
              <w:spacing w:line="240" w:lineRule="auto"/>
              <w:jc w:val="right"/>
            </w:pPr>
            <w:r>
              <w:rPr>
                <w:rFonts w:ascii="宋体" w:hAnsi="宋体" w:eastAsia="宋体" w:cs="宋体"/>
                <w:b w:val="0"/>
              </w:rPr>
              <w:t>0.01</w:t>
            </w:r>
          </w:p>
        </w:tc>
      </w:tr>
      <w:tr w14:paraId="799E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D003CA">
            <w:pPr>
              <w:spacing w:line="240" w:lineRule="auto"/>
              <w:jc w:val="center"/>
            </w:pPr>
            <w:r>
              <w:rPr>
                <w:rFonts w:ascii="宋体" w:hAnsi="宋体" w:eastAsia="宋体" w:cs="宋体"/>
                <w:b w:val="0"/>
              </w:rPr>
              <w:t>13</w:t>
            </w:r>
          </w:p>
        </w:tc>
        <w:tc>
          <w:tcPr>
            <w:tcW w:w="0" w:type="dxa"/>
          </w:tcPr>
          <w:p w14:paraId="167FC8DA">
            <w:pPr>
              <w:spacing w:line="240" w:lineRule="auto"/>
              <w:jc w:val="left"/>
            </w:pPr>
            <w:r>
              <w:rPr>
                <w:rFonts w:ascii="宋体" w:hAnsi="宋体" w:eastAsia="宋体" w:cs="宋体"/>
                <w:b w:val="0"/>
              </w:rPr>
              <w:t>001388</w:t>
            </w:r>
          </w:p>
        </w:tc>
        <w:tc>
          <w:tcPr>
            <w:tcW w:w="0" w:type="dxa"/>
          </w:tcPr>
          <w:p w14:paraId="033A4E32">
            <w:pPr>
              <w:spacing w:line="240" w:lineRule="auto"/>
              <w:jc w:val="left"/>
            </w:pPr>
            <w:r>
              <w:rPr>
                <w:rFonts w:ascii="宋体" w:hAnsi="宋体" w:eastAsia="宋体" w:cs="宋体"/>
                <w:b w:val="0"/>
              </w:rPr>
              <w:t>信通电子</w:t>
            </w:r>
          </w:p>
        </w:tc>
        <w:tc>
          <w:tcPr>
            <w:tcW w:w="0" w:type="dxa"/>
          </w:tcPr>
          <w:p w14:paraId="21366D32">
            <w:pPr>
              <w:spacing w:line="240" w:lineRule="auto"/>
              <w:jc w:val="right"/>
            </w:pPr>
            <w:r>
              <w:rPr>
                <w:rFonts w:ascii="宋体" w:hAnsi="宋体" w:eastAsia="宋体" w:cs="宋体"/>
                <w:b w:val="0"/>
              </w:rPr>
              <w:t>895</w:t>
            </w:r>
          </w:p>
        </w:tc>
        <w:tc>
          <w:tcPr>
            <w:tcW w:w="0" w:type="dxa"/>
          </w:tcPr>
          <w:p w14:paraId="205D6C1D">
            <w:pPr>
              <w:spacing w:line="240" w:lineRule="auto"/>
              <w:jc w:val="right"/>
            </w:pPr>
            <w:r>
              <w:rPr>
                <w:rFonts w:ascii="宋体" w:hAnsi="宋体" w:eastAsia="宋体" w:cs="宋体"/>
                <w:b w:val="0"/>
              </w:rPr>
              <w:t>14,695.90</w:t>
            </w:r>
          </w:p>
        </w:tc>
        <w:tc>
          <w:tcPr>
            <w:tcW w:w="0" w:type="dxa"/>
          </w:tcPr>
          <w:p w14:paraId="55764DE4">
            <w:pPr>
              <w:spacing w:line="240" w:lineRule="auto"/>
              <w:jc w:val="right"/>
            </w:pPr>
            <w:r>
              <w:rPr>
                <w:rFonts w:ascii="宋体" w:hAnsi="宋体" w:eastAsia="宋体" w:cs="宋体"/>
                <w:b w:val="0"/>
              </w:rPr>
              <w:t>0.01</w:t>
            </w:r>
          </w:p>
        </w:tc>
      </w:tr>
      <w:tr w14:paraId="2C86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98C1AD0">
            <w:pPr>
              <w:spacing w:line="240" w:lineRule="auto"/>
              <w:jc w:val="center"/>
            </w:pPr>
            <w:r>
              <w:rPr>
                <w:rFonts w:ascii="宋体" w:hAnsi="宋体" w:eastAsia="宋体" w:cs="宋体"/>
                <w:b w:val="0"/>
              </w:rPr>
              <w:t>14</w:t>
            </w:r>
          </w:p>
        </w:tc>
        <w:tc>
          <w:tcPr>
            <w:tcW w:w="0" w:type="dxa"/>
          </w:tcPr>
          <w:p w14:paraId="679C5B82">
            <w:pPr>
              <w:spacing w:line="240" w:lineRule="auto"/>
              <w:jc w:val="left"/>
            </w:pPr>
            <w:r>
              <w:rPr>
                <w:rFonts w:ascii="宋体" w:hAnsi="宋体" w:eastAsia="宋体" w:cs="宋体"/>
                <w:b w:val="0"/>
              </w:rPr>
              <w:t>301535</w:t>
            </w:r>
          </w:p>
        </w:tc>
        <w:tc>
          <w:tcPr>
            <w:tcW w:w="0" w:type="dxa"/>
          </w:tcPr>
          <w:p w14:paraId="7F934A65">
            <w:pPr>
              <w:spacing w:line="240" w:lineRule="auto"/>
              <w:jc w:val="left"/>
            </w:pPr>
            <w:r>
              <w:rPr>
                <w:rFonts w:ascii="宋体" w:hAnsi="宋体" w:eastAsia="宋体" w:cs="宋体"/>
                <w:b w:val="0"/>
              </w:rPr>
              <w:t>浙江华远</w:t>
            </w:r>
          </w:p>
        </w:tc>
        <w:tc>
          <w:tcPr>
            <w:tcW w:w="0" w:type="dxa"/>
          </w:tcPr>
          <w:p w14:paraId="1A2B29FA">
            <w:pPr>
              <w:spacing w:line="240" w:lineRule="auto"/>
              <w:jc w:val="right"/>
            </w:pPr>
            <w:r>
              <w:rPr>
                <w:rFonts w:ascii="宋体" w:hAnsi="宋体" w:eastAsia="宋体" w:cs="宋体"/>
                <w:b w:val="0"/>
              </w:rPr>
              <w:t>734</w:t>
            </w:r>
          </w:p>
        </w:tc>
        <w:tc>
          <w:tcPr>
            <w:tcW w:w="0" w:type="dxa"/>
          </w:tcPr>
          <w:p w14:paraId="77D8FA7A">
            <w:pPr>
              <w:spacing w:line="240" w:lineRule="auto"/>
              <w:jc w:val="right"/>
            </w:pPr>
            <w:r>
              <w:rPr>
                <w:rFonts w:ascii="宋体" w:hAnsi="宋体" w:eastAsia="宋体" w:cs="宋体"/>
                <w:b w:val="0"/>
              </w:rPr>
              <w:t>13,938.66</w:t>
            </w:r>
          </w:p>
        </w:tc>
        <w:tc>
          <w:tcPr>
            <w:tcW w:w="0" w:type="dxa"/>
          </w:tcPr>
          <w:p w14:paraId="29EE3644">
            <w:pPr>
              <w:spacing w:line="240" w:lineRule="auto"/>
              <w:jc w:val="right"/>
            </w:pPr>
            <w:r>
              <w:rPr>
                <w:rFonts w:ascii="宋体" w:hAnsi="宋体" w:eastAsia="宋体" w:cs="宋体"/>
                <w:b w:val="0"/>
              </w:rPr>
              <w:t>0.01</w:t>
            </w:r>
          </w:p>
        </w:tc>
      </w:tr>
      <w:tr w14:paraId="7051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CA3C557">
            <w:pPr>
              <w:spacing w:line="240" w:lineRule="auto"/>
              <w:jc w:val="center"/>
            </w:pPr>
            <w:r>
              <w:rPr>
                <w:rFonts w:ascii="宋体" w:hAnsi="宋体" w:eastAsia="宋体" w:cs="宋体"/>
                <w:b w:val="0"/>
              </w:rPr>
              <w:t>15</w:t>
            </w:r>
          </w:p>
        </w:tc>
        <w:tc>
          <w:tcPr>
            <w:tcW w:w="0" w:type="dxa"/>
          </w:tcPr>
          <w:p w14:paraId="6DCC57A8">
            <w:pPr>
              <w:spacing w:line="240" w:lineRule="auto"/>
              <w:jc w:val="left"/>
            </w:pPr>
            <w:r>
              <w:rPr>
                <w:rFonts w:ascii="宋体" w:hAnsi="宋体" w:eastAsia="宋体" w:cs="宋体"/>
                <w:b w:val="0"/>
              </w:rPr>
              <w:t>301601</w:t>
            </w:r>
          </w:p>
        </w:tc>
        <w:tc>
          <w:tcPr>
            <w:tcW w:w="0" w:type="dxa"/>
          </w:tcPr>
          <w:p w14:paraId="07F03E28">
            <w:pPr>
              <w:spacing w:line="240" w:lineRule="auto"/>
              <w:jc w:val="left"/>
            </w:pPr>
            <w:r>
              <w:rPr>
                <w:rFonts w:ascii="宋体" w:hAnsi="宋体" w:eastAsia="宋体" w:cs="宋体"/>
                <w:b w:val="0"/>
              </w:rPr>
              <w:t>惠通科技</w:t>
            </w:r>
          </w:p>
        </w:tc>
        <w:tc>
          <w:tcPr>
            <w:tcW w:w="0" w:type="dxa"/>
          </w:tcPr>
          <w:p w14:paraId="5B06653A">
            <w:pPr>
              <w:spacing w:line="240" w:lineRule="auto"/>
              <w:jc w:val="right"/>
            </w:pPr>
            <w:r>
              <w:rPr>
                <w:rFonts w:ascii="宋体" w:hAnsi="宋体" w:eastAsia="宋体" w:cs="宋体"/>
                <w:b w:val="0"/>
              </w:rPr>
              <w:t>342</w:t>
            </w:r>
          </w:p>
        </w:tc>
        <w:tc>
          <w:tcPr>
            <w:tcW w:w="0" w:type="dxa"/>
          </w:tcPr>
          <w:p w14:paraId="7F963F77">
            <w:pPr>
              <w:spacing w:line="240" w:lineRule="auto"/>
              <w:jc w:val="right"/>
            </w:pPr>
            <w:r>
              <w:rPr>
                <w:rFonts w:ascii="宋体" w:hAnsi="宋体" w:eastAsia="宋体" w:cs="宋体"/>
                <w:b w:val="0"/>
              </w:rPr>
              <w:t>11,576.70</w:t>
            </w:r>
          </w:p>
        </w:tc>
        <w:tc>
          <w:tcPr>
            <w:tcW w:w="0" w:type="dxa"/>
          </w:tcPr>
          <w:p w14:paraId="4D118174">
            <w:pPr>
              <w:spacing w:line="240" w:lineRule="auto"/>
              <w:jc w:val="right"/>
            </w:pPr>
            <w:r>
              <w:rPr>
                <w:rFonts w:ascii="宋体" w:hAnsi="宋体" w:eastAsia="宋体" w:cs="宋体"/>
                <w:b w:val="0"/>
              </w:rPr>
              <w:t>0.01</w:t>
            </w:r>
          </w:p>
        </w:tc>
      </w:tr>
      <w:tr w14:paraId="71C6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70B6B81">
            <w:pPr>
              <w:spacing w:line="240" w:lineRule="auto"/>
              <w:jc w:val="center"/>
            </w:pPr>
            <w:r>
              <w:rPr>
                <w:rFonts w:ascii="宋体" w:hAnsi="宋体" w:eastAsia="宋体" w:cs="宋体"/>
                <w:b w:val="0"/>
              </w:rPr>
              <w:t>16</w:t>
            </w:r>
          </w:p>
        </w:tc>
        <w:tc>
          <w:tcPr>
            <w:tcW w:w="0" w:type="dxa"/>
          </w:tcPr>
          <w:p w14:paraId="51001692">
            <w:pPr>
              <w:spacing w:line="240" w:lineRule="auto"/>
              <w:jc w:val="left"/>
            </w:pPr>
            <w:r>
              <w:rPr>
                <w:rFonts w:ascii="宋体" w:hAnsi="宋体" w:eastAsia="宋体" w:cs="宋体"/>
                <w:b w:val="0"/>
              </w:rPr>
              <w:t>301479</w:t>
            </w:r>
          </w:p>
        </w:tc>
        <w:tc>
          <w:tcPr>
            <w:tcW w:w="0" w:type="dxa"/>
          </w:tcPr>
          <w:p w14:paraId="6DA27091">
            <w:pPr>
              <w:spacing w:line="240" w:lineRule="auto"/>
              <w:jc w:val="left"/>
            </w:pPr>
            <w:r>
              <w:rPr>
                <w:rFonts w:ascii="宋体" w:hAnsi="宋体" w:eastAsia="宋体" w:cs="宋体"/>
                <w:b w:val="0"/>
              </w:rPr>
              <w:t>弘景光电</w:t>
            </w:r>
          </w:p>
        </w:tc>
        <w:tc>
          <w:tcPr>
            <w:tcW w:w="0" w:type="dxa"/>
          </w:tcPr>
          <w:p w14:paraId="521DA05C">
            <w:pPr>
              <w:spacing w:line="240" w:lineRule="auto"/>
              <w:jc w:val="right"/>
            </w:pPr>
            <w:r>
              <w:rPr>
                <w:rFonts w:ascii="宋体" w:hAnsi="宋体" w:eastAsia="宋体" w:cs="宋体"/>
                <w:b w:val="0"/>
              </w:rPr>
              <w:t>147</w:t>
            </w:r>
          </w:p>
        </w:tc>
        <w:tc>
          <w:tcPr>
            <w:tcW w:w="0" w:type="dxa"/>
          </w:tcPr>
          <w:p w14:paraId="37D99574">
            <w:pPr>
              <w:spacing w:line="240" w:lineRule="auto"/>
              <w:jc w:val="right"/>
            </w:pPr>
            <w:r>
              <w:rPr>
                <w:rFonts w:ascii="宋体" w:hAnsi="宋体" w:eastAsia="宋体" w:cs="宋体"/>
                <w:b w:val="0"/>
              </w:rPr>
              <w:t>11,446.89</w:t>
            </w:r>
          </w:p>
        </w:tc>
        <w:tc>
          <w:tcPr>
            <w:tcW w:w="0" w:type="dxa"/>
          </w:tcPr>
          <w:p w14:paraId="6D4EC059">
            <w:pPr>
              <w:spacing w:line="240" w:lineRule="auto"/>
              <w:jc w:val="right"/>
            </w:pPr>
            <w:r>
              <w:rPr>
                <w:rFonts w:ascii="宋体" w:hAnsi="宋体" w:eastAsia="宋体" w:cs="宋体"/>
                <w:b w:val="0"/>
              </w:rPr>
              <w:t>0.01</w:t>
            </w:r>
          </w:p>
        </w:tc>
      </w:tr>
      <w:tr w14:paraId="3B00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5991E2E">
            <w:pPr>
              <w:spacing w:line="240" w:lineRule="auto"/>
              <w:jc w:val="center"/>
            </w:pPr>
            <w:r>
              <w:rPr>
                <w:rFonts w:ascii="宋体" w:hAnsi="宋体" w:eastAsia="宋体" w:cs="宋体"/>
                <w:b w:val="0"/>
              </w:rPr>
              <w:t>17</w:t>
            </w:r>
          </w:p>
        </w:tc>
        <w:tc>
          <w:tcPr>
            <w:tcW w:w="0" w:type="dxa"/>
          </w:tcPr>
          <w:p w14:paraId="0A6343A2">
            <w:pPr>
              <w:spacing w:line="240" w:lineRule="auto"/>
              <w:jc w:val="left"/>
            </w:pPr>
            <w:r>
              <w:rPr>
                <w:rFonts w:ascii="宋体" w:hAnsi="宋体" w:eastAsia="宋体" w:cs="宋体"/>
                <w:b w:val="0"/>
              </w:rPr>
              <w:t>301678</w:t>
            </w:r>
          </w:p>
        </w:tc>
        <w:tc>
          <w:tcPr>
            <w:tcW w:w="0" w:type="dxa"/>
          </w:tcPr>
          <w:p w14:paraId="200ED4DF">
            <w:pPr>
              <w:spacing w:line="240" w:lineRule="auto"/>
              <w:jc w:val="left"/>
            </w:pPr>
            <w:r>
              <w:rPr>
                <w:rFonts w:ascii="宋体" w:hAnsi="宋体" w:eastAsia="宋体" w:cs="宋体"/>
                <w:b w:val="0"/>
              </w:rPr>
              <w:t>新恒汇</w:t>
            </w:r>
          </w:p>
        </w:tc>
        <w:tc>
          <w:tcPr>
            <w:tcW w:w="0" w:type="dxa"/>
          </w:tcPr>
          <w:p w14:paraId="0D6A74CE">
            <w:pPr>
              <w:spacing w:line="240" w:lineRule="auto"/>
              <w:jc w:val="right"/>
            </w:pPr>
            <w:r>
              <w:rPr>
                <w:rFonts w:ascii="宋体" w:hAnsi="宋体" w:eastAsia="宋体" w:cs="宋体"/>
                <w:b w:val="0"/>
              </w:rPr>
              <w:t>250</w:t>
            </w:r>
          </w:p>
        </w:tc>
        <w:tc>
          <w:tcPr>
            <w:tcW w:w="0" w:type="dxa"/>
          </w:tcPr>
          <w:p w14:paraId="6B861847">
            <w:pPr>
              <w:spacing w:line="240" w:lineRule="auto"/>
              <w:jc w:val="right"/>
            </w:pPr>
            <w:r>
              <w:rPr>
                <w:rFonts w:ascii="宋体" w:hAnsi="宋体" w:eastAsia="宋体" w:cs="宋体"/>
                <w:b w:val="0"/>
              </w:rPr>
              <w:t>11,135.00</w:t>
            </w:r>
          </w:p>
        </w:tc>
        <w:tc>
          <w:tcPr>
            <w:tcW w:w="0" w:type="dxa"/>
          </w:tcPr>
          <w:p w14:paraId="5DA02964">
            <w:pPr>
              <w:spacing w:line="240" w:lineRule="auto"/>
              <w:jc w:val="right"/>
            </w:pPr>
            <w:r>
              <w:rPr>
                <w:rFonts w:ascii="宋体" w:hAnsi="宋体" w:eastAsia="宋体" w:cs="宋体"/>
                <w:b w:val="0"/>
              </w:rPr>
              <w:t>0.01</w:t>
            </w:r>
          </w:p>
        </w:tc>
      </w:tr>
      <w:tr w14:paraId="246C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17E1BC">
            <w:pPr>
              <w:spacing w:line="240" w:lineRule="auto"/>
              <w:jc w:val="center"/>
            </w:pPr>
            <w:r>
              <w:rPr>
                <w:rFonts w:ascii="宋体" w:hAnsi="宋体" w:eastAsia="宋体" w:cs="宋体"/>
                <w:b w:val="0"/>
              </w:rPr>
              <w:t>18</w:t>
            </w:r>
          </w:p>
        </w:tc>
        <w:tc>
          <w:tcPr>
            <w:tcW w:w="0" w:type="dxa"/>
          </w:tcPr>
          <w:p w14:paraId="00A31188">
            <w:pPr>
              <w:spacing w:line="240" w:lineRule="auto"/>
              <w:jc w:val="left"/>
            </w:pPr>
            <w:r>
              <w:rPr>
                <w:rFonts w:ascii="宋体" w:hAnsi="宋体" w:eastAsia="宋体" w:cs="宋体"/>
                <w:b w:val="0"/>
              </w:rPr>
              <w:t>301275</w:t>
            </w:r>
          </w:p>
        </w:tc>
        <w:tc>
          <w:tcPr>
            <w:tcW w:w="0" w:type="dxa"/>
          </w:tcPr>
          <w:p w14:paraId="779CAAB3">
            <w:pPr>
              <w:spacing w:line="240" w:lineRule="auto"/>
              <w:jc w:val="left"/>
            </w:pPr>
            <w:r>
              <w:rPr>
                <w:rFonts w:ascii="宋体" w:hAnsi="宋体" w:eastAsia="宋体" w:cs="宋体"/>
                <w:b w:val="0"/>
              </w:rPr>
              <w:t>汉朔科技</w:t>
            </w:r>
          </w:p>
        </w:tc>
        <w:tc>
          <w:tcPr>
            <w:tcW w:w="0" w:type="dxa"/>
          </w:tcPr>
          <w:p w14:paraId="03D99AAD">
            <w:pPr>
              <w:spacing w:line="240" w:lineRule="auto"/>
              <w:jc w:val="right"/>
            </w:pPr>
            <w:r>
              <w:rPr>
                <w:rFonts w:ascii="宋体" w:hAnsi="宋体" w:eastAsia="宋体" w:cs="宋体"/>
                <w:b w:val="0"/>
              </w:rPr>
              <w:t>171</w:t>
            </w:r>
          </w:p>
        </w:tc>
        <w:tc>
          <w:tcPr>
            <w:tcW w:w="0" w:type="dxa"/>
          </w:tcPr>
          <w:p w14:paraId="3312882A">
            <w:pPr>
              <w:spacing w:line="240" w:lineRule="auto"/>
              <w:jc w:val="right"/>
            </w:pPr>
            <w:r>
              <w:rPr>
                <w:rFonts w:ascii="宋体" w:hAnsi="宋体" w:eastAsia="宋体" w:cs="宋体"/>
                <w:b w:val="0"/>
              </w:rPr>
              <w:t>9,608.49</w:t>
            </w:r>
          </w:p>
        </w:tc>
        <w:tc>
          <w:tcPr>
            <w:tcW w:w="0" w:type="dxa"/>
          </w:tcPr>
          <w:p w14:paraId="355C70DE">
            <w:pPr>
              <w:spacing w:line="240" w:lineRule="auto"/>
              <w:jc w:val="right"/>
            </w:pPr>
            <w:r>
              <w:rPr>
                <w:rFonts w:ascii="宋体" w:hAnsi="宋体" w:eastAsia="宋体" w:cs="宋体"/>
                <w:b w:val="0"/>
              </w:rPr>
              <w:t>0.01</w:t>
            </w:r>
          </w:p>
        </w:tc>
      </w:tr>
      <w:tr w14:paraId="420E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C73E7F4">
            <w:pPr>
              <w:spacing w:line="240" w:lineRule="auto"/>
              <w:jc w:val="center"/>
            </w:pPr>
            <w:r>
              <w:rPr>
                <w:rFonts w:ascii="宋体" w:hAnsi="宋体" w:eastAsia="宋体" w:cs="宋体"/>
                <w:b w:val="0"/>
              </w:rPr>
              <w:t>19</w:t>
            </w:r>
          </w:p>
        </w:tc>
        <w:tc>
          <w:tcPr>
            <w:tcW w:w="0" w:type="dxa"/>
          </w:tcPr>
          <w:p w14:paraId="429B84E9">
            <w:pPr>
              <w:spacing w:line="240" w:lineRule="auto"/>
              <w:jc w:val="left"/>
            </w:pPr>
            <w:r>
              <w:rPr>
                <w:rFonts w:ascii="宋体" w:hAnsi="宋体" w:eastAsia="宋体" w:cs="宋体"/>
                <w:b w:val="0"/>
              </w:rPr>
              <w:t>301665</w:t>
            </w:r>
          </w:p>
        </w:tc>
        <w:tc>
          <w:tcPr>
            <w:tcW w:w="0" w:type="dxa"/>
          </w:tcPr>
          <w:p w14:paraId="374CB2D6">
            <w:pPr>
              <w:spacing w:line="240" w:lineRule="auto"/>
              <w:jc w:val="left"/>
            </w:pPr>
            <w:r>
              <w:rPr>
                <w:rFonts w:ascii="宋体" w:hAnsi="宋体" w:eastAsia="宋体" w:cs="宋体"/>
                <w:b w:val="0"/>
              </w:rPr>
              <w:t>泰禾股份</w:t>
            </w:r>
          </w:p>
        </w:tc>
        <w:tc>
          <w:tcPr>
            <w:tcW w:w="0" w:type="dxa"/>
          </w:tcPr>
          <w:p w14:paraId="5D174E26">
            <w:pPr>
              <w:spacing w:line="240" w:lineRule="auto"/>
              <w:jc w:val="right"/>
            </w:pPr>
            <w:r>
              <w:rPr>
                <w:rFonts w:ascii="宋体" w:hAnsi="宋体" w:eastAsia="宋体" w:cs="宋体"/>
                <w:b w:val="0"/>
              </w:rPr>
              <w:t>393</w:t>
            </w:r>
          </w:p>
        </w:tc>
        <w:tc>
          <w:tcPr>
            <w:tcW w:w="0" w:type="dxa"/>
          </w:tcPr>
          <w:p w14:paraId="66D000EE">
            <w:pPr>
              <w:spacing w:line="240" w:lineRule="auto"/>
              <w:jc w:val="right"/>
            </w:pPr>
            <w:r>
              <w:rPr>
                <w:rFonts w:ascii="宋体" w:hAnsi="宋体" w:eastAsia="宋体" w:cs="宋体"/>
                <w:b w:val="0"/>
              </w:rPr>
              <w:t>8,799.27</w:t>
            </w:r>
          </w:p>
        </w:tc>
        <w:tc>
          <w:tcPr>
            <w:tcW w:w="0" w:type="dxa"/>
          </w:tcPr>
          <w:p w14:paraId="603A8F84">
            <w:pPr>
              <w:spacing w:line="240" w:lineRule="auto"/>
              <w:jc w:val="right"/>
            </w:pPr>
            <w:r>
              <w:rPr>
                <w:rFonts w:ascii="宋体" w:hAnsi="宋体" w:eastAsia="宋体" w:cs="宋体"/>
                <w:b w:val="0"/>
              </w:rPr>
              <w:t>0.01</w:t>
            </w:r>
          </w:p>
        </w:tc>
      </w:tr>
      <w:tr w14:paraId="7FBA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8BB95D9">
            <w:pPr>
              <w:spacing w:line="240" w:lineRule="auto"/>
              <w:jc w:val="center"/>
            </w:pPr>
            <w:r>
              <w:rPr>
                <w:rFonts w:ascii="宋体" w:hAnsi="宋体" w:eastAsia="宋体" w:cs="宋体"/>
                <w:b w:val="0"/>
              </w:rPr>
              <w:t>20</w:t>
            </w:r>
          </w:p>
        </w:tc>
        <w:tc>
          <w:tcPr>
            <w:tcW w:w="0" w:type="dxa"/>
          </w:tcPr>
          <w:p w14:paraId="53745D83">
            <w:pPr>
              <w:spacing w:line="240" w:lineRule="auto"/>
              <w:jc w:val="left"/>
            </w:pPr>
            <w:r>
              <w:rPr>
                <w:rFonts w:ascii="宋体" w:hAnsi="宋体" w:eastAsia="宋体" w:cs="宋体"/>
                <w:b w:val="0"/>
              </w:rPr>
              <w:t>001382</w:t>
            </w:r>
          </w:p>
        </w:tc>
        <w:tc>
          <w:tcPr>
            <w:tcW w:w="0" w:type="dxa"/>
          </w:tcPr>
          <w:p w14:paraId="389ACEAA">
            <w:pPr>
              <w:spacing w:line="240" w:lineRule="auto"/>
              <w:jc w:val="left"/>
            </w:pPr>
            <w:r>
              <w:rPr>
                <w:rFonts w:ascii="宋体" w:hAnsi="宋体" w:eastAsia="宋体" w:cs="宋体"/>
                <w:b w:val="0"/>
              </w:rPr>
              <w:t>新亚电缆</w:t>
            </w:r>
          </w:p>
        </w:tc>
        <w:tc>
          <w:tcPr>
            <w:tcW w:w="0" w:type="dxa"/>
          </w:tcPr>
          <w:p w14:paraId="11AD5223">
            <w:pPr>
              <w:spacing w:line="240" w:lineRule="auto"/>
              <w:jc w:val="right"/>
            </w:pPr>
            <w:r>
              <w:rPr>
                <w:rFonts w:ascii="宋体" w:hAnsi="宋体" w:eastAsia="宋体" w:cs="宋体"/>
                <w:b w:val="0"/>
              </w:rPr>
              <w:t>366</w:t>
            </w:r>
          </w:p>
        </w:tc>
        <w:tc>
          <w:tcPr>
            <w:tcW w:w="0" w:type="dxa"/>
          </w:tcPr>
          <w:p w14:paraId="059CD95F">
            <w:pPr>
              <w:spacing w:line="240" w:lineRule="auto"/>
              <w:jc w:val="right"/>
            </w:pPr>
            <w:r>
              <w:rPr>
                <w:rFonts w:ascii="宋体" w:hAnsi="宋体" w:eastAsia="宋体" w:cs="宋体"/>
                <w:b w:val="0"/>
              </w:rPr>
              <w:t>7,396.86</w:t>
            </w:r>
          </w:p>
        </w:tc>
        <w:tc>
          <w:tcPr>
            <w:tcW w:w="0" w:type="dxa"/>
          </w:tcPr>
          <w:p w14:paraId="6066DBDF">
            <w:pPr>
              <w:spacing w:line="240" w:lineRule="auto"/>
              <w:jc w:val="right"/>
            </w:pPr>
            <w:r>
              <w:rPr>
                <w:rFonts w:ascii="宋体" w:hAnsi="宋体" w:eastAsia="宋体" w:cs="宋体"/>
                <w:b w:val="0"/>
              </w:rPr>
              <w:t>0.00</w:t>
            </w:r>
          </w:p>
        </w:tc>
      </w:tr>
      <w:tr w14:paraId="5232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9FDCF7">
            <w:pPr>
              <w:spacing w:line="240" w:lineRule="auto"/>
              <w:jc w:val="center"/>
            </w:pPr>
            <w:r>
              <w:rPr>
                <w:rFonts w:ascii="宋体" w:hAnsi="宋体" w:eastAsia="宋体" w:cs="宋体"/>
                <w:b w:val="0"/>
              </w:rPr>
              <w:t>21</w:t>
            </w:r>
          </w:p>
        </w:tc>
        <w:tc>
          <w:tcPr>
            <w:tcW w:w="0" w:type="dxa"/>
          </w:tcPr>
          <w:p w14:paraId="01A38BDD">
            <w:pPr>
              <w:spacing w:line="240" w:lineRule="auto"/>
              <w:jc w:val="left"/>
            </w:pPr>
            <w:r>
              <w:rPr>
                <w:rFonts w:ascii="宋体" w:hAnsi="宋体" w:eastAsia="宋体" w:cs="宋体"/>
                <w:b w:val="0"/>
              </w:rPr>
              <w:t>301501</w:t>
            </w:r>
          </w:p>
        </w:tc>
        <w:tc>
          <w:tcPr>
            <w:tcW w:w="0" w:type="dxa"/>
          </w:tcPr>
          <w:p w14:paraId="0111F8EB">
            <w:pPr>
              <w:spacing w:line="240" w:lineRule="auto"/>
              <w:jc w:val="left"/>
            </w:pPr>
            <w:r>
              <w:rPr>
                <w:rFonts w:ascii="宋体" w:hAnsi="宋体" w:eastAsia="宋体" w:cs="宋体"/>
                <w:b w:val="0"/>
              </w:rPr>
              <w:t>恒鑫生活</w:t>
            </w:r>
          </w:p>
        </w:tc>
        <w:tc>
          <w:tcPr>
            <w:tcW w:w="0" w:type="dxa"/>
          </w:tcPr>
          <w:p w14:paraId="2B376A40">
            <w:pPr>
              <w:spacing w:line="240" w:lineRule="auto"/>
              <w:jc w:val="right"/>
            </w:pPr>
            <w:r>
              <w:rPr>
                <w:rFonts w:ascii="宋体" w:hAnsi="宋体" w:eastAsia="宋体" w:cs="宋体"/>
                <w:b w:val="0"/>
              </w:rPr>
              <w:t>161</w:t>
            </w:r>
          </w:p>
        </w:tc>
        <w:tc>
          <w:tcPr>
            <w:tcW w:w="0" w:type="dxa"/>
          </w:tcPr>
          <w:p w14:paraId="2291C81A">
            <w:pPr>
              <w:spacing w:line="240" w:lineRule="auto"/>
              <w:jc w:val="right"/>
            </w:pPr>
            <w:r>
              <w:rPr>
                <w:rFonts w:ascii="宋体" w:hAnsi="宋体" w:eastAsia="宋体" w:cs="宋体"/>
                <w:b w:val="0"/>
              </w:rPr>
              <w:t>7,280.42</w:t>
            </w:r>
          </w:p>
        </w:tc>
        <w:tc>
          <w:tcPr>
            <w:tcW w:w="0" w:type="dxa"/>
          </w:tcPr>
          <w:p w14:paraId="00138AA6">
            <w:pPr>
              <w:spacing w:line="240" w:lineRule="auto"/>
              <w:jc w:val="right"/>
            </w:pPr>
            <w:r>
              <w:rPr>
                <w:rFonts w:ascii="宋体" w:hAnsi="宋体" w:eastAsia="宋体" w:cs="宋体"/>
                <w:b w:val="0"/>
              </w:rPr>
              <w:t>0.00</w:t>
            </w:r>
          </w:p>
        </w:tc>
      </w:tr>
      <w:tr w14:paraId="16FE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F4CCC0">
            <w:pPr>
              <w:spacing w:line="240" w:lineRule="auto"/>
              <w:jc w:val="center"/>
            </w:pPr>
            <w:r>
              <w:rPr>
                <w:rFonts w:ascii="宋体" w:hAnsi="宋体" w:eastAsia="宋体" w:cs="宋体"/>
                <w:b w:val="0"/>
              </w:rPr>
              <w:t>22</w:t>
            </w:r>
          </w:p>
        </w:tc>
        <w:tc>
          <w:tcPr>
            <w:tcW w:w="0" w:type="dxa"/>
          </w:tcPr>
          <w:p w14:paraId="4D376524">
            <w:pPr>
              <w:spacing w:line="240" w:lineRule="auto"/>
              <w:jc w:val="left"/>
            </w:pPr>
            <w:r>
              <w:rPr>
                <w:rFonts w:ascii="宋体" w:hAnsi="宋体" w:eastAsia="宋体" w:cs="宋体"/>
                <w:b w:val="0"/>
              </w:rPr>
              <w:t>301173</w:t>
            </w:r>
          </w:p>
        </w:tc>
        <w:tc>
          <w:tcPr>
            <w:tcW w:w="0" w:type="dxa"/>
          </w:tcPr>
          <w:p w14:paraId="584897CB">
            <w:pPr>
              <w:spacing w:line="240" w:lineRule="auto"/>
              <w:jc w:val="left"/>
            </w:pPr>
            <w:r>
              <w:rPr>
                <w:rFonts w:ascii="宋体" w:hAnsi="宋体" w:eastAsia="宋体" w:cs="宋体"/>
                <w:b w:val="0"/>
              </w:rPr>
              <w:t>毓恬冠佳</w:t>
            </w:r>
          </w:p>
        </w:tc>
        <w:tc>
          <w:tcPr>
            <w:tcW w:w="0" w:type="dxa"/>
          </w:tcPr>
          <w:p w14:paraId="59FD43FD">
            <w:pPr>
              <w:spacing w:line="240" w:lineRule="auto"/>
              <w:jc w:val="right"/>
            </w:pPr>
            <w:r>
              <w:rPr>
                <w:rFonts w:ascii="宋体" w:hAnsi="宋体" w:eastAsia="宋体" w:cs="宋体"/>
                <w:b w:val="0"/>
              </w:rPr>
              <w:t>161</w:t>
            </w:r>
          </w:p>
        </w:tc>
        <w:tc>
          <w:tcPr>
            <w:tcW w:w="0" w:type="dxa"/>
          </w:tcPr>
          <w:p w14:paraId="1C7C31DA">
            <w:pPr>
              <w:spacing w:line="240" w:lineRule="auto"/>
              <w:jc w:val="right"/>
            </w:pPr>
            <w:r>
              <w:rPr>
                <w:rFonts w:ascii="宋体" w:hAnsi="宋体" w:eastAsia="宋体" w:cs="宋体"/>
                <w:b w:val="0"/>
              </w:rPr>
              <w:t>7,241.78</w:t>
            </w:r>
          </w:p>
        </w:tc>
        <w:tc>
          <w:tcPr>
            <w:tcW w:w="0" w:type="dxa"/>
          </w:tcPr>
          <w:p w14:paraId="12CAA3BA">
            <w:pPr>
              <w:spacing w:line="240" w:lineRule="auto"/>
              <w:jc w:val="right"/>
            </w:pPr>
            <w:r>
              <w:rPr>
                <w:rFonts w:ascii="宋体" w:hAnsi="宋体" w:eastAsia="宋体" w:cs="宋体"/>
                <w:b w:val="0"/>
              </w:rPr>
              <w:t>0.00</w:t>
            </w:r>
          </w:p>
        </w:tc>
      </w:tr>
      <w:tr w14:paraId="6623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D52922">
            <w:pPr>
              <w:spacing w:line="240" w:lineRule="auto"/>
              <w:jc w:val="center"/>
            </w:pPr>
            <w:r>
              <w:rPr>
                <w:rFonts w:ascii="宋体" w:hAnsi="宋体" w:eastAsia="宋体" w:cs="宋体"/>
                <w:b w:val="0"/>
              </w:rPr>
              <w:t>23</w:t>
            </w:r>
          </w:p>
        </w:tc>
        <w:tc>
          <w:tcPr>
            <w:tcW w:w="0" w:type="dxa"/>
          </w:tcPr>
          <w:p w14:paraId="430A3698">
            <w:pPr>
              <w:spacing w:line="240" w:lineRule="auto"/>
              <w:jc w:val="left"/>
            </w:pPr>
            <w:r>
              <w:rPr>
                <w:rFonts w:ascii="宋体" w:hAnsi="宋体" w:eastAsia="宋体" w:cs="宋体"/>
                <w:b w:val="0"/>
              </w:rPr>
              <w:t>001356</w:t>
            </w:r>
          </w:p>
        </w:tc>
        <w:tc>
          <w:tcPr>
            <w:tcW w:w="0" w:type="dxa"/>
          </w:tcPr>
          <w:p w14:paraId="6683F2CC">
            <w:pPr>
              <w:spacing w:line="240" w:lineRule="auto"/>
              <w:jc w:val="left"/>
            </w:pPr>
            <w:r>
              <w:rPr>
                <w:rFonts w:ascii="宋体" w:hAnsi="宋体" w:eastAsia="宋体" w:cs="宋体"/>
                <w:b w:val="0"/>
              </w:rPr>
              <w:t>富岭股份</w:t>
            </w:r>
          </w:p>
        </w:tc>
        <w:tc>
          <w:tcPr>
            <w:tcW w:w="0" w:type="dxa"/>
          </w:tcPr>
          <w:p w14:paraId="1A8AF2CE">
            <w:pPr>
              <w:spacing w:line="240" w:lineRule="auto"/>
              <w:jc w:val="right"/>
            </w:pPr>
            <w:r>
              <w:rPr>
                <w:rFonts w:ascii="宋体" w:hAnsi="宋体" w:eastAsia="宋体" w:cs="宋体"/>
                <w:b w:val="0"/>
              </w:rPr>
              <w:t>495</w:t>
            </w:r>
          </w:p>
        </w:tc>
        <w:tc>
          <w:tcPr>
            <w:tcW w:w="0" w:type="dxa"/>
          </w:tcPr>
          <w:p w14:paraId="6657BB22">
            <w:pPr>
              <w:spacing w:line="240" w:lineRule="auto"/>
              <w:jc w:val="right"/>
            </w:pPr>
            <w:r>
              <w:rPr>
                <w:rFonts w:ascii="宋体" w:hAnsi="宋体" w:eastAsia="宋体" w:cs="宋体"/>
                <w:b w:val="0"/>
              </w:rPr>
              <w:t>7,147.80</w:t>
            </w:r>
          </w:p>
        </w:tc>
        <w:tc>
          <w:tcPr>
            <w:tcW w:w="0" w:type="dxa"/>
          </w:tcPr>
          <w:p w14:paraId="7F42BCBF">
            <w:pPr>
              <w:spacing w:line="240" w:lineRule="auto"/>
              <w:jc w:val="right"/>
            </w:pPr>
            <w:r>
              <w:rPr>
                <w:rFonts w:ascii="宋体" w:hAnsi="宋体" w:eastAsia="宋体" w:cs="宋体"/>
                <w:b w:val="0"/>
              </w:rPr>
              <w:t>0.00</w:t>
            </w:r>
          </w:p>
        </w:tc>
      </w:tr>
      <w:tr w14:paraId="1D7F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F607C9B">
            <w:pPr>
              <w:spacing w:line="240" w:lineRule="auto"/>
              <w:jc w:val="center"/>
            </w:pPr>
            <w:r>
              <w:rPr>
                <w:rFonts w:ascii="宋体" w:hAnsi="宋体" w:eastAsia="宋体" w:cs="宋体"/>
                <w:b w:val="0"/>
              </w:rPr>
              <w:t>24</w:t>
            </w:r>
          </w:p>
        </w:tc>
        <w:tc>
          <w:tcPr>
            <w:tcW w:w="0" w:type="dxa"/>
          </w:tcPr>
          <w:p w14:paraId="3FD3C96C">
            <w:pPr>
              <w:spacing w:line="240" w:lineRule="auto"/>
              <w:jc w:val="left"/>
            </w:pPr>
            <w:r>
              <w:rPr>
                <w:rFonts w:ascii="宋体" w:hAnsi="宋体" w:eastAsia="宋体" w:cs="宋体"/>
                <w:b w:val="0"/>
              </w:rPr>
              <w:t>301595</w:t>
            </w:r>
          </w:p>
        </w:tc>
        <w:tc>
          <w:tcPr>
            <w:tcW w:w="0" w:type="dxa"/>
          </w:tcPr>
          <w:p w14:paraId="10E56F43">
            <w:pPr>
              <w:spacing w:line="240" w:lineRule="auto"/>
              <w:jc w:val="left"/>
            </w:pPr>
            <w:r>
              <w:rPr>
                <w:rFonts w:ascii="宋体" w:hAnsi="宋体" w:eastAsia="宋体" w:cs="宋体"/>
                <w:b w:val="0"/>
              </w:rPr>
              <w:t>太力科技</w:t>
            </w:r>
          </w:p>
        </w:tc>
        <w:tc>
          <w:tcPr>
            <w:tcW w:w="0" w:type="dxa"/>
          </w:tcPr>
          <w:p w14:paraId="587BA6FF">
            <w:pPr>
              <w:spacing w:line="240" w:lineRule="auto"/>
              <w:jc w:val="right"/>
            </w:pPr>
            <w:r>
              <w:rPr>
                <w:rFonts w:ascii="宋体" w:hAnsi="宋体" w:eastAsia="宋体" w:cs="宋体"/>
                <w:b w:val="0"/>
              </w:rPr>
              <w:t>196</w:t>
            </w:r>
          </w:p>
        </w:tc>
        <w:tc>
          <w:tcPr>
            <w:tcW w:w="0" w:type="dxa"/>
          </w:tcPr>
          <w:p w14:paraId="395B17DB">
            <w:pPr>
              <w:spacing w:line="240" w:lineRule="auto"/>
              <w:jc w:val="right"/>
            </w:pPr>
            <w:r>
              <w:rPr>
                <w:rFonts w:ascii="宋体" w:hAnsi="宋体" w:eastAsia="宋体" w:cs="宋体"/>
                <w:b w:val="0"/>
              </w:rPr>
              <w:t>5,703.60</w:t>
            </w:r>
          </w:p>
        </w:tc>
        <w:tc>
          <w:tcPr>
            <w:tcW w:w="0" w:type="dxa"/>
          </w:tcPr>
          <w:p w14:paraId="4549329E">
            <w:pPr>
              <w:spacing w:line="240" w:lineRule="auto"/>
              <w:jc w:val="right"/>
            </w:pPr>
            <w:r>
              <w:rPr>
                <w:rFonts w:ascii="宋体" w:hAnsi="宋体" w:eastAsia="宋体" w:cs="宋体"/>
                <w:b w:val="0"/>
              </w:rPr>
              <w:t>0.00</w:t>
            </w:r>
          </w:p>
        </w:tc>
      </w:tr>
      <w:tr w14:paraId="1A18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4752E14">
            <w:pPr>
              <w:spacing w:line="240" w:lineRule="auto"/>
              <w:jc w:val="center"/>
            </w:pPr>
            <w:r>
              <w:rPr>
                <w:rFonts w:ascii="宋体" w:hAnsi="宋体" w:eastAsia="宋体" w:cs="宋体"/>
                <w:b w:val="0"/>
              </w:rPr>
              <w:t>25</w:t>
            </w:r>
          </w:p>
        </w:tc>
        <w:tc>
          <w:tcPr>
            <w:tcW w:w="0" w:type="dxa"/>
          </w:tcPr>
          <w:p w14:paraId="03DF17F6">
            <w:pPr>
              <w:spacing w:line="240" w:lineRule="auto"/>
              <w:jc w:val="left"/>
            </w:pPr>
            <w:r>
              <w:rPr>
                <w:rFonts w:ascii="宋体" w:hAnsi="宋体" w:eastAsia="宋体" w:cs="宋体"/>
                <w:b w:val="0"/>
              </w:rPr>
              <w:t>301590</w:t>
            </w:r>
          </w:p>
        </w:tc>
        <w:tc>
          <w:tcPr>
            <w:tcW w:w="0" w:type="dxa"/>
          </w:tcPr>
          <w:p w14:paraId="5ECBA2FD">
            <w:pPr>
              <w:spacing w:line="240" w:lineRule="auto"/>
              <w:jc w:val="left"/>
            </w:pPr>
            <w:r>
              <w:rPr>
                <w:rFonts w:ascii="宋体" w:hAnsi="宋体" w:eastAsia="宋体" w:cs="宋体"/>
                <w:b w:val="0"/>
              </w:rPr>
              <w:t>优优绿能</w:t>
            </w:r>
          </w:p>
        </w:tc>
        <w:tc>
          <w:tcPr>
            <w:tcW w:w="0" w:type="dxa"/>
          </w:tcPr>
          <w:p w14:paraId="7CB98B02">
            <w:pPr>
              <w:spacing w:line="240" w:lineRule="auto"/>
              <w:jc w:val="right"/>
            </w:pPr>
            <w:r>
              <w:rPr>
                <w:rFonts w:ascii="宋体" w:hAnsi="宋体" w:eastAsia="宋体" w:cs="宋体"/>
                <w:b w:val="0"/>
              </w:rPr>
              <w:t>39</w:t>
            </w:r>
          </w:p>
        </w:tc>
        <w:tc>
          <w:tcPr>
            <w:tcW w:w="0" w:type="dxa"/>
          </w:tcPr>
          <w:p w14:paraId="38171805">
            <w:pPr>
              <w:spacing w:line="240" w:lineRule="auto"/>
              <w:jc w:val="right"/>
            </w:pPr>
            <w:r>
              <w:rPr>
                <w:rFonts w:ascii="宋体" w:hAnsi="宋体" w:eastAsia="宋体" w:cs="宋体"/>
                <w:b w:val="0"/>
              </w:rPr>
              <w:t>5,439.72</w:t>
            </w:r>
          </w:p>
        </w:tc>
        <w:tc>
          <w:tcPr>
            <w:tcW w:w="0" w:type="dxa"/>
          </w:tcPr>
          <w:p w14:paraId="5B4C1753">
            <w:pPr>
              <w:spacing w:line="240" w:lineRule="auto"/>
              <w:jc w:val="right"/>
            </w:pPr>
            <w:r>
              <w:rPr>
                <w:rFonts w:ascii="宋体" w:hAnsi="宋体" w:eastAsia="宋体" w:cs="宋体"/>
                <w:b w:val="0"/>
              </w:rPr>
              <w:t>0.00</w:t>
            </w:r>
          </w:p>
        </w:tc>
      </w:tr>
      <w:tr w14:paraId="1D17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79F4ED3">
            <w:pPr>
              <w:spacing w:line="240" w:lineRule="auto"/>
              <w:jc w:val="center"/>
            </w:pPr>
            <w:r>
              <w:rPr>
                <w:rFonts w:ascii="宋体" w:hAnsi="宋体" w:eastAsia="宋体" w:cs="宋体"/>
                <w:b w:val="0"/>
              </w:rPr>
              <w:t>26</w:t>
            </w:r>
          </w:p>
        </w:tc>
        <w:tc>
          <w:tcPr>
            <w:tcW w:w="0" w:type="dxa"/>
          </w:tcPr>
          <w:p w14:paraId="58F62DA4">
            <w:pPr>
              <w:spacing w:line="240" w:lineRule="auto"/>
              <w:jc w:val="left"/>
            </w:pPr>
            <w:r>
              <w:rPr>
                <w:rFonts w:ascii="宋体" w:hAnsi="宋体" w:eastAsia="宋体" w:cs="宋体"/>
                <w:b w:val="0"/>
              </w:rPr>
              <w:t>301560</w:t>
            </w:r>
          </w:p>
        </w:tc>
        <w:tc>
          <w:tcPr>
            <w:tcW w:w="0" w:type="dxa"/>
          </w:tcPr>
          <w:p w14:paraId="6BD06272">
            <w:pPr>
              <w:spacing w:line="240" w:lineRule="auto"/>
              <w:jc w:val="left"/>
            </w:pPr>
            <w:r>
              <w:rPr>
                <w:rFonts w:ascii="宋体" w:hAnsi="宋体" w:eastAsia="宋体" w:cs="宋体"/>
                <w:b w:val="0"/>
              </w:rPr>
              <w:t>众捷汽车</w:t>
            </w:r>
          </w:p>
        </w:tc>
        <w:tc>
          <w:tcPr>
            <w:tcW w:w="0" w:type="dxa"/>
          </w:tcPr>
          <w:p w14:paraId="5DA309BE">
            <w:pPr>
              <w:spacing w:line="240" w:lineRule="auto"/>
              <w:jc w:val="right"/>
            </w:pPr>
            <w:r>
              <w:rPr>
                <w:rFonts w:ascii="宋体" w:hAnsi="宋体" w:eastAsia="宋体" w:cs="宋体"/>
                <w:b w:val="0"/>
              </w:rPr>
              <w:t>190</w:t>
            </w:r>
          </w:p>
        </w:tc>
        <w:tc>
          <w:tcPr>
            <w:tcW w:w="0" w:type="dxa"/>
          </w:tcPr>
          <w:p w14:paraId="6B034992">
            <w:pPr>
              <w:spacing w:line="240" w:lineRule="auto"/>
              <w:jc w:val="right"/>
            </w:pPr>
            <w:r>
              <w:rPr>
                <w:rFonts w:ascii="宋体" w:hAnsi="宋体" w:eastAsia="宋体" w:cs="宋体"/>
                <w:b w:val="0"/>
              </w:rPr>
              <w:t>5,215.50</w:t>
            </w:r>
          </w:p>
        </w:tc>
        <w:tc>
          <w:tcPr>
            <w:tcW w:w="0" w:type="dxa"/>
          </w:tcPr>
          <w:p w14:paraId="2F723DBC">
            <w:pPr>
              <w:spacing w:line="240" w:lineRule="auto"/>
              <w:jc w:val="right"/>
            </w:pPr>
            <w:r>
              <w:rPr>
                <w:rFonts w:ascii="宋体" w:hAnsi="宋体" w:eastAsia="宋体" w:cs="宋体"/>
                <w:b w:val="0"/>
              </w:rPr>
              <w:t>0.00</w:t>
            </w:r>
          </w:p>
        </w:tc>
      </w:tr>
      <w:tr w14:paraId="6B3E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90F62F">
            <w:pPr>
              <w:spacing w:line="240" w:lineRule="auto"/>
              <w:jc w:val="center"/>
            </w:pPr>
            <w:r>
              <w:rPr>
                <w:rFonts w:ascii="宋体" w:hAnsi="宋体" w:eastAsia="宋体" w:cs="宋体"/>
                <w:b w:val="0"/>
              </w:rPr>
              <w:t>27</w:t>
            </w:r>
          </w:p>
        </w:tc>
        <w:tc>
          <w:tcPr>
            <w:tcW w:w="0" w:type="dxa"/>
          </w:tcPr>
          <w:p w14:paraId="173F6F65">
            <w:pPr>
              <w:spacing w:line="240" w:lineRule="auto"/>
              <w:jc w:val="left"/>
            </w:pPr>
            <w:r>
              <w:rPr>
                <w:rFonts w:ascii="宋体" w:hAnsi="宋体" w:eastAsia="宋体" w:cs="宋体"/>
                <w:b w:val="0"/>
              </w:rPr>
              <w:t>301636</w:t>
            </w:r>
          </w:p>
        </w:tc>
        <w:tc>
          <w:tcPr>
            <w:tcW w:w="0" w:type="dxa"/>
          </w:tcPr>
          <w:p w14:paraId="0ED80C70">
            <w:pPr>
              <w:spacing w:line="240" w:lineRule="auto"/>
              <w:jc w:val="left"/>
            </w:pPr>
            <w:r>
              <w:rPr>
                <w:rFonts w:ascii="宋体" w:hAnsi="宋体" w:eastAsia="宋体" w:cs="宋体"/>
                <w:b w:val="0"/>
              </w:rPr>
              <w:t>泽润新能</w:t>
            </w:r>
          </w:p>
        </w:tc>
        <w:tc>
          <w:tcPr>
            <w:tcW w:w="0" w:type="dxa"/>
          </w:tcPr>
          <w:p w14:paraId="25028339">
            <w:pPr>
              <w:spacing w:line="240" w:lineRule="auto"/>
              <w:jc w:val="right"/>
            </w:pPr>
            <w:r>
              <w:rPr>
                <w:rFonts w:ascii="宋体" w:hAnsi="宋体" w:eastAsia="宋体" w:cs="宋体"/>
                <w:b w:val="0"/>
              </w:rPr>
              <w:t>106</w:t>
            </w:r>
          </w:p>
        </w:tc>
        <w:tc>
          <w:tcPr>
            <w:tcW w:w="0" w:type="dxa"/>
          </w:tcPr>
          <w:p w14:paraId="6F4CA93B">
            <w:pPr>
              <w:spacing w:line="240" w:lineRule="auto"/>
              <w:jc w:val="right"/>
            </w:pPr>
            <w:r>
              <w:rPr>
                <w:rFonts w:ascii="宋体" w:hAnsi="宋体" w:eastAsia="宋体" w:cs="宋体"/>
                <w:b w:val="0"/>
              </w:rPr>
              <w:t>5,030.76</w:t>
            </w:r>
          </w:p>
        </w:tc>
        <w:tc>
          <w:tcPr>
            <w:tcW w:w="0" w:type="dxa"/>
          </w:tcPr>
          <w:p w14:paraId="79AC7EC5">
            <w:pPr>
              <w:spacing w:line="240" w:lineRule="auto"/>
              <w:jc w:val="right"/>
            </w:pPr>
            <w:r>
              <w:rPr>
                <w:rFonts w:ascii="宋体" w:hAnsi="宋体" w:eastAsia="宋体" w:cs="宋体"/>
                <w:b w:val="0"/>
              </w:rPr>
              <w:t>0.00</w:t>
            </w:r>
          </w:p>
        </w:tc>
      </w:tr>
      <w:tr w14:paraId="1DFB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A090BC1">
            <w:pPr>
              <w:spacing w:line="240" w:lineRule="auto"/>
              <w:jc w:val="center"/>
            </w:pPr>
            <w:r>
              <w:rPr>
                <w:rFonts w:ascii="宋体" w:hAnsi="宋体" w:eastAsia="宋体" w:cs="宋体"/>
                <w:b w:val="0"/>
              </w:rPr>
              <w:t>28</w:t>
            </w:r>
          </w:p>
        </w:tc>
        <w:tc>
          <w:tcPr>
            <w:tcW w:w="0" w:type="dxa"/>
          </w:tcPr>
          <w:p w14:paraId="21D987DC">
            <w:pPr>
              <w:spacing w:line="240" w:lineRule="auto"/>
              <w:jc w:val="left"/>
            </w:pPr>
            <w:r>
              <w:rPr>
                <w:rFonts w:ascii="宋体" w:hAnsi="宋体" w:eastAsia="宋体" w:cs="宋体"/>
                <w:b w:val="0"/>
              </w:rPr>
              <w:t>001395</w:t>
            </w:r>
          </w:p>
        </w:tc>
        <w:tc>
          <w:tcPr>
            <w:tcW w:w="0" w:type="dxa"/>
          </w:tcPr>
          <w:p w14:paraId="250AB9B1">
            <w:pPr>
              <w:spacing w:line="240" w:lineRule="auto"/>
              <w:jc w:val="left"/>
            </w:pPr>
            <w:r>
              <w:rPr>
                <w:rFonts w:ascii="宋体" w:hAnsi="宋体" w:eastAsia="宋体" w:cs="宋体"/>
                <w:b w:val="0"/>
              </w:rPr>
              <w:t>亚联机械</w:t>
            </w:r>
          </w:p>
        </w:tc>
        <w:tc>
          <w:tcPr>
            <w:tcW w:w="0" w:type="dxa"/>
          </w:tcPr>
          <w:p w14:paraId="51462A5B">
            <w:pPr>
              <w:spacing w:line="240" w:lineRule="auto"/>
              <w:jc w:val="right"/>
            </w:pPr>
            <w:r>
              <w:rPr>
                <w:rFonts w:ascii="宋体" w:hAnsi="宋体" w:eastAsia="宋体" w:cs="宋体"/>
                <w:b w:val="0"/>
              </w:rPr>
              <w:t>80</w:t>
            </w:r>
          </w:p>
        </w:tc>
        <w:tc>
          <w:tcPr>
            <w:tcW w:w="0" w:type="dxa"/>
          </w:tcPr>
          <w:p w14:paraId="51500235">
            <w:pPr>
              <w:spacing w:line="240" w:lineRule="auto"/>
              <w:jc w:val="right"/>
            </w:pPr>
            <w:r>
              <w:rPr>
                <w:rFonts w:ascii="宋体" w:hAnsi="宋体" w:eastAsia="宋体" w:cs="宋体"/>
                <w:b w:val="0"/>
              </w:rPr>
              <w:t>3,780.00</w:t>
            </w:r>
          </w:p>
        </w:tc>
        <w:tc>
          <w:tcPr>
            <w:tcW w:w="0" w:type="dxa"/>
          </w:tcPr>
          <w:p w14:paraId="030F17B6">
            <w:pPr>
              <w:spacing w:line="240" w:lineRule="auto"/>
              <w:jc w:val="right"/>
            </w:pPr>
            <w:r>
              <w:rPr>
                <w:rFonts w:ascii="宋体" w:hAnsi="宋体" w:eastAsia="宋体" w:cs="宋体"/>
                <w:b w:val="0"/>
              </w:rPr>
              <w:t>0.00</w:t>
            </w:r>
          </w:p>
        </w:tc>
      </w:tr>
      <w:tr w14:paraId="579C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2DD13D9">
            <w:pPr>
              <w:spacing w:line="240" w:lineRule="auto"/>
              <w:jc w:val="center"/>
            </w:pPr>
            <w:r>
              <w:rPr>
                <w:rFonts w:ascii="宋体" w:hAnsi="宋体" w:eastAsia="宋体" w:cs="宋体"/>
                <w:b w:val="0"/>
              </w:rPr>
              <w:t>29</w:t>
            </w:r>
          </w:p>
        </w:tc>
        <w:tc>
          <w:tcPr>
            <w:tcW w:w="0" w:type="dxa"/>
          </w:tcPr>
          <w:p w14:paraId="00A097E9">
            <w:pPr>
              <w:spacing w:line="240" w:lineRule="auto"/>
              <w:jc w:val="left"/>
            </w:pPr>
            <w:r>
              <w:rPr>
                <w:rFonts w:ascii="宋体" w:hAnsi="宋体" w:eastAsia="宋体" w:cs="宋体"/>
                <w:b w:val="0"/>
              </w:rPr>
              <w:t>001335</w:t>
            </w:r>
          </w:p>
        </w:tc>
        <w:tc>
          <w:tcPr>
            <w:tcW w:w="0" w:type="dxa"/>
          </w:tcPr>
          <w:p w14:paraId="6391540B">
            <w:pPr>
              <w:spacing w:line="240" w:lineRule="auto"/>
              <w:jc w:val="left"/>
            </w:pPr>
            <w:r>
              <w:rPr>
                <w:rFonts w:ascii="宋体" w:hAnsi="宋体" w:eastAsia="宋体" w:cs="宋体"/>
                <w:b w:val="0"/>
              </w:rPr>
              <w:t>信凯科技</w:t>
            </w:r>
          </w:p>
        </w:tc>
        <w:tc>
          <w:tcPr>
            <w:tcW w:w="0" w:type="dxa"/>
          </w:tcPr>
          <w:p w14:paraId="5F302C3F">
            <w:pPr>
              <w:spacing w:line="240" w:lineRule="auto"/>
              <w:jc w:val="right"/>
            </w:pPr>
            <w:r>
              <w:rPr>
                <w:rFonts w:ascii="宋体" w:hAnsi="宋体" w:eastAsia="宋体" w:cs="宋体"/>
                <w:b w:val="0"/>
              </w:rPr>
              <w:t>80</w:t>
            </w:r>
          </w:p>
        </w:tc>
        <w:tc>
          <w:tcPr>
            <w:tcW w:w="0" w:type="dxa"/>
          </w:tcPr>
          <w:p w14:paraId="25C1664B">
            <w:pPr>
              <w:spacing w:line="240" w:lineRule="auto"/>
              <w:jc w:val="right"/>
            </w:pPr>
            <w:r>
              <w:rPr>
                <w:rFonts w:ascii="宋体" w:hAnsi="宋体" w:eastAsia="宋体" w:cs="宋体"/>
                <w:b w:val="0"/>
              </w:rPr>
              <w:t>2,244.00</w:t>
            </w:r>
          </w:p>
        </w:tc>
        <w:tc>
          <w:tcPr>
            <w:tcW w:w="0" w:type="dxa"/>
          </w:tcPr>
          <w:p w14:paraId="4FCCBB03">
            <w:pPr>
              <w:spacing w:line="240" w:lineRule="auto"/>
              <w:jc w:val="right"/>
            </w:pPr>
            <w:r>
              <w:rPr>
                <w:rFonts w:ascii="宋体" w:hAnsi="宋体" w:eastAsia="宋体" w:cs="宋体"/>
                <w:b w:val="0"/>
              </w:rPr>
              <w:t>0.00</w:t>
            </w:r>
          </w:p>
        </w:tc>
      </w:tr>
    </w:tbl>
    <w:p w14:paraId="3BC9479E"/>
    <w:p w14:paraId="093DDE58">
      <w:pPr>
        <w:pStyle w:val="3"/>
        <w:jc w:val="left"/>
      </w:pPr>
      <w:bookmarkStart w:id="36" w:name="_Toc17046"/>
      <w:r>
        <w:rPr>
          <w:rFonts w:ascii="宋体" w:hAnsi="宋体" w:eastAsia="宋体" w:cs="宋体"/>
        </w:rPr>
        <w:t>7.4 报告期内股票投资组合的重大变动</w:t>
      </w:r>
      <w:bookmarkEnd w:id="36"/>
    </w:p>
    <w:p w14:paraId="7BF6C4D8">
      <w:r>
        <w:rPr>
          <w:rFonts w:ascii="宋体" w:hAnsi="宋体" w:eastAsia="宋体" w:cs="宋体"/>
          <w:b/>
        </w:rPr>
        <w:t>7.4.1 累计买入金额超出期初基金资产净值2%或前20名的股票明细</w:t>
      </w:r>
    </w:p>
    <w:p w14:paraId="59436C9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5A1C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C3B28B2">
            <w:pPr>
              <w:spacing w:line="240" w:lineRule="auto"/>
              <w:jc w:val="center"/>
            </w:pPr>
            <w:r>
              <w:rPr>
                <w:rFonts w:ascii="宋体" w:hAnsi="宋体" w:eastAsia="宋体" w:cs="宋体"/>
                <w:b w:val="0"/>
              </w:rPr>
              <w:t>序号</w:t>
            </w:r>
          </w:p>
        </w:tc>
        <w:tc>
          <w:tcPr>
            <w:tcW w:w="769" w:type="pct"/>
            <w:shd w:val="clear" w:color="auto" w:fill="D9D9D9"/>
            <w:vAlign w:val="center"/>
          </w:tcPr>
          <w:p w14:paraId="31AF92F1">
            <w:pPr>
              <w:spacing w:line="240" w:lineRule="auto"/>
              <w:jc w:val="center"/>
            </w:pPr>
            <w:r>
              <w:rPr>
                <w:rFonts w:ascii="宋体" w:hAnsi="宋体" w:eastAsia="宋体" w:cs="宋体"/>
                <w:b w:val="0"/>
              </w:rPr>
              <w:t>股票代码</w:t>
            </w:r>
          </w:p>
        </w:tc>
        <w:tc>
          <w:tcPr>
            <w:tcW w:w="769" w:type="pct"/>
            <w:shd w:val="clear" w:color="auto" w:fill="D9D9D9"/>
            <w:vAlign w:val="center"/>
          </w:tcPr>
          <w:p w14:paraId="4B0C8DDC">
            <w:pPr>
              <w:spacing w:line="240" w:lineRule="auto"/>
              <w:jc w:val="center"/>
            </w:pPr>
            <w:r>
              <w:rPr>
                <w:rFonts w:ascii="宋体" w:hAnsi="宋体" w:eastAsia="宋体" w:cs="宋体"/>
                <w:b w:val="0"/>
              </w:rPr>
              <w:t>股票名称</w:t>
            </w:r>
          </w:p>
        </w:tc>
        <w:tc>
          <w:tcPr>
            <w:tcW w:w="769" w:type="pct"/>
            <w:shd w:val="clear" w:color="auto" w:fill="D9D9D9"/>
            <w:vAlign w:val="center"/>
          </w:tcPr>
          <w:p w14:paraId="64DD5B48">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63D5CE44">
            <w:pPr>
              <w:spacing w:line="240" w:lineRule="auto"/>
              <w:jc w:val="center"/>
            </w:pPr>
            <w:r>
              <w:rPr>
                <w:rFonts w:ascii="宋体" w:hAnsi="宋体" w:eastAsia="宋体" w:cs="宋体"/>
                <w:b w:val="0"/>
              </w:rPr>
              <w:t>占期初基金资产净值比例（％）</w:t>
            </w:r>
          </w:p>
        </w:tc>
      </w:tr>
      <w:tr w14:paraId="5AE9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47228C7">
            <w:pPr>
              <w:spacing w:line="240" w:lineRule="auto"/>
              <w:jc w:val="center"/>
            </w:pPr>
            <w:r>
              <w:rPr>
                <w:rFonts w:ascii="宋体" w:hAnsi="宋体" w:eastAsia="宋体" w:cs="宋体"/>
                <w:b w:val="0"/>
              </w:rPr>
              <w:t>1</w:t>
            </w:r>
          </w:p>
        </w:tc>
        <w:tc>
          <w:tcPr>
            <w:tcW w:w="0" w:type="dxa"/>
          </w:tcPr>
          <w:p w14:paraId="7D7D684F">
            <w:pPr>
              <w:spacing w:line="240" w:lineRule="auto"/>
              <w:jc w:val="left"/>
            </w:pPr>
            <w:r>
              <w:rPr>
                <w:rFonts w:ascii="宋体" w:hAnsi="宋体" w:eastAsia="宋体" w:cs="宋体"/>
                <w:b w:val="0"/>
              </w:rPr>
              <w:t>00038</w:t>
            </w:r>
          </w:p>
        </w:tc>
        <w:tc>
          <w:tcPr>
            <w:tcW w:w="0" w:type="dxa"/>
          </w:tcPr>
          <w:p w14:paraId="1957D8BB">
            <w:pPr>
              <w:spacing w:line="240" w:lineRule="auto"/>
              <w:jc w:val="left"/>
            </w:pPr>
            <w:r>
              <w:rPr>
                <w:rFonts w:ascii="宋体" w:hAnsi="宋体" w:eastAsia="宋体" w:cs="宋体"/>
                <w:b w:val="0"/>
              </w:rPr>
              <w:t>第一拖拉机股份</w:t>
            </w:r>
          </w:p>
        </w:tc>
        <w:tc>
          <w:tcPr>
            <w:tcW w:w="0" w:type="dxa"/>
          </w:tcPr>
          <w:p w14:paraId="4690AB67">
            <w:pPr>
              <w:spacing w:line="240" w:lineRule="auto"/>
              <w:jc w:val="right"/>
            </w:pPr>
            <w:r>
              <w:rPr>
                <w:rFonts w:ascii="宋体" w:hAnsi="宋体" w:eastAsia="宋体" w:cs="宋体"/>
                <w:b w:val="0"/>
              </w:rPr>
              <w:t>16,162,720.59</w:t>
            </w:r>
          </w:p>
        </w:tc>
        <w:tc>
          <w:tcPr>
            <w:tcW w:w="0" w:type="dxa"/>
          </w:tcPr>
          <w:p w14:paraId="63D2D0DE">
            <w:pPr>
              <w:spacing w:line="240" w:lineRule="auto"/>
              <w:jc w:val="right"/>
            </w:pPr>
            <w:r>
              <w:rPr>
                <w:rFonts w:ascii="宋体" w:hAnsi="宋体" w:eastAsia="宋体" w:cs="宋体"/>
                <w:b w:val="0"/>
              </w:rPr>
              <w:t>9.36</w:t>
            </w:r>
          </w:p>
        </w:tc>
      </w:tr>
      <w:tr w14:paraId="4612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DF288B7">
            <w:pPr>
              <w:spacing w:line="240" w:lineRule="auto"/>
              <w:jc w:val="center"/>
            </w:pPr>
            <w:r>
              <w:rPr>
                <w:rFonts w:ascii="宋体" w:hAnsi="宋体" w:eastAsia="宋体" w:cs="宋体"/>
                <w:b w:val="0"/>
              </w:rPr>
              <w:t>2</w:t>
            </w:r>
          </w:p>
        </w:tc>
        <w:tc>
          <w:tcPr>
            <w:tcW w:w="0" w:type="dxa"/>
          </w:tcPr>
          <w:p w14:paraId="67F06111">
            <w:pPr>
              <w:spacing w:line="240" w:lineRule="auto"/>
              <w:jc w:val="left"/>
            </w:pPr>
            <w:r>
              <w:rPr>
                <w:rFonts w:ascii="宋体" w:hAnsi="宋体" w:eastAsia="宋体" w:cs="宋体"/>
                <w:b w:val="0"/>
              </w:rPr>
              <w:t>600690</w:t>
            </w:r>
          </w:p>
        </w:tc>
        <w:tc>
          <w:tcPr>
            <w:tcW w:w="0" w:type="dxa"/>
          </w:tcPr>
          <w:p w14:paraId="73D2BAF5">
            <w:pPr>
              <w:spacing w:line="240" w:lineRule="auto"/>
              <w:jc w:val="left"/>
            </w:pPr>
            <w:r>
              <w:rPr>
                <w:rFonts w:ascii="宋体" w:hAnsi="宋体" w:eastAsia="宋体" w:cs="宋体"/>
                <w:b w:val="0"/>
              </w:rPr>
              <w:t>海尔智家</w:t>
            </w:r>
          </w:p>
        </w:tc>
        <w:tc>
          <w:tcPr>
            <w:tcW w:w="0" w:type="dxa"/>
          </w:tcPr>
          <w:p w14:paraId="54D1F41A">
            <w:pPr>
              <w:spacing w:line="240" w:lineRule="auto"/>
              <w:jc w:val="right"/>
            </w:pPr>
            <w:r>
              <w:rPr>
                <w:rFonts w:ascii="宋体" w:hAnsi="宋体" w:eastAsia="宋体" w:cs="宋体"/>
                <w:b w:val="0"/>
              </w:rPr>
              <w:t>13,329,365.00</w:t>
            </w:r>
          </w:p>
        </w:tc>
        <w:tc>
          <w:tcPr>
            <w:tcW w:w="0" w:type="dxa"/>
          </w:tcPr>
          <w:p w14:paraId="245B31FF">
            <w:pPr>
              <w:spacing w:line="240" w:lineRule="auto"/>
              <w:jc w:val="right"/>
            </w:pPr>
            <w:r>
              <w:rPr>
                <w:rFonts w:ascii="宋体" w:hAnsi="宋体" w:eastAsia="宋体" w:cs="宋体"/>
                <w:b w:val="0"/>
              </w:rPr>
              <w:t>7.72</w:t>
            </w:r>
          </w:p>
        </w:tc>
      </w:tr>
      <w:tr w14:paraId="044B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E085195">
            <w:pPr>
              <w:spacing w:line="240" w:lineRule="auto"/>
              <w:jc w:val="center"/>
            </w:pPr>
            <w:r>
              <w:rPr>
                <w:rFonts w:ascii="宋体" w:hAnsi="宋体" w:eastAsia="宋体" w:cs="宋体"/>
                <w:b w:val="0"/>
              </w:rPr>
              <w:t>3</w:t>
            </w:r>
          </w:p>
        </w:tc>
        <w:tc>
          <w:tcPr>
            <w:tcW w:w="0" w:type="dxa"/>
          </w:tcPr>
          <w:p w14:paraId="721BB77F">
            <w:pPr>
              <w:spacing w:line="240" w:lineRule="auto"/>
              <w:jc w:val="left"/>
            </w:pPr>
            <w:r>
              <w:rPr>
                <w:rFonts w:ascii="宋体" w:hAnsi="宋体" w:eastAsia="宋体" w:cs="宋体"/>
                <w:b w:val="0"/>
              </w:rPr>
              <w:t>03690</w:t>
            </w:r>
          </w:p>
        </w:tc>
        <w:tc>
          <w:tcPr>
            <w:tcW w:w="0" w:type="dxa"/>
          </w:tcPr>
          <w:p w14:paraId="082A651B">
            <w:pPr>
              <w:spacing w:line="240" w:lineRule="auto"/>
              <w:jc w:val="left"/>
            </w:pPr>
            <w:r>
              <w:rPr>
                <w:rFonts w:ascii="宋体" w:hAnsi="宋体" w:eastAsia="宋体" w:cs="宋体"/>
                <w:b w:val="0"/>
              </w:rPr>
              <w:t>美团－Ｗ</w:t>
            </w:r>
          </w:p>
        </w:tc>
        <w:tc>
          <w:tcPr>
            <w:tcW w:w="0" w:type="dxa"/>
          </w:tcPr>
          <w:p w14:paraId="33E9BF4E">
            <w:pPr>
              <w:spacing w:line="240" w:lineRule="auto"/>
              <w:jc w:val="right"/>
            </w:pPr>
            <w:r>
              <w:rPr>
                <w:rFonts w:ascii="宋体" w:hAnsi="宋体" w:eastAsia="宋体" w:cs="宋体"/>
                <w:b w:val="0"/>
              </w:rPr>
              <w:t>13,018,023.04</w:t>
            </w:r>
          </w:p>
        </w:tc>
        <w:tc>
          <w:tcPr>
            <w:tcW w:w="0" w:type="dxa"/>
          </w:tcPr>
          <w:p w14:paraId="30930F76">
            <w:pPr>
              <w:spacing w:line="240" w:lineRule="auto"/>
              <w:jc w:val="right"/>
            </w:pPr>
            <w:r>
              <w:rPr>
                <w:rFonts w:ascii="宋体" w:hAnsi="宋体" w:eastAsia="宋体" w:cs="宋体"/>
                <w:b w:val="0"/>
              </w:rPr>
              <w:t>7.54</w:t>
            </w:r>
          </w:p>
        </w:tc>
      </w:tr>
      <w:tr w14:paraId="169E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CC2A8C8">
            <w:pPr>
              <w:spacing w:line="240" w:lineRule="auto"/>
              <w:jc w:val="center"/>
            </w:pPr>
            <w:r>
              <w:rPr>
                <w:rFonts w:ascii="宋体" w:hAnsi="宋体" w:eastAsia="宋体" w:cs="宋体"/>
                <w:b w:val="0"/>
              </w:rPr>
              <w:t>4</w:t>
            </w:r>
          </w:p>
        </w:tc>
        <w:tc>
          <w:tcPr>
            <w:tcW w:w="0" w:type="dxa"/>
          </w:tcPr>
          <w:p w14:paraId="26435B4F">
            <w:pPr>
              <w:spacing w:line="240" w:lineRule="auto"/>
              <w:jc w:val="left"/>
            </w:pPr>
            <w:r>
              <w:rPr>
                <w:rFonts w:ascii="宋体" w:hAnsi="宋体" w:eastAsia="宋体" w:cs="宋体"/>
                <w:b w:val="0"/>
              </w:rPr>
              <w:t>002833</w:t>
            </w:r>
          </w:p>
        </w:tc>
        <w:tc>
          <w:tcPr>
            <w:tcW w:w="0" w:type="dxa"/>
          </w:tcPr>
          <w:p w14:paraId="5E5767A6">
            <w:pPr>
              <w:spacing w:line="240" w:lineRule="auto"/>
              <w:jc w:val="left"/>
            </w:pPr>
            <w:r>
              <w:rPr>
                <w:rFonts w:ascii="宋体" w:hAnsi="宋体" w:eastAsia="宋体" w:cs="宋体"/>
                <w:b w:val="0"/>
              </w:rPr>
              <w:t>弘亚数控</w:t>
            </w:r>
          </w:p>
        </w:tc>
        <w:tc>
          <w:tcPr>
            <w:tcW w:w="0" w:type="dxa"/>
          </w:tcPr>
          <w:p w14:paraId="48E826BE">
            <w:pPr>
              <w:spacing w:line="240" w:lineRule="auto"/>
              <w:jc w:val="right"/>
            </w:pPr>
            <w:r>
              <w:rPr>
                <w:rFonts w:ascii="宋体" w:hAnsi="宋体" w:eastAsia="宋体" w:cs="宋体"/>
                <w:b w:val="0"/>
              </w:rPr>
              <w:t>12,016,853.44</w:t>
            </w:r>
          </w:p>
        </w:tc>
        <w:tc>
          <w:tcPr>
            <w:tcW w:w="0" w:type="dxa"/>
          </w:tcPr>
          <w:p w14:paraId="7693CBEA">
            <w:pPr>
              <w:spacing w:line="240" w:lineRule="auto"/>
              <w:jc w:val="right"/>
            </w:pPr>
            <w:r>
              <w:rPr>
                <w:rFonts w:ascii="宋体" w:hAnsi="宋体" w:eastAsia="宋体" w:cs="宋体"/>
                <w:b w:val="0"/>
              </w:rPr>
              <w:t>6.96</w:t>
            </w:r>
          </w:p>
        </w:tc>
      </w:tr>
      <w:tr w14:paraId="3FAA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405CBB1">
            <w:pPr>
              <w:spacing w:line="240" w:lineRule="auto"/>
              <w:jc w:val="center"/>
            </w:pPr>
            <w:r>
              <w:rPr>
                <w:rFonts w:ascii="宋体" w:hAnsi="宋体" w:eastAsia="宋体" w:cs="宋体"/>
                <w:b w:val="0"/>
              </w:rPr>
              <w:t>5</w:t>
            </w:r>
          </w:p>
        </w:tc>
        <w:tc>
          <w:tcPr>
            <w:tcW w:w="0" w:type="dxa"/>
          </w:tcPr>
          <w:p w14:paraId="497842EA">
            <w:pPr>
              <w:spacing w:line="240" w:lineRule="auto"/>
              <w:jc w:val="left"/>
            </w:pPr>
            <w:r>
              <w:rPr>
                <w:rFonts w:ascii="宋体" w:hAnsi="宋体" w:eastAsia="宋体" w:cs="宋体"/>
                <w:b w:val="0"/>
              </w:rPr>
              <w:t>600104</w:t>
            </w:r>
          </w:p>
        </w:tc>
        <w:tc>
          <w:tcPr>
            <w:tcW w:w="0" w:type="dxa"/>
          </w:tcPr>
          <w:p w14:paraId="61D179EA">
            <w:pPr>
              <w:spacing w:line="240" w:lineRule="auto"/>
              <w:jc w:val="left"/>
            </w:pPr>
            <w:r>
              <w:rPr>
                <w:rFonts w:ascii="宋体" w:hAnsi="宋体" w:eastAsia="宋体" w:cs="宋体"/>
                <w:b w:val="0"/>
              </w:rPr>
              <w:t>上汽集团</w:t>
            </w:r>
          </w:p>
        </w:tc>
        <w:tc>
          <w:tcPr>
            <w:tcW w:w="0" w:type="dxa"/>
          </w:tcPr>
          <w:p w14:paraId="29822D51">
            <w:pPr>
              <w:spacing w:line="240" w:lineRule="auto"/>
              <w:jc w:val="right"/>
            </w:pPr>
            <w:r>
              <w:rPr>
                <w:rFonts w:ascii="宋体" w:hAnsi="宋体" w:eastAsia="宋体" w:cs="宋体"/>
                <w:b w:val="0"/>
              </w:rPr>
              <w:t>7,579,639.00</w:t>
            </w:r>
          </w:p>
        </w:tc>
        <w:tc>
          <w:tcPr>
            <w:tcW w:w="0" w:type="dxa"/>
          </w:tcPr>
          <w:p w14:paraId="367B1BFE">
            <w:pPr>
              <w:spacing w:line="240" w:lineRule="auto"/>
              <w:jc w:val="right"/>
            </w:pPr>
            <w:r>
              <w:rPr>
                <w:rFonts w:ascii="宋体" w:hAnsi="宋体" w:eastAsia="宋体" w:cs="宋体"/>
                <w:b w:val="0"/>
              </w:rPr>
              <w:t>4.39</w:t>
            </w:r>
          </w:p>
        </w:tc>
      </w:tr>
      <w:tr w14:paraId="603F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893AD43">
            <w:pPr>
              <w:spacing w:line="240" w:lineRule="auto"/>
              <w:jc w:val="center"/>
            </w:pPr>
            <w:r>
              <w:rPr>
                <w:rFonts w:ascii="宋体" w:hAnsi="宋体" w:eastAsia="宋体" w:cs="宋体"/>
                <w:b w:val="0"/>
              </w:rPr>
              <w:t>6</w:t>
            </w:r>
          </w:p>
        </w:tc>
        <w:tc>
          <w:tcPr>
            <w:tcW w:w="0" w:type="dxa"/>
          </w:tcPr>
          <w:p w14:paraId="379192CF">
            <w:pPr>
              <w:spacing w:line="240" w:lineRule="auto"/>
              <w:jc w:val="left"/>
            </w:pPr>
            <w:r>
              <w:rPr>
                <w:rFonts w:ascii="宋体" w:hAnsi="宋体" w:eastAsia="宋体" w:cs="宋体"/>
                <w:b w:val="0"/>
              </w:rPr>
              <w:t>00631</w:t>
            </w:r>
          </w:p>
        </w:tc>
        <w:tc>
          <w:tcPr>
            <w:tcW w:w="0" w:type="dxa"/>
          </w:tcPr>
          <w:p w14:paraId="4B84BF8D">
            <w:pPr>
              <w:spacing w:line="240" w:lineRule="auto"/>
              <w:jc w:val="left"/>
            </w:pPr>
            <w:r>
              <w:rPr>
                <w:rFonts w:ascii="宋体" w:hAnsi="宋体" w:eastAsia="宋体" w:cs="宋体"/>
                <w:b w:val="0"/>
              </w:rPr>
              <w:t>三一国际</w:t>
            </w:r>
          </w:p>
        </w:tc>
        <w:tc>
          <w:tcPr>
            <w:tcW w:w="0" w:type="dxa"/>
          </w:tcPr>
          <w:p w14:paraId="366AD74B">
            <w:pPr>
              <w:spacing w:line="240" w:lineRule="auto"/>
              <w:jc w:val="right"/>
            </w:pPr>
            <w:r>
              <w:rPr>
                <w:rFonts w:ascii="宋体" w:hAnsi="宋体" w:eastAsia="宋体" w:cs="宋体"/>
                <w:b w:val="0"/>
              </w:rPr>
              <w:t>4,942,006.54</w:t>
            </w:r>
          </w:p>
        </w:tc>
        <w:tc>
          <w:tcPr>
            <w:tcW w:w="0" w:type="dxa"/>
          </w:tcPr>
          <w:p w14:paraId="4DCE780B">
            <w:pPr>
              <w:spacing w:line="240" w:lineRule="auto"/>
              <w:jc w:val="right"/>
            </w:pPr>
            <w:r>
              <w:rPr>
                <w:rFonts w:ascii="宋体" w:hAnsi="宋体" w:eastAsia="宋体" w:cs="宋体"/>
                <w:b w:val="0"/>
              </w:rPr>
              <w:t>2.86</w:t>
            </w:r>
          </w:p>
        </w:tc>
      </w:tr>
      <w:tr w14:paraId="4FE0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099CDF4">
            <w:pPr>
              <w:spacing w:line="240" w:lineRule="auto"/>
              <w:jc w:val="center"/>
            </w:pPr>
            <w:r>
              <w:rPr>
                <w:rFonts w:ascii="宋体" w:hAnsi="宋体" w:eastAsia="宋体" w:cs="宋体"/>
                <w:b w:val="0"/>
              </w:rPr>
              <w:t>7</w:t>
            </w:r>
          </w:p>
        </w:tc>
        <w:tc>
          <w:tcPr>
            <w:tcW w:w="0" w:type="dxa"/>
          </w:tcPr>
          <w:p w14:paraId="2BBEE91F">
            <w:pPr>
              <w:spacing w:line="240" w:lineRule="auto"/>
              <w:jc w:val="left"/>
            </w:pPr>
            <w:r>
              <w:rPr>
                <w:rFonts w:ascii="宋体" w:hAnsi="宋体" w:eastAsia="宋体" w:cs="宋体"/>
                <w:b w:val="0"/>
              </w:rPr>
              <w:t>000333</w:t>
            </w:r>
          </w:p>
        </w:tc>
        <w:tc>
          <w:tcPr>
            <w:tcW w:w="0" w:type="dxa"/>
          </w:tcPr>
          <w:p w14:paraId="2ACC996E">
            <w:pPr>
              <w:spacing w:line="240" w:lineRule="auto"/>
              <w:jc w:val="left"/>
            </w:pPr>
            <w:r>
              <w:rPr>
                <w:rFonts w:ascii="宋体" w:hAnsi="宋体" w:eastAsia="宋体" w:cs="宋体"/>
                <w:b w:val="0"/>
              </w:rPr>
              <w:t>美的集团</w:t>
            </w:r>
          </w:p>
        </w:tc>
        <w:tc>
          <w:tcPr>
            <w:tcW w:w="0" w:type="dxa"/>
          </w:tcPr>
          <w:p w14:paraId="3B791D84">
            <w:pPr>
              <w:spacing w:line="240" w:lineRule="auto"/>
              <w:jc w:val="right"/>
            </w:pPr>
            <w:r>
              <w:rPr>
                <w:rFonts w:ascii="宋体" w:hAnsi="宋体" w:eastAsia="宋体" w:cs="宋体"/>
                <w:b w:val="0"/>
              </w:rPr>
              <w:t>4,653,678.00</w:t>
            </w:r>
          </w:p>
        </w:tc>
        <w:tc>
          <w:tcPr>
            <w:tcW w:w="0" w:type="dxa"/>
          </w:tcPr>
          <w:p w14:paraId="6C22156C">
            <w:pPr>
              <w:spacing w:line="240" w:lineRule="auto"/>
              <w:jc w:val="right"/>
            </w:pPr>
            <w:r>
              <w:rPr>
                <w:rFonts w:ascii="宋体" w:hAnsi="宋体" w:eastAsia="宋体" w:cs="宋体"/>
                <w:b w:val="0"/>
              </w:rPr>
              <w:t>2.69</w:t>
            </w:r>
          </w:p>
        </w:tc>
      </w:tr>
      <w:tr w14:paraId="1A02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760D9EB">
            <w:pPr>
              <w:spacing w:line="240" w:lineRule="auto"/>
              <w:jc w:val="center"/>
            </w:pPr>
            <w:r>
              <w:rPr>
                <w:rFonts w:ascii="宋体" w:hAnsi="宋体" w:eastAsia="宋体" w:cs="宋体"/>
                <w:b w:val="0"/>
              </w:rPr>
              <w:t>8</w:t>
            </w:r>
          </w:p>
        </w:tc>
        <w:tc>
          <w:tcPr>
            <w:tcW w:w="0" w:type="dxa"/>
          </w:tcPr>
          <w:p w14:paraId="5A61B35D">
            <w:pPr>
              <w:spacing w:line="240" w:lineRule="auto"/>
              <w:jc w:val="left"/>
            </w:pPr>
            <w:r>
              <w:rPr>
                <w:rFonts w:ascii="宋体" w:hAnsi="宋体" w:eastAsia="宋体" w:cs="宋体"/>
                <w:b w:val="0"/>
              </w:rPr>
              <w:t>600309</w:t>
            </w:r>
          </w:p>
        </w:tc>
        <w:tc>
          <w:tcPr>
            <w:tcW w:w="0" w:type="dxa"/>
          </w:tcPr>
          <w:p w14:paraId="7F60BE58">
            <w:pPr>
              <w:spacing w:line="240" w:lineRule="auto"/>
              <w:jc w:val="left"/>
            </w:pPr>
            <w:r>
              <w:rPr>
                <w:rFonts w:ascii="宋体" w:hAnsi="宋体" w:eastAsia="宋体" w:cs="宋体"/>
                <w:b w:val="0"/>
              </w:rPr>
              <w:t>万华化学</w:t>
            </w:r>
          </w:p>
        </w:tc>
        <w:tc>
          <w:tcPr>
            <w:tcW w:w="0" w:type="dxa"/>
          </w:tcPr>
          <w:p w14:paraId="553BFEF8">
            <w:pPr>
              <w:spacing w:line="240" w:lineRule="auto"/>
              <w:jc w:val="right"/>
            </w:pPr>
            <w:r>
              <w:rPr>
                <w:rFonts w:ascii="宋体" w:hAnsi="宋体" w:eastAsia="宋体" w:cs="宋体"/>
                <w:b w:val="0"/>
              </w:rPr>
              <w:t>3,388,605.00</w:t>
            </w:r>
          </w:p>
        </w:tc>
        <w:tc>
          <w:tcPr>
            <w:tcW w:w="0" w:type="dxa"/>
          </w:tcPr>
          <w:p w14:paraId="60CFB6A7">
            <w:pPr>
              <w:spacing w:line="240" w:lineRule="auto"/>
              <w:jc w:val="right"/>
            </w:pPr>
            <w:r>
              <w:rPr>
                <w:rFonts w:ascii="宋体" w:hAnsi="宋体" w:eastAsia="宋体" w:cs="宋体"/>
                <w:b w:val="0"/>
              </w:rPr>
              <w:t>1.96</w:t>
            </w:r>
          </w:p>
        </w:tc>
      </w:tr>
      <w:tr w14:paraId="4195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1FA916">
            <w:pPr>
              <w:spacing w:line="240" w:lineRule="auto"/>
              <w:jc w:val="center"/>
            </w:pPr>
            <w:r>
              <w:rPr>
                <w:rFonts w:ascii="宋体" w:hAnsi="宋体" w:eastAsia="宋体" w:cs="宋体"/>
                <w:b w:val="0"/>
              </w:rPr>
              <w:t>9</w:t>
            </w:r>
          </w:p>
        </w:tc>
        <w:tc>
          <w:tcPr>
            <w:tcW w:w="0" w:type="dxa"/>
          </w:tcPr>
          <w:p w14:paraId="5AD296FA">
            <w:pPr>
              <w:spacing w:line="240" w:lineRule="auto"/>
              <w:jc w:val="left"/>
            </w:pPr>
            <w:r>
              <w:rPr>
                <w:rFonts w:ascii="宋体" w:hAnsi="宋体" w:eastAsia="宋体" w:cs="宋体"/>
                <w:b w:val="0"/>
              </w:rPr>
              <w:t>09896</w:t>
            </w:r>
          </w:p>
        </w:tc>
        <w:tc>
          <w:tcPr>
            <w:tcW w:w="0" w:type="dxa"/>
          </w:tcPr>
          <w:p w14:paraId="06A789CD">
            <w:pPr>
              <w:spacing w:line="240" w:lineRule="auto"/>
              <w:jc w:val="left"/>
            </w:pPr>
            <w:r>
              <w:rPr>
                <w:rFonts w:ascii="宋体" w:hAnsi="宋体" w:eastAsia="宋体" w:cs="宋体"/>
                <w:b w:val="0"/>
              </w:rPr>
              <w:t>名创优品</w:t>
            </w:r>
          </w:p>
        </w:tc>
        <w:tc>
          <w:tcPr>
            <w:tcW w:w="0" w:type="dxa"/>
          </w:tcPr>
          <w:p w14:paraId="0E86B54B">
            <w:pPr>
              <w:spacing w:line="240" w:lineRule="auto"/>
              <w:jc w:val="right"/>
            </w:pPr>
            <w:r>
              <w:rPr>
                <w:rFonts w:ascii="宋体" w:hAnsi="宋体" w:eastAsia="宋体" w:cs="宋体"/>
                <w:b w:val="0"/>
              </w:rPr>
              <w:t>2,697,946.23</w:t>
            </w:r>
          </w:p>
        </w:tc>
        <w:tc>
          <w:tcPr>
            <w:tcW w:w="0" w:type="dxa"/>
          </w:tcPr>
          <w:p w14:paraId="5721B1BC">
            <w:pPr>
              <w:spacing w:line="240" w:lineRule="auto"/>
              <w:jc w:val="right"/>
            </w:pPr>
            <w:r>
              <w:rPr>
                <w:rFonts w:ascii="宋体" w:hAnsi="宋体" w:eastAsia="宋体" w:cs="宋体"/>
                <w:b w:val="0"/>
              </w:rPr>
              <w:t>1.56</w:t>
            </w:r>
          </w:p>
        </w:tc>
      </w:tr>
      <w:tr w14:paraId="0D26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169E9D8">
            <w:pPr>
              <w:spacing w:line="240" w:lineRule="auto"/>
              <w:jc w:val="center"/>
            </w:pPr>
            <w:r>
              <w:rPr>
                <w:rFonts w:ascii="宋体" w:hAnsi="宋体" w:eastAsia="宋体" w:cs="宋体"/>
                <w:b w:val="0"/>
              </w:rPr>
              <w:t>10</w:t>
            </w:r>
          </w:p>
        </w:tc>
        <w:tc>
          <w:tcPr>
            <w:tcW w:w="0" w:type="dxa"/>
          </w:tcPr>
          <w:p w14:paraId="56D1A511">
            <w:pPr>
              <w:spacing w:line="240" w:lineRule="auto"/>
              <w:jc w:val="left"/>
            </w:pPr>
            <w:r>
              <w:rPr>
                <w:rFonts w:ascii="宋体" w:hAnsi="宋体" w:eastAsia="宋体" w:cs="宋体"/>
                <w:b w:val="0"/>
              </w:rPr>
              <w:t>603605</w:t>
            </w:r>
          </w:p>
        </w:tc>
        <w:tc>
          <w:tcPr>
            <w:tcW w:w="0" w:type="dxa"/>
          </w:tcPr>
          <w:p w14:paraId="46A3285C">
            <w:pPr>
              <w:spacing w:line="240" w:lineRule="auto"/>
              <w:jc w:val="left"/>
            </w:pPr>
            <w:r>
              <w:rPr>
                <w:rFonts w:ascii="宋体" w:hAnsi="宋体" w:eastAsia="宋体" w:cs="宋体"/>
                <w:b w:val="0"/>
              </w:rPr>
              <w:t>珀莱雅</w:t>
            </w:r>
          </w:p>
        </w:tc>
        <w:tc>
          <w:tcPr>
            <w:tcW w:w="0" w:type="dxa"/>
          </w:tcPr>
          <w:p w14:paraId="668AE938">
            <w:pPr>
              <w:spacing w:line="240" w:lineRule="auto"/>
              <w:jc w:val="right"/>
            </w:pPr>
            <w:r>
              <w:rPr>
                <w:rFonts w:ascii="宋体" w:hAnsi="宋体" w:eastAsia="宋体" w:cs="宋体"/>
                <w:b w:val="0"/>
              </w:rPr>
              <w:t>1,315,634.00</w:t>
            </w:r>
          </w:p>
        </w:tc>
        <w:tc>
          <w:tcPr>
            <w:tcW w:w="0" w:type="dxa"/>
          </w:tcPr>
          <w:p w14:paraId="2DFEB17D">
            <w:pPr>
              <w:spacing w:line="240" w:lineRule="auto"/>
              <w:jc w:val="right"/>
            </w:pPr>
            <w:r>
              <w:rPr>
                <w:rFonts w:ascii="宋体" w:hAnsi="宋体" w:eastAsia="宋体" w:cs="宋体"/>
                <w:b w:val="0"/>
              </w:rPr>
              <w:t>0.76</w:t>
            </w:r>
          </w:p>
        </w:tc>
      </w:tr>
      <w:tr w14:paraId="2620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C7AF5B8">
            <w:pPr>
              <w:spacing w:line="240" w:lineRule="auto"/>
              <w:jc w:val="center"/>
            </w:pPr>
            <w:r>
              <w:rPr>
                <w:rFonts w:ascii="宋体" w:hAnsi="宋体" w:eastAsia="宋体" w:cs="宋体"/>
                <w:b w:val="0"/>
              </w:rPr>
              <w:t>11</w:t>
            </w:r>
          </w:p>
        </w:tc>
        <w:tc>
          <w:tcPr>
            <w:tcW w:w="0" w:type="dxa"/>
          </w:tcPr>
          <w:p w14:paraId="00EFE4AB">
            <w:pPr>
              <w:spacing w:line="240" w:lineRule="auto"/>
              <w:jc w:val="left"/>
            </w:pPr>
            <w:r>
              <w:rPr>
                <w:rFonts w:ascii="宋体" w:hAnsi="宋体" w:eastAsia="宋体" w:cs="宋体"/>
                <w:b w:val="0"/>
              </w:rPr>
              <w:t>301275</w:t>
            </w:r>
          </w:p>
        </w:tc>
        <w:tc>
          <w:tcPr>
            <w:tcW w:w="0" w:type="dxa"/>
          </w:tcPr>
          <w:p w14:paraId="025528C8">
            <w:pPr>
              <w:spacing w:line="240" w:lineRule="auto"/>
              <w:jc w:val="left"/>
            </w:pPr>
            <w:r>
              <w:rPr>
                <w:rFonts w:ascii="宋体" w:hAnsi="宋体" w:eastAsia="宋体" w:cs="宋体"/>
                <w:b w:val="0"/>
              </w:rPr>
              <w:t>汉朔科技</w:t>
            </w:r>
          </w:p>
        </w:tc>
        <w:tc>
          <w:tcPr>
            <w:tcW w:w="0" w:type="dxa"/>
          </w:tcPr>
          <w:p w14:paraId="2FB38FA6">
            <w:pPr>
              <w:spacing w:line="240" w:lineRule="auto"/>
              <w:jc w:val="right"/>
            </w:pPr>
            <w:r>
              <w:rPr>
                <w:rFonts w:ascii="宋体" w:hAnsi="宋体" w:eastAsia="宋体" w:cs="宋体"/>
                <w:b w:val="0"/>
              </w:rPr>
              <w:t>46,805.00</w:t>
            </w:r>
          </w:p>
        </w:tc>
        <w:tc>
          <w:tcPr>
            <w:tcW w:w="0" w:type="dxa"/>
          </w:tcPr>
          <w:p w14:paraId="665ADE79">
            <w:pPr>
              <w:spacing w:line="240" w:lineRule="auto"/>
              <w:jc w:val="right"/>
            </w:pPr>
            <w:r>
              <w:rPr>
                <w:rFonts w:ascii="宋体" w:hAnsi="宋体" w:eastAsia="宋体" w:cs="宋体"/>
                <w:b w:val="0"/>
              </w:rPr>
              <w:t>0.03</w:t>
            </w:r>
          </w:p>
        </w:tc>
      </w:tr>
      <w:tr w14:paraId="5E2F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BE6169E">
            <w:pPr>
              <w:spacing w:line="240" w:lineRule="auto"/>
              <w:jc w:val="center"/>
            </w:pPr>
            <w:r>
              <w:rPr>
                <w:rFonts w:ascii="宋体" w:hAnsi="宋体" w:eastAsia="宋体" w:cs="宋体"/>
                <w:b w:val="0"/>
              </w:rPr>
              <w:t>12</w:t>
            </w:r>
          </w:p>
        </w:tc>
        <w:tc>
          <w:tcPr>
            <w:tcW w:w="0" w:type="dxa"/>
          </w:tcPr>
          <w:p w14:paraId="7CF5D781">
            <w:pPr>
              <w:spacing w:line="240" w:lineRule="auto"/>
              <w:jc w:val="left"/>
            </w:pPr>
            <w:r>
              <w:rPr>
                <w:rFonts w:ascii="宋体" w:hAnsi="宋体" w:eastAsia="宋体" w:cs="宋体"/>
                <w:b w:val="0"/>
              </w:rPr>
              <w:t>301173</w:t>
            </w:r>
          </w:p>
        </w:tc>
        <w:tc>
          <w:tcPr>
            <w:tcW w:w="0" w:type="dxa"/>
          </w:tcPr>
          <w:p w14:paraId="739411B3">
            <w:pPr>
              <w:spacing w:line="240" w:lineRule="auto"/>
              <w:jc w:val="left"/>
            </w:pPr>
            <w:r>
              <w:rPr>
                <w:rFonts w:ascii="宋体" w:hAnsi="宋体" w:eastAsia="宋体" w:cs="宋体"/>
                <w:b w:val="0"/>
              </w:rPr>
              <w:t>毓恬冠佳</w:t>
            </w:r>
          </w:p>
        </w:tc>
        <w:tc>
          <w:tcPr>
            <w:tcW w:w="0" w:type="dxa"/>
          </w:tcPr>
          <w:p w14:paraId="079605BD">
            <w:pPr>
              <w:spacing w:line="240" w:lineRule="auto"/>
              <w:jc w:val="right"/>
            </w:pPr>
            <w:r>
              <w:rPr>
                <w:rFonts w:ascii="宋体" w:hAnsi="宋体" w:eastAsia="宋体" w:cs="宋体"/>
                <w:b w:val="0"/>
              </w:rPr>
              <w:t>45,582.97</w:t>
            </w:r>
          </w:p>
        </w:tc>
        <w:tc>
          <w:tcPr>
            <w:tcW w:w="0" w:type="dxa"/>
          </w:tcPr>
          <w:p w14:paraId="5C7B1FA9">
            <w:pPr>
              <w:spacing w:line="240" w:lineRule="auto"/>
              <w:jc w:val="right"/>
            </w:pPr>
            <w:r>
              <w:rPr>
                <w:rFonts w:ascii="宋体" w:hAnsi="宋体" w:eastAsia="宋体" w:cs="宋体"/>
                <w:b w:val="0"/>
              </w:rPr>
              <w:t>0.03</w:t>
            </w:r>
          </w:p>
        </w:tc>
      </w:tr>
      <w:tr w14:paraId="7BA8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81A7A5">
            <w:pPr>
              <w:spacing w:line="240" w:lineRule="auto"/>
              <w:jc w:val="center"/>
            </w:pPr>
            <w:r>
              <w:rPr>
                <w:rFonts w:ascii="宋体" w:hAnsi="宋体" w:eastAsia="宋体" w:cs="宋体"/>
                <w:b w:val="0"/>
              </w:rPr>
              <w:t>13</w:t>
            </w:r>
          </w:p>
        </w:tc>
        <w:tc>
          <w:tcPr>
            <w:tcW w:w="0" w:type="dxa"/>
          </w:tcPr>
          <w:p w14:paraId="0193AB45">
            <w:pPr>
              <w:spacing w:line="240" w:lineRule="auto"/>
              <w:jc w:val="left"/>
            </w:pPr>
            <w:r>
              <w:rPr>
                <w:rFonts w:ascii="宋体" w:hAnsi="宋体" w:eastAsia="宋体" w:cs="宋体"/>
                <w:b w:val="0"/>
              </w:rPr>
              <w:t>301602</w:t>
            </w:r>
          </w:p>
        </w:tc>
        <w:tc>
          <w:tcPr>
            <w:tcW w:w="0" w:type="dxa"/>
          </w:tcPr>
          <w:p w14:paraId="008AF489">
            <w:pPr>
              <w:spacing w:line="240" w:lineRule="auto"/>
              <w:jc w:val="left"/>
            </w:pPr>
            <w:r>
              <w:rPr>
                <w:rFonts w:ascii="宋体" w:hAnsi="宋体" w:eastAsia="宋体" w:cs="宋体"/>
                <w:b w:val="0"/>
              </w:rPr>
              <w:t>超研股份</w:t>
            </w:r>
          </w:p>
        </w:tc>
        <w:tc>
          <w:tcPr>
            <w:tcW w:w="0" w:type="dxa"/>
          </w:tcPr>
          <w:p w14:paraId="62089C7E">
            <w:pPr>
              <w:spacing w:line="240" w:lineRule="auto"/>
              <w:jc w:val="right"/>
            </w:pPr>
            <w:r>
              <w:rPr>
                <w:rFonts w:ascii="宋体" w:hAnsi="宋体" w:eastAsia="宋体" w:cs="宋体"/>
                <w:b w:val="0"/>
              </w:rPr>
              <w:t>44,086.00</w:t>
            </w:r>
          </w:p>
        </w:tc>
        <w:tc>
          <w:tcPr>
            <w:tcW w:w="0" w:type="dxa"/>
          </w:tcPr>
          <w:p w14:paraId="495CCE99">
            <w:pPr>
              <w:spacing w:line="240" w:lineRule="auto"/>
              <w:jc w:val="right"/>
            </w:pPr>
            <w:r>
              <w:rPr>
                <w:rFonts w:ascii="宋体" w:hAnsi="宋体" w:eastAsia="宋体" w:cs="宋体"/>
                <w:b w:val="0"/>
              </w:rPr>
              <w:t>0.03</w:t>
            </w:r>
          </w:p>
        </w:tc>
      </w:tr>
      <w:tr w14:paraId="31532E65">
        <w:tblPrEx>
          <w:tblCellMar>
            <w:top w:w="0" w:type="dxa"/>
            <w:left w:w="108" w:type="dxa"/>
            <w:bottom w:w="0" w:type="dxa"/>
            <w:right w:w="108" w:type="dxa"/>
          </w:tblCellMar>
        </w:tblPrEx>
        <w:tc>
          <w:tcPr>
            <w:tcW w:w="0" w:type="dxa"/>
          </w:tcPr>
          <w:p w14:paraId="20955CD0">
            <w:pPr>
              <w:spacing w:line="240" w:lineRule="auto"/>
              <w:jc w:val="center"/>
            </w:pPr>
            <w:r>
              <w:rPr>
                <w:rFonts w:ascii="宋体" w:hAnsi="宋体" w:eastAsia="宋体" w:cs="宋体"/>
                <w:b w:val="0"/>
              </w:rPr>
              <w:t>14</w:t>
            </w:r>
          </w:p>
        </w:tc>
        <w:tc>
          <w:tcPr>
            <w:tcW w:w="0" w:type="dxa"/>
          </w:tcPr>
          <w:p w14:paraId="0B99176E">
            <w:pPr>
              <w:spacing w:line="240" w:lineRule="auto"/>
              <w:jc w:val="left"/>
            </w:pPr>
            <w:r>
              <w:rPr>
                <w:rFonts w:ascii="宋体" w:hAnsi="宋体" w:eastAsia="宋体" w:cs="宋体"/>
                <w:b w:val="0"/>
              </w:rPr>
              <w:t>301501</w:t>
            </w:r>
          </w:p>
        </w:tc>
        <w:tc>
          <w:tcPr>
            <w:tcW w:w="0" w:type="dxa"/>
          </w:tcPr>
          <w:p w14:paraId="7A0595B6">
            <w:pPr>
              <w:spacing w:line="240" w:lineRule="auto"/>
              <w:jc w:val="left"/>
            </w:pPr>
            <w:r>
              <w:rPr>
                <w:rFonts w:ascii="宋体" w:hAnsi="宋体" w:eastAsia="宋体" w:cs="宋体"/>
                <w:b w:val="0"/>
              </w:rPr>
              <w:t>恒鑫生活</w:t>
            </w:r>
          </w:p>
        </w:tc>
        <w:tc>
          <w:tcPr>
            <w:tcW w:w="0" w:type="dxa"/>
          </w:tcPr>
          <w:p w14:paraId="16C7D747">
            <w:pPr>
              <w:spacing w:line="240" w:lineRule="auto"/>
              <w:jc w:val="right"/>
            </w:pPr>
            <w:r>
              <w:rPr>
                <w:rFonts w:ascii="宋体" w:hAnsi="宋体" w:eastAsia="宋体" w:cs="宋体"/>
                <w:b w:val="0"/>
              </w:rPr>
              <w:t>44,071.68</w:t>
            </w:r>
          </w:p>
        </w:tc>
        <w:tc>
          <w:tcPr>
            <w:tcW w:w="0" w:type="dxa"/>
          </w:tcPr>
          <w:p w14:paraId="42D7042A">
            <w:pPr>
              <w:spacing w:line="240" w:lineRule="auto"/>
              <w:jc w:val="right"/>
            </w:pPr>
            <w:r>
              <w:rPr>
                <w:rFonts w:ascii="宋体" w:hAnsi="宋体" w:eastAsia="宋体" w:cs="宋体"/>
                <w:b w:val="0"/>
              </w:rPr>
              <w:t>0.03</w:t>
            </w:r>
          </w:p>
        </w:tc>
      </w:tr>
      <w:tr w14:paraId="7F40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1BFC161">
            <w:pPr>
              <w:spacing w:line="240" w:lineRule="auto"/>
              <w:jc w:val="center"/>
            </w:pPr>
            <w:r>
              <w:rPr>
                <w:rFonts w:ascii="宋体" w:hAnsi="宋体" w:eastAsia="宋体" w:cs="宋体"/>
                <w:b w:val="0"/>
              </w:rPr>
              <w:t>15</w:t>
            </w:r>
          </w:p>
        </w:tc>
        <w:tc>
          <w:tcPr>
            <w:tcW w:w="0" w:type="dxa"/>
          </w:tcPr>
          <w:p w14:paraId="615868F4">
            <w:pPr>
              <w:spacing w:line="240" w:lineRule="auto"/>
              <w:jc w:val="left"/>
            </w:pPr>
            <w:r>
              <w:rPr>
                <w:rFonts w:ascii="宋体" w:hAnsi="宋体" w:eastAsia="宋体" w:cs="宋体"/>
                <w:b w:val="0"/>
              </w:rPr>
              <w:t>301479</w:t>
            </w:r>
          </w:p>
        </w:tc>
        <w:tc>
          <w:tcPr>
            <w:tcW w:w="0" w:type="dxa"/>
          </w:tcPr>
          <w:p w14:paraId="737B4A75">
            <w:pPr>
              <w:spacing w:line="240" w:lineRule="auto"/>
              <w:jc w:val="left"/>
            </w:pPr>
            <w:r>
              <w:rPr>
                <w:rFonts w:ascii="宋体" w:hAnsi="宋体" w:eastAsia="宋体" w:cs="宋体"/>
                <w:b w:val="0"/>
              </w:rPr>
              <w:t>弘景光电</w:t>
            </w:r>
          </w:p>
        </w:tc>
        <w:tc>
          <w:tcPr>
            <w:tcW w:w="0" w:type="dxa"/>
          </w:tcPr>
          <w:p w14:paraId="6C480F03">
            <w:pPr>
              <w:spacing w:line="240" w:lineRule="auto"/>
              <w:jc w:val="right"/>
            </w:pPr>
            <w:r>
              <w:rPr>
                <w:rFonts w:ascii="宋体" w:hAnsi="宋体" w:eastAsia="宋体" w:cs="宋体"/>
                <w:b w:val="0"/>
              </w:rPr>
              <w:t>43,911.20</w:t>
            </w:r>
          </w:p>
        </w:tc>
        <w:tc>
          <w:tcPr>
            <w:tcW w:w="0" w:type="dxa"/>
          </w:tcPr>
          <w:p w14:paraId="6E55FF72">
            <w:pPr>
              <w:spacing w:line="240" w:lineRule="auto"/>
              <w:jc w:val="right"/>
            </w:pPr>
            <w:r>
              <w:rPr>
                <w:rFonts w:ascii="宋体" w:hAnsi="宋体" w:eastAsia="宋体" w:cs="宋体"/>
                <w:b w:val="0"/>
              </w:rPr>
              <w:t>0.03</w:t>
            </w:r>
          </w:p>
        </w:tc>
      </w:tr>
      <w:tr w14:paraId="02BA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B81678">
            <w:pPr>
              <w:spacing w:line="240" w:lineRule="auto"/>
              <w:jc w:val="center"/>
            </w:pPr>
            <w:r>
              <w:rPr>
                <w:rFonts w:ascii="宋体" w:hAnsi="宋体" w:eastAsia="宋体" w:cs="宋体"/>
                <w:b w:val="0"/>
              </w:rPr>
              <w:t>16</w:t>
            </w:r>
          </w:p>
        </w:tc>
        <w:tc>
          <w:tcPr>
            <w:tcW w:w="0" w:type="dxa"/>
          </w:tcPr>
          <w:p w14:paraId="7B9DFA36">
            <w:pPr>
              <w:spacing w:line="240" w:lineRule="auto"/>
              <w:jc w:val="left"/>
            </w:pPr>
            <w:r>
              <w:rPr>
                <w:rFonts w:ascii="宋体" w:hAnsi="宋体" w:eastAsia="宋体" w:cs="宋体"/>
                <w:b w:val="0"/>
              </w:rPr>
              <w:t>301601</w:t>
            </w:r>
          </w:p>
        </w:tc>
        <w:tc>
          <w:tcPr>
            <w:tcW w:w="0" w:type="dxa"/>
          </w:tcPr>
          <w:p w14:paraId="450F01E6">
            <w:pPr>
              <w:spacing w:line="240" w:lineRule="auto"/>
              <w:jc w:val="left"/>
            </w:pPr>
            <w:r>
              <w:rPr>
                <w:rFonts w:ascii="宋体" w:hAnsi="宋体" w:eastAsia="宋体" w:cs="宋体"/>
                <w:b w:val="0"/>
              </w:rPr>
              <w:t>惠通科技</w:t>
            </w:r>
          </w:p>
        </w:tc>
        <w:tc>
          <w:tcPr>
            <w:tcW w:w="0" w:type="dxa"/>
          </w:tcPr>
          <w:p w14:paraId="65F79B89">
            <w:pPr>
              <w:spacing w:line="240" w:lineRule="auto"/>
              <w:jc w:val="right"/>
            </w:pPr>
            <w:r>
              <w:rPr>
                <w:rFonts w:ascii="宋体" w:hAnsi="宋体" w:eastAsia="宋体" w:cs="宋体"/>
                <w:b w:val="0"/>
              </w:rPr>
              <w:t>40,320.60</w:t>
            </w:r>
          </w:p>
        </w:tc>
        <w:tc>
          <w:tcPr>
            <w:tcW w:w="0" w:type="dxa"/>
          </w:tcPr>
          <w:p w14:paraId="50D668C1">
            <w:pPr>
              <w:spacing w:line="240" w:lineRule="auto"/>
              <w:jc w:val="right"/>
            </w:pPr>
            <w:r>
              <w:rPr>
                <w:rFonts w:ascii="宋体" w:hAnsi="宋体" w:eastAsia="宋体" w:cs="宋体"/>
                <w:b w:val="0"/>
              </w:rPr>
              <w:t>0.02</w:t>
            </w:r>
          </w:p>
        </w:tc>
      </w:tr>
      <w:tr w14:paraId="6CBD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D832DC9">
            <w:pPr>
              <w:spacing w:line="240" w:lineRule="auto"/>
              <w:jc w:val="center"/>
            </w:pPr>
            <w:r>
              <w:rPr>
                <w:rFonts w:ascii="宋体" w:hAnsi="宋体" w:eastAsia="宋体" w:cs="宋体"/>
                <w:b w:val="0"/>
              </w:rPr>
              <w:t>17</w:t>
            </w:r>
          </w:p>
        </w:tc>
        <w:tc>
          <w:tcPr>
            <w:tcW w:w="0" w:type="dxa"/>
          </w:tcPr>
          <w:p w14:paraId="6ACDF8E4">
            <w:pPr>
              <w:spacing w:line="240" w:lineRule="auto"/>
              <w:jc w:val="left"/>
            </w:pPr>
            <w:r>
              <w:rPr>
                <w:rFonts w:ascii="宋体" w:hAnsi="宋体" w:eastAsia="宋体" w:cs="宋体"/>
                <w:b w:val="0"/>
              </w:rPr>
              <w:t>301665</w:t>
            </w:r>
          </w:p>
        </w:tc>
        <w:tc>
          <w:tcPr>
            <w:tcW w:w="0" w:type="dxa"/>
          </w:tcPr>
          <w:p w14:paraId="522788AD">
            <w:pPr>
              <w:spacing w:line="240" w:lineRule="auto"/>
              <w:jc w:val="left"/>
            </w:pPr>
            <w:r>
              <w:rPr>
                <w:rFonts w:ascii="宋体" w:hAnsi="宋体" w:eastAsia="宋体" w:cs="宋体"/>
                <w:b w:val="0"/>
              </w:rPr>
              <w:t>泰禾股份</w:t>
            </w:r>
          </w:p>
        </w:tc>
        <w:tc>
          <w:tcPr>
            <w:tcW w:w="0" w:type="dxa"/>
          </w:tcPr>
          <w:p w14:paraId="59EDC14D">
            <w:pPr>
              <w:spacing w:line="240" w:lineRule="auto"/>
              <w:jc w:val="right"/>
            </w:pPr>
            <w:r>
              <w:rPr>
                <w:rFonts w:ascii="宋体" w:hAnsi="宋体" w:eastAsia="宋体" w:cs="宋体"/>
                <w:b w:val="0"/>
              </w:rPr>
              <w:t>40,278.94</w:t>
            </w:r>
          </w:p>
        </w:tc>
        <w:tc>
          <w:tcPr>
            <w:tcW w:w="0" w:type="dxa"/>
          </w:tcPr>
          <w:p w14:paraId="0E079D9D">
            <w:pPr>
              <w:spacing w:line="240" w:lineRule="auto"/>
              <w:jc w:val="right"/>
            </w:pPr>
            <w:r>
              <w:rPr>
                <w:rFonts w:ascii="宋体" w:hAnsi="宋体" w:eastAsia="宋体" w:cs="宋体"/>
                <w:b w:val="0"/>
              </w:rPr>
              <w:t>0.02</w:t>
            </w:r>
          </w:p>
        </w:tc>
      </w:tr>
      <w:tr w14:paraId="4533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89C5DA">
            <w:pPr>
              <w:spacing w:line="240" w:lineRule="auto"/>
              <w:jc w:val="center"/>
            </w:pPr>
            <w:r>
              <w:rPr>
                <w:rFonts w:ascii="宋体" w:hAnsi="宋体" w:eastAsia="宋体" w:cs="宋体"/>
                <w:b w:val="0"/>
              </w:rPr>
              <w:t>18</w:t>
            </w:r>
          </w:p>
        </w:tc>
        <w:tc>
          <w:tcPr>
            <w:tcW w:w="0" w:type="dxa"/>
          </w:tcPr>
          <w:p w14:paraId="6031CA0D">
            <w:pPr>
              <w:spacing w:line="240" w:lineRule="auto"/>
              <w:jc w:val="left"/>
            </w:pPr>
            <w:r>
              <w:rPr>
                <w:rFonts w:ascii="宋体" w:hAnsi="宋体" w:eastAsia="宋体" w:cs="宋体"/>
                <w:b w:val="0"/>
              </w:rPr>
              <w:t>301535</w:t>
            </w:r>
          </w:p>
        </w:tc>
        <w:tc>
          <w:tcPr>
            <w:tcW w:w="0" w:type="dxa"/>
          </w:tcPr>
          <w:p w14:paraId="66667E16">
            <w:pPr>
              <w:spacing w:line="240" w:lineRule="auto"/>
              <w:jc w:val="left"/>
            </w:pPr>
            <w:r>
              <w:rPr>
                <w:rFonts w:ascii="宋体" w:hAnsi="宋体" w:eastAsia="宋体" w:cs="宋体"/>
                <w:b w:val="0"/>
              </w:rPr>
              <w:t>浙江华远</w:t>
            </w:r>
          </w:p>
        </w:tc>
        <w:tc>
          <w:tcPr>
            <w:tcW w:w="0" w:type="dxa"/>
          </w:tcPr>
          <w:p w14:paraId="07EC5841">
            <w:pPr>
              <w:spacing w:line="240" w:lineRule="auto"/>
              <w:jc w:val="right"/>
            </w:pPr>
            <w:r>
              <w:rPr>
                <w:rFonts w:ascii="宋体" w:hAnsi="宋体" w:eastAsia="宋体" w:cs="宋体"/>
                <w:b w:val="0"/>
              </w:rPr>
              <w:t>36,093.12</w:t>
            </w:r>
          </w:p>
        </w:tc>
        <w:tc>
          <w:tcPr>
            <w:tcW w:w="0" w:type="dxa"/>
          </w:tcPr>
          <w:p w14:paraId="25874020">
            <w:pPr>
              <w:spacing w:line="240" w:lineRule="auto"/>
              <w:jc w:val="right"/>
            </w:pPr>
            <w:r>
              <w:rPr>
                <w:rFonts w:ascii="宋体" w:hAnsi="宋体" w:eastAsia="宋体" w:cs="宋体"/>
                <w:b w:val="0"/>
              </w:rPr>
              <w:t>0.02</w:t>
            </w:r>
          </w:p>
        </w:tc>
      </w:tr>
      <w:tr w14:paraId="7D61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3204D09">
            <w:pPr>
              <w:spacing w:line="240" w:lineRule="auto"/>
              <w:jc w:val="center"/>
            </w:pPr>
            <w:r>
              <w:rPr>
                <w:rFonts w:ascii="宋体" w:hAnsi="宋体" w:eastAsia="宋体" w:cs="宋体"/>
                <w:b w:val="0"/>
              </w:rPr>
              <w:t>19</w:t>
            </w:r>
          </w:p>
        </w:tc>
        <w:tc>
          <w:tcPr>
            <w:tcW w:w="0" w:type="dxa"/>
          </w:tcPr>
          <w:p w14:paraId="6D7CF77B">
            <w:pPr>
              <w:spacing w:line="240" w:lineRule="auto"/>
              <w:jc w:val="left"/>
            </w:pPr>
            <w:r>
              <w:rPr>
                <w:rFonts w:ascii="宋体" w:hAnsi="宋体" w:eastAsia="宋体" w:cs="宋体"/>
                <w:b w:val="0"/>
              </w:rPr>
              <w:t>301636</w:t>
            </w:r>
          </w:p>
        </w:tc>
        <w:tc>
          <w:tcPr>
            <w:tcW w:w="0" w:type="dxa"/>
          </w:tcPr>
          <w:p w14:paraId="62677F2C">
            <w:pPr>
              <w:spacing w:line="240" w:lineRule="auto"/>
              <w:jc w:val="left"/>
            </w:pPr>
            <w:r>
              <w:rPr>
                <w:rFonts w:ascii="宋体" w:hAnsi="宋体" w:eastAsia="宋体" w:cs="宋体"/>
                <w:b w:val="0"/>
              </w:rPr>
              <w:t>泽润新能</w:t>
            </w:r>
          </w:p>
        </w:tc>
        <w:tc>
          <w:tcPr>
            <w:tcW w:w="0" w:type="dxa"/>
          </w:tcPr>
          <w:p w14:paraId="6E4A9CB3">
            <w:pPr>
              <w:spacing w:line="240" w:lineRule="auto"/>
              <w:jc w:val="right"/>
            </w:pPr>
            <w:r>
              <w:rPr>
                <w:rFonts w:ascii="宋体" w:hAnsi="宋体" w:eastAsia="宋体" w:cs="宋体"/>
                <w:b w:val="0"/>
              </w:rPr>
              <w:t>34,944.42</w:t>
            </w:r>
          </w:p>
        </w:tc>
        <w:tc>
          <w:tcPr>
            <w:tcW w:w="0" w:type="dxa"/>
          </w:tcPr>
          <w:p w14:paraId="75F8CA9B">
            <w:pPr>
              <w:spacing w:line="240" w:lineRule="auto"/>
              <w:jc w:val="right"/>
            </w:pPr>
            <w:r>
              <w:rPr>
                <w:rFonts w:ascii="宋体" w:hAnsi="宋体" w:eastAsia="宋体" w:cs="宋体"/>
                <w:b w:val="0"/>
              </w:rPr>
              <w:t>0.02</w:t>
            </w:r>
          </w:p>
        </w:tc>
      </w:tr>
      <w:tr w14:paraId="1D1D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3774561">
            <w:pPr>
              <w:spacing w:line="240" w:lineRule="auto"/>
              <w:jc w:val="center"/>
            </w:pPr>
            <w:r>
              <w:rPr>
                <w:rFonts w:ascii="宋体" w:hAnsi="宋体" w:eastAsia="宋体" w:cs="宋体"/>
                <w:b w:val="0"/>
              </w:rPr>
              <w:t>20</w:t>
            </w:r>
          </w:p>
        </w:tc>
        <w:tc>
          <w:tcPr>
            <w:tcW w:w="0" w:type="dxa"/>
          </w:tcPr>
          <w:p w14:paraId="08082D0F">
            <w:pPr>
              <w:spacing w:line="240" w:lineRule="auto"/>
              <w:jc w:val="left"/>
            </w:pPr>
            <w:r>
              <w:rPr>
                <w:rFonts w:ascii="宋体" w:hAnsi="宋体" w:eastAsia="宋体" w:cs="宋体"/>
                <w:b w:val="0"/>
              </w:rPr>
              <w:t>301590</w:t>
            </w:r>
          </w:p>
        </w:tc>
        <w:tc>
          <w:tcPr>
            <w:tcW w:w="0" w:type="dxa"/>
          </w:tcPr>
          <w:p w14:paraId="137DC004">
            <w:pPr>
              <w:spacing w:line="240" w:lineRule="auto"/>
              <w:jc w:val="left"/>
            </w:pPr>
            <w:r>
              <w:rPr>
                <w:rFonts w:ascii="宋体" w:hAnsi="宋体" w:eastAsia="宋体" w:cs="宋体"/>
                <w:b w:val="0"/>
              </w:rPr>
              <w:t>优优绿能</w:t>
            </w:r>
          </w:p>
        </w:tc>
        <w:tc>
          <w:tcPr>
            <w:tcW w:w="0" w:type="dxa"/>
          </w:tcPr>
          <w:p w14:paraId="2808F0D0">
            <w:pPr>
              <w:spacing w:line="240" w:lineRule="auto"/>
              <w:jc w:val="right"/>
            </w:pPr>
            <w:r>
              <w:rPr>
                <w:rFonts w:ascii="宋体" w:hAnsi="宋体" w:eastAsia="宋体" w:cs="宋体"/>
                <w:b w:val="0"/>
              </w:rPr>
              <w:t>34,854.40</w:t>
            </w:r>
          </w:p>
        </w:tc>
        <w:tc>
          <w:tcPr>
            <w:tcW w:w="0" w:type="dxa"/>
          </w:tcPr>
          <w:p w14:paraId="480DDAF5">
            <w:pPr>
              <w:spacing w:line="240" w:lineRule="auto"/>
              <w:jc w:val="right"/>
            </w:pPr>
            <w:r>
              <w:rPr>
                <w:rFonts w:ascii="宋体" w:hAnsi="宋体" w:eastAsia="宋体" w:cs="宋体"/>
                <w:b w:val="0"/>
              </w:rPr>
              <w:t>0.02</w:t>
            </w:r>
          </w:p>
        </w:tc>
      </w:tr>
    </w:tbl>
    <w:p w14:paraId="24C8152A">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1804445A"/>
    <w:p w14:paraId="53A539F3">
      <w:r>
        <w:rPr>
          <w:rFonts w:ascii="宋体" w:hAnsi="宋体" w:eastAsia="宋体" w:cs="宋体"/>
          <w:b/>
        </w:rPr>
        <w:t>7.4.2 累计卖出金额超出期初基金资产净值2%或前20名的股票明细</w:t>
      </w:r>
    </w:p>
    <w:p w14:paraId="061E5C3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601"/>
        <w:gridCol w:w="1601"/>
        <w:gridCol w:w="1601"/>
        <w:gridCol w:w="3203"/>
      </w:tblGrid>
      <w:tr w14:paraId="6F63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072DEDF">
            <w:pPr>
              <w:spacing w:line="240" w:lineRule="auto"/>
              <w:jc w:val="center"/>
            </w:pPr>
            <w:r>
              <w:rPr>
                <w:rFonts w:ascii="宋体" w:hAnsi="宋体" w:eastAsia="宋体" w:cs="宋体"/>
                <w:b w:val="0"/>
              </w:rPr>
              <w:t>序号</w:t>
            </w:r>
          </w:p>
        </w:tc>
        <w:tc>
          <w:tcPr>
            <w:tcW w:w="769" w:type="pct"/>
            <w:shd w:val="clear" w:color="auto" w:fill="D9D9D9"/>
            <w:vAlign w:val="center"/>
          </w:tcPr>
          <w:p w14:paraId="5A699168">
            <w:pPr>
              <w:spacing w:line="240" w:lineRule="auto"/>
              <w:jc w:val="center"/>
            </w:pPr>
            <w:r>
              <w:rPr>
                <w:rFonts w:ascii="宋体" w:hAnsi="宋体" w:eastAsia="宋体" w:cs="宋体"/>
                <w:b w:val="0"/>
              </w:rPr>
              <w:t>股票代码</w:t>
            </w:r>
          </w:p>
        </w:tc>
        <w:tc>
          <w:tcPr>
            <w:tcW w:w="769" w:type="pct"/>
            <w:shd w:val="clear" w:color="auto" w:fill="D9D9D9"/>
            <w:vAlign w:val="center"/>
          </w:tcPr>
          <w:p w14:paraId="2BCBE2DD">
            <w:pPr>
              <w:spacing w:line="240" w:lineRule="auto"/>
              <w:jc w:val="center"/>
            </w:pPr>
            <w:r>
              <w:rPr>
                <w:rFonts w:ascii="宋体" w:hAnsi="宋体" w:eastAsia="宋体" w:cs="宋体"/>
                <w:b w:val="0"/>
              </w:rPr>
              <w:t>股票名称</w:t>
            </w:r>
          </w:p>
        </w:tc>
        <w:tc>
          <w:tcPr>
            <w:tcW w:w="769" w:type="pct"/>
            <w:shd w:val="clear" w:color="auto" w:fill="D9D9D9"/>
            <w:vAlign w:val="center"/>
          </w:tcPr>
          <w:p w14:paraId="0FE7339D">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7A182F99">
            <w:pPr>
              <w:spacing w:line="240" w:lineRule="auto"/>
              <w:jc w:val="center"/>
            </w:pPr>
            <w:r>
              <w:rPr>
                <w:rFonts w:ascii="宋体" w:hAnsi="宋体" w:eastAsia="宋体" w:cs="宋体"/>
                <w:b w:val="0"/>
              </w:rPr>
              <w:t>占期初基金资产净值比例（％）</w:t>
            </w:r>
          </w:p>
        </w:tc>
      </w:tr>
      <w:tr w14:paraId="50D6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443CF37">
            <w:pPr>
              <w:spacing w:line="240" w:lineRule="auto"/>
              <w:jc w:val="center"/>
            </w:pPr>
            <w:r>
              <w:rPr>
                <w:rFonts w:ascii="宋体" w:hAnsi="宋体" w:eastAsia="宋体" w:cs="宋体"/>
                <w:b w:val="0"/>
              </w:rPr>
              <w:t>1</w:t>
            </w:r>
          </w:p>
        </w:tc>
        <w:tc>
          <w:tcPr>
            <w:tcW w:w="0" w:type="dxa"/>
          </w:tcPr>
          <w:p w14:paraId="2163ECA1">
            <w:pPr>
              <w:spacing w:line="240" w:lineRule="auto"/>
              <w:jc w:val="left"/>
            </w:pPr>
            <w:r>
              <w:rPr>
                <w:rFonts w:ascii="宋体" w:hAnsi="宋体" w:eastAsia="宋体" w:cs="宋体"/>
                <w:b w:val="0"/>
              </w:rPr>
              <w:t>01378</w:t>
            </w:r>
          </w:p>
        </w:tc>
        <w:tc>
          <w:tcPr>
            <w:tcW w:w="0" w:type="dxa"/>
          </w:tcPr>
          <w:p w14:paraId="25FC1810">
            <w:pPr>
              <w:spacing w:line="240" w:lineRule="auto"/>
              <w:jc w:val="left"/>
            </w:pPr>
            <w:r>
              <w:rPr>
                <w:rFonts w:ascii="宋体" w:hAnsi="宋体" w:eastAsia="宋体" w:cs="宋体"/>
                <w:b w:val="0"/>
              </w:rPr>
              <w:t>中国宏桥</w:t>
            </w:r>
          </w:p>
        </w:tc>
        <w:tc>
          <w:tcPr>
            <w:tcW w:w="0" w:type="dxa"/>
          </w:tcPr>
          <w:p w14:paraId="19315A67">
            <w:pPr>
              <w:spacing w:line="240" w:lineRule="auto"/>
              <w:jc w:val="right"/>
            </w:pPr>
            <w:r>
              <w:rPr>
                <w:rFonts w:ascii="宋体" w:hAnsi="宋体" w:eastAsia="宋体" w:cs="宋体"/>
                <w:b w:val="0"/>
              </w:rPr>
              <w:t>21,216,089.78</w:t>
            </w:r>
          </w:p>
        </w:tc>
        <w:tc>
          <w:tcPr>
            <w:tcW w:w="0" w:type="dxa"/>
          </w:tcPr>
          <w:p w14:paraId="7547DED2">
            <w:pPr>
              <w:spacing w:line="240" w:lineRule="auto"/>
              <w:jc w:val="right"/>
            </w:pPr>
            <w:r>
              <w:rPr>
                <w:rFonts w:ascii="宋体" w:hAnsi="宋体" w:eastAsia="宋体" w:cs="宋体"/>
                <w:b w:val="0"/>
              </w:rPr>
              <w:t>12.28</w:t>
            </w:r>
          </w:p>
        </w:tc>
      </w:tr>
      <w:tr w14:paraId="2AB5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0D5DF38">
            <w:pPr>
              <w:spacing w:line="240" w:lineRule="auto"/>
              <w:jc w:val="center"/>
            </w:pPr>
            <w:r>
              <w:rPr>
                <w:rFonts w:ascii="宋体" w:hAnsi="宋体" w:eastAsia="宋体" w:cs="宋体"/>
                <w:b w:val="0"/>
              </w:rPr>
              <w:t>2</w:t>
            </w:r>
          </w:p>
        </w:tc>
        <w:tc>
          <w:tcPr>
            <w:tcW w:w="0" w:type="dxa"/>
          </w:tcPr>
          <w:p w14:paraId="1C5236D4">
            <w:pPr>
              <w:spacing w:line="240" w:lineRule="auto"/>
              <w:jc w:val="left"/>
            </w:pPr>
            <w:r>
              <w:rPr>
                <w:rFonts w:ascii="宋体" w:hAnsi="宋体" w:eastAsia="宋体" w:cs="宋体"/>
                <w:b w:val="0"/>
              </w:rPr>
              <w:t>000933</w:t>
            </w:r>
          </w:p>
        </w:tc>
        <w:tc>
          <w:tcPr>
            <w:tcW w:w="0" w:type="dxa"/>
          </w:tcPr>
          <w:p w14:paraId="733E38EF">
            <w:pPr>
              <w:spacing w:line="240" w:lineRule="auto"/>
              <w:jc w:val="left"/>
            </w:pPr>
            <w:r>
              <w:rPr>
                <w:rFonts w:ascii="宋体" w:hAnsi="宋体" w:eastAsia="宋体" w:cs="宋体"/>
                <w:b w:val="0"/>
              </w:rPr>
              <w:t>神火股份</w:t>
            </w:r>
          </w:p>
        </w:tc>
        <w:tc>
          <w:tcPr>
            <w:tcW w:w="0" w:type="dxa"/>
          </w:tcPr>
          <w:p w14:paraId="778459DD">
            <w:pPr>
              <w:spacing w:line="240" w:lineRule="auto"/>
              <w:jc w:val="right"/>
            </w:pPr>
            <w:r>
              <w:rPr>
                <w:rFonts w:ascii="宋体" w:hAnsi="宋体" w:eastAsia="宋体" w:cs="宋体"/>
                <w:b w:val="0"/>
              </w:rPr>
              <w:t>15,503,457.40</w:t>
            </w:r>
          </w:p>
        </w:tc>
        <w:tc>
          <w:tcPr>
            <w:tcW w:w="0" w:type="dxa"/>
          </w:tcPr>
          <w:p w14:paraId="7D18BB7C">
            <w:pPr>
              <w:spacing w:line="240" w:lineRule="auto"/>
              <w:jc w:val="right"/>
            </w:pPr>
            <w:r>
              <w:rPr>
                <w:rFonts w:ascii="宋体" w:hAnsi="宋体" w:eastAsia="宋体" w:cs="宋体"/>
                <w:b w:val="0"/>
              </w:rPr>
              <w:t>8.97</w:t>
            </w:r>
          </w:p>
        </w:tc>
      </w:tr>
      <w:tr w14:paraId="0EAD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F6685AF">
            <w:pPr>
              <w:spacing w:line="240" w:lineRule="auto"/>
              <w:jc w:val="center"/>
            </w:pPr>
            <w:r>
              <w:rPr>
                <w:rFonts w:ascii="宋体" w:hAnsi="宋体" w:eastAsia="宋体" w:cs="宋体"/>
                <w:b w:val="0"/>
              </w:rPr>
              <w:t>3</w:t>
            </w:r>
          </w:p>
        </w:tc>
        <w:tc>
          <w:tcPr>
            <w:tcW w:w="0" w:type="dxa"/>
          </w:tcPr>
          <w:p w14:paraId="4575C01A">
            <w:pPr>
              <w:spacing w:line="240" w:lineRule="auto"/>
              <w:jc w:val="left"/>
            </w:pPr>
            <w:r>
              <w:rPr>
                <w:rFonts w:ascii="宋体" w:hAnsi="宋体" w:eastAsia="宋体" w:cs="宋体"/>
                <w:b w:val="0"/>
              </w:rPr>
              <w:t>09896</w:t>
            </w:r>
          </w:p>
        </w:tc>
        <w:tc>
          <w:tcPr>
            <w:tcW w:w="0" w:type="dxa"/>
          </w:tcPr>
          <w:p w14:paraId="14980569">
            <w:pPr>
              <w:spacing w:line="240" w:lineRule="auto"/>
              <w:jc w:val="left"/>
            </w:pPr>
            <w:r>
              <w:rPr>
                <w:rFonts w:ascii="宋体" w:hAnsi="宋体" w:eastAsia="宋体" w:cs="宋体"/>
                <w:b w:val="0"/>
              </w:rPr>
              <w:t>名创优品</w:t>
            </w:r>
          </w:p>
        </w:tc>
        <w:tc>
          <w:tcPr>
            <w:tcW w:w="0" w:type="dxa"/>
          </w:tcPr>
          <w:p w14:paraId="296D7535">
            <w:pPr>
              <w:spacing w:line="240" w:lineRule="auto"/>
              <w:jc w:val="right"/>
            </w:pPr>
            <w:r>
              <w:rPr>
                <w:rFonts w:ascii="宋体" w:hAnsi="宋体" w:eastAsia="宋体" w:cs="宋体"/>
                <w:b w:val="0"/>
              </w:rPr>
              <w:t>13,994,875.84</w:t>
            </w:r>
          </w:p>
        </w:tc>
        <w:tc>
          <w:tcPr>
            <w:tcW w:w="0" w:type="dxa"/>
          </w:tcPr>
          <w:p w14:paraId="589AF94F">
            <w:pPr>
              <w:spacing w:line="240" w:lineRule="auto"/>
              <w:jc w:val="right"/>
            </w:pPr>
            <w:r>
              <w:rPr>
                <w:rFonts w:ascii="宋体" w:hAnsi="宋体" w:eastAsia="宋体" w:cs="宋体"/>
                <w:b w:val="0"/>
              </w:rPr>
              <w:t>8.10</w:t>
            </w:r>
          </w:p>
        </w:tc>
      </w:tr>
      <w:tr w14:paraId="4774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E236886">
            <w:pPr>
              <w:spacing w:line="240" w:lineRule="auto"/>
              <w:jc w:val="center"/>
            </w:pPr>
            <w:r>
              <w:rPr>
                <w:rFonts w:ascii="宋体" w:hAnsi="宋体" w:eastAsia="宋体" w:cs="宋体"/>
                <w:b w:val="0"/>
              </w:rPr>
              <w:t>4</w:t>
            </w:r>
          </w:p>
        </w:tc>
        <w:tc>
          <w:tcPr>
            <w:tcW w:w="0" w:type="dxa"/>
          </w:tcPr>
          <w:p w14:paraId="1A9C1165">
            <w:pPr>
              <w:spacing w:line="240" w:lineRule="auto"/>
              <w:jc w:val="left"/>
            </w:pPr>
            <w:r>
              <w:rPr>
                <w:rFonts w:ascii="宋体" w:hAnsi="宋体" w:eastAsia="宋体" w:cs="宋体"/>
                <w:b w:val="0"/>
              </w:rPr>
              <w:t>600104</w:t>
            </w:r>
          </w:p>
        </w:tc>
        <w:tc>
          <w:tcPr>
            <w:tcW w:w="0" w:type="dxa"/>
          </w:tcPr>
          <w:p w14:paraId="424B0E60">
            <w:pPr>
              <w:spacing w:line="240" w:lineRule="auto"/>
              <w:jc w:val="left"/>
            </w:pPr>
            <w:r>
              <w:rPr>
                <w:rFonts w:ascii="宋体" w:hAnsi="宋体" w:eastAsia="宋体" w:cs="宋体"/>
                <w:b w:val="0"/>
              </w:rPr>
              <w:t>上汽集团</w:t>
            </w:r>
          </w:p>
        </w:tc>
        <w:tc>
          <w:tcPr>
            <w:tcW w:w="0" w:type="dxa"/>
          </w:tcPr>
          <w:p w14:paraId="4C61E6A6">
            <w:pPr>
              <w:spacing w:line="240" w:lineRule="auto"/>
              <w:jc w:val="right"/>
            </w:pPr>
            <w:r>
              <w:rPr>
                <w:rFonts w:ascii="宋体" w:hAnsi="宋体" w:eastAsia="宋体" w:cs="宋体"/>
                <w:b w:val="0"/>
              </w:rPr>
              <w:t>13,481,464.00</w:t>
            </w:r>
          </w:p>
        </w:tc>
        <w:tc>
          <w:tcPr>
            <w:tcW w:w="0" w:type="dxa"/>
          </w:tcPr>
          <w:p w14:paraId="4BEC0518">
            <w:pPr>
              <w:spacing w:line="240" w:lineRule="auto"/>
              <w:jc w:val="right"/>
            </w:pPr>
            <w:r>
              <w:rPr>
                <w:rFonts w:ascii="宋体" w:hAnsi="宋体" w:eastAsia="宋体" w:cs="宋体"/>
                <w:b w:val="0"/>
              </w:rPr>
              <w:t>7.80</w:t>
            </w:r>
          </w:p>
        </w:tc>
      </w:tr>
      <w:tr w14:paraId="211F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3825341">
            <w:pPr>
              <w:spacing w:line="240" w:lineRule="auto"/>
              <w:jc w:val="center"/>
            </w:pPr>
            <w:r>
              <w:rPr>
                <w:rFonts w:ascii="宋体" w:hAnsi="宋体" w:eastAsia="宋体" w:cs="宋体"/>
                <w:b w:val="0"/>
              </w:rPr>
              <w:t>5</w:t>
            </w:r>
          </w:p>
        </w:tc>
        <w:tc>
          <w:tcPr>
            <w:tcW w:w="0" w:type="dxa"/>
          </w:tcPr>
          <w:p w14:paraId="1E4FC23A">
            <w:pPr>
              <w:spacing w:line="240" w:lineRule="auto"/>
              <w:jc w:val="left"/>
            </w:pPr>
            <w:r>
              <w:rPr>
                <w:rFonts w:ascii="宋体" w:hAnsi="宋体" w:eastAsia="宋体" w:cs="宋体"/>
                <w:b w:val="0"/>
              </w:rPr>
              <w:t>000333</w:t>
            </w:r>
          </w:p>
        </w:tc>
        <w:tc>
          <w:tcPr>
            <w:tcW w:w="0" w:type="dxa"/>
          </w:tcPr>
          <w:p w14:paraId="01E37930">
            <w:pPr>
              <w:spacing w:line="240" w:lineRule="auto"/>
              <w:jc w:val="left"/>
            </w:pPr>
            <w:r>
              <w:rPr>
                <w:rFonts w:ascii="宋体" w:hAnsi="宋体" w:eastAsia="宋体" w:cs="宋体"/>
                <w:b w:val="0"/>
              </w:rPr>
              <w:t>美的集团</w:t>
            </w:r>
          </w:p>
        </w:tc>
        <w:tc>
          <w:tcPr>
            <w:tcW w:w="0" w:type="dxa"/>
          </w:tcPr>
          <w:p w14:paraId="19D84CD2">
            <w:pPr>
              <w:spacing w:line="240" w:lineRule="auto"/>
              <w:jc w:val="right"/>
            </w:pPr>
            <w:r>
              <w:rPr>
                <w:rFonts w:ascii="宋体" w:hAnsi="宋体" w:eastAsia="宋体" w:cs="宋体"/>
                <w:b w:val="0"/>
              </w:rPr>
              <w:t>9,483,951.00</w:t>
            </w:r>
          </w:p>
        </w:tc>
        <w:tc>
          <w:tcPr>
            <w:tcW w:w="0" w:type="dxa"/>
          </w:tcPr>
          <w:p w14:paraId="6A99642F">
            <w:pPr>
              <w:spacing w:line="240" w:lineRule="auto"/>
              <w:jc w:val="right"/>
            </w:pPr>
            <w:r>
              <w:rPr>
                <w:rFonts w:ascii="宋体" w:hAnsi="宋体" w:eastAsia="宋体" w:cs="宋体"/>
                <w:b w:val="0"/>
              </w:rPr>
              <w:t>5.49</w:t>
            </w:r>
          </w:p>
        </w:tc>
      </w:tr>
      <w:tr w14:paraId="658B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601E4D">
            <w:pPr>
              <w:spacing w:line="240" w:lineRule="auto"/>
              <w:jc w:val="center"/>
            </w:pPr>
            <w:r>
              <w:rPr>
                <w:rFonts w:ascii="宋体" w:hAnsi="宋体" w:eastAsia="宋体" w:cs="宋体"/>
                <w:b w:val="0"/>
              </w:rPr>
              <w:t>6</w:t>
            </w:r>
          </w:p>
        </w:tc>
        <w:tc>
          <w:tcPr>
            <w:tcW w:w="0" w:type="dxa"/>
          </w:tcPr>
          <w:p w14:paraId="1AD954BA">
            <w:pPr>
              <w:spacing w:line="240" w:lineRule="auto"/>
              <w:jc w:val="left"/>
            </w:pPr>
            <w:r>
              <w:rPr>
                <w:rFonts w:ascii="宋体" w:hAnsi="宋体" w:eastAsia="宋体" w:cs="宋体"/>
                <w:b w:val="0"/>
              </w:rPr>
              <w:t>00631</w:t>
            </w:r>
          </w:p>
        </w:tc>
        <w:tc>
          <w:tcPr>
            <w:tcW w:w="0" w:type="dxa"/>
          </w:tcPr>
          <w:p w14:paraId="57260E9C">
            <w:pPr>
              <w:spacing w:line="240" w:lineRule="auto"/>
              <w:jc w:val="left"/>
            </w:pPr>
            <w:r>
              <w:rPr>
                <w:rFonts w:ascii="宋体" w:hAnsi="宋体" w:eastAsia="宋体" w:cs="宋体"/>
                <w:b w:val="0"/>
              </w:rPr>
              <w:t>三一国际</w:t>
            </w:r>
          </w:p>
        </w:tc>
        <w:tc>
          <w:tcPr>
            <w:tcW w:w="0" w:type="dxa"/>
          </w:tcPr>
          <w:p w14:paraId="3A78800C">
            <w:pPr>
              <w:spacing w:line="240" w:lineRule="auto"/>
              <w:jc w:val="right"/>
            </w:pPr>
            <w:r>
              <w:rPr>
                <w:rFonts w:ascii="宋体" w:hAnsi="宋体" w:eastAsia="宋体" w:cs="宋体"/>
                <w:b w:val="0"/>
              </w:rPr>
              <w:t>6,253,804.39</w:t>
            </w:r>
          </w:p>
        </w:tc>
        <w:tc>
          <w:tcPr>
            <w:tcW w:w="0" w:type="dxa"/>
          </w:tcPr>
          <w:p w14:paraId="0052EBE8">
            <w:pPr>
              <w:spacing w:line="240" w:lineRule="auto"/>
              <w:jc w:val="right"/>
            </w:pPr>
            <w:r>
              <w:rPr>
                <w:rFonts w:ascii="宋体" w:hAnsi="宋体" w:eastAsia="宋体" w:cs="宋体"/>
                <w:b w:val="0"/>
              </w:rPr>
              <w:t>3.62</w:t>
            </w:r>
          </w:p>
        </w:tc>
      </w:tr>
      <w:tr w14:paraId="7162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D2D5E7">
            <w:pPr>
              <w:spacing w:line="240" w:lineRule="auto"/>
              <w:jc w:val="center"/>
            </w:pPr>
            <w:r>
              <w:rPr>
                <w:rFonts w:ascii="宋体" w:hAnsi="宋体" w:eastAsia="宋体" w:cs="宋体"/>
                <w:b w:val="0"/>
              </w:rPr>
              <w:t>7</w:t>
            </w:r>
          </w:p>
        </w:tc>
        <w:tc>
          <w:tcPr>
            <w:tcW w:w="0" w:type="dxa"/>
          </w:tcPr>
          <w:p w14:paraId="6A8DE9B2">
            <w:pPr>
              <w:spacing w:line="240" w:lineRule="auto"/>
              <w:jc w:val="left"/>
            </w:pPr>
            <w:r>
              <w:rPr>
                <w:rFonts w:ascii="宋体" w:hAnsi="宋体" w:eastAsia="宋体" w:cs="宋体"/>
                <w:b w:val="0"/>
              </w:rPr>
              <w:t>002594</w:t>
            </w:r>
          </w:p>
        </w:tc>
        <w:tc>
          <w:tcPr>
            <w:tcW w:w="0" w:type="dxa"/>
          </w:tcPr>
          <w:p w14:paraId="05763479">
            <w:pPr>
              <w:spacing w:line="240" w:lineRule="auto"/>
              <w:jc w:val="left"/>
            </w:pPr>
            <w:r>
              <w:rPr>
                <w:rFonts w:ascii="宋体" w:hAnsi="宋体" w:eastAsia="宋体" w:cs="宋体"/>
                <w:b w:val="0"/>
              </w:rPr>
              <w:t>比亚迪</w:t>
            </w:r>
          </w:p>
        </w:tc>
        <w:tc>
          <w:tcPr>
            <w:tcW w:w="0" w:type="dxa"/>
          </w:tcPr>
          <w:p w14:paraId="7034C650">
            <w:pPr>
              <w:spacing w:line="240" w:lineRule="auto"/>
              <w:jc w:val="right"/>
            </w:pPr>
            <w:r>
              <w:rPr>
                <w:rFonts w:ascii="宋体" w:hAnsi="宋体" w:eastAsia="宋体" w:cs="宋体"/>
                <w:b w:val="0"/>
              </w:rPr>
              <w:t>6,037,160.00</w:t>
            </w:r>
          </w:p>
        </w:tc>
        <w:tc>
          <w:tcPr>
            <w:tcW w:w="0" w:type="dxa"/>
          </w:tcPr>
          <w:p w14:paraId="20C3AD29">
            <w:pPr>
              <w:spacing w:line="240" w:lineRule="auto"/>
              <w:jc w:val="right"/>
            </w:pPr>
            <w:r>
              <w:rPr>
                <w:rFonts w:ascii="宋体" w:hAnsi="宋体" w:eastAsia="宋体" w:cs="宋体"/>
                <w:b w:val="0"/>
              </w:rPr>
              <w:t>3.49</w:t>
            </w:r>
          </w:p>
        </w:tc>
      </w:tr>
      <w:tr w14:paraId="65E1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3F74AC4">
            <w:pPr>
              <w:spacing w:line="240" w:lineRule="auto"/>
              <w:jc w:val="center"/>
            </w:pPr>
            <w:r>
              <w:rPr>
                <w:rFonts w:ascii="宋体" w:hAnsi="宋体" w:eastAsia="宋体" w:cs="宋体"/>
                <w:b w:val="0"/>
              </w:rPr>
              <w:t>8</w:t>
            </w:r>
          </w:p>
        </w:tc>
        <w:tc>
          <w:tcPr>
            <w:tcW w:w="0" w:type="dxa"/>
          </w:tcPr>
          <w:p w14:paraId="7F9B97BB">
            <w:pPr>
              <w:spacing w:line="240" w:lineRule="auto"/>
              <w:jc w:val="left"/>
            </w:pPr>
            <w:r>
              <w:rPr>
                <w:rFonts w:ascii="宋体" w:hAnsi="宋体" w:eastAsia="宋体" w:cs="宋体"/>
                <w:b w:val="0"/>
              </w:rPr>
              <w:t>000807</w:t>
            </w:r>
          </w:p>
        </w:tc>
        <w:tc>
          <w:tcPr>
            <w:tcW w:w="0" w:type="dxa"/>
          </w:tcPr>
          <w:p w14:paraId="7EC12152">
            <w:pPr>
              <w:spacing w:line="240" w:lineRule="auto"/>
              <w:jc w:val="left"/>
            </w:pPr>
            <w:r>
              <w:rPr>
                <w:rFonts w:ascii="宋体" w:hAnsi="宋体" w:eastAsia="宋体" w:cs="宋体"/>
                <w:b w:val="0"/>
              </w:rPr>
              <w:t>云铝股份</w:t>
            </w:r>
          </w:p>
        </w:tc>
        <w:tc>
          <w:tcPr>
            <w:tcW w:w="0" w:type="dxa"/>
          </w:tcPr>
          <w:p w14:paraId="282BC446">
            <w:pPr>
              <w:spacing w:line="240" w:lineRule="auto"/>
              <w:jc w:val="right"/>
            </w:pPr>
            <w:r>
              <w:rPr>
                <w:rFonts w:ascii="宋体" w:hAnsi="宋体" w:eastAsia="宋体" w:cs="宋体"/>
                <w:b w:val="0"/>
              </w:rPr>
              <w:t>3,091,090.00</w:t>
            </w:r>
          </w:p>
        </w:tc>
        <w:tc>
          <w:tcPr>
            <w:tcW w:w="0" w:type="dxa"/>
          </w:tcPr>
          <w:p w14:paraId="03FD5544">
            <w:pPr>
              <w:spacing w:line="240" w:lineRule="auto"/>
              <w:jc w:val="right"/>
            </w:pPr>
            <w:r>
              <w:rPr>
                <w:rFonts w:ascii="宋体" w:hAnsi="宋体" w:eastAsia="宋体" w:cs="宋体"/>
                <w:b w:val="0"/>
              </w:rPr>
              <w:t>1.79</w:t>
            </w:r>
          </w:p>
        </w:tc>
      </w:tr>
      <w:tr w14:paraId="5A5E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23B4F10">
            <w:pPr>
              <w:spacing w:line="240" w:lineRule="auto"/>
              <w:jc w:val="center"/>
            </w:pPr>
            <w:r>
              <w:rPr>
                <w:rFonts w:ascii="宋体" w:hAnsi="宋体" w:eastAsia="宋体" w:cs="宋体"/>
                <w:b w:val="0"/>
              </w:rPr>
              <w:t>9</w:t>
            </w:r>
          </w:p>
        </w:tc>
        <w:tc>
          <w:tcPr>
            <w:tcW w:w="0" w:type="dxa"/>
          </w:tcPr>
          <w:p w14:paraId="1962AD9A">
            <w:pPr>
              <w:spacing w:line="240" w:lineRule="auto"/>
              <w:jc w:val="left"/>
            </w:pPr>
            <w:r>
              <w:rPr>
                <w:rFonts w:ascii="宋体" w:hAnsi="宋体" w:eastAsia="宋体" w:cs="宋体"/>
                <w:b w:val="0"/>
              </w:rPr>
              <w:t>002223</w:t>
            </w:r>
          </w:p>
        </w:tc>
        <w:tc>
          <w:tcPr>
            <w:tcW w:w="0" w:type="dxa"/>
          </w:tcPr>
          <w:p w14:paraId="10317B3B">
            <w:pPr>
              <w:spacing w:line="240" w:lineRule="auto"/>
              <w:jc w:val="left"/>
            </w:pPr>
            <w:r>
              <w:rPr>
                <w:rFonts w:ascii="宋体" w:hAnsi="宋体" w:eastAsia="宋体" w:cs="宋体"/>
                <w:b w:val="0"/>
              </w:rPr>
              <w:t>鱼跃医疗</w:t>
            </w:r>
          </w:p>
        </w:tc>
        <w:tc>
          <w:tcPr>
            <w:tcW w:w="0" w:type="dxa"/>
          </w:tcPr>
          <w:p w14:paraId="53B81738">
            <w:pPr>
              <w:spacing w:line="240" w:lineRule="auto"/>
              <w:jc w:val="right"/>
            </w:pPr>
            <w:r>
              <w:rPr>
                <w:rFonts w:ascii="宋体" w:hAnsi="宋体" w:eastAsia="宋体" w:cs="宋体"/>
                <w:b w:val="0"/>
              </w:rPr>
              <w:t>2,489,314.00</w:t>
            </w:r>
          </w:p>
        </w:tc>
        <w:tc>
          <w:tcPr>
            <w:tcW w:w="0" w:type="dxa"/>
          </w:tcPr>
          <w:p w14:paraId="2FF1F6E1">
            <w:pPr>
              <w:spacing w:line="240" w:lineRule="auto"/>
              <w:jc w:val="right"/>
            </w:pPr>
            <w:r>
              <w:rPr>
                <w:rFonts w:ascii="宋体" w:hAnsi="宋体" w:eastAsia="宋体" w:cs="宋体"/>
                <w:b w:val="0"/>
              </w:rPr>
              <w:t>1.44</w:t>
            </w:r>
          </w:p>
        </w:tc>
      </w:tr>
      <w:tr w14:paraId="7E95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71B2B8FD">
            <w:pPr>
              <w:spacing w:line="240" w:lineRule="auto"/>
              <w:jc w:val="center"/>
            </w:pPr>
            <w:r>
              <w:rPr>
                <w:rFonts w:ascii="宋体" w:hAnsi="宋体" w:eastAsia="宋体" w:cs="宋体"/>
                <w:b w:val="0"/>
              </w:rPr>
              <w:t>10</w:t>
            </w:r>
          </w:p>
        </w:tc>
        <w:tc>
          <w:tcPr>
            <w:tcW w:w="0" w:type="dxa"/>
          </w:tcPr>
          <w:p w14:paraId="41CE3F0F">
            <w:pPr>
              <w:spacing w:line="240" w:lineRule="auto"/>
              <w:jc w:val="left"/>
            </w:pPr>
            <w:r>
              <w:rPr>
                <w:rFonts w:ascii="宋体" w:hAnsi="宋体" w:eastAsia="宋体" w:cs="宋体"/>
                <w:b w:val="0"/>
              </w:rPr>
              <w:t>01810</w:t>
            </w:r>
          </w:p>
        </w:tc>
        <w:tc>
          <w:tcPr>
            <w:tcW w:w="0" w:type="dxa"/>
          </w:tcPr>
          <w:p w14:paraId="5C732772">
            <w:pPr>
              <w:spacing w:line="240" w:lineRule="auto"/>
              <w:jc w:val="left"/>
            </w:pPr>
            <w:r>
              <w:rPr>
                <w:rFonts w:ascii="宋体" w:hAnsi="宋体" w:eastAsia="宋体" w:cs="宋体"/>
                <w:b w:val="0"/>
              </w:rPr>
              <w:t>小米集团－Ｗ</w:t>
            </w:r>
          </w:p>
        </w:tc>
        <w:tc>
          <w:tcPr>
            <w:tcW w:w="0" w:type="dxa"/>
          </w:tcPr>
          <w:p w14:paraId="17B667ED">
            <w:pPr>
              <w:spacing w:line="240" w:lineRule="auto"/>
              <w:jc w:val="right"/>
            </w:pPr>
            <w:r>
              <w:rPr>
                <w:rFonts w:ascii="宋体" w:hAnsi="宋体" w:eastAsia="宋体" w:cs="宋体"/>
                <w:b w:val="0"/>
              </w:rPr>
              <w:t>2,115,960.44</w:t>
            </w:r>
          </w:p>
        </w:tc>
        <w:tc>
          <w:tcPr>
            <w:tcW w:w="0" w:type="dxa"/>
          </w:tcPr>
          <w:p w14:paraId="1D7A9A1F">
            <w:pPr>
              <w:spacing w:line="240" w:lineRule="auto"/>
              <w:jc w:val="right"/>
            </w:pPr>
            <w:r>
              <w:rPr>
                <w:rFonts w:ascii="宋体" w:hAnsi="宋体" w:eastAsia="宋体" w:cs="宋体"/>
                <w:b w:val="0"/>
              </w:rPr>
              <w:t>1.22</w:t>
            </w:r>
          </w:p>
        </w:tc>
      </w:tr>
      <w:tr w14:paraId="43E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125A314">
            <w:pPr>
              <w:spacing w:line="240" w:lineRule="auto"/>
              <w:jc w:val="center"/>
            </w:pPr>
            <w:r>
              <w:rPr>
                <w:rFonts w:ascii="宋体" w:hAnsi="宋体" w:eastAsia="宋体" w:cs="宋体"/>
                <w:b w:val="0"/>
              </w:rPr>
              <w:t>11</w:t>
            </w:r>
          </w:p>
        </w:tc>
        <w:tc>
          <w:tcPr>
            <w:tcW w:w="0" w:type="dxa"/>
          </w:tcPr>
          <w:p w14:paraId="1D4150AD">
            <w:pPr>
              <w:spacing w:line="240" w:lineRule="auto"/>
              <w:jc w:val="left"/>
            </w:pPr>
            <w:r>
              <w:rPr>
                <w:rFonts w:ascii="宋体" w:hAnsi="宋体" w:eastAsia="宋体" w:cs="宋体"/>
                <w:b w:val="0"/>
              </w:rPr>
              <w:t>603605</w:t>
            </w:r>
          </w:p>
        </w:tc>
        <w:tc>
          <w:tcPr>
            <w:tcW w:w="0" w:type="dxa"/>
          </w:tcPr>
          <w:p w14:paraId="2E904F60">
            <w:pPr>
              <w:spacing w:line="240" w:lineRule="auto"/>
              <w:jc w:val="left"/>
            </w:pPr>
            <w:r>
              <w:rPr>
                <w:rFonts w:ascii="宋体" w:hAnsi="宋体" w:eastAsia="宋体" w:cs="宋体"/>
                <w:b w:val="0"/>
              </w:rPr>
              <w:t>珀莱雅</w:t>
            </w:r>
          </w:p>
        </w:tc>
        <w:tc>
          <w:tcPr>
            <w:tcW w:w="0" w:type="dxa"/>
          </w:tcPr>
          <w:p w14:paraId="5B0F8948">
            <w:pPr>
              <w:spacing w:line="240" w:lineRule="auto"/>
              <w:jc w:val="right"/>
            </w:pPr>
            <w:r>
              <w:rPr>
                <w:rFonts w:ascii="宋体" w:hAnsi="宋体" w:eastAsia="宋体" w:cs="宋体"/>
                <w:b w:val="0"/>
              </w:rPr>
              <w:t>1,291,801.00</w:t>
            </w:r>
          </w:p>
        </w:tc>
        <w:tc>
          <w:tcPr>
            <w:tcW w:w="0" w:type="dxa"/>
          </w:tcPr>
          <w:p w14:paraId="0A51902F">
            <w:pPr>
              <w:spacing w:line="240" w:lineRule="auto"/>
              <w:jc w:val="right"/>
            </w:pPr>
            <w:r>
              <w:rPr>
                <w:rFonts w:ascii="宋体" w:hAnsi="宋体" w:eastAsia="宋体" w:cs="宋体"/>
                <w:b w:val="0"/>
              </w:rPr>
              <w:t>0.75</w:t>
            </w:r>
          </w:p>
        </w:tc>
      </w:tr>
      <w:tr w14:paraId="30E8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15A926F">
            <w:pPr>
              <w:spacing w:line="240" w:lineRule="auto"/>
              <w:jc w:val="center"/>
            </w:pPr>
            <w:r>
              <w:rPr>
                <w:rFonts w:ascii="宋体" w:hAnsi="宋体" w:eastAsia="宋体" w:cs="宋体"/>
                <w:b w:val="0"/>
              </w:rPr>
              <w:t>12</w:t>
            </w:r>
          </w:p>
        </w:tc>
        <w:tc>
          <w:tcPr>
            <w:tcW w:w="0" w:type="dxa"/>
          </w:tcPr>
          <w:p w14:paraId="578A64F3">
            <w:pPr>
              <w:spacing w:line="240" w:lineRule="auto"/>
              <w:jc w:val="left"/>
            </w:pPr>
            <w:r>
              <w:rPr>
                <w:rFonts w:ascii="宋体" w:hAnsi="宋体" w:eastAsia="宋体" w:cs="宋体"/>
                <w:b w:val="0"/>
              </w:rPr>
              <w:t>00038</w:t>
            </w:r>
          </w:p>
        </w:tc>
        <w:tc>
          <w:tcPr>
            <w:tcW w:w="0" w:type="dxa"/>
          </w:tcPr>
          <w:p w14:paraId="28A97D6A">
            <w:pPr>
              <w:spacing w:line="240" w:lineRule="auto"/>
              <w:jc w:val="left"/>
            </w:pPr>
            <w:r>
              <w:rPr>
                <w:rFonts w:ascii="宋体" w:hAnsi="宋体" w:eastAsia="宋体" w:cs="宋体"/>
                <w:b w:val="0"/>
              </w:rPr>
              <w:t>第一拖拉机股份</w:t>
            </w:r>
          </w:p>
        </w:tc>
        <w:tc>
          <w:tcPr>
            <w:tcW w:w="0" w:type="dxa"/>
          </w:tcPr>
          <w:p w14:paraId="407A750A">
            <w:pPr>
              <w:spacing w:line="240" w:lineRule="auto"/>
              <w:jc w:val="right"/>
            </w:pPr>
            <w:r>
              <w:rPr>
                <w:rFonts w:ascii="宋体" w:hAnsi="宋体" w:eastAsia="宋体" w:cs="宋体"/>
                <w:b w:val="0"/>
              </w:rPr>
              <w:t>883,649.39</w:t>
            </w:r>
          </w:p>
        </w:tc>
        <w:tc>
          <w:tcPr>
            <w:tcW w:w="0" w:type="dxa"/>
          </w:tcPr>
          <w:p w14:paraId="252B5C29">
            <w:pPr>
              <w:spacing w:line="240" w:lineRule="auto"/>
              <w:jc w:val="right"/>
            </w:pPr>
            <w:r>
              <w:rPr>
                <w:rFonts w:ascii="宋体" w:hAnsi="宋体" w:eastAsia="宋体" w:cs="宋体"/>
                <w:b w:val="0"/>
              </w:rPr>
              <w:t>0.51</w:t>
            </w:r>
          </w:p>
        </w:tc>
      </w:tr>
      <w:tr w14:paraId="6C67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49912C8">
            <w:pPr>
              <w:spacing w:line="240" w:lineRule="auto"/>
              <w:jc w:val="center"/>
            </w:pPr>
            <w:r>
              <w:rPr>
                <w:rFonts w:ascii="宋体" w:hAnsi="宋体" w:eastAsia="宋体" w:cs="宋体"/>
                <w:b w:val="0"/>
              </w:rPr>
              <w:t>13</w:t>
            </w:r>
          </w:p>
        </w:tc>
        <w:tc>
          <w:tcPr>
            <w:tcW w:w="0" w:type="dxa"/>
          </w:tcPr>
          <w:p w14:paraId="7B87B6E1">
            <w:pPr>
              <w:spacing w:line="240" w:lineRule="auto"/>
              <w:jc w:val="left"/>
            </w:pPr>
            <w:r>
              <w:rPr>
                <w:rFonts w:ascii="宋体" w:hAnsi="宋体" w:eastAsia="宋体" w:cs="宋体"/>
                <w:b w:val="0"/>
              </w:rPr>
              <w:t>600309</w:t>
            </w:r>
          </w:p>
        </w:tc>
        <w:tc>
          <w:tcPr>
            <w:tcW w:w="0" w:type="dxa"/>
          </w:tcPr>
          <w:p w14:paraId="3DEF63FA">
            <w:pPr>
              <w:spacing w:line="240" w:lineRule="auto"/>
              <w:jc w:val="left"/>
            </w:pPr>
            <w:r>
              <w:rPr>
                <w:rFonts w:ascii="宋体" w:hAnsi="宋体" w:eastAsia="宋体" w:cs="宋体"/>
                <w:b w:val="0"/>
              </w:rPr>
              <w:t>万华化学</w:t>
            </w:r>
          </w:p>
        </w:tc>
        <w:tc>
          <w:tcPr>
            <w:tcW w:w="0" w:type="dxa"/>
          </w:tcPr>
          <w:p w14:paraId="43E6A638">
            <w:pPr>
              <w:spacing w:line="240" w:lineRule="auto"/>
              <w:jc w:val="right"/>
            </w:pPr>
            <w:r>
              <w:rPr>
                <w:rFonts w:ascii="宋体" w:hAnsi="宋体" w:eastAsia="宋体" w:cs="宋体"/>
                <w:b w:val="0"/>
              </w:rPr>
              <w:t>543,148.00</w:t>
            </w:r>
          </w:p>
        </w:tc>
        <w:tc>
          <w:tcPr>
            <w:tcW w:w="0" w:type="dxa"/>
          </w:tcPr>
          <w:p w14:paraId="0349C1FE">
            <w:pPr>
              <w:spacing w:line="240" w:lineRule="auto"/>
              <w:jc w:val="right"/>
            </w:pPr>
            <w:r>
              <w:rPr>
                <w:rFonts w:ascii="宋体" w:hAnsi="宋体" w:eastAsia="宋体" w:cs="宋体"/>
                <w:b w:val="0"/>
              </w:rPr>
              <w:t>0.31</w:t>
            </w:r>
          </w:p>
        </w:tc>
      </w:tr>
      <w:tr w14:paraId="7688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1B0CE9">
            <w:pPr>
              <w:spacing w:line="240" w:lineRule="auto"/>
              <w:jc w:val="center"/>
            </w:pPr>
            <w:r>
              <w:rPr>
                <w:rFonts w:ascii="宋体" w:hAnsi="宋体" w:eastAsia="宋体" w:cs="宋体"/>
                <w:b w:val="0"/>
              </w:rPr>
              <w:t>14</w:t>
            </w:r>
          </w:p>
        </w:tc>
        <w:tc>
          <w:tcPr>
            <w:tcW w:w="0" w:type="dxa"/>
          </w:tcPr>
          <w:p w14:paraId="316FA63F">
            <w:pPr>
              <w:spacing w:line="240" w:lineRule="auto"/>
              <w:jc w:val="left"/>
            </w:pPr>
            <w:r>
              <w:rPr>
                <w:rFonts w:ascii="宋体" w:hAnsi="宋体" w:eastAsia="宋体" w:cs="宋体"/>
                <w:b w:val="0"/>
              </w:rPr>
              <w:t>002043</w:t>
            </w:r>
          </w:p>
        </w:tc>
        <w:tc>
          <w:tcPr>
            <w:tcW w:w="0" w:type="dxa"/>
          </w:tcPr>
          <w:p w14:paraId="0BB5F98A">
            <w:pPr>
              <w:spacing w:line="240" w:lineRule="auto"/>
              <w:jc w:val="left"/>
            </w:pPr>
            <w:r>
              <w:rPr>
                <w:rFonts w:ascii="宋体" w:hAnsi="宋体" w:eastAsia="宋体" w:cs="宋体"/>
                <w:b w:val="0"/>
              </w:rPr>
              <w:t>兔 宝 宝</w:t>
            </w:r>
          </w:p>
        </w:tc>
        <w:tc>
          <w:tcPr>
            <w:tcW w:w="0" w:type="dxa"/>
          </w:tcPr>
          <w:p w14:paraId="7F21C8FD">
            <w:pPr>
              <w:spacing w:line="240" w:lineRule="auto"/>
              <w:jc w:val="right"/>
            </w:pPr>
            <w:r>
              <w:rPr>
                <w:rFonts w:ascii="宋体" w:hAnsi="宋体" w:eastAsia="宋体" w:cs="宋体"/>
                <w:b w:val="0"/>
              </w:rPr>
              <w:t>434,231.00</w:t>
            </w:r>
          </w:p>
        </w:tc>
        <w:tc>
          <w:tcPr>
            <w:tcW w:w="0" w:type="dxa"/>
          </w:tcPr>
          <w:p w14:paraId="4601382E">
            <w:pPr>
              <w:spacing w:line="240" w:lineRule="auto"/>
              <w:jc w:val="right"/>
            </w:pPr>
            <w:r>
              <w:rPr>
                <w:rFonts w:ascii="宋体" w:hAnsi="宋体" w:eastAsia="宋体" w:cs="宋体"/>
                <w:b w:val="0"/>
              </w:rPr>
              <w:t>0.25</w:t>
            </w:r>
          </w:p>
        </w:tc>
      </w:tr>
      <w:tr w14:paraId="196B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20EDBEC">
            <w:pPr>
              <w:spacing w:line="240" w:lineRule="auto"/>
              <w:jc w:val="center"/>
            </w:pPr>
            <w:r>
              <w:rPr>
                <w:rFonts w:ascii="宋体" w:hAnsi="宋体" w:eastAsia="宋体" w:cs="宋体"/>
                <w:b w:val="0"/>
              </w:rPr>
              <w:t>15</w:t>
            </w:r>
          </w:p>
        </w:tc>
        <w:tc>
          <w:tcPr>
            <w:tcW w:w="0" w:type="dxa"/>
          </w:tcPr>
          <w:p w14:paraId="1031E87A">
            <w:pPr>
              <w:spacing w:line="240" w:lineRule="auto"/>
              <w:jc w:val="left"/>
            </w:pPr>
            <w:r>
              <w:rPr>
                <w:rFonts w:ascii="宋体" w:hAnsi="宋体" w:eastAsia="宋体" w:cs="宋体"/>
                <w:b w:val="0"/>
              </w:rPr>
              <w:t>301602</w:t>
            </w:r>
          </w:p>
        </w:tc>
        <w:tc>
          <w:tcPr>
            <w:tcW w:w="0" w:type="dxa"/>
          </w:tcPr>
          <w:p w14:paraId="60984D9B">
            <w:pPr>
              <w:spacing w:line="240" w:lineRule="auto"/>
              <w:jc w:val="left"/>
            </w:pPr>
            <w:r>
              <w:rPr>
                <w:rFonts w:ascii="宋体" w:hAnsi="宋体" w:eastAsia="宋体" w:cs="宋体"/>
                <w:b w:val="0"/>
              </w:rPr>
              <w:t>超研股份</w:t>
            </w:r>
          </w:p>
        </w:tc>
        <w:tc>
          <w:tcPr>
            <w:tcW w:w="0" w:type="dxa"/>
          </w:tcPr>
          <w:p w14:paraId="121F8F02">
            <w:pPr>
              <w:spacing w:line="240" w:lineRule="auto"/>
              <w:jc w:val="right"/>
            </w:pPr>
            <w:r>
              <w:rPr>
                <w:rFonts w:ascii="宋体" w:hAnsi="宋体" w:eastAsia="宋体" w:cs="宋体"/>
                <w:b w:val="0"/>
              </w:rPr>
              <w:t>198,684.44</w:t>
            </w:r>
          </w:p>
        </w:tc>
        <w:tc>
          <w:tcPr>
            <w:tcW w:w="0" w:type="dxa"/>
          </w:tcPr>
          <w:p w14:paraId="16947403">
            <w:pPr>
              <w:spacing w:line="240" w:lineRule="auto"/>
              <w:jc w:val="right"/>
            </w:pPr>
            <w:r>
              <w:rPr>
                <w:rFonts w:ascii="宋体" w:hAnsi="宋体" w:eastAsia="宋体" w:cs="宋体"/>
                <w:b w:val="0"/>
              </w:rPr>
              <w:t>0.12</w:t>
            </w:r>
          </w:p>
        </w:tc>
      </w:tr>
      <w:tr w14:paraId="2893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A78802">
            <w:pPr>
              <w:spacing w:line="240" w:lineRule="auto"/>
              <w:jc w:val="center"/>
            </w:pPr>
            <w:r>
              <w:rPr>
                <w:rFonts w:ascii="宋体" w:hAnsi="宋体" w:eastAsia="宋体" w:cs="宋体"/>
                <w:b w:val="0"/>
              </w:rPr>
              <w:t>16</w:t>
            </w:r>
          </w:p>
        </w:tc>
        <w:tc>
          <w:tcPr>
            <w:tcW w:w="0" w:type="dxa"/>
          </w:tcPr>
          <w:p w14:paraId="5FD8AB19">
            <w:pPr>
              <w:spacing w:line="240" w:lineRule="auto"/>
              <w:jc w:val="left"/>
            </w:pPr>
            <w:r>
              <w:rPr>
                <w:rFonts w:ascii="宋体" w:hAnsi="宋体" w:eastAsia="宋体" w:cs="宋体"/>
                <w:b w:val="0"/>
              </w:rPr>
              <w:t>301535</w:t>
            </w:r>
          </w:p>
        </w:tc>
        <w:tc>
          <w:tcPr>
            <w:tcW w:w="0" w:type="dxa"/>
          </w:tcPr>
          <w:p w14:paraId="73F0C046">
            <w:pPr>
              <w:spacing w:line="240" w:lineRule="auto"/>
              <w:jc w:val="left"/>
            </w:pPr>
            <w:r>
              <w:rPr>
                <w:rFonts w:ascii="宋体" w:hAnsi="宋体" w:eastAsia="宋体" w:cs="宋体"/>
                <w:b w:val="0"/>
              </w:rPr>
              <w:t>浙江华远</w:t>
            </w:r>
          </w:p>
        </w:tc>
        <w:tc>
          <w:tcPr>
            <w:tcW w:w="0" w:type="dxa"/>
          </w:tcPr>
          <w:p w14:paraId="5F33BC33">
            <w:pPr>
              <w:spacing w:line="240" w:lineRule="auto"/>
              <w:jc w:val="right"/>
            </w:pPr>
            <w:r>
              <w:rPr>
                <w:rFonts w:ascii="宋体" w:hAnsi="宋体" w:eastAsia="宋体" w:cs="宋体"/>
                <w:b w:val="0"/>
              </w:rPr>
              <w:t>196,739.60</w:t>
            </w:r>
          </w:p>
        </w:tc>
        <w:tc>
          <w:tcPr>
            <w:tcW w:w="0" w:type="dxa"/>
          </w:tcPr>
          <w:p w14:paraId="7CF87A2C">
            <w:pPr>
              <w:spacing w:line="240" w:lineRule="auto"/>
              <w:jc w:val="right"/>
            </w:pPr>
            <w:r>
              <w:rPr>
                <w:rFonts w:ascii="宋体" w:hAnsi="宋体" w:eastAsia="宋体" w:cs="宋体"/>
                <w:b w:val="0"/>
              </w:rPr>
              <w:t>0.11</w:t>
            </w:r>
          </w:p>
        </w:tc>
      </w:tr>
      <w:tr w14:paraId="262A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29379C3">
            <w:pPr>
              <w:spacing w:line="240" w:lineRule="auto"/>
              <w:jc w:val="center"/>
            </w:pPr>
            <w:r>
              <w:rPr>
                <w:rFonts w:ascii="宋体" w:hAnsi="宋体" w:eastAsia="宋体" w:cs="宋体"/>
                <w:b w:val="0"/>
              </w:rPr>
              <w:t>17</w:t>
            </w:r>
          </w:p>
        </w:tc>
        <w:tc>
          <w:tcPr>
            <w:tcW w:w="0" w:type="dxa"/>
          </w:tcPr>
          <w:p w14:paraId="6FA2A99B">
            <w:pPr>
              <w:spacing w:line="240" w:lineRule="auto"/>
              <w:jc w:val="left"/>
            </w:pPr>
            <w:r>
              <w:rPr>
                <w:rFonts w:ascii="宋体" w:hAnsi="宋体" w:eastAsia="宋体" w:cs="宋体"/>
                <w:b w:val="0"/>
              </w:rPr>
              <w:t>301601</w:t>
            </w:r>
          </w:p>
        </w:tc>
        <w:tc>
          <w:tcPr>
            <w:tcW w:w="0" w:type="dxa"/>
          </w:tcPr>
          <w:p w14:paraId="3CE83CE1">
            <w:pPr>
              <w:spacing w:line="240" w:lineRule="auto"/>
              <w:jc w:val="left"/>
            </w:pPr>
            <w:r>
              <w:rPr>
                <w:rFonts w:ascii="宋体" w:hAnsi="宋体" w:eastAsia="宋体" w:cs="宋体"/>
                <w:b w:val="0"/>
              </w:rPr>
              <w:t>惠通科技</w:t>
            </w:r>
          </w:p>
        </w:tc>
        <w:tc>
          <w:tcPr>
            <w:tcW w:w="0" w:type="dxa"/>
          </w:tcPr>
          <w:p w14:paraId="20EEE751">
            <w:pPr>
              <w:spacing w:line="240" w:lineRule="auto"/>
              <w:jc w:val="right"/>
            </w:pPr>
            <w:r>
              <w:rPr>
                <w:rFonts w:ascii="宋体" w:hAnsi="宋体" w:eastAsia="宋体" w:cs="宋体"/>
                <w:b w:val="0"/>
              </w:rPr>
              <w:t>170,816.25</w:t>
            </w:r>
          </w:p>
        </w:tc>
        <w:tc>
          <w:tcPr>
            <w:tcW w:w="0" w:type="dxa"/>
          </w:tcPr>
          <w:p w14:paraId="0E46ED2C">
            <w:pPr>
              <w:spacing w:line="240" w:lineRule="auto"/>
              <w:jc w:val="right"/>
            </w:pPr>
            <w:r>
              <w:rPr>
                <w:rFonts w:ascii="宋体" w:hAnsi="宋体" w:eastAsia="宋体" w:cs="宋体"/>
                <w:b w:val="0"/>
              </w:rPr>
              <w:t>0.10</w:t>
            </w:r>
          </w:p>
        </w:tc>
      </w:tr>
      <w:tr w14:paraId="57AA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57425F">
            <w:pPr>
              <w:spacing w:line="240" w:lineRule="auto"/>
              <w:jc w:val="center"/>
            </w:pPr>
            <w:r>
              <w:rPr>
                <w:rFonts w:ascii="宋体" w:hAnsi="宋体" w:eastAsia="宋体" w:cs="宋体"/>
                <w:b w:val="0"/>
              </w:rPr>
              <w:t>18</w:t>
            </w:r>
          </w:p>
        </w:tc>
        <w:tc>
          <w:tcPr>
            <w:tcW w:w="0" w:type="dxa"/>
          </w:tcPr>
          <w:p w14:paraId="0FC6152B">
            <w:pPr>
              <w:spacing w:line="240" w:lineRule="auto"/>
              <w:jc w:val="left"/>
            </w:pPr>
            <w:r>
              <w:rPr>
                <w:rFonts w:ascii="宋体" w:hAnsi="宋体" w:eastAsia="宋体" w:cs="宋体"/>
                <w:b w:val="0"/>
              </w:rPr>
              <w:t>301665</w:t>
            </w:r>
          </w:p>
        </w:tc>
        <w:tc>
          <w:tcPr>
            <w:tcW w:w="0" w:type="dxa"/>
          </w:tcPr>
          <w:p w14:paraId="7A180DEA">
            <w:pPr>
              <w:spacing w:line="240" w:lineRule="auto"/>
              <w:jc w:val="left"/>
            </w:pPr>
            <w:r>
              <w:rPr>
                <w:rFonts w:ascii="宋体" w:hAnsi="宋体" w:eastAsia="宋体" w:cs="宋体"/>
                <w:b w:val="0"/>
              </w:rPr>
              <w:t>泰禾股份</w:t>
            </w:r>
          </w:p>
        </w:tc>
        <w:tc>
          <w:tcPr>
            <w:tcW w:w="0" w:type="dxa"/>
          </w:tcPr>
          <w:p w14:paraId="5B872AA4">
            <w:pPr>
              <w:spacing w:line="240" w:lineRule="auto"/>
              <w:jc w:val="right"/>
            </w:pPr>
            <w:r>
              <w:rPr>
                <w:rFonts w:ascii="宋体" w:hAnsi="宋体" w:eastAsia="宋体" w:cs="宋体"/>
                <w:b w:val="0"/>
              </w:rPr>
              <w:t>143,189.07</w:t>
            </w:r>
          </w:p>
        </w:tc>
        <w:tc>
          <w:tcPr>
            <w:tcW w:w="0" w:type="dxa"/>
          </w:tcPr>
          <w:p w14:paraId="16D4C4B8">
            <w:pPr>
              <w:spacing w:line="240" w:lineRule="auto"/>
              <w:jc w:val="right"/>
            </w:pPr>
            <w:r>
              <w:rPr>
                <w:rFonts w:ascii="宋体" w:hAnsi="宋体" w:eastAsia="宋体" w:cs="宋体"/>
                <w:b w:val="0"/>
              </w:rPr>
              <w:t>0.08</w:t>
            </w:r>
          </w:p>
        </w:tc>
      </w:tr>
      <w:tr w14:paraId="2CC5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D8FE5A9">
            <w:pPr>
              <w:spacing w:line="240" w:lineRule="auto"/>
              <w:jc w:val="center"/>
            </w:pPr>
            <w:r>
              <w:rPr>
                <w:rFonts w:ascii="宋体" w:hAnsi="宋体" w:eastAsia="宋体" w:cs="宋体"/>
                <w:b w:val="0"/>
              </w:rPr>
              <w:t>19</w:t>
            </w:r>
          </w:p>
        </w:tc>
        <w:tc>
          <w:tcPr>
            <w:tcW w:w="0" w:type="dxa"/>
          </w:tcPr>
          <w:p w14:paraId="3766D489">
            <w:pPr>
              <w:spacing w:line="240" w:lineRule="auto"/>
              <w:jc w:val="left"/>
            </w:pPr>
            <w:r>
              <w:rPr>
                <w:rFonts w:ascii="宋体" w:hAnsi="宋体" w:eastAsia="宋体" w:cs="宋体"/>
                <w:b w:val="0"/>
              </w:rPr>
              <w:t>301479</w:t>
            </w:r>
          </w:p>
        </w:tc>
        <w:tc>
          <w:tcPr>
            <w:tcW w:w="0" w:type="dxa"/>
          </w:tcPr>
          <w:p w14:paraId="6B6265D9">
            <w:pPr>
              <w:spacing w:line="240" w:lineRule="auto"/>
              <w:jc w:val="left"/>
            </w:pPr>
            <w:r>
              <w:rPr>
                <w:rFonts w:ascii="宋体" w:hAnsi="宋体" w:eastAsia="宋体" w:cs="宋体"/>
                <w:b w:val="0"/>
              </w:rPr>
              <w:t>弘景光电</w:t>
            </w:r>
          </w:p>
        </w:tc>
        <w:tc>
          <w:tcPr>
            <w:tcW w:w="0" w:type="dxa"/>
          </w:tcPr>
          <w:p w14:paraId="693E48F4">
            <w:pPr>
              <w:spacing w:line="240" w:lineRule="auto"/>
              <w:jc w:val="right"/>
            </w:pPr>
            <w:r>
              <w:rPr>
                <w:rFonts w:ascii="宋体" w:hAnsi="宋体" w:eastAsia="宋体" w:cs="宋体"/>
                <w:b w:val="0"/>
              </w:rPr>
              <w:t>130,416.90</w:t>
            </w:r>
          </w:p>
        </w:tc>
        <w:tc>
          <w:tcPr>
            <w:tcW w:w="0" w:type="dxa"/>
          </w:tcPr>
          <w:p w14:paraId="612A660A">
            <w:pPr>
              <w:spacing w:line="240" w:lineRule="auto"/>
              <w:jc w:val="right"/>
            </w:pPr>
            <w:r>
              <w:rPr>
                <w:rFonts w:ascii="宋体" w:hAnsi="宋体" w:eastAsia="宋体" w:cs="宋体"/>
                <w:b w:val="0"/>
              </w:rPr>
              <w:t>0.08</w:t>
            </w:r>
          </w:p>
        </w:tc>
      </w:tr>
      <w:tr w14:paraId="4C11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E7F0629">
            <w:pPr>
              <w:spacing w:line="240" w:lineRule="auto"/>
              <w:jc w:val="center"/>
            </w:pPr>
            <w:r>
              <w:rPr>
                <w:rFonts w:ascii="宋体" w:hAnsi="宋体" w:eastAsia="宋体" w:cs="宋体"/>
                <w:b w:val="0"/>
              </w:rPr>
              <w:t>20</w:t>
            </w:r>
          </w:p>
        </w:tc>
        <w:tc>
          <w:tcPr>
            <w:tcW w:w="0" w:type="dxa"/>
          </w:tcPr>
          <w:p w14:paraId="505B1734">
            <w:pPr>
              <w:spacing w:line="240" w:lineRule="auto"/>
              <w:jc w:val="left"/>
            </w:pPr>
            <w:r>
              <w:rPr>
                <w:rFonts w:ascii="宋体" w:hAnsi="宋体" w:eastAsia="宋体" w:cs="宋体"/>
                <w:b w:val="0"/>
              </w:rPr>
              <w:t>301173</w:t>
            </w:r>
          </w:p>
        </w:tc>
        <w:tc>
          <w:tcPr>
            <w:tcW w:w="0" w:type="dxa"/>
          </w:tcPr>
          <w:p w14:paraId="0BB7A541">
            <w:pPr>
              <w:spacing w:line="240" w:lineRule="auto"/>
              <w:jc w:val="left"/>
            </w:pPr>
            <w:r>
              <w:rPr>
                <w:rFonts w:ascii="宋体" w:hAnsi="宋体" w:eastAsia="宋体" w:cs="宋体"/>
                <w:b w:val="0"/>
              </w:rPr>
              <w:t>毓恬冠佳</w:t>
            </w:r>
          </w:p>
        </w:tc>
        <w:tc>
          <w:tcPr>
            <w:tcW w:w="0" w:type="dxa"/>
          </w:tcPr>
          <w:p w14:paraId="4D901764">
            <w:pPr>
              <w:spacing w:line="240" w:lineRule="auto"/>
              <w:jc w:val="right"/>
            </w:pPr>
            <w:r>
              <w:rPr>
                <w:rFonts w:ascii="宋体" w:hAnsi="宋体" w:eastAsia="宋体" w:cs="宋体"/>
                <w:b w:val="0"/>
              </w:rPr>
              <w:t>113,610.08</w:t>
            </w:r>
          </w:p>
        </w:tc>
        <w:tc>
          <w:tcPr>
            <w:tcW w:w="0" w:type="dxa"/>
          </w:tcPr>
          <w:p w14:paraId="3B94E48D">
            <w:pPr>
              <w:spacing w:line="240" w:lineRule="auto"/>
              <w:jc w:val="right"/>
            </w:pPr>
            <w:r>
              <w:rPr>
                <w:rFonts w:ascii="宋体" w:hAnsi="宋体" w:eastAsia="宋体" w:cs="宋体"/>
                <w:b w:val="0"/>
              </w:rPr>
              <w:t>0.07</w:t>
            </w:r>
          </w:p>
        </w:tc>
      </w:tr>
    </w:tbl>
    <w:p w14:paraId="59BA405E">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5DF1030D"/>
    <w:p w14:paraId="3BC6B4D8">
      <w:r>
        <w:rPr>
          <w:rFonts w:ascii="宋体" w:hAnsi="宋体" w:eastAsia="宋体" w:cs="宋体"/>
          <w:b/>
        </w:rPr>
        <w:t>7.4.3 买入股票的成本总额及卖出股票的收入总额</w:t>
      </w:r>
    </w:p>
    <w:p w14:paraId="0D7CAE7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616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04047CF2">
            <w:pPr>
              <w:spacing w:line="240" w:lineRule="auto"/>
              <w:jc w:val="left"/>
            </w:pPr>
            <w:r>
              <w:rPr>
                <w:rFonts w:ascii="宋体" w:hAnsi="宋体" w:eastAsia="宋体" w:cs="宋体"/>
                <w:b w:val="0"/>
              </w:rPr>
              <w:t>买入股票成本（成交）总额</w:t>
            </w:r>
          </w:p>
        </w:tc>
        <w:tc>
          <w:tcPr>
            <w:tcW w:w="2308" w:type="pct"/>
            <w:vAlign w:val="center"/>
          </w:tcPr>
          <w:p w14:paraId="6E68DDEE">
            <w:pPr>
              <w:spacing w:line="240" w:lineRule="auto"/>
              <w:jc w:val="right"/>
            </w:pPr>
            <w:r>
              <w:rPr>
                <w:rFonts w:ascii="宋体" w:hAnsi="宋体" w:eastAsia="宋体" w:cs="宋体"/>
                <w:b w:val="0"/>
              </w:rPr>
              <w:t>79,705,287.47</w:t>
            </w:r>
          </w:p>
        </w:tc>
      </w:tr>
      <w:tr w14:paraId="3CF7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F856795">
            <w:pPr>
              <w:spacing w:line="240" w:lineRule="auto"/>
              <w:jc w:val="left"/>
            </w:pPr>
            <w:r>
              <w:rPr>
                <w:rFonts w:ascii="宋体" w:hAnsi="宋体" w:eastAsia="宋体" w:cs="宋体"/>
                <w:b w:val="0"/>
              </w:rPr>
              <w:t>卖出股票收入（成交）总额</w:t>
            </w:r>
          </w:p>
        </w:tc>
        <w:tc>
          <w:tcPr>
            <w:tcW w:w="0" w:type="dxa"/>
          </w:tcPr>
          <w:p w14:paraId="19EF2595">
            <w:pPr>
              <w:spacing w:line="240" w:lineRule="auto"/>
              <w:jc w:val="right"/>
            </w:pPr>
            <w:r>
              <w:rPr>
                <w:rFonts w:ascii="宋体" w:hAnsi="宋体" w:eastAsia="宋体" w:cs="宋体"/>
                <w:b w:val="0"/>
              </w:rPr>
              <w:t>98,848,442.86</w:t>
            </w:r>
          </w:p>
        </w:tc>
      </w:tr>
    </w:tbl>
    <w:p w14:paraId="03A2456C">
      <w:r>
        <w:rPr>
          <w:rFonts w:ascii="宋体" w:hAnsi="宋体" w:eastAsia="宋体" w:cs="宋体"/>
          <w:b w:val="0"/>
        </w:rPr>
        <w:t>注：本项 "买入股票成本"、 "卖出股票收入"均按买卖成交金额（成交单价乘以成交数量）填列，不考虑相关交易费用。</w:t>
      </w:r>
    </w:p>
    <w:p w14:paraId="372A6047"/>
    <w:p w14:paraId="70F4D828">
      <w:pPr>
        <w:pStyle w:val="3"/>
        <w:jc w:val="left"/>
      </w:pPr>
      <w:bookmarkStart w:id="37" w:name="_Toc18629"/>
      <w:r>
        <w:rPr>
          <w:rFonts w:ascii="宋体" w:hAnsi="宋体" w:eastAsia="宋体" w:cs="宋体"/>
        </w:rPr>
        <w:t>7.5 期末按债券品种分类的债券投资组合</w:t>
      </w:r>
      <w:bookmarkEnd w:id="37"/>
    </w:p>
    <w:p w14:paraId="56EAB4C2">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2786"/>
        <w:gridCol w:w="1857"/>
        <w:gridCol w:w="2786"/>
      </w:tblGrid>
      <w:tr w14:paraId="7D9B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tcPr>
          <w:p w14:paraId="447A76FC">
            <w:pPr>
              <w:spacing w:line="240" w:lineRule="auto"/>
              <w:jc w:val="center"/>
            </w:pPr>
            <w:r>
              <w:rPr>
                <w:rFonts w:ascii="宋体" w:hAnsi="宋体" w:eastAsia="宋体" w:cs="宋体"/>
                <w:b w:val="0"/>
              </w:rPr>
              <w:t>序号</w:t>
            </w:r>
          </w:p>
        </w:tc>
        <w:tc>
          <w:tcPr>
            <w:tcW w:w="1154" w:type="pct"/>
            <w:shd w:val="clear" w:color="auto" w:fill="D9D9D9"/>
          </w:tcPr>
          <w:p w14:paraId="11487B28">
            <w:pPr>
              <w:spacing w:line="240" w:lineRule="auto"/>
              <w:jc w:val="center"/>
            </w:pPr>
            <w:r>
              <w:rPr>
                <w:rFonts w:ascii="宋体" w:hAnsi="宋体" w:eastAsia="宋体" w:cs="宋体"/>
                <w:b w:val="0"/>
              </w:rPr>
              <w:t>债券品种</w:t>
            </w:r>
          </w:p>
        </w:tc>
        <w:tc>
          <w:tcPr>
            <w:tcW w:w="769" w:type="pct"/>
            <w:shd w:val="clear" w:color="auto" w:fill="D9D9D9"/>
          </w:tcPr>
          <w:p w14:paraId="4A3F5B96">
            <w:pPr>
              <w:spacing w:line="240" w:lineRule="auto"/>
              <w:jc w:val="center"/>
            </w:pPr>
            <w:r>
              <w:rPr>
                <w:rFonts w:ascii="宋体" w:hAnsi="宋体" w:eastAsia="宋体" w:cs="宋体"/>
                <w:b w:val="0"/>
              </w:rPr>
              <w:t>公允价值</w:t>
            </w:r>
          </w:p>
        </w:tc>
        <w:tc>
          <w:tcPr>
            <w:tcW w:w="1154" w:type="pct"/>
            <w:shd w:val="clear" w:color="auto" w:fill="D9D9D9"/>
          </w:tcPr>
          <w:p w14:paraId="18F9EDB6">
            <w:pPr>
              <w:spacing w:line="240" w:lineRule="auto"/>
              <w:jc w:val="center"/>
            </w:pPr>
            <w:r>
              <w:rPr>
                <w:rFonts w:ascii="宋体" w:hAnsi="宋体" w:eastAsia="宋体" w:cs="宋体"/>
                <w:b w:val="0"/>
              </w:rPr>
              <w:t>占基金资产净值比例(%)</w:t>
            </w:r>
          </w:p>
        </w:tc>
      </w:tr>
      <w:tr w14:paraId="31AB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5D868C1">
            <w:pPr>
              <w:spacing w:line="240" w:lineRule="auto"/>
              <w:jc w:val="center"/>
            </w:pPr>
            <w:r>
              <w:rPr>
                <w:rFonts w:ascii="宋体" w:hAnsi="宋体" w:eastAsia="宋体" w:cs="宋体"/>
                <w:b w:val="0"/>
              </w:rPr>
              <w:t>1</w:t>
            </w:r>
          </w:p>
        </w:tc>
        <w:tc>
          <w:tcPr>
            <w:tcW w:w="0" w:type="dxa"/>
          </w:tcPr>
          <w:p w14:paraId="74F3E4E5">
            <w:pPr>
              <w:spacing w:line="240" w:lineRule="auto"/>
              <w:jc w:val="left"/>
            </w:pPr>
            <w:r>
              <w:rPr>
                <w:rFonts w:ascii="宋体" w:hAnsi="宋体" w:eastAsia="宋体" w:cs="宋体"/>
                <w:b w:val="0"/>
              </w:rPr>
              <w:t>国家债券</w:t>
            </w:r>
          </w:p>
        </w:tc>
        <w:tc>
          <w:tcPr>
            <w:tcW w:w="0" w:type="dxa"/>
          </w:tcPr>
          <w:p w14:paraId="022F9947">
            <w:pPr>
              <w:spacing w:line="240" w:lineRule="auto"/>
              <w:jc w:val="right"/>
            </w:pPr>
            <w:r>
              <w:rPr>
                <w:rFonts w:ascii="宋体" w:hAnsi="宋体" w:eastAsia="宋体" w:cs="宋体"/>
                <w:b w:val="0"/>
              </w:rPr>
              <w:t>8,607,998.90</w:t>
            </w:r>
          </w:p>
        </w:tc>
        <w:tc>
          <w:tcPr>
            <w:tcW w:w="0" w:type="dxa"/>
          </w:tcPr>
          <w:p w14:paraId="6788892E">
            <w:pPr>
              <w:spacing w:line="240" w:lineRule="auto"/>
              <w:jc w:val="right"/>
            </w:pPr>
            <w:r>
              <w:rPr>
                <w:rFonts w:ascii="宋体" w:hAnsi="宋体" w:eastAsia="宋体" w:cs="宋体"/>
                <w:b w:val="0"/>
              </w:rPr>
              <w:t>5.72</w:t>
            </w:r>
          </w:p>
        </w:tc>
      </w:tr>
      <w:tr w14:paraId="3625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7FEC59B">
            <w:pPr>
              <w:spacing w:line="240" w:lineRule="auto"/>
              <w:jc w:val="center"/>
            </w:pPr>
            <w:r>
              <w:rPr>
                <w:rFonts w:ascii="宋体" w:hAnsi="宋体" w:eastAsia="宋体" w:cs="宋体"/>
                <w:b w:val="0"/>
              </w:rPr>
              <w:t>2</w:t>
            </w:r>
          </w:p>
        </w:tc>
        <w:tc>
          <w:tcPr>
            <w:tcW w:w="0" w:type="dxa"/>
          </w:tcPr>
          <w:p w14:paraId="3A271D46">
            <w:pPr>
              <w:spacing w:line="240" w:lineRule="auto"/>
              <w:jc w:val="left"/>
            </w:pPr>
            <w:r>
              <w:rPr>
                <w:rFonts w:ascii="宋体" w:hAnsi="宋体" w:eastAsia="宋体" w:cs="宋体"/>
                <w:b w:val="0"/>
              </w:rPr>
              <w:t>央行票据</w:t>
            </w:r>
          </w:p>
        </w:tc>
        <w:tc>
          <w:tcPr>
            <w:tcW w:w="0" w:type="dxa"/>
          </w:tcPr>
          <w:p w14:paraId="6D16701B">
            <w:pPr>
              <w:spacing w:line="240" w:lineRule="auto"/>
              <w:jc w:val="right"/>
            </w:pPr>
            <w:r>
              <w:rPr>
                <w:rFonts w:ascii="宋体" w:hAnsi="宋体" w:eastAsia="宋体" w:cs="宋体"/>
                <w:b w:val="0"/>
              </w:rPr>
              <w:t>-</w:t>
            </w:r>
          </w:p>
        </w:tc>
        <w:tc>
          <w:tcPr>
            <w:tcW w:w="0" w:type="dxa"/>
          </w:tcPr>
          <w:p w14:paraId="7CA02A30">
            <w:pPr>
              <w:spacing w:line="240" w:lineRule="auto"/>
              <w:jc w:val="right"/>
            </w:pPr>
            <w:r>
              <w:rPr>
                <w:rFonts w:ascii="宋体" w:hAnsi="宋体" w:eastAsia="宋体" w:cs="宋体"/>
                <w:b w:val="0"/>
              </w:rPr>
              <w:t>-</w:t>
            </w:r>
          </w:p>
        </w:tc>
      </w:tr>
      <w:tr w14:paraId="4C72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3671C2A">
            <w:pPr>
              <w:spacing w:line="240" w:lineRule="auto"/>
              <w:jc w:val="center"/>
            </w:pPr>
            <w:r>
              <w:rPr>
                <w:rFonts w:ascii="宋体" w:hAnsi="宋体" w:eastAsia="宋体" w:cs="宋体"/>
                <w:b w:val="0"/>
              </w:rPr>
              <w:t>3</w:t>
            </w:r>
          </w:p>
        </w:tc>
        <w:tc>
          <w:tcPr>
            <w:tcW w:w="0" w:type="dxa"/>
          </w:tcPr>
          <w:p w14:paraId="322937AF">
            <w:pPr>
              <w:spacing w:line="240" w:lineRule="auto"/>
              <w:jc w:val="left"/>
            </w:pPr>
            <w:r>
              <w:rPr>
                <w:rFonts w:ascii="宋体" w:hAnsi="宋体" w:eastAsia="宋体" w:cs="宋体"/>
                <w:b w:val="0"/>
              </w:rPr>
              <w:t>金融债券</w:t>
            </w:r>
          </w:p>
        </w:tc>
        <w:tc>
          <w:tcPr>
            <w:tcW w:w="0" w:type="dxa"/>
          </w:tcPr>
          <w:p w14:paraId="17571E2D">
            <w:pPr>
              <w:spacing w:line="240" w:lineRule="auto"/>
              <w:jc w:val="right"/>
            </w:pPr>
            <w:r>
              <w:rPr>
                <w:rFonts w:ascii="宋体" w:hAnsi="宋体" w:eastAsia="宋体" w:cs="宋体"/>
                <w:b w:val="0"/>
              </w:rPr>
              <w:t>-</w:t>
            </w:r>
          </w:p>
        </w:tc>
        <w:tc>
          <w:tcPr>
            <w:tcW w:w="0" w:type="dxa"/>
          </w:tcPr>
          <w:p w14:paraId="1D74C2E9">
            <w:pPr>
              <w:spacing w:line="240" w:lineRule="auto"/>
              <w:jc w:val="right"/>
            </w:pPr>
            <w:r>
              <w:rPr>
                <w:rFonts w:ascii="宋体" w:hAnsi="宋体" w:eastAsia="宋体" w:cs="宋体"/>
                <w:b w:val="0"/>
              </w:rPr>
              <w:t>-</w:t>
            </w:r>
          </w:p>
        </w:tc>
      </w:tr>
      <w:tr w14:paraId="6BEC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D9DC7E">
            <w:pPr>
              <w:spacing w:line="240" w:lineRule="auto"/>
              <w:jc w:val="center"/>
            </w:pPr>
          </w:p>
        </w:tc>
        <w:tc>
          <w:tcPr>
            <w:tcW w:w="0" w:type="dxa"/>
          </w:tcPr>
          <w:p w14:paraId="07E14751">
            <w:pPr>
              <w:spacing w:line="240" w:lineRule="auto"/>
              <w:jc w:val="left"/>
            </w:pPr>
            <w:r>
              <w:rPr>
                <w:rFonts w:ascii="宋体" w:hAnsi="宋体" w:eastAsia="宋体" w:cs="宋体"/>
                <w:b w:val="0"/>
              </w:rPr>
              <w:t>其中：政策性金融债</w:t>
            </w:r>
          </w:p>
        </w:tc>
        <w:tc>
          <w:tcPr>
            <w:tcW w:w="0" w:type="dxa"/>
          </w:tcPr>
          <w:p w14:paraId="333EB828">
            <w:pPr>
              <w:spacing w:line="240" w:lineRule="auto"/>
              <w:jc w:val="right"/>
            </w:pPr>
            <w:r>
              <w:rPr>
                <w:rFonts w:ascii="宋体" w:hAnsi="宋体" w:eastAsia="宋体" w:cs="宋体"/>
                <w:b w:val="0"/>
              </w:rPr>
              <w:t>-</w:t>
            </w:r>
          </w:p>
        </w:tc>
        <w:tc>
          <w:tcPr>
            <w:tcW w:w="0" w:type="dxa"/>
          </w:tcPr>
          <w:p w14:paraId="25D4747F">
            <w:pPr>
              <w:spacing w:line="240" w:lineRule="auto"/>
              <w:jc w:val="right"/>
            </w:pPr>
            <w:r>
              <w:rPr>
                <w:rFonts w:ascii="宋体" w:hAnsi="宋体" w:eastAsia="宋体" w:cs="宋体"/>
                <w:b w:val="0"/>
              </w:rPr>
              <w:t>-</w:t>
            </w:r>
          </w:p>
        </w:tc>
      </w:tr>
      <w:tr w14:paraId="37EB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F18765">
            <w:pPr>
              <w:spacing w:line="240" w:lineRule="auto"/>
              <w:jc w:val="center"/>
            </w:pPr>
            <w:r>
              <w:rPr>
                <w:rFonts w:ascii="宋体" w:hAnsi="宋体" w:eastAsia="宋体" w:cs="宋体"/>
                <w:b w:val="0"/>
              </w:rPr>
              <w:t>4</w:t>
            </w:r>
          </w:p>
        </w:tc>
        <w:tc>
          <w:tcPr>
            <w:tcW w:w="0" w:type="dxa"/>
          </w:tcPr>
          <w:p w14:paraId="08EF9AA6">
            <w:pPr>
              <w:spacing w:line="240" w:lineRule="auto"/>
              <w:jc w:val="left"/>
            </w:pPr>
            <w:r>
              <w:rPr>
                <w:rFonts w:ascii="宋体" w:hAnsi="宋体" w:eastAsia="宋体" w:cs="宋体"/>
                <w:b w:val="0"/>
              </w:rPr>
              <w:t>企业债券</w:t>
            </w:r>
          </w:p>
        </w:tc>
        <w:tc>
          <w:tcPr>
            <w:tcW w:w="0" w:type="dxa"/>
          </w:tcPr>
          <w:p w14:paraId="2E97DFC5">
            <w:pPr>
              <w:spacing w:line="240" w:lineRule="auto"/>
              <w:jc w:val="right"/>
            </w:pPr>
            <w:r>
              <w:rPr>
                <w:rFonts w:ascii="宋体" w:hAnsi="宋体" w:eastAsia="宋体" w:cs="宋体"/>
                <w:b w:val="0"/>
              </w:rPr>
              <w:t>-</w:t>
            </w:r>
          </w:p>
        </w:tc>
        <w:tc>
          <w:tcPr>
            <w:tcW w:w="0" w:type="dxa"/>
          </w:tcPr>
          <w:p w14:paraId="7DB3806E">
            <w:pPr>
              <w:spacing w:line="240" w:lineRule="auto"/>
              <w:jc w:val="right"/>
            </w:pPr>
            <w:r>
              <w:rPr>
                <w:rFonts w:ascii="宋体" w:hAnsi="宋体" w:eastAsia="宋体" w:cs="宋体"/>
                <w:b w:val="0"/>
              </w:rPr>
              <w:t>-</w:t>
            </w:r>
          </w:p>
        </w:tc>
      </w:tr>
      <w:tr w14:paraId="07FE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B23D203">
            <w:pPr>
              <w:spacing w:line="240" w:lineRule="auto"/>
              <w:jc w:val="center"/>
            </w:pPr>
            <w:r>
              <w:rPr>
                <w:rFonts w:ascii="宋体" w:hAnsi="宋体" w:eastAsia="宋体" w:cs="宋体"/>
                <w:b w:val="0"/>
              </w:rPr>
              <w:t>5</w:t>
            </w:r>
          </w:p>
        </w:tc>
        <w:tc>
          <w:tcPr>
            <w:tcW w:w="0" w:type="dxa"/>
          </w:tcPr>
          <w:p w14:paraId="08A30C63">
            <w:pPr>
              <w:spacing w:line="240" w:lineRule="auto"/>
              <w:jc w:val="left"/>
            </w:pPr>
            <w:r>
              <w:rPr>
                <w:rFonts w:ascii="宋体" w:hAnsi="宋体" w:eastAsia="宋体" w:cs="宋体"/>
                <w:b w:val="0"/>
              </w:rPr>
              <w:t>企业短期融资券</w:t>
            </w:r>
          </w:p>
        </w:tc>
        <w:tc>
          <w:tcPr>
            <w:tcW w:w="0" w:type="dxa"/>
          </w:tcPr>
          <w:p w14:paraId="2BFD321D">
            <w:pPr>
              <w:spacing w:line="240" w:lineRule="auto"/>
              <w:jc w:val="right"/>
            </w:pPr>
            <w:r>
              <w:rPr>
                <w:rFonts w:ascii="宋体" w:hAnsi="宋体" w:eastAsia="宋体" w:cs="宋体"/>
                <w:b w:val="0"/>
              </w:rPr>
              <w:t>-</w:t>
            </w:r>
          </w:p>
        </w:tc>
        <w:tc>
          <w:tcPr>
            <w:tcW w:w="0" w:type="dxa"/>
          </w:tcPr>
          <w:p w14:paraId="4CC8D92E">
            <w:pPr>
              <w:spacing w:line="240" w:lineRule="auto"/>
              <w:jc w:val="right"/>
            </w:pPr>
            <w:r>
              <w:rPr>
                <w:rFonts w:ascii="宋体" w:hAnsi="宋体" w:eastAsia="宋体" w:cs="宋体"/>
                <w:b w:val="0"/>
              </w:rPr>
              <w:t>-</w:t>
            </w:r>
          </w:p>
        </w:tc>
      </w:tr>
      <w:tr w14:paraId="18A8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6FF91C1">
            <w:pPr>
              <w:spacing w:line="240" w:lineRule="auto"/>
              <w:jc w:val="center"/>
            </w:pPr>
            <w:r>
              <w:rPr>
                <w:rFonts w:ascii="宋体" w:hAnsi="宋体" w:eastAsia="宋体" w:cs="宋体"/>
                <w:b w:val="0"/>
              </w:rPr>
              <w:t>6</w:t>
            </w:r>
          </w:p>
        </w:tc>
        <w:tc>
          <w:tcPr>
            <w:tcW w:w="0" w:type="dxa"/>
          </w:tcPr>
          <w:p w14:paraId="25C7F57B">
            <w:pPr>
              <w:spacing w:line="240" w:lineRule="auto"/>
              <w:jc w:val="left"/>
            </w:pPr>
            <w:r>
              <w:rPr>
                <w:rFonts w:ascii="宋体" w:hAnsi="宋体" w:eastAsia="宋体" w:cs="宋体"/>
                <w:b w:val="0"/>
              </w:rPr>
              <w:t>中期票据</w:t>
            </w:r>
          </w:p>
        </w:tc>
        <w:tc>
          <w:tcPr>
            <w:tcW w:w="0" w:type="dxa"/>
          </w:tcPr>
          <w:p w14:paraId="0697EED2">
            <w:pPr>
              <w:spacing w:line="240" w:lineRule="auto"/>
              <w:jc w:val="right"/>
            </w:pPr>
            <w:r>
              <w:rPr>
                <w:rFonts w:ascii="宋体" w:hAnsi="宋体" w:eastAsia="宋体" w:cs="宋体"/>
                <w:b w:val="0"/>
              </w:rPr>
              <w:t>-</w:t>
            </w:r>
          </w:p>
        </w:tc>
        <w:tc>
          <w:tcPr>
            <w:tcW w:w="0" w:type="dxa"/>
          </w:tcPr>
          <w:p w14:paraId="2610FE8F">
            <w:pPr>
              <w:spacing w:line="240" w:lineRule="auto"/>
              <w:jc w:val="right"/>
            </w:pPr>
            <w:r>
              <w:rPr>
                <w:rFonts w:ascii="宋体" w:hAnsi="宋体" w:eastAsia="宋体" w:cs="宋体"/>
                <w:b w:val="0"/>
              </w:rPr>
              <w:t>-</w:t>
            </w:r>
          </w:p>
        </w:tc>
      </w:tr>
      <w:tr w14:paraId="2C09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57A78F7">
            <w:pPr>
              <w:spacing w:line="240" w:lineRule="auto"/>
              <w:jc w:val="center"/>
            </w:pPr>
            <w:r>
              <w:rPr>
                <w:rFonts w:ascii="宋体" w:hAnsi="宋体" w:eastAsia="宋体" w:cs="宋体"/>
                <w:b w:val="0"/>
              </w:rPr>
              <w:t>7</w:t>
            </w:r>
          </w:p>
        </w:tc>
        <w:tc>
          <w:tcPr>
            <w:tcW w:w="0" w:type="dxa"/>
          </w:tcPr>
          <w:p w14:paraId="33B6A808">
            <w:pPr>
              <w:spacing w:line="240" w:lineRule="auto"/>
              <w:jc w:val="left"/>
            </w:pPr>
            <w:r>
              <w:rPr>
                <w:rFonts w:ascii="宋体" w:hAnsi="宋体" w:eastAsia="宋体" w:cs="宋体"/>
                <w:b w:val="0"/>
              </w:rPr>
              <w:t>可转债(可交换债)</w:t>
            </w:r>
          </w:p>
        </w:tc>
        <w:tc>
          <w:tcPr>
            <w:tcW w:w="0" w:type="dxa"/>
          </w:tcPr>
          <w:p w14:paraId="473D143B">
            <w:pPr>
              <w:spacing w:line="240" w:lineRule="auto"/>
              <w:jc w:val="right"/>
            </w:pPr>
            <w:r>
              <w:rPr>
                <w:rFonts w:ascii="宋体" w:hAnsi="宋体" w:eastAsia="宋体" w:cs="宋体"/>
                <w:b w:val="0"/>
              </w:rPr>
              <w:t>-</w:t>
            </w:r>
          </w:p>
        </w:tc>
        <w:tc>
          <w:tcPr>
            <w:tcW w:w="0" w:type="dxa"/>
          </w:tcPr>
          <w:p w14:paraId="6DD12657">
            <w:pPr>
              <w:spacing w:line="240" w:lineRule="auto"/>
              <w:jc w:val="right"/>
            </w:pPr>
            <w:r>
              <w:rPr>
                <w:rFonts w:ascii="宋体" w:hAnsi="宋体" w:eastAsia="宋体" w:cs="宋体"/>
                <w:b w:val="0"/>
              </w:rPr>
              <w:t>-</w:t>
            </w:r>
          </w:p>
        </w:tc>
      </w:tr>
      <w:tr w14:paraId="73D8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91BA52A">
            <w:pPr>
              <w:spacing w:line="240" w:lineRule="auto"/>
              <w:jc w:val="center"/>
            </w:pPr>
            <w:r>
              <w:rPr>
                <w:rFonts w:ascii="宋体" w:hAnsi="宋体" w:eastAsia="宋体" w:cs="宋体"/>
                <w:b w:val="0"/>
              </w:rPr>
              <w:t>8</w:t>
            </w:r>
          </w:p>
        </w:tc>
        <w:tc>
          <w:tcPr>
            <w:tcW w:w="0" w:type="dxa"/>
          </w:tcPr>
          <w:p w14:paraId="76D4E378">
            <w:pPr>
              <w:spacing w:line="240" w:lineRule="auto"/>
              <w:jc w:val="left"/>
            </w:pPr>
            <w:r>
              <w:rPr>
                <w:rFonts w:ascii="宋体" w:hAnsi="宋体" w:eastAsia="宋体" w:cs="宋体"/>
                <w:b w:val="0"/>
              </w:rPr>
              <w:t>同业存单</w:t>
            </w:r>
          </w:p>
        </w:tc>
        <w:tc>
          <w:tcPr>
            <w:tcW w:w="0" w:type="dxa"/>
          </w:tcPr>
          <w:p w14:paraId="388866DA">
            <w:pPr>
              <w:spacing w:line="240" w:lineRule="auto"/>
              <w:jc w:val="right"/>
            </w:pPr>
            <w:r>
              <w:rPr>
                <w:rFonts w:ascii="宋体" w:hAnsi="宋体" w:eastAsia="宋体" w:cs="宋体"/>
                <w:b w:val="0"/>
              </w:rPr>
              <w:t>-</w:t>
            </w:r>
          </w:p>
        </w:tc>
        <w:tc>
          <w:tcPr>
            <w:tcW w:w="0" w:type="dxa"/>
          </w:tcPr>
          <w:p w14:paraId="3659248A">
            <w:pPr>
              <w:spacing w:line="240" w:lineRule="auto"/>
              <w:jc w:val="right"/>
            </w:pPr>
            <w:r>
              <w:rPr>
                <w:rFonts w:ascii="宋体" w:hAnsi="宋体" w:eastAsia="宋体" w:cs="宋体"/>
                <w:b w:val="0"/>
              </w:rPr>
              <w:t>-</w:t>
            </w:r>
          </w:p>
        </w:tc>
      </w:tr>
      <w:tr w14:paraId="2FDB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E030400">
            <w:pPr>
              <w:spacing w:line="240" w:lineRule="auto"/>
              <w:jc w:val="center"/>
            </w:pPr>
            <w:r>
              <w:rPr>
                <w:rFonts w:ascii="宋体" w:hAnsi="宋体" w:eastAsia="宋体" w:cs="宋体"/>
                <w:b w:val="0"/>
              </w:rPr>
              <w:t>9</w:t>
            </w:r>
          </w:p>
        </w:tc>
        <w:tc>
          <w:tcPr>
            <w:tcW w:w="0" w:type="dxa"/>
          </w:tcPr>
          <w:p w14:paraId="291C89A3">
            <w:pPr>
              <w:spacing w:line="240" w:lineRule="auto"/>
              <w:jc w:val="left"/>
            </w:pPr>
            <w:r>
              <w:rPr>
                <w:rFonts w:ascii="宋体" w:hAnsi="宋体" w:eastAsia="宋体" w:cs="宋体"/>
                <w:b w:val="0"/>
              </w:rPr>
              <w:t>其他</w:t>
            </w:r>
          </w:p>
        </w:tc>
        <w:tc>
          <w:tcPr>
            <w:tcW w:w="0" w:type="dxa"/>
          </w:tcPr>
          <w:p w14:paraId="4531DC7C">
            <w:pPr>
              <w:spacing w:line="240" w:lineRule="auto"/>
              <w:jc w:val="right"/>
            </w:pPr>
            <w:r>
              <w:rPr>
                <w:rFonts w:ascii="宋体" w:hAnsi="宋体" w:eastAsia="宋体" w:cs="宋体"/>
                <w:b w:val="0"/>
              </w:rPr>
              <w:t>-</w:t>
            </w:r>
          </w:p>
        </w:tc>
        <w:tc>
          <w:tcPr>
            <w:tcW w:w="0" w:type="dxa"/>
          </w:tcPr>
          <w:p w14:paraId="6512F999">
            <w:pPr>
              <w:spacing w:line="240" w:lineRule="auto"/>
              <w:jc w:val="right"/>
            </w:pPr>
            <w:r>
              <w:rPr>
                <w:rFonts w:ascii="宋体" w:hAnsi="宋体" w:eastAsia="宋体" w:cs="宋体"/>
                <w:b w:val="0"/>
              </w:rPr>
              <w:t>-</w:t>
            </w:r>
          </w:p>
        </w:tc>
      </w:tr>
      <w:tr w14:paraId="5C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4746242">
            <w:pPr>
              <w:spacing w:line="240" w:lineRule="auto"/>
              <w:jc w:val="center"/>
            </w:pPr>
            <w:r>
              <w:rPr>
                <w:rFonts w:ascii="宋体" w:hAnsi="宋体" w:eastAsia="宋体" w:cs="宋体"/>
                <w:b w:val="0"/>
              </w:rPr>
              <w:t>10</w:t>
            </w:r>
          </w:p>
        </w:tc>
        <w:tc>
          <w:tcPr>
            <w:tcW w:w="0" w:type="dxa"/>
          </w:tcPr>
          <w:p w14:paraId="24DA28DD">
            <w:pPr>
              <w:spacing w:line="240" w:lineRule="auto"/>
              <w:jc w:val="left"/>
            </w:pPr>
            <w:r>
              <w:rPr>
                <w:rFonts w:ascii="宋体" w:hAnsi="宋体" w:eastAsia="宋体" w:cs="宋体"/>
                <w:b w:val="0"/>
              </w:rPr>
              <w:t>合计</w:t>
            </w:r>
          </w:p>
        </w:tc>
        <w:tc>
          <w:tcPr>
            <w:tcW w:w="0" w:type="dxa"/>
          </w:tcPr>
          <w:p w14:paraId="46DF44C0">
            <w:pPr>
              <w:spacing w:line="240" w:lineRule="auto"/>
              <w:jc w:val="right"/>
            </w:pPr>
            <w:r>
              <w:rPr>
                <w:rFonts w:ascii="宋体" w:hAnsi="宋体" w:eastAsia="宋体" w:cs="宋体"/>
                <w:b w:val="0"/>
              </w:rPr>
              <w:t>8,607,998.90</w:t>
            </w:r>
          </w:p>
        </w:tc>
        <w:tc>
          <w:tcPr>
            <w:tcW w:w="0" w:type="dxa"/>
          </w:tcPr>
          <w:p w14:paraId="4D4AA4AD">
            <w:pPr>
              <w:spacing w:line="240" w:lineRule="auto"/>
              <w:jc w:val="right"/>
            </w:pPr>
            <w:r>
              <w:rPr>
                <w:rFonts w:ascii="宋体" w:hAnsi="宋体" w:eastAsia="宋体" w:cs="宋体"/>
                <w:b w:val="0"/>
              </w:rPr>
              <w:t>5.72</w:t>
            </w:r>
          </w:p>
        </w:tc>
      </w:tr>
    </w:tbl>
    <w:p w14:paraId="23DE097D"/>
    <w:p w14:paraId="4BC0D4CB">
      <w:pPr>
        <w:pStyle w:val="3"/>
        <w:jc w:val="left"/>
      </w:pPr>
      <w:bookmarkStart w:id="38" w:name="_Toc30343"/>
      <w:r>
        <w:rPr>
          <w:rFonts w:ascii="宋体" w:hAnsi="宋体" w:eastAsia="宋体" w:cs="宋体"/>
        </w:rPr>
        <w:t>7.6 期末按公允价值占基金资产净值比例大小排序的前五名债券投资明细</w:t>
      </w:r>
      <w:bookmarkEnd w:id="38"/>
    </w:p>
    <w:p w14:paraId="234F919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30EF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10C6F7A2">
            <w:pPr>
              <w:spacing w:line="240" w:lineRule="auto"/>
              <w:jc w:val="center"/>
            </w:pPr>
            <w:r>
              <w:rPr>
                <w:rFonts w:ascii="宋体" w:hAnsi="宋体" w:eastAsia="宋体" w:cs="宋体"/>
                <w:b w:val="0"/>
              </w:rPr>
              <w:t>序号</w:t>
            </w:r>
          </w:p>
        </w:tc>
        <w:tc>
          <w:tcPr>
            <w:tcW w:w="769" w:type="pct"/>
            <w:shd w:val="clear" w:color="auto" w:fill="D9D9D9"/>
            <w:vAlign w:val="center"/>
          </w:tcPr>
          <w:p w14:paraId="516E9CCA">
            <w:pPr>
              <w:spacing w:line="240" w:lineRule="auto"/>
              <w:jc w:val="center"/>
            </w:pPr>
            <w:r>
              <w:rPr>
                <w:rFonts w:ascii="宋体" w:hAnsi="宋体" w:eastAsia="宋体" w:cs="宋体"/>
                <w:b w:val="0"/>
              </w:rPr>
              <w:t>债券代码</w:t>
            </w:r>
          </w:p>
        </w:tc>
        <w:tc>
          <w:tcPr>
            <w:tcW w:w="769" w:type="pct"/>
            <w:shd w:val="clear" w:color="auto" w:fill="D9D9D9"/>
            <w:vAlign w:val="center"/>
          </w:tcPr>
          <w:p w14:paraId="249A1A1E">
            <w:pPr>
              <w:spacing w:line="240" w:lineRule="auto"/>
              <w:jc w:val="center"/>
            </w:pPr>
            <w:r>
              <w:rPr>
                <w:rFonts w:ascii="宋体" w:hAnsi="宋体" w:eastAsia="宋体" w:cs="宋体"/>
                <w:b w:val="0"/>
              </w:rPr>
              <w:t>债券名称</w:t>
            </w:r>
          </w:p>
        </w:tc>
        <w:tc>
          <w:tcPr>
            <w:tcW w:w="615" w:type="pct"/>
            <w:shd w:val="clear" w:color="auto" w:fill="D9D9D9"/>
            <w:vAlign w:val="center"/>
          </w:tcPr>
          <w:p w14:paraId="1C016FC0">
            <w:pPr>
              <w:spacing w:line="240" w:lineRule="auto"/>
              <w:jc w:val="center"/>
            </w:pPr>
            <w:r>
              <w:rPr>
                <w:rFonts w:ascii="宋体" w:hAnsi="宋体" w:eastAsia="宋体" w:cs="宋体"/>
                <w:b w:val="0"/>
              </w:rPr>
              <w:t>数量(张)</w:t>
            </w:r>
          </w:p>
        </w:tc>
        <w:tc>
          <w:tcPr>
            <w:tcW w:w="769" w:type="pct"/>
            <w:shd w:val="clear" w:color="auto" w:fill="D9D9D9"/>
            <w:vAlign w:val="center"/>
          </w:tcPr>
          <w:p w14:paraId="1377E62D">
            <w:pPr>
              <w:spacing w:line="240" w:lineRule="auto"/>
              <w:jc w:val="center"/>
            </w:pPr>
            <w:r>
              <w:rPr>
                <w:rFonts w:ascii="宋体" w:hAnsi="宋体" w:eastAsia="宋体" w:cs="宋体"/>
                <w:b w:val="0"/>
              </w:rPr>
              <w:t>公允价值</w:t>
            </w:r>
          </w:p>
        </w:tc>
        <w:tc>
          <w:tcPr>
            <w:tcW w:w="1077" w:type="pct"/>
            <w:shd w:val="clear" w:color="auto" w:fill="D9D9D9"/>
            <w:vAlign w:val="center"/>
          </w:tcPr>
          <w:p w14:paraId="328A858D">
            <w:pPr>
              <w:spacing w:line="240" w:lineRule="auto"/>
              <w:jc w:val="center"/>
            </w:pPr>
            <w:r>
              <w:rPr>
                <w:rFonts w:ascii="宋体" w:hAnsi="宋体" w:eastAsia="宋体" w:cs="宋体"/>
                <w:b w:val="0"/>
              </w:rPr>
              <w:t>占基金资产净值比例(%)</w:t>
            </w:r>
          </w:p>
        </w:tc>
      </w:tr>
      <w:tr w14:paraId="286F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A29FBC7">
            <w:pPr>
              <w:spacing w:line="240" w:lineRule="auto"/>
              <w:jc w:val="center"/>
            </w:pPr>
            <w:r>
              <w:rPr>
                <w:rFonts w:ascii="宋体" w:hAnsi="宋体" w:eastAsia="宋体" w:cs="宋体"/>
                <w:b w:val="0"/>
              </w:rPr>
              <w:t>1</w:t>
            </w:r>
          </w:p>
        </w:tc>
        <w:tc>
          <w:tcPr>
            <w:tcW w:w="0" w:type="dxa"/>
          </w:tcPr>
          <w:p w14:paraId="621363CC">
            <w:pPr>
              <w:spacing w:line="240" w:lineRule="auto"/>
              <w:jc w:val="left"/>
            </w:pPr>
            <w:r>
              <w:rPr>
                <w:rFonts w:ascii="宋体" w:hAnsi="宋体" w:eastAsia="宋体" w:cs="宋体"/>
                <w:b w:val="0"/>
              </w:rPr>
              <w:t>019749</w:t>
            </w:r>
          </w:p>
        </w:tc>
        <w:tc>
          <w:tcPr>
            <w:tcW w:w="0" w:type="dxa"/>
          </w:tcPr>
          <w:p w14:paraId="06184968">
            <w:pPr>
              <w:spacing w:line="240" w:lineRule="auto"/>
              <w:jc w:val="left"/>
            </w:pPr>
            <w:r>
              <w:rPr>
                <w:rFonts w:ascii="宋体" w:hAnsi="宋体" w:eastAsia="宋体" w:cs="宋体"/>
                <w:b w:val="0"/>
              </w:rPr>
              <w:t>24国债15</w:t>
            </w:r>
          </w:p>
        </w:tc>
        <w:tc>
          <w:tcPr>
            <w:tcW w:w="0" w:type="dxa"/>
          </w:tcPr>
          <w:p w14:paraId="6961A883">
            <w:pPr>
              <w:spacing w:line="240" w:lineRule="auto"/>
              <w:jc w:val="right"/>
            </w:pPr>
            <w:r>
              <w:rPr>
                <w:rFonts w:ascii="宋体" w:hAnsi="宋体" w:eastAsia="宋体" w:cs="宋体"/>
                <w:b w:val="0"/>
              </w:rPr>
              <w:t>85,000</w:t>
            </w:r>
          </w:p>
        </w:tc>
        <w:tc>
          <w:tcPr>
            <w:tcW w:w="0" w:type="dxa"/>
          </w:tcPr>
          <w:p w14:paraId="7AB9C2F1">
            <w:pPr>
              <w:spacing w:line="240" w:lineRule="auto"/>
              <w:jc w:val="right"/>
            </w:pPr>
            <w:r>
              <w:rPr>
                <w:rFonts w:ascii="宋体" w:hAnsi="宋体" w:eastAsia="宋体" w:cs="宋体"/>
                <w:b w:val="0"/>
              </w:rPr>
              <w:t>8,607,998.90</w:t>
            </w:r>
          </w:p>
        </w:tc>
        <w:tc>
          <w:tcPr>
            <w:tcW w:w="0" w:type="dxa"/>
          </w:tcPr>
          <w:p w14:paraId="4BF1CE53">
            <w:pPr>
              <w:spacing w:line="240" w:lineRule="auto"/>
              <w:jc w:val="right"/>
            </w:pPr>
            <w:r>
              <w:rPr>
                <w:rFonts w:ascii="宋体" w:hAnsi="宋体" w:eastAsia="宋体" w:cs="宋体"/>
                <w:b w:val="0"/>
              </w:rPr>
              <w:t>5.72</w:t>
            </w:r>
          </w:p>
        </w:tc>
      </w:tr>
    </w:tbl>
    <w:p w14:paraId="324A8162">
      <w:r>
        <w:rPr>
          <w:rFonts w:ascii="宋体" w:hAnsi="宋体" w:eastAsia="宋体" w:cs="宋体"/>
          <w:b w:val="0"/>
        </w:rPr>
        <w:t>注：截止至报告期末，本基金仅持有上述债券。</w:t>
      </w:r>
    </w:p>
    <w:p w14:paraId="4B631E84"/>
    <w:p w14:paraId="00F94F11">
      <w:pPr>
        <w:pStyle w:val="3"/>
        <w:jc w:val="left"/>
      </w:pPr>
      <w:bookmarkStart w:id="39" w:name="_Toc2306"/>
      <w:r>
        <w:rPr>
          <w:rFonts w:ascii="宋体" w:hAnsi="宋体" w:eastAsia="宋体" w:cs="宋体"/>
        </w:rPr>
        <w:t>7.7 期末按公允价值占基金资产净值比例大小排序的所有资产支持证券投资明细</w:t>
      </w:r>
      <w:bookmarkEnd w:id="39"/>
    </w:p>
    <w:p w14:paraId="495EC1B8">
      <w:r>
        <w:rPr>
          <w:rFonts w:ascii="宋体" w:hAnsi="宋体" w:eastAsia="宋体" w:cs="宋体"/>
          <w:b w:val="0"/>
        </w:rPr>
        <w:t xml:space="preserve">    本基金本报告期末未持有资产支持证券。</w:t>
      </w:r>
    </w:p>
    <w:p w14:paraId="38DC0C44"/>
    <w:p w14:paraId="02BF4A57">
      <w:pPr>
        <w:pStyle w:val="3"/>
        <w:jc w:val="left"/>
      </w:pPr>
      <w:bookmarkStart w:id="40" w:name="_Toc10299"/>
      <w:r>
        <w:rPr>
          <w:rFonts w:ascii="宋体" w:hAnsi="宋体" w:eastAsia="宋体" w:cs="宋体"/>
        </w:rPr>
        <w:t>7.8 报告期末按公允价值占基金资产净值比例大小排序的前五名贵金属投资明细</w:t>
      </w:r>
      <w:bookmarkEnd w:id="40"/>
    </w:p>
    <w:p w14:paraId="123F6242">
      <w:r>
        <w:rPr>
          <w:rFonts w:ascii="宋体" w:hAnsi="宋体" w:eastAsia="宋体" w:cs="宋体"/>
          <w:b w:val="0"/>
        </w:rPr>
        <w:t xml:space="preserve">    本基金本报告期末未持有贵金属。</w:t>
      </w:r>
    </w:p>
    <w:p w14:paraId="2F8C48EF"/>
    <w:p w14:paraId="4E138EC9">
      <w:pPr>
        <w:pStyle w:val="3"/>
        <w:jc w:val="left"/>
      </w:pPr>
      <w:bookmarkStart w:id="41" w:name="_Toc2239"/>
      <w:r>
        <w:rPr>
          <w:rFonts w:ascii="宋体" w:hAnsi="宋体" w:eastAsia="宋体" w:cs="宋体"/>
        </w:rPr>
        <w:t>7.9 期末按公允价值占基金资产净值比例大小排序的前五名权证投资明细</w:t>
      </w:r>
      <w:bookmarkEnd w:id="41"/>
    </w:p>
    <w:p w14:paraId="3DE7F65A">
      <w:r>
        <w:rPr>
          <w:rFonts w:ascii="宋体" w:hAnsi="宋体" w:eastAsia="宋体" w:cs="宋体"/>
          <w:b w:val="0"/>
        </w:rPr>
        <w:t xml:space="preserve">    本基金本报告期末未持有权证。</w:t>
      </w:r>
    </w:p>
    <w:p w14:paraId="25EDD4B4"/>
    <w:p w14:paraId="00AE4D1D">
      <w:pPr>
        <w:pStyle w:val="3"/>
        <w:jc w:val="left"/>
      </w:pPr>
      <w:bookmarkStart w:id="42" w:name="_Toc9748"/>
      <w:r>
        <w:rPr>
          <w:rFonts w:ascii="宋体" w:hAnsi="宋体" w:eastAsia="宋体" w:cs="宋体"/>
        </w:rPr>
        <w:t>7.10 本基金投资股指期货的投资政策</w:t>
      </w:r>
      <w:bookmarkEnd w:id="42"/>
    </w:p>
    <w:p w14:paraId="02DBB700">
      <w:pPr>
        <w:jc w:val="left"/>
      </w:pPr>
      <w:r>
        <w:rPr>
          <w:rFonts w:ascii="宋体" w:hAnsi="宋体" w:eastAsia="宋体" w:cs="宋体"/>
          <w:b w:val="0"/>
        </w:rPr>
        <w:t xml:space="preserve">    本基金本报告期内未参与股指期货投资，报告期末无股指期货持仓。</w:t>
      </w:r>
    </w:p>
    <w:p w14:paraId="5008FD71"/>
    <w:p w14:paraId="4884EE0C">
      <w:pPr>
        <w:pStyle w:val="3"/>
        <w:jc w:val="left"/>
      </w:pPr>
      <w:bookmarkStart w:id="43" w:name="_Toc25890"/>
      <w:r>
        <w:rPr>
          <w:rFonts w:ascii="宋体" w:hAnsi="宋体" w:eastAsia="宋体" w:cs="宋体"/>
        </w:rPr>
        <w:t>7.11 报告期末本基金投资的国债期货交易情况说明</w:t>
      </w:r>
      <w:bookmarkEnd w:id="43"/>
    </w:p>
    <w:p w14:paraId="7D5AABA2">
      <w:r>
        <w:rPr>
          <w:rFonts w:ascii="宋体" w:hAnsi="宋体" w:eastAsia="宋体" w:cs="宋体"/>
          <w:b/>
        </w:rPr>
        <w:t>7.11.1 本期国债期货投资政策</w:t>
      </w:r>
    </w:p>
    <w:p w14:paraId="24C8EDCE">
      <w:pPr>
        <w:jc w:val="left"/>
      </w:pPr>
      <w:r>
        <w:rPr>
          <w:rFonts w:ascii="宋体" w:hAnsi="宋体" w:eastAsia="宋体" w:cs="宋体"/>
          <w:b w:val="0"/>
        </w:rPr>
        <w:t xml:space="preserve">    本基金本报告期内未参与国债期货投资，报告期末无国债期货持仓。</w:t>
      </w:r>
    </w:p>
    <w:p w14:paraId="645CA968"/>
    <w:p w14:paraId="1720533F"/>
    <w:p w14:paraId="4DCB57B6">
      <w:pPr>
        <w:pStyle w:val="3"/>
        <w:jc w:val="left"/>
      </w:pPr>
      <w:bookmarkStart w:id="44" w:name="_Toc10180"/>
      <w:r>
        <w:rPr>
          <w:rFonts w:ascii="宋体" w:hAnsi="宋体" w:eastAsia="宋体" w:cs="宋体"/>
        </w:rPr>
        <w:t>7.12 投资组合报告附注</w:t>
      </w:r>
      <w:bookmarkEnd w:id="44"/>
    </w:p>
    <w:p w14:paraId="2574235A">
      <w:r>
        <w:rPr>
          <w:rFonts w:ascii="宋体" w:hAnsi="宋体" w:eastAsia="宋体" w:cs="宋体"/>
          <w:b/>
        </w:rPr>
        <w:t>7.12.1 本基金投资的前十名证券的发行主体本期受到监管部门立案调查或报告编制日前一年内受到公开谴责、处罚的情形说明</w:t>
      </w:r>
    </w:p>
    <w:p w14:paraId="77694FD1">
      <w:pPr>
        <w:jc w:val="left"/>
      </w:pPr>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3E0C4990"/>
    <w:p w14:paraId="0AB409EA">
      <w:r>
        <w:rPr>
          <w:rFonts w:ascii="宋体" w:hAnsi="宋体" w:eastAsia="宋体" w:cs="宋体"/>
          <w:b/>
        </w:rPr>
        <w:t>7.12.2 基金投资的前十名股票超出基金合同规定的备选股票库情况的说明</w:t>
      </w:r>
    </w:p>
    <w:p w14:paraId="0483A556">
      <w:pPr>
        <w:jc w:val="left"/>
      </w:pPr>
      <w:r>
        <w:rPr>
          <w:rFonts w:ascii="宋体" w:hAnsi="宋体" w:eastAsia="宋体" w:cs="宋体"/>
          <w:b w:val="0"/>
        </w:rPr>
        <w:t xml:space="preserve">    基金投资的前十名股票，均为基金合同规定备选股票库之内的股票。</w:t>
      </w:r>
    </w:p>
    <w:p w14:paraId="48809A32"/>
    <w:p w14:paraId="134FA7EA">
      <w:r>
        <w:rPr>
          <w:rFonts w:ascii="宋体" w:hAnsi="宋体" w:eastAsia="宋体" w:cs="宋体"/>
          <w:b/>
        </w:rPr>
        <w:t>7.12.3 期末其他各项资产构成</w:t>
      </w:r>
    </w:p>
    <w:p w14:paraId="40246DD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3143"/>
        <w:gridCol w:w="3286"/>
      </w:tblGrid>
      <w:tr w14:paraId="5000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tcPr>
          <w:p w14:paraId="33355ED0">
            <w:pPr>
              <w:spacing w:line="240" w:lineRule="auto"/>
              <w:jc w:val="center"/>
            </w:pPr>
            <w:r>
              <w:rPr>
                <w:rFonts w:ascii="宋体" w:hAnsi="宋体" w:eastAsia="宋体" w:cs="宋体"/>
                <w:b w:val="0"/>
              </w:rPr>
              <w:t>序号</w:t>
            </w:r>
          </w:p>
        </w:tc>
        <w:tc>
          <w:tcPr>
            <w:tcW w:w="1692" w:type="pct"/>
            <w:shd w:val="clear" w:color="auto" w:fill="D9D9D9"/>
          </w:tcPr>
          <w:p w14:paraId="56435875">
            <w:pPr>
              <w:spacing w:line="240" w:lineRule="auto"/>
              <w:jc w:val="center"/>
            </w:pPr>
            <w:r>
              <w:rPr>
                <w:rFonts w:ascii="宋体" w:hAnsi="宋体" w:eastAsia="宋体" w:cs="宋体"/>
                <w:b w:val="0"/>
              </w:rPr>
              <w:t>名称</w:t>
            </w:r>
          </w:p>
        </w:tc>
        <w:tc>
          <w:tcPr>
            <w:tcW w:w="1769" w:type="pct"/>
            <w:shd w:val="clear" w:color="auto" w:fill="D9D9D9"/>
          </w:tcPr>
          <w:p w14:paraId="504658F7">
            <w:pPr>
              <w:spacing w:line="240" w:lineRule="auto"/>
              <w:jc w:val="center"/>
            </w:pPr>
            <w:r>
              <w:rPr>
                <w:rFonts w:ascii="宋体" w:hAnsi="宋体" w:eastAsia="宋体" w:cs="宋体"/>
                <w:b w:val="0"/>
              </w:rPr>
              <w:t>金额</w:t>
            </w:r>
          </w:p>
        </w:tc>
      </w:tr>
      <w:tr w14:paraId="6670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5431B8E">
            <w:pPr>
              <w:spacing w:line="240" w:lineRule="auto"/>
              <w:jc w:val="center"/>
            </w:pPr>
            <w:r>
              <w:rPr>
                <w:rFonts w:ascii="宋体" w:hAnsi="宋体" w:eastAsia="宋体" w:cs="宋体"/>
                <w:b w:val="0"/>
              </w:rPr>
              <w:t>1</w:t>
            </w:r>
          </w:p>
        </w:tc>
        <w:tc>
          <w:tcPr>
            <w:tcW w:w="0" w:type="dxa"/>
          </w:tcPr>
          <w:p w14:paraId="7E8CB5DC">
            <w:pPr>
              <w:spacing w:line="240" w:lineRule="auto"/>
              <w:jc w:val="left"/>
            </w:pPr>
            <w:r>
              <w:rPr>
                <w:rFonts w:ascii="宋体" w:hAnsi="宋体" w:eastAsia="宋体" w:cs="宋体"/>
                <w:b w:val="0"/>
              </w:rPr>
              <w:t>存出保证金</w:t>
            </w:r>
          </w:p>
        </w:tc>
        <w:tc>
          <w:tcPr>
            <w:tcW w:w="0" w:type="dxa"/>
          </w:tcPr>
          <w:p w14:paraId="4317BDB1">
            <w:pPr>
              <w:spacing w:line="240" w:lineRule="auto"/>
              <w:jc w:val="right"/>
            </w:pPr>
            <w:r>
              <w:rPr>
                <w:rFonts w:ascii="宋体" w:hAnsi="宋体" w:eastAsia="宋体" w:cs="宋体"/>
                <w:b w:val="0"/>
              </w:rPr>
              <w:t>-</w:t>
            </w:r>
          </w:p>
        </w:tc>
      </w:tr>
      <w:tr w14:paraId="10F5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B2A1241">
            <w:pPr>
              <w:spacing w:line="240" w:lineRule="auto"/>
              <w:jc w:val="center"/>
            </w:pPr>
            <w:r>
              <w:rPr>
                <w:rFonts w:ascii="宋体" w:hAnsi="宋体" w:eastAsia="宋体" w:cs="宋体"/>
                <w:b w:val="0"/>
              </w:rPr>
              <w:t>2</w:t>
            </w:r>
          </w:p>
        </w:tc>
        <w:tc>
          <w:tcPr>
            <w:tcW w:w="0" w:type="dxa"/>
          </w:tcPr>
          <w:p w14:paraId="260F73F9">
            <w:pPr>
              <w:spacing w:line="240" w:lineRule="auto"/>
              <w:jc w:val="left"/>
            </w:pPr>
            <w:r>
              <w:rPr>
                <w:rFonts w:ascii="宋体" w:hAnsi="宋体" w:eastAsia="宋体" w:cs="宋体"/>
                <w:b w:val="0"/>
              </w:rPr>
              <w:t>应收清算款</w:t>
            </w:r>
          </w:p>
        </w:tc>
        <w:tc>
          <w:tcPr>
            <w:tcW w:w="0" w:type="dxa"/>
          </w:tcPr>
          <w:p w14:paraId="60476423">
            <w:pPr>
              <w:spacing w:line="240" w:lineRule="auto"/>
              <w:jc w:val="right"/>
            </w:pPr>
            <w:r>
              <w:rPr>
                <w:rFonts w:ascii="宋体" w:hAnsi="宋体" w:eastAsia="宋体" w:cs="宋体"/>
                <w:b w:val="0"/>
              </w:rPr>
              <w:t>-</w:t>
            </w:r>
          </w:p>
        </w:tc>
      </w:tr>
      <w:tr w14:paraId="1235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E238B49">
            <w:pPr>
              <w:spacing w:line="240" w:lineRule="auto"/>
              <w:jc w:val="center"/>
            </w:pPr>
            <w:r>
              <w:rPr>
                <w:rFonts w:ascii="宋体" w:hAnsi="宋体" w:eastAsia="宋体" w:cs="宋体"/>
                <w:b w:val="0"/>
              </w:rPr>
              <w:t>3</w:t>
            </w:r>
          </w:p>
        </w:tc>
        <w:tc>
          <w:tcPr>
            <w:tcW w:w="0" w:type="dxa"/>
          </w:tcPr>
          <w:p w14:paraId="3DF9ED9B">
            <w:pPr>
              <w:spacing w:line="240" w:lineRule="auto"/>
              <w:jc w:val="left"/>
            </w:pPr>
            <w:r>
              <w:rPr>
                <w:rFonts w:ascii="宋体" w:hAnsi="宋体" w:eastAsia="宋体" w:cs="宋体"/>
                <w:b w:val="0"/>
              </w:rPr>
              <w:t>应收股利</w:t>
            </w:r>
          </w:p>
        </w:tc>
        <w:tc>
          <w:tcPr>
            <w:tcW w:w="0" w:type="dxa"/>
          </w:tcPr>
          <w:p w14:paraId="7DE1183C">
            <w:pPr>
              <w:spacing w:line="240" w:lineRule="auto"/>
              <w:jc w:val="right"/>
            </w:pPr>
            <w:r>
              <w:rPr>
                <w:rFonts w:ascii="宋体" w:hAnsi="宋体" w:eastAsia="宋体" w:cs="宋体"/>
                <w:b w:val="0"/>
              </w:rPr>
              <w:t>580,311.20</w:t>
            </w:r>
          </w:p>
        </w:tc>
      </w:tr>
      <w:tr w14:paraId="1C5F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C69A4FF">
            <w:pPr>
              <w:spacing w:line="240" w:lineRule="auto"/>
              <w:jc w:val="center"/>
            </w:pPr>
            <w:r>
              <w:rPr>
                <w:rFonts w:ascii="宋体" w:hAnsi="宋体" w:eastAsia="宋体" w:cs="宋体"/>
                <w:b w:val="0"/>
              </w:rPr>
              <w:t>4</w:t>
            </w:r>
          </w:p>
        </w:tc>
        <w:tc>
          <w:tcPr>
            <w:tcW w:w="0" w:type="dxa"/>
          </w:tcPr>
          <w:p w14:paraId="7F94E968">
            <w:pPr>
              <w:spacing w:line="240" w:lineRule="auto"/>
              <w:jc w:val="left"/>
            </w:pPr>
            <w:r>
              <w:rPr>
                <w:rFonts w:ascii="宋体" w:hAnsi="宋体" w:eastAsia="宋体" w:cs="宋体"/>
                <w:b w:val="0"/>
              </w:rPr>
              <w:t>应收利息</w:t>
            </w:r>
          </w:p>
        </w:tc>
        <w:tc>
          <w:tcPr>
            <w:tcW w:w="0" w:type="dxa"/>
          </w:tcPr>
          <w:p w14:paraId="52746E5F">
            <w:pPr>
              <w:spacing w:line="240" w:lineRule="auto"/>
              <w:jc w:val="right"/>
            </w:pPr>
            <w:r>
              <w:rPr>
                <w:rFonts w:ascii="宋体" w:hAnsi="宋体" w:eastAsia="宋体" w:cs="宋体"/>
                <w:b w:val="0"/>
              </w:rPr>
              <w:t>-</w:t>
            </w:r>
          </w:p>
        </w:tc>
      </w:tr>
      <w:tr w14:paraId="5188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F44A63D">
            <w:pPr>
              <w:spacing w:line="240" w:lineRule="auto"/>
              <w:jc w:val="center"/>
            </w:pPr>
            <w:r>
              <w:rPr>
                <w:rFonts w:ascii="宋体" w:hAnsi="宋体" w:eastAsia="宋体" w:cs="宋体"/>
                <w:b w:val="0"/>
              </w:rPr>
              <w:t>5</w:t>
            </w:r>
          </w:p>
        </w:tc>
        <w:tc>
          <w:tcPr>
            <w:tcW w:w="0" w:type="dxa"/>
          </w:tcPr>
          <w:p w14:paraId="139915EA">
            <w:pPr>
              <w:spacing w:line="240" w:lineRule="auto"/>
              <w:jc w:val="left"/>
            </w:pPr>
            <w:r>
              <w:rPr>
                <w:rFonts w:ascii="宋体" w:hAnsi="宋体" w:eastAsia="宋体" w:cs="宋体"/>
                <w:b w:val="0"/>
              </w:rPr>
              <w:t>应收申购款</w:t>
            </w:r>
          </w:p>
        </w:tc>
        <w:tc>
          <w:tcPr>
            <w:tcW w:w="0" w:type="dxa"/>
          </w:tcPr>
          <w:p w14:paraId="4A64593C">
            <w:pPr>
              <w:spacing w:line="240" w:lineRule="auto"/>
              <w:jc w:val="right"/>
            </w:pPr>
            <w:r>
              <w:rPr>
                <w:rFonts w:ascii="宋体" w:hAnsi="宋体" w:eastAsia="宋体" w:cs="宋体"/>
                <w:b w:val="0"/>
              </w:rPr>
              <w:t>127.81</w:t>
            </w:r>
          </w:p>
        </w:tc>
      </w:tr>
      <w:tr w14:paraId="30F0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6CC8CE7">
            <w:pPr>
              <w:spacing w:line="240" w:lineRule="auto"/>
              <w:jc w:val="center"/>
            </w:pPr>
            <w:r>
              <w:rPr>
                <w:rFonts w:ascii="宋体" w:hAnsi="宋体" w:eastAsia="宋体" w:cs="宋体"/>
                <w:b w:val="0"/>
              </w:rPr>
              <w:t>6</w:t>
            </w:r>
          </w:p>
        </w:tc>
        <w:tc>
          <w:tcPr>
            <w:tcW w:w="0" w:type="dxa"/>
          </w:tcPr>
          <w:p w14:paraId="534C1BAC">
            <w:pPr>
              <w:spacing w:line="240" w:lineRule="auto"/>
              <w:jc w:val="left"/>
            </w:pPr>
            <w:r>
              <w:rPr>
                <w:rFonts w:ascii="宋体" w:hAnsi="宋体" w:eastAsia="宋体" w:cs="宋体"/>
                <w:b w:val="0"/>
              </w:rPr>
              <w:t>其他应收款</w:t>
            </w:r>
          </w:p>
        </w:tc>
        <w:tc>
          <w:tcPr>
            <w:tcW w:w="0" w:type="dxa"/>
          </w:tcPr>
          <w:p w14:paraId="1F9F96F2">
            <w:pPr>
              <w:spacing w:line="240" w:lineRule="auto"/>
              <w:jc w:val="right"/>
            </w:pPr>
            <w:r>
              <w:rPr>
                <w:rFonts w:ascii="宋体" w:hAnsi="宋体" w:eastAsia="宋体" w:cs="宋体"/>
                <w:b w:val="0"/>
              </w:rPr>
              <w:t>-</w:t>
            </w:r>
          </w:p>
        </w:tc>
      </w:tr>
      <w:tr w14:paraId="47B6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DE46E38">
            <w:pPr>
              <w:spacing w:line="240" w:lineRule="auto"/>
              <w:jc w:val="center"/>
            </w:pPr>
            <w:r>
              <w:rPr>
                <w:rFonts w:ascii="宋体" w:hAnsi="宋体" w:eastAsia="宋体" w:cs="宋体"/>
                <w:b w:val="0"/>
              </w:rPr>
              <w:t>7</w:t>
            </w:r>
          </w:p>
        </w:tc>
        <w:tc>
          <w:tcPr>
            <w:tcW w:w="0" w:type="dxa"/>
          </w:tcPr>
          <w:p w14:paraId="2B55F890">
            <w:pPr>
              <w:spacing w:line="240" w:lineRule="auto"/>
              <w:jc w:val="left"/>
            </w:pPr>
            <w:r>
              <w:rPr>
                <w:rFonts w:ascii="宋体" w:hAnsi="宋体" w:eastAsia="宋体" w:cs="宋体"/>
                <w:b w:val="0"/>
              </w:rPr>
              <w:t>待摊费用</w:t>
            </w:r>
          </w:p>
        </w:tc>
        <w:tc>
          <w:tcPr>
            <w:tcW w:w="0" w:type="dxa"/>
          </w:tcPr>
          <w:p w14:paraId="46BD6608">
            <w:pPr>
              <w:spacing w:line="240" w:lineRule="auto"/>
              <w:jc w:val="right"/>
            </w:pPr>
            <w:r>
              <w:rPr>
                <w:rFonts w:ascii="宋体" w:hAnsi="宋体" w:eastAsia="宋体" w:cs="宋体"/>
                <w:b w:val="0"/>
              </w:rPr>
              <w:t>-</w:t>
            </w:r>
          </w:p>
        </w:tc>
      </w:tr>
      <w:tr w14:paraId="6E54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56740B96">
            <w:pPr>
              <w:spacing w:line="240" w:lineRule="auto"/>
              <w:jc w:val="center"/>
            </w:pPr>
            <w:r>
              <w:rPr>
                <w:rFonts w:ascii="宋体" w:hAnsi="宋体" w:eastAsia="宋体" w:cs="宋体"/>
                <w:b w:val="0"/>
              </w:rPr>
              <w:t>8</w:t>
            </w:r>
          </w:p>
        </w:tc>
        <w:tc>
          <w:tcPr>
            <w:tcW w:w="0" w:type="dxa"/>
          </w:tcPr>
          <w:p w14:paraId="63687BFA">
            <w:pPr>
              <w:spacing w:line="240" w:lineRule="auto"/>
              <w:jc w:val="left"/>
            </w:pPr>
            <w:r>
              <w:rPr>
                <w:rFonts w:ascii="宋体" w:hAnsi="宋体" w:eastAsia="宋体" w:cs="宋体"/>
                <w:b w:val="0"/>
              </w:rPr>
              <w:t>其他</w:t>
            </w:r>
          </w:p>
        </w:tc>
        <w:tc>
          <w:tcPr>
            <w:tcW w:w="0" w:type="dxa"/>
          </w:tcPr>
          <w:p w14:paraId="077C939A">
            <w:pPr>
              <w:spacing w:line="240" w:lineRule="auto"/>
              <w:jc w:val="right"/>
            </w:pPr>
            <w:r>
              <w:rPr>
                <w:rFonts w:ascii="宋体" w:hAnsi="宋体" w:eastAsia="宋体" w:cs="宋体"/>
                <w:b w:val="0"/>
              </w:rPr>
              <w:t>-</w:t>
            </w:r>
          </w:p>
        </w:tc>
      </w:tr>
      <w:tr w14:paraId="271F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09D4F6C5">
            <w:pPr>
              <w:spacing w:line="240" w:lineRule="auto"/>
              <w:jc w:val="center"/>
            </w:pPr>
            <w:r>
              <w:rPr>
                <w:rFonts w:ascii="宋体" w:hAnsi="宋体" w:eastAsia="宋体" w:cs="宋体"/>
                <w:b w:val="0"/>
              </w:rPr>
              <w:t>9</w:t>
            </w:r>
          </w:p>
        </w:tc>
        <w:tc>
          <w:tcPr>
            <w:tcW w:w="0" w:type="dxa"/>
          </w:tcPr>
          <w:p w14:paraId="5D066164">
            <w:pPr>
              <w:spacing w:line="240" w:lineRule="auto"/>
              <w:jc w:val="left"/>
            </w:pPr>
            <w:r>
              <w:rPr>
                <w:rFonts w:ascii="宋体" w:hAnsi="宋体" w:eastAsia="宋体" w:cs="宋体"/>
                <w:b w:val="0"/>
              </w:rPr>
              <w:t>合计</w:t>
            </w:r>
          </w:p>
        </w:tc>
        <w:tc>
          <w:tcPr>
            <w:tcW w:w="0" w:type="dxa"/>
          </w:tcPr>
          <w:p w14:paraId="57DE4D30">
            <w:pPr>
              <w:spacing w:line="240" w:lineRule="auto"/>
              <w:jc w:val="right"/>
            </w:pPr>
            <w:r>
              <w:rPr>
                <w:rFonts w:ascii="宋体" w:hAnsi="宋体" w:eastAsia="宋体" w:cs="宋体"/>
                <w:b w:val="0"/>
              </w:rPr>
              <w:t>580,439.01</w:t>
            </w:r>
          </w:p>
        </w:tc>
      </w:tr>
    </w:tbl>
    <w:p w14:paraId="5563D8DD"/>
    <w:p w14:paraId="32A4135B">
      <w:r>
        <w:rPr>
          <w:rFonts w:ascii="宋体" w:hAnsi="宋体" w:eastAsia="宋体" w:cs="宋体"/>
          <w:b/>
        </w:rPr>
        <w:t>7.12.4 期末持有的处于转股期的可转换债券明细</w:t>
      </w:r>
    </w:p>
    <w:p w14:paraId="5CBC5CF2">
      <w:r>
        <w:rPr>
          <w:rFonts w:ascii="宋体" w:hAnsi="宋体" w:eastAsia="宋体" w:cs="宋体"/>
          <w:b w:val="0"/>
        </w:rPr>
        <w:t xml:space="preserve">    本基金本报告期末未持有处于转股期的可转换债券。</w:t>
      </w:r>
    </w:p>
    <w:p w14:paraId="7FF1DC39"/>
    <w:p w14:paraId="46A7574A">
      <w:r>
        <w:rPr>
          <w:rFonts w:ascii="宋体" w:hAnsi="宋体" w:eastAsia="宋体" w:cs="宋体"/>
          <w:b/>
        </w:rPr>
        <w:t>7.12.5 期末前十名股票中存在流通受限情况的说明</w:t>
      </w:r>
    </w:p>
    <w:p w14:paraId="49BB9EDE">
      <w:r>
        <w:rPr>
          <w:rFonts w:ascii="宋体" w:hAnsi="宋体" w:eastAsia="宋体" w:cs="宋体"/>
          <w:b w:val="0"/>
        </w:rPr>
        <w:t xml:space="preserve">    本基金本报告期末前十名股票中不存在流通受限情况。</w:t>
      </w:r>
    </w:p>
    <w:p w14:paraId="36080AC4"/>
    <w:p w14:paraId="3E0213B3">
      <w:r>
        <w:rPr>
          <w:rFonts w:ascii="宋体" w:hAnsi="宋体" w:eastAsia="宋体" w:cs="宋体"/>
          <w:b/>
        </w:rPr>
        <w:t>7.12.6 投资组合报告附注的其他文字描述部分</w:t>
      </w:r>
    </w:p>
    <w:p w14:paraId="35850DB2">
      <w:pPr>
        <w:jc w:val="left"/>
      </w:pPr>
      <w:r>
        <w:rPr>
          <w:rFonts w:ascii="宋体" w:hAnsi="宋体" w:eastAsia="宋体" w:cs="宋体"/>
          <w:b w:val="0"/>
        </w:rPr>
        <w:t xml:space="preserve">    由于四舍五入的原因，分项之和与合计项之间可能存在尾差。</w:t>
      </w:r>
    </w:p>
    <w:p w14:paraId="67090476">
      <w:pPr>
        <w:pStyle w:val="2"/>
        <w:jc w:val="center"/>
      </w:pPr>
      <w:bookmarkStart w:id="45" w:name="_Toc20910"/>
      <w:r>
        <w:rPr>
          <w:rFonts w:ascii="宋体" w:hAnsi="宋体" w:eastAsia="宋体" w:cs="宋体"/>
        </w:rPr>
        <w:t>§8 基金份额持有人信息</w:t>
      </w:r>
      <w:bookmarkEnd w:id="45"/>
    </w:p>
    <w:p w14:paraId="450E4EE8">
      <w:pPr>
        <w:pStyle w:val="3"/>
        <w:jc w:val="left"/>
      </w:pPr>
      <w:bookmarkStart w:id="46" w:name="_Toc27375"/>
      <w:r>
        <w:rPr>
          <w:rFonts w:ascii="宋体" w:hAnsi="宋体" w:eastAsia="宋体" w:cs="宋体"/>
        </w:rPr>
        <w:t>8.1 期末基金份额持有人户数及持有人结构</w:t>
      </w:r>
      <w:bookmarkEnd w:id="46"/>
    </w:p>
    <w:p w14:paraId="1DBF3614">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79"/>
        <w:gridCol w:w="1161"/>
        <w:gridCol w:w="1581"/>
        <w:gridCol w:w="1309"/>
        <w:gridCol w:w="1686"/>
        <w:gridCol w:w="1391"/>
      </w:tblGrid>
      <w:tr w14:paraId="2644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05BA1D0C">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1FC39107">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6D04DCAF">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034CD662">
            <w:pPr>
              <w:spacing w:line="240" w:lineRule="auto"/>
              <w:jc w:val="center"/>
            </w:pPr>
            <w:r>
              <w:rPr>
                <w:rFonts w:ascii="宋体" w:hAnsi="宋体" w:eastAsia="宋体" w:cs="宋体"/>
                <w:b w:val="0"/>
              </w:rPr>
              <w:t>持有人结构</w:t>
            </w:r>
          </w:p>
        </w:tc>
      </w:tr>
      <w:tr w14:paraId="4116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E12913F"/>
        </w:tc>
        <w:tc>
          <w:tcPr>
            <w:vMerge w:val="continue"/>
          </w:tcPr>
          <w:p w14:paraId="79EFF063"/>
        </w:tc>
        <w:tc>
          <w:tcPr>
            <w:vMerge w:val="continue"/>
          </w:tcPr>
          <w:p w14:paraId="763336FC"/>
        </w:tc>
        <w:tc>
          <w:tcPr>
            <w:tcW w:w="1385" w:type="pct"/>
            <w:gridSpan w:val="2"/>
            <w:shd w:val="clear" w:color="auto" w:fill="D9D9D9"/>
            <w:vAlign w:val="center"/>
          </w:tcPr>
          <w:p w14:paraId="5F77822A">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62A255C5">
            <w:pPr>
              <w:spacing w:line="240" w:lineRule="auto"/>
              <w:jc w:val="center"/>
            </w:pPr>
            <w:r>
              <w:rPr>
                <w:rFonts w:ascii="宋体" w:hAnsi="宋体" w:eastAsia="宋体" w:cs="宋体"/>
                <w:b w:val="0"/>
              </w:rPr>
              <w:t>个人投资者</w:t>
            </w:r>
          </w:p>
        </w:tc>
      </w:tr>
      <w:tr w14:paraId="0AF0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89A08F0"/>
        </w:tc>
        <w:tc>
          <w:tcPr>
            <w:vMerge w:val="continue"/>
          </w:tcPr>
          <w:p w14:paraId="0B3EA73F"/>
        </w:tc>
        <w:tc>
          <w:tcPr>
            <w:vMerge w:val="continue"/>
          </w:tcPr>
          <w:p w14:paraId="671AF449"/>
        </w:tc>
        <w:tc>
          <w:tcPr>
            <w:tcW w:w="615" w:type="pct"/>
            <w:shd w:val="clear" w:color="auto" w:fill="D9D9D9"/>
            <w:vAlign w:val="center"/>
          </w:tcPr>
          <w:p w14:paraId="67ACCEFB">
            <w:pPr>
              <w:spacing w:line="240" w:lineRule="auto"/>
              <w:jc w:val="center"/>
            </w:pPr>
            <w:r>
              <w:rPr>
                <w:rFonts w:ascii="宋体" w:hAnsi="宋体" w:eastAsia="宋体" w:cs="宋体"/>
                <w:b w:val="0"/>
              </w:rPr>
              <w:t>持有份额</w:t>
            </w:r>
          </w:p>
        </w:tc>
        <w:tc>
          <w:tcPr>
            <w:tcW w:w="769" w:type="pct"/>
            <w:shd w:val="clear" w:color="auto" w:fill="D9D9D9"/>
            <w:vAlign w:val="center"/>
          </w:tcPr>
          <w:p w14:paraId="6BCF2BD9">
            <w:pPr>
              <w:spacing w:line="240" w:lineRule="auto"/>
              <w:jc w:val="center"/>
            </w:pPr>
            <w:r>
              <w:rPr>
                <w:rFonts w:ascii="宋体" w:hAnsi="宋体" w:eastAsia="宋体" w:cs="宋体"/>
                <w:b w:val="0"/>
              </w:rPr>
              <w:t>占总份额比例</w:t>
            </w:r>
          </w:p>
        </w:tc>
        <w:tc>
          <w:tcPr>
            <w:tcW w:w="615" w:type="pct"/>
            <w:shd w:val="clear" w:color="auto" w:fill="D9D9D9"/>
            <w:vAlign w:val="center"/>
          </w:tcPr>
          <w:p w14:paraId="5E983DC5">
            <w:pPr>
              <w:spacing w:line="240" w:lineRule="auto"/>
              <w:jc w:val="center"/>
            </w:pPr>
            <w:r>
              <w:rPr>
                <w:rFonts w:ascii="宋体" w:hAnsi="宋体" w:eastAsia="宋体" w:cs="宋体"/>
                <w:b w:val="0"/>
              </w:rPr>
              <w:t>持有份额</w:t>
            </w:r>
          </w:p>
        </w:tc>
        <w:tc>
          <w:tcPr>
            <w:tcW w:w="769" w:type="pct"/>
            <w:shd w:val="clear" w:color="auto" w:fill="D9D9D9"/>
            <w:vAlign w:val="center"/>
          </w:tcPr>
          <w:p w14:paraId="16216B5B">
            <w:pPr>
              <w:spacing w:line="240" w:lineRule="auto"/>
              <w:jc w:val="center"/>
            </w:pPr>
            <w:r>
              <w:rPr>
                <w:rFonts w:ascii="宋体" w:hAnsi="宋体" w:eastAsia="宋体" w:cs="宋体"/>
                <w:b w:val="0"/>
              </w:rPr>
              <w:t>占总份额比例</w:t>
            </w:r>
          </w:p>
        </w:tc>
      </w:tr>
      <w:tr w14:paraId="2893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84C915">
            <w:pPr>
              <w:spacing w:line="240" w:lineRule="auto"/>
              <w:jc w:val="center"/>
            </w:pPr>
            <w:r>
              <w:rPr>
                <w:rFonts w:ascii="宋体" w:hAnsi="宋体" w:eastAsia="宋体" w:cs="宋体"/>
                <w:b w:val="0"/>
              </w:rPr>
              <w:t>东方阿尔法兴科一年持有混合A</w:t>
            </w:r>
          </w:p>
        </w:tc>
        <w:tc>
          <w:tcPr>
            <w:tcW w:w="0" w:type="dxa"/>
            <w:vAlign w:val="center"/>
          </w:tcPr>
          <w:p w14:paraId="59BF29A2">
            <w:pPr>
              <w:spacing w:line="240" w:lineRule="auto"/>
              <w:jc w:val="right"/>
            </w:pPr>
            <w:r>
              <w:rPr>
                <w:rFonts w:ascii="宋体" w:hAnsi="宋体" w:eastAsia="宋体" w:cs="宋体"/>
                <w:b w:val="0"/>
              </w:rPr>
              <w:t>1,484</w:t>
            </w:r>
          </w:p>
        </w:tc>
        <w:tc>
          <w:tcPr>
            <w:tcW w:w="0" w:type="dxa"/>
            <w:vAlign w:val="center"/>
          </w:tcPr>
          <w:p w14:paraId="1E3B1CA6">
            <w:pPr>
              <w:spacing w:line="240" w:lineRule="auto"/>
              <w:jc w:val="right"/>
            </w:pPr>
            <w:r>
              <w:rPr>
                <w:rFonts w:ascii="宋体" w:hAnsi="宋体" w:eastAsia="宋体" w:cs="宋体"/>
                <w:b w:val="0"/>
              </w:rPr>
              <w:t>97,891.60</w:t>
            </w:r>
          </w:p>
        </w:tc>
        <w:tc>
          <w:tcPr>
            <w:tcW w:w="0" w:type="dxa"/>
            <w:vAlign w:val="center"/>
          </w:tcPr>
          <w:p w14:paraId="622C5756">
            <w:pPr>
              <w:spacing w:line="240" w:lineRule="auto"/>
              <w:jc w:val="right"/>
            </w:pPr>
            <w:r>
              <w:rPr>
                <w:rFonts w:ascii="宋体" w:hAnsi="宋体" w:eastAsia="宋体" w:cs="宋体"/>
                <w:b w:val="0"/>
              </w:rPr>
              <w:t>22,008,533.68</w:t>
            </w:r>
          </w:p>
        </w:tc>
        <w:tc>
          <w:tcPr>
            <w:tcW w:w="0" w:type="dxa"/>
            <w:vAlign w:val="center"/>
          </w:tcPr>
          <w:p w14:paraId="777590BC">
            <w:pPr>
              <w:spacing w:line="240" w:lineRule="auto"/>
              <w:jc w:val="right"/>
            </w:pPr>
            <w:r>
              <w:rPr>
                <w:rFonts w:ascii="宋体" w:hAnsi="宋体" w:eastAsia="宋体" w:cs="宋体"/>
                <w:b w:val="0"/>
              </w:rPr>
              <w:t>15.15%</w:t>
            </w:r>
          </w:p>
        </w:tc>
        <w:tc>
          <w:tcPr>
            <w:tcW w:w="0" w:type="dxa"/>
            <w:vAlign w:val="center"/>
          </w:tcPr>
          <w:p w14:paraId="35C464CF">
            <w:pPr>
              <w:spacing w:line="240" w:lineRule="auto"/>
              <w:jc w:val="right"/>
            </w:pPr>
            <w:r>
              <w:rPr>
                <w:rFonts w:ascii="宋体" w:hAnsi="宋体" w:eastAsia="宋体" w:cs="宋体"/>
                <w:b w:val="0"/>
              </w:rPr>
              <w:t>123,262,603.85</w:t>
            </w:r>
          </w:p>
        </w:tc>
        <w:tc>
          <w:tcPr>
            <w:tcW w:w="0" w:type="dxa"/>
            <w:vAlign w:val="center"/>
          </w:tcPr>
          <w:p w14:paraId="46BF4DB9">
            <w:pPr>
              <w:spacing w:line="240" w:lineRule="auto"/>
              <w:jc w:val="right"/>
            </w:pPr>
            <w:r>
              <w:rPr>
                <w:rFonts w:ascii="宋体" w:hAnsi="宋体" w:eastAsia="宋体" w:cs="宋体"/>
                <w:b w:val="0"/>
              </w:rPr>
              <w:t>84.85%</w:t>
            </w:r>
          </w:p>
        </w:tc>
      </w:tr>
      <w:tr w14:paraId="1B2D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683734">
            <w:pPr>
              <w:spacing w:line="240" w:lineRule="auto"/>
              <w:jc w:val="center"/>
            </w:pPr>
            <w:r>
              <w:rPr>
                <w:rFonts w:ascii="宋体" w:hAnsi="宋体" w:eastAsia="宋体" w:cs="宋体"/>
                <w:b w:val="0"/>
              </w:rPr>
              <w:t>东方阿尔法兴科一年持有混合C</w:t>
            </w:r>
          </w:p>
        </w:tc>
        <w:tc>
          <w:tcPr>
            <w:tcW w:w="0" w:type="dxa"/>
            <w:vAlign w:val="center"/>
          </w:tcPr>
          <w:p w14:paraId="2AA95D06">
            <w:pPr>
              <w:spacing w:line="240" w:lineRule="auto"/>
              <w:jc w:val="right"/>
            </w:pPr>
            <w:r>
              <w:rPr>
                <w:rFonts w:ascii="宋体" w:hAnsi="宋体" w:eastAsia="宋体" w:cs="宋体"/>
                <w:b w:val="0"/>
              </w:rPr>
              <w:t>744</w:t>
            </w:r>
          </w:p>
        </w:tc>
        <w:tc>
          <w:tcPr>
            <w:tcW w:w="0" w:type="dxa"/>
            <w:vAlign w:val="center"/>
          </w:tcPr>
          <w:p w14:paraId="30A107DB">
            <w:pPr>
              <w:spacing w:line="240" w:lineRule="auto"/>
              <w:jc w:val="right"/>
            </w:pPr>
            <w:r>
              <w:rPr>
                <w:rFonts w:ascii="宋体" w:hAnsi="宋体" w:eastAsia="宋体" w:cs="宋体"/>
                <w:b w:val="0"/>
              </w:rPr>
              <w:t>41,333.33</w:t>
            </w:r>
          </w:p>
        </w:tc>
        <w:tc>
          <w:tcPr>
            <w:tcW w:w="0" w:type="dxa"/>
            <w:vAlign w:val="center"/>
          </w:tcPr>
          <w:p w14:paraId="02F6D322">
            <w:pPr>
              <w:spacing w:line="240" w:lineRule="auto"/>
              <w:jc w:val="right"/>
            </w:pPr>
            <w:r>
              <w:rPr>
                <w:rFonts w:ascii="宋体" w:hAnsi="宋体" w:eastAsia="宋体" w:cs="宋体"/>
                <w:b w:val="0"/>
              </w:rPr>
              <w:t>15,000,675.00</w:t>
            </w:r>
          </w:p>
        </w:tc>
        <w:tc>
          <w:tcPr>
            <w:tcW w:w="0" w:type="dxa"/>
            <w:vAlign w:val="center"/>
          </w:tcPr>
          <w:p w14:paraId="5D2E353F">
            <w:pPr>
              <w:spacing w:line="240" w:lineRule="auto"/>
              <w:jc w:val="right"/>
            </w:pPr>
            <w:r>
              <w:rPr>
                <w:rFonts w:ascii="宋体" w:hAnsi="宋体" w:eastAsia="宋体" w:cs="宋体"/>
                <w:b w:val="0"/>
              </w:rPr>
              <w:t>48.78%</w:t>
            </w:r>
          </w:p>
        </w:tc>
        <w:tc>
          <w:tcPr>
            <w:tcW w:w="0" w:type="dxa"/>
            <w:vAlign w:val="center"/>
          </w:tcPr>
          <w:p w14:paraId="2652B4F1">
            <w:pPr>
              <w:spacing w:line="240" w:lineRule="auto"/>
              <w:jc w:val="right"/>
            </w:pPr>
            <w:r>
              <w:rPr>
                <w:rFonts w:ascii="宋体" w:hAnsi="宋体" w:eastAsia="宋体" w:cs="宋体"/>
                <w:b w:val="0"/>
              </w:rPr>
              <w:t>15,751,326.09</w:t>
            </w:r>
          </w:p>
        </w:tc>
        <w:tc>
          <w:tcPr>
            <w:tcW w:w="0" w:type="dxa"/>
            <w:vAlign w:val="center"/>
          </w:tcPr>
          <w:p w14:paraId="5453872C">
            <w:pPr>
              <w:spacing w:line="240" w:lineRule="auto"/>
              <w:jc w:val="right"/>
            </w:pPr>
            <w:r>
              <w:rPr>
                <w:rFonts w:ascii="宋体" w:hAnsi="宋体" w:eastAsia="宋体" w:cs="宋体"/>
                <w:b w:val="0"/>
              </w:rPr>
              <w:t>51.22%</w:t>
            </w:r>
          </w:p>
        </w:tc>
      </w:tr>
      <w:tr w14:paraId="1677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EC5B6F">
            <w:pPr>
              <w:spacing w:line="240" w:lineRule="auto"/>
              <w:jc w:val="center"/>
            </w:pPr>
            <w:r>
              <w:rPr>
                <w:rFonts w:ascii="宋体" w:hAnsi="宋体" w:eastAsia="宋体" w:cs="宋体"/>
                <w:b w:val="0"/>
              </w:rPr>
              <w:t>合计</w:t>
            </w:r>
          </w:p>
        </w:tc>
        <w:tc>
          <w:tcPr>
            <w:tcW w:w="0" w:type="dxa"/>
            <w:vAlign w:val="center"/>
          </w:tcPr>
          <w:p w14:paraId="43117AA5">
            <w:pPr>
              <w:spacing w:line="240" w:lineRule="auto"/>
              <w:jc w:val="right"/>
            </w:pPr>
            <w:r>
              <w:rPr>
                <w:rFonts w:ascii="宋体" w:hAnsi="宋体" w:eastAsia="宋体" w:cs="宋体"/>
                <w:b w:val="0"/>
              </w:rPr>
              <w:t>2,228</w:t>
            </w:r>
          </w:p>
        </w:tc>
        <w:tc>
          <w:tcPr>
            <w:tcW w:w="0" w:type="dxa"/>
            <w:vAlign w:val="center"/>
          </w:tcPr>
          <w:p w14:paraId="7793A02F">
            <w:pPr>
              <w:spacing w:line="240" w:lineRule="auto"/>
              <w:jc w:val="right"/>
            </w:pPr>
            <w:r>
              <w:rPr>
                <w:rFonts w:ascii="宋体" w:hAnsi="宋体" w:eastAsia="宋体" w:cs="宋体"/>
                <w:b w:val="0"/>
              </w:rPr>
              <w:t>79,005.00</w:t>
            </w:r>
          </w:p>
        </w:tc>
        <w:tc>
          <w:tcPr>
            <w:tcW w:w="0" w:type="dxa"/>
            <w:vAlign w:val="center"/>
          </w:tcPr>
          <w:p w14:paraId="0CC1FCAC">
            <w:pPr>
              <w:spacing w:line="240" w:lineRule="auto"/>
              <w:jc w:val="right"/>
            </w:pPr>
            <w:r>
              <w:rPr>
                <w:rFonts w:ascii="宋体" w:hAnsi="宋体" w:eastAsia="宋体" w:cs="宋体"/>
                <w:b w:val="0"/>
              </w:rPr>
              <w:t>37,009,208.68</w:t>
            </w:r>
          </w:p>
        </w:tc>
        <w:tc>
          <w:tcPr>
            <w:tcW w:w="0" w:type="dxa"/>
            <w:vAlign w:val="center"/>
          </w:tcPr>
          <w:p w14:paraId="62BFD1EF">
            <w:pPr>
              <w:spacing w:line="240" w:lineRule="auto"/>
              <w:jc w:val="right"/>
            </w:pPr>
            <w:r>
              <w:rPr>
                <w:rFonts w:ascii="宋体" w:hAnsi="宋体" w:eastAsia="宋体" w:cs="宋体"/>
                <w:b w:val="0"/>
              </w:rPr>
              <w:t>21.03%</w:t>
            </w:r>
          </w:p>
        </w:tc>
        <w:tc>
          <w:tcPr>
            <w:tcW w:w="0" w:type="dxa"/>
            <w:vAlign w:val="center"/>
          </w:tcPr>
          <w:p w14:paraId="381142BB">
            <w:pPr>
              <w:spacing w:line="240" w:lineRule="auto"/>
              <w:jc w:val="right"/>
            </w:pPr>
            <w:r>
              <w:rPr>
                <w:rFonts w:ascii="宋体" w:hAnsi="宋体" w:eastAsia="宋体" w:cs="宋体"/>
                <w:b w:val="0"/>
              </w:rPr>
              <w:t>139,013,929.94</w:t>
            </w:r>
          </w:p>
        </w:tc>
        <w:tc>
          <w:tcPr>
            <w:tcW w:w="0" w:type="dxa"/>
            <w:vAlign w:val="center"/>
          </w:tcPr>
          <w:p w14:paraId="69E3041D">
            <w:pPr>
              <w:spacing w:line="240" w:lineRule="auto"/>
              <w:jc w:val="right"/>
            </w:pPr>
            <w:r>
              <w:rPr>
                <w:rFonts w:ascii="宋体" w:hAnsi="宋体" w:eastAsia="宋体" w:cs="宋体"/>
                <w:b w:val="0"/>
              </w:rPr>
              <w:t>78.97%</w:t>
            </w:r>
          </w:p>
        </w:tc>
      </w:tr>
    </w:tbl>
    <w:p w14:paraId="60B13CC2">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38786785"/>
    <w:p w14:paraId="5ED2E673">
      <w:pPr>
        <w:pStyle w:val="3"/>
        <w:jc w:val="left"/>
      </w:pPr>
      <w:bookmarkStart w:id="47" w:name="_Toc21727"/>
      <w:r>
        <w:rPr>
          <w:rFonts w:ascii="宋体" w:hAnsi="宋体" w:eastAsia="宋体" w:cs="宋体"/>
        </w:rPr>
        <w:t>8.2 期末基金管理人的从业人员持有本基金的情况</w:t>
      </w:r>
      <w:bookmarkEnd w:id="4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72"/>
        <w:gridCol w:w="1857"/>
        <w:gridCol w:w="2001"/>
      </w:tblGrid>
      <w:tr w14:paraId="4904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15B9944">
            <w:pPr>
              <w:spacing w:line="240" w:lineRule="auto"/>
              <w:jc w:val="center"/>
            </w:pPr>
            <w:r>
              <w:rPr>
                <w:rFonts w:ascii="宋体" w:hAnsi="宋体" w:eastAsia="宋体" w:cs="宋体"/>
                <w:b w:val="0"/>
              </w:rPr>
              <w:t>项目</w:t>
            </w:r>
          </w:p>
        </w:tc>
        <w:tc>
          <w:tcPr>
            <w:tcW w:w="1385" w:type="pct"/>
            <w:shd w:val="clear" w:color="auto" w:fill="D9D9D9"/>
            <w:vAlign w:val="center"/>
          </w:tcPr>
          <w:p w14:paraId="257DCEE1">
            <w:pPr>
              <w:spacing w:line="240" w:lineRule="auto"/>
              <w:jc w:val="center"/>
            </w:pPr>
            <w:r>
              <w:rPr>
                <w:rFonts w:ascii="宋体" w:hAnsi="宋体" w:eastAsia="宋体" w:cs="宋体"/>
                <w:b w:val="0"/>
              </w:rPr>
              <w:t>份额级别</w:t>
            </w:r>
          </w:p>
        </w:tc>
        <w:tc>
          <w:tcPr>
            <w:tcW w:w="1000" w:type="pct"/>
            <w:shd w:val="clear" w:color="auto" w:fill="D9D9D9"/>
            <w:vAlign w:val="center"/>
          </w:tcPr>
          <w:p w14:paraId="2C927820">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1F3F7997">
            <w:pPr>
              <w:spacing w:line="240" w:lineRule="auto"/>
              <w:jc w:val="center"/>
            </w:pPr>
            <w:r>
              <w:rPr>
                <w:rFonts w:ascii="宋体" w:hAnsi="宋体" w:eastAsia="宋体" w:cs="宋体"/>
                <w:b w:val="0"/>
              </w:rPr>
              <w:t>占基金总份额比例</w:t>
            </w:r>
          </w:p>
        </w:tc>
      </w:tr>
      <w:tr w14:paraId="368E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027F16C">
            <w:pPr>
              <w:spacing w:line="240" w:lineRule="auto"/>
              <w:jc w:val="left"/>
            </w:pPr>
            <w:r>
              <w:rPr>
                <w:rFonts w:ascii="宋体" w:hAnsi="宋体" w:eastAsia="宋体" w:cs="宋体"/>
                <w:b w:val="0"/>
              </w:rPr>
              <w:t>基金管理人所有从业人员持有本基金</w:t>
            </w:r>
          </w:p>
        </w:tc>
        <w:tc>
          <w:tcPr>
            <w:tcW w:w="0" w:type="dxa"/>
            <w:vAlign w:val="center"/>
          </w:tcPr>
          <w:p w14:paraId="0BB09070">
            <w:pPr>
              <w:spacing w:line="240" w:lineRule="auto"/>
              <w:jc w:val="left"/>
            </w:pPr>
            <w:r>
              <w:rPr>
                <w:rFonts w:ascii="宋体" w:hAnsi="宋体" w:eastAsia="宋体" w:cs="宋体"/>
                <w:b w:val="0"/>
              </w:rPr>
              <w:t>东方阿尔法兴科一年持有混合A</w:t>
            </w:r>
          </w:p>
        </w:tc>
        <w:tc>
          <w:tcPr>
            <w:tcW w:w="0" w:type="dxa"/>
            <w:vAlign w:val="center"/>
          </w:tcPr>
          <w:p w14:paraId="1CA524DA">
            <w:pPr>
              <w:spacing w:line="240" w:lineRule="auto"/>
              <w:jc w:val="right"/>
            </w:pPr>
            <w:r>
              <w:rPr>
                <w:rFonts w:ascii="宋体" w:hAnsi="宋体" w:eastAsia="宋体" w:cs="宋体"/>
                <w:b w:val="0"/>
              </w:rPr>
              <w:t>16,411,190.31</w:t>
            </w:r>
          </w:p>
        </w:tc>
        <w:tc>
          <w:tcPr>
            <w:tcW w:w="0" w:type="dxa"/>
            <w:vAlign w:val="center"/>
          </w:tcPr>
          <w:p w14:paraId="5896D6E8">
            <w:pPr>
              <w:spacing w:line="240" w:lineRule="auto"/>
              <w:jc w:val="right"/>
            </w:pPr>
            <w:r>
              <w:rPr>
                <w:rFonts w:ascii="宋体" w:hAnsi="宋体" w:eastAsia="宋体" w:cs="宋体"/>
                <w:b w:val="0"/>
              </w:rPr>
              <w:t>11.30%</w:t>
            </w:r>
          </w:p>
        </w:tc>
      </w:tr>
      <w:tr w14:paraId="658D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2E98F13"/>
        </w:tc>
        <w:tc>
          <w:tcPr>
            <w:tcW w:w="0" w:type="dxa"/>
            <w:vAlign w:val="center"/>
          </w:tcPr>
          <w:p w14:paraId="6847F925">
            <w:pPr>
              <w:spacing w:line="240" w:lineRule="auto"/>
              <w:jc w:val="left"/>
            </w:pPr>
            <w:r>
              <w:rPr>
                <w:rFonts w:ascii="宋体" w:hAnsi="宋体" w:eastAsia="宋体" w:cs="宋体"/>
                <w:b w:val="0"/>
              </w:rPr>
              <w:t>东方阿尔法兴科一年持有混合C</w:t>
            </w:r>
          </w:p>
        </w:tc>
        <w:tc>
          <w:tcPr>
            <w:tcW w:w="0" w:type="dxa"/>
            <w:vAlign w:val="center"/>
          </w:tcPr>
          <w:p w14:paraId="4DFA4DF5">
            <w:pPr>
              <w:spacing w:line="240" w:lineRule="auto"/>
              <w:jc w:val="right"/>
            </w:pPr>
            <w:r>
              <w:rPr>
                <w:rFonts w:ascii="宋体" w:hAnsi="宋体" w:eastAsia="宋体" w:cs="宋体"/>
                <w:b w:val="0"/>
              </w:rPr>
              <w:t>543,631.69</w:t>
            </w:r>
          </w:p>
        </w:tc>
        <w:tc>
          <w:tcPr>
            <w:tcW w:w="0" w:type="dxa"/>
            <w:vAlign w:val="center"/>
          </w:tcPr>
          <w:p w14:paraId="3798220B">
            <w:pPr>
              <w:spacing w:line="240" w:lineRule="auto"/>
              <w:jc w:val="right"/>
            </w:pPr>
            <w:r>
              <w:rPr>
                <w:rFonts w:ascii="宋体" w:hAnsi="宋体" w:eastAsia="宋体" w:cs="宋体"/>
                <w:b w:val="0"/>
              </w:rPr>
              <w:t>1.77%</w:t>
            </w:r>
          </w:p>
        </w:tc>
      </w:tr>
      <w:tr w14:paraId="5901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83BB707"/>
        </w:tc>
        <w:tc>
          <w:tcPr>
            <w:tcW w:w="0" w:type="dxa"/>
            <w:vAlign w:val="center"/>
          </w:tcPr>
          <w:p w14:paraId="647FA9DA">
            <w:pPr>
              <w:spacing w:line="240" w:lineRule="auto"/>
              <w:jc w:val="center"/>
            </w:pPr>
            <w:r>
              <w:rPr>
                <w:rFonts w:ascii="宋体" w:hAnsi="宋体" w:eastAsia="宋体" w:cs="宋体"/>
                <w:b w:val="0"/>
              </w:rPr>
              <w:t>合计</w:t>
            </w:r>
          </w:p>
        </w:tc>
        <w:tc>
          <w:tcPr>
            <w:tcW w:w="0" w:type="dxa"/>
            <w:vAlign w:val="center"/>
          </w:tcPr>
          <w:p w14:paraId="74BE8261">
            <w:pPr>
              <w:spacing w:line="240" w:lineRule="auto"/>
              <w:jc w:val="right"/>
            </w:pPr>
            <w:r>
              <w:rPr>
                <w:rFonts w:ascii="宋体" w:hAnsi="宋体" w:eastAsia="宋体" w:cs="宋体"/>
                <w:b w:val="0"/>
              </w:rPr>
              <w:t>16,954,822.00</w:t>
            </w:r>
          </w:p>
        </w:tc>
        <w:tc>
          <w:tcPr>
            <w:tcW w:w="0" w:type="dxa"/>
            <w:vAlign w:val="center"/>
          </w:tcPr>
          <w:p w14:paraId="64798A05">
            <w:pPr>
              <w:spacing w:line="240" w:lineRule="auto"/>
              <w:jc w:val="right"/>
            </w:pPr>
            <w:r>
              <w:rPr>
                <w:rFonts w:ascii="宋体" w:hAnsi="宋体" w:eastAsia="宋体" w:cs="宋体"/>
                <w:b w:val="0"/>
              </w:rPr>
              <w:t>9.63%</w:t>
            </w:r>
          </w:p>
        </w:tc>
      </w:tr>
    </w:tbl>
    <w:p w14:paraId="3CDF6370">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6B8CE3AF"/>
    <w:p w14:paraId="0679DEA2">
      <w:pPr>
        <w:pStyle w:val="3"/>
        <w:jc w:val="left"/>
      </w:pPr>
      <w:bookmarkStart w:id="48" w:name="_Toc17893"/>
      <w:r>
        <w:rPr>
          <w:rFonts w:ascii="宋体" w:hAnsi="宋体" w:eastAsia="宋体" w:cs="宋体"/>
        </w:rPr>
        <w:t>8.3 期末基金管理人的从业人员持有本开放式基金份额总量区间情况</w:t>
      </w:r>
      <w:bookmarkEnd w:id="4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D7F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B3A2E8F">
            <w:pPr>
              <w:spacing w:line="240" w:lineRule="auto"/>
              <w:jc w:val="center"/>
            </w:pPr>
            <w:r>
              <w:rPr>
                <w:rFonts w:ascii="宋体" w:hAnsi="宋体" w:eastAsia="宋体" w:cs="宋体"/>
                <w:b w:val="0"/>
              </w:rPr>
              <w:t>项目</w:t>
            </w:r>
          </w:p>
        </w:tc>
        <w:tc>
          <w:tcPr>
            <w:tcW w:w="1538" w:type="pct"/>
            <w:shd w:val="clear" w:color="auto" w:fill="D9D9D9"/>
            <w:vAlign w:val="center"/>
          </w:tcPr>
          <w:p w14:paraId="7556E1E2">
            <w:pPr>
              <w:spacing w:line="240" w:lineRule="auto"/>
              <w:jc w:val="center"/>
            </w:pPr>
            <w:r>
              <w:rPr>
                <w:rFonts w:ascii="宋体" w:hAnsi="宋体" w:eastAsia="宋体" w:cs="宋体"/>
                <w:b w:val="0"/>
              </w:rPr>
              <w:t>份额级别</w:t>
            </w:r>
          </w:p>
        </w:tc>
        <w:tc>
          <w:tcPr>
            <w:tcW w:w="1538" w:type="pct"/>
            <w:shd w:val="clear" w:color="auto" w:fill="D9D9D9"/>
            <w:vAlign w:val="center"/>
          </w:tcPr>
          <w:p w14:paraId="3A68E7FE">
            <w:pPr>
              <w:spacing w:line="240" w:lineRule="auto"/>
              <w:jc w:val="center"/>
            </w:pPr>
            <w:r>
              <w:rPr>
                <w:rFonts w:ascii="宋体" w:hAnsi="宋体" w:eastAsia="宋体" w:cs="宋体"/>
                <w:b w:val="0"/>
              </w:rPr>
              <w:t>持有基金份额总量的数量区间（万份）</w:t>
            </w:r>
          </w:p>
        </w:tc>
      </w:tr>
      <w:tr w14:paraId="00BF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1554350">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4F38B087">
            <w:pPr>
              <w:spacing w:line="240" w:lineRule="auto"/>
              <w:jc w:val="left"/>
            </w:pPr>
            <w:r>
              <w:rPr>
                <w:rFonts w:ascii="宋体" w:hAnsi="宋体" w:eastAsia="宋体" w:cs="宋体"/>
                <w:b w:val="0"/>
              </w:rPr>
              <w:t>东方阿尔法兴科一年持有混合A</w:t>
            </w:r>
          </w:p>
        </w:tc>
        <w:tc>
          <w:tcPr>
            <w:tcW w:w="0" w:type="dxa"/>
            <w:vAlign w:val="center"/>
          </w:tcPr>
          <w:p w14:paraId="57F9D0CD">
            <w:pPr>
              <w:spacing w:line="240" w:lineRule="auto"/>
              <w:jc w:val="right"/>
            </w:pPr>
            <w:r>
              <w:rPr>
                <w:rFonts w:ascii="宋体" w:hAnsi="宋体" w:eastAsia="宋体" w:cs="宋体"/>
                <w:b w:val="0"/>
              </w:rPr>
              <w:t>&gt;100</w:t>
            </w:r>
          </w:p>
        </w:tc>
      </w:tr>
      <w:tr w14:paraId="4CCE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463F333"/>
        </w:tc>
        <w:tc>
          <w:tcPr>
            <w:tcW w:w="0" w:type="dxa"/>
            <w:vAlign w:val="center"/>
          </w:tcPr>
          <w:p w14:paraId="2FFDE6A3">
            <w:pPr>
              <w:spacing w:line="240" w:lineRule="auto"/>
              <w:jc w:val="left"/>
            </w:pPr>
            <w:r>
              <w:rPr>
                <w:rFonts w:ascii="宋体" w:hAnsi="宋体" w:eastAsia="宋体" w:cs="宋体"/>
                <w:b w:val="0"/>
              </w:rPr>
              <w:t>东方阿尔法兴科一年持有混合C</w:t>
            </w:r>
          </w:p>
        </w:tc>
        <w:tc>
          <w:tcPr>
            <w:tcW w:w="0" w:type="dxa"/>
            <w:vAlign w:val="center"/>
          </w:tcPr>
          <w:p w14:paraId="65043D08">
            <w:pPr>
              <w:spacing w:line="240" w:lineRule="auto"/>
              <w:jc w:val="right"/>
            </w:pPr>
            <w:r>
              <w:rPr>
                <w:rFonts w:ascii="宋体" w:hAnsi="宋体" w:eastAsia="宋体" w:cs="宋体"/>
                <w:b w:val="0"/>
              </w:rPr>
              <w:t>0</w:t>
            </w:r>
          </w:p>
        </w:tc>
      </w:tr>
      <w:tr w14:paraId="0BF0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979BD3B"/>
        </w:tc>
        <w:tc>
          <w:tcPr>
            <w:tcW w:w="0" w:type="dxa"/>
            <w:vAlign w:val="center"/>
          </w:tcPr>
          <w:p w14:paraId="02DF4E9D">
            <w:pPr>
              <w:spacing w:line="240" w:lineRule="auto"/>
              <w:jc w:val="center"/>
            </w:pPr>
            <w:r>
              <w:rPr>
                <w:rFonts w:ascii="宋体" w:hAnsi="宋体" w:eastAsia="宋体" w:cs="宋体"/>
                <w:b w:val="0"/>
              </w:rPr>
              <w:t>合计</w:t>
            </w:r>
          </w:p>
        </w:tc>
        <w:tc>
          <w:tcPr>
            <w:tcW w:w="0" w:type="dxa"/>
            <w:vAlign w:val="center"/>
          </w:tcPr>
          <w:p w14:paraId="5FD7E1B2">
            <w:pPr>
              <w:spacing w:line="240" w:lineRule="auto"/>
              <w:jc w:val="right"/>
            </w:pPr>
            <w:r>
              <w:rPr>
                <w:rFonts w:ascii="宋体" w:hAnsi="宋体" w:eastAsia="宋体" w:cs="宋体"/>
                <w:b w:val="0"/>
              </w:rPr>
              <w:t>&gt;100</w:t>
            </w:r>
          </w:p>
        </w:tc>
      </w:tr>
      <w:tr w14:paraId="2519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F1DDC54">
            <w:pPr>
              <w:spacing w:line="240" w:lineRule="auto"/>
              <w:jc w:val="left"/>
            </w:pPr>
            <w:r>
              <w:rPr>
                <w:rFonts w:ascii="宋体" w:hAnsi="宋体" w:eastAsia="宋体" w:cs="宋体"/>
                <w:b w:val="0"/>
              </w:rPr>
              <w:t>本基金基金经理持有本开放式基金</w:t>
            </w:r>
          </w:p>
        </w:tc>
        <w:tc>
          <w:tcPr>
            <w:tcW w:w="0" w:type="dxa"/>
            <w:vAlign w:val="center"/>
          </w:tcPr>
          <w:p w14:paraId="2835743D">
            <w:pPr>
              <w:spacing w:line="240" w:lineRule="auto"/>
              <w:jc w:val="left"/>
            </w:pPr>
            <w:r>
              <w:rPr>
                <w:rFonts w:ascii="宋体" w:hAnsi="宋体" w:eastAsia="宋体" w:cs="宋体"/>
                <w:b w:val="0"/>
              </w:rPr>
              <w:t>东方阿尔法兴科一年持有混合A</w:t>
            </w:r>
          </w:p>
        </w:tc>
        <w:tc>
          <w:tcPr>
            <w:tcW w:w="0" w:type="dxa"/>
            <w:vAlign w:val="center"/>
          </w:tcPr>
          <w:p w14:paraId="136A20F5">
            <w:pPr>
              <w:spacing w:line="240" w:lineRule="auto"/>
              <w:jc w:val="right"/>
            </w:pPr>
            <w:r>
              <w:rPr>
                <w:rFonts w:ascii="宋体" w:hAnsi="宋体" w:eastAsia="宋体" w:cs="宋体"/>
                <w:b w:val="0"/>
              </w:rPr>
              <w:t>&gt;100</w:t>
            </w:r>
          </w:p>
        </w:tc>
      </w:tr>
      <w:tr w14:paraId="2CA5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DA5E89F"/>
        </w:tc>
        <w:tc>
          <w:tcPr>
            <w:tcW w:w="0" w:type="dxa"/>
            <w:vAlign w:val="center"/>
          </w:tcPr>
          <w:p w14:paraId="6B90C60C">
            <w:pPr>
              <w:spacing w:line="240" w:lineRule="auto"/>
              <w:jc w:val="left"/>
            </w:pPr>
            <w:r>
              <w:rPr>
                <w:rFonts w:ascii="宋体" w:hAnsi="宋体" w:eastAsia="宋体" w:cs="宋体"/>
                <w:b w:val="0"/>
              </w:rPr>
              <w:t>东方阿尔法兴科一年持有混合C</w:t>
            </w:r>
          </w:p>
        </w:tc>
        <w:tc>
          <w:tcPr>
            <w:tcW w:w="0" w:type="dxa"/>
            <w:vAlign w:val="center"/>
          </w:tcPr>
          <w:p w14:paraId="621ACA73">
            <w:pPr>
              <w:spacing w:line="240" w:lineRule="auto"/>
              <w:jc w:val="right"/>
            </w:pPr>
            <w:r>
              <w:rPr>
                <w:rFonts w:ascii="宋体" w:hAnsi="宋体" w:eastAsia="宋体" w:cs="宋体"/>
                <w:b w:val="0"/>
              </w:rPr>
              <w:t>50~100</w:t>
            </w:r>
          </w:p>
        </w:tc>
      </w:tr>
      <w:tr w14:paraId="468E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266EEC7"/>
        </w:tc>
        <w:tc>
          <w:tcPr>
            <w:tcW w:w="0" w:type="dxa"/>
            <w:vAlign w:val="center"/>
          </w:tcPr>
          <w:p w14:paraId="58445AB6">
            <w:pPr>
              <w:spacing w:line="240" w:lineRule="auto"/>
              <w:jc w:val="center"/>
            </w:pPr>
            <w:r>
              <w:rPr>
                <w:rFonts w:ascii="宋体" w:hAnsi="宋体" w:eastAsia="宋体" w:cs="宋体"/>
                <w:b w:val="0"/>
              </w:rPr>
              <w:t>合计</w:t>
            </w:r>
          </w:p>
        </w:tc>
        <w:tc>
          <w:tcPr>
            <w:tcW w:w="0" w:type="dxa"/>
            <w:vAlign w:val="center"/>
          </w:tcPr>
          <w:p w14:paraId="3DE21B4B">
            <w:pPr>
              <w:spacing w:line="240" w:lineRule="auto"/>
              <w:jc w:val="right"/>
            </w:pPr>
            <w:r>
              <w:rPr>
                <w:rFonts w:ascii="宋体" w:hAnsi="宋体" w:eastAsia="宋体" w:cs="宋体"/>
                <w:b w:val="0"/>
              </w:rPr>
              <w:t>&gt;100</w:t>
            </w:r>
          </w:p>
        </w:tc>
      </w:tr>
    </w:tbl>
    <w:p w14:paraId="657AC32A">
      <w:pPr>
        <w:pStyle w:val="2"/>
        <w:jc w:val="center"/>
      </w:pPr>
      <w:bookmarkStart w:id="49" w:name="_Toc13954"/>
      <w:r>
        <w:rPr>
          <w:rFonts w:ascii="宋体" w:hAnsi="宋体" w:eastAsia="宋体" w:cs="宋体"/>
        </w:rPr>
        <w:t>§9 开放式基金份额变动</w:t>
      </w:r>
      <w:bookmarkEnd w:id="49"/>
    </w:p>
    <w:p w14:paraId="5C1A055B">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1333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432B02B0">
            <w:pPr>
              <w:spacing w:line="240" w:lineRule="auto"/>
              <w:jc w:val="center"/>
            </w:pPr>
          </w:p>
        </w:tc>
        <w:tc>
          <w:tcPr>
            <w:tcW w:w="1300" w:type="pct"/>
            <w:vAlign w:val="center"/>
          </w:tcPr>
          <w:p w14:paraId="675E3465">
            <w:pPr>
              <w:spacing w:line="240" w:lineRule="auto"/>
              <w:jc w:val="center"/>
            </w:pPr>
            <w:r>
              <w:rPr>
                <w:rFonts w:ascii="宋体" w:hAnsi="宋体" w:eastAsia="宋体" w:cs="宋体"/>
                <w:b w:val="0"/>
              </w:rPr>
              <w:t>东方阿尔法兴科一年持有混合A</w:t>
            </w:r>
          </w:p>
        </w:tc>
        <w:tc>
          <w:tcPr>
            <w:tcW w:w="1300" w:type="pct"/>
            <w:vAlign w:val="center"/>
          </w:tcPr>
          <w:p w14:paraId="2D41B8BE">
            <w:pPr>
              <w:spacing w:line="240" w:lineRule="auto"/>
              <w:jc w:val="center"/>
            </w:pPr>
            <w:r>
              <w:rPr>
                <w:rFonts w:ascii="宋体" w:hAnsi="宋体" w:eastAsia="宋体" w:cs="宋体"/>
                <w:b w:val="0"/>
              </w:rPr>
              <w:t>东方阿尔法兴科一年持有混合C</w:t>
            </w:r>
          </w:p>
        </w:tc>
      </w:tr>
      <w:tr w14:paraId="2B3A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933C2F">
            <w:pPr>
              <w:spacing w:line="240" w:lineRule="auto"/>
              <w:jc w:val="left"/>
            </w:pPr>
            <w:r>
              <w:rPr>
                <w:rFonts w:ascii="宋体" w:hAnsi="宋体" w:eastAsia="宋体" w:cs="宋体"/>
                <w:b w:val="0"/>
              </w:rPr>
              <w:t>基金合同生效日（2022年09月28日）基金份额总额</w:t>
            </w:r>
          </w:p>
        </w:tc>
        <w:tc>
          <w:tcPr>
            <w:tcW w:w="1300" w:type="pct"/>
            <w:vAlign w:val="center"/>
          </w:tcPr>
          <w:p w14:paraId="49DB08AA">
            <w:pPr>
              <w:spacing w:line="240" w:lineRule="auto"/>
              <w:jc w:val="right"/>
            </w:pPr>
            <w:r>
              <w:rPr>
                <w:rFonts w:ascii="宋体" w:hAnsi="宋体" w:eastAsia="宋体" w:cs="宋体"/>
                <w:b w:val="0"/>
              </w:rPr>
              <w:t>215,870,933.14</w:t>
            </w:r>
          </w:p>
        </w:tc>
        <w:tc>
          <w:tcPr>
            <w:tcW w:w="1300" w:type="pct"/>
            <w:vAlign w:val="center"/>
          </w:tcPr>
          <w:p w14:paraId="5DB170CB">
            <w:pPr>
              <w:spacing w:line="240" w:lineRule="auto"/>
              <w:jc w:val="right"/>
            </w:pPr>
            <w:r>
              <w:rPr>
                <w:rFonts w:ascii="宋体" w:hAnsi="宋体" w:eastAsia="宋体" w:cs="宋体"/>
                <w:b w:val="0"/>
              </w:rPr>
              <w:t>50,513,740.30</w:t>
            </w:r>
          </w:p>
        </w:tc>
      </w:tr>
      <w:tr w14:paraId="55E2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6A2BEC">
            <w:pPr>
              <w:spacing w:line="240" w:lineRule="auto"/>
              <w:jc w:val="left"/>
            </w:pPr>
            <w:r>
              <w:rPr>
                <w:rFonts w:ascii="宋体" w:hAnsi="宋体" w:eastAsia="宋体" w:cs="宋体"/>
                <w:b w:val="0"/>
              </w:rPr>
              <w:t>本报告期期初基金份额总额</w:t>
            </w:r>
          </w:p>
        </w:tc>
        <w:tc>
          <w:tcPr>
            <w:tcW w:w="1300" w:type="pct"/>
            <w:vAlign w:val="center"/>
          </w:tcPr>
          <w:p w14:paraId="409AD520">
            <w:pPr>
              <w:spacing w:line="240" w:lineRule="auto"/>
              <w:jc w:val="right"/>
            </w:pPr>
            <w:r>
              <w:rPr>
                <w:rFonts w:ascii="宋体" w:hAnsi="宋体" w:eastAsia="宋体" w:cs="宋体"/>
                <w:b w:val="0"/>
              </w:rPr>
              <w:t>165,792,436.02</w:t>
            </w:r>
          </w:p>
        </w:tc>
        <w:tc>
          <w:tcPr>
            <w:tcW w:w="1300" w:type="pct"/>
            <w:vAlign w:val="center"/>
          </w:tcPr>
          <w:p w14:paraId="2D933D89">
            <w:pPr>
              <w:spacing w:line="240" w:lineRule="auto"/>
              <w:jc w:val="right"/>
            </w:pPr>
            <w:r>
              <w:rPr>
                <w:rFonts w:ascii="宋体" w:hAnsi="宋体" w:eastAsia="宋体" w:cs="宋体"/>
                <w:b w:val="0"/>
              </w:rPr>
              <w:t>34,768,237.21</w:t>
            </w:r>
          </w:p>
        </w:tc>
      </w:tr>
      <w:tr w14:paraId="3A40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D53A30">
            <w:pPr>
              <w:spacing w:line="240" w:lineRule="auto"/>
              <w:jc w:val="left"/>
            </w:pPr>
            <w:r>
              <w:rPr>
                <w:rFonts w:ascii="宋体" w:hAnsi="宋体" w:eastAsia="宋体" w:cs="宋体"/>
                <w:b w:val="0"/>
              </w:rPr>
              <w:t>本报告期基金总申购份额</w:t>
            </w:r>
          </w:p>
        </w:tc>
        <w:tc>
          <w:tcPr>
            <w:tcW w:w="1300" w:type="pct"/>
            <w:vAlign w:val="center"/>
          </w:tcPr>
          <w:p w14:paraId="50DC10C8">
            <w:pPr>
              <w:spacing w:line="240" w:lineRule="auto"/>
              <w:jc w:val="right"/>
            </w:pPr>
            <w:r>
              <w:rPr>
                <w:rFonts w:ascii="宋体" w:hAnsi="宋体" w:eastAsia="宋体" w:cs="宋体"/>
                <w:b w:val="0"/>
              </w:rPr>
              <w:t>429,703.18</w:t>
            </w:r>
          </w:p>
        </w:tc>
        <w:tc>
          <w:tcPr>
            <w:tcW w:w="1300" w:type="pct"/>
            <w:vAlign w:val="center"/>
          </w:tcPr>
          <w:p w14:paraId="6167CA00">
            <w:pPr>
              <w:spacing w:line="240" w:lineRule="auto"/>
              <w:jc w:val="right"/>
            </w:pPr>
            <w:r>
              <w:rPr>
                <w:rFonts w:ascii="宋体" w:hAnsi="宋体" w:eastAsia="宋体" w:cs="宋体"/>
                <w:b w:val="0"/>
              </w:rPr>
              <w:t>595,060.99</w:t>
            </w:r>
          </w:p>
        </w:tc>
      </w:tr>
      <w:tr w14:paraId="0E08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1833CD">
            <w:pPr>
              <w:spacing w:line="240" w:lineRule="auto"/>
              <w:jc w:val="left"/>
            </w:pPr>
            <w:r>
              <w:rPr>
                <w:rFonts w:ascii="宋体" w:hAnsi="宋体" w:eastAsia="宋体" w:cs="宋体"/>
                <w:b w:val="0"/>
              </w:rPr>
              <w:t>减：本报告期基金总赎回份额</w:t>
            </w:r>
          </w:p>
        </w:tc>
        <w:tc>
          <w:tcPr>
            <w:tcW w:w="1300" w:type="pct"/>
            <w:vAlign w:val="center"/>
          </w:tcPr>
          <w:p w14:paraId="430F0AE2">
            <w:pPr>
              <w:spacing w:line="240" w:lineRule="auto"/>
              <w:jc w:val="right"/>
            </w:pPr>
            <w:r>
              <w:rPr>
                <w:rFonts w:ascii="宋体" w:hAnsi="宋体" w:eastAsia="宋体" w:cs="宋体"/>
                <w:b w:val="0"/>
              </w:rPr>
              <w:t>20,951,001.67</w:t>
            </w:r>
          </w:p>
        </w:tc>
        <w:tc>
          <w:tcPr>
            <w:tcW w:w="1300" w:type="pct"/>
            <w:vAlign w:val="center"/>
          </w:tcPr>
          <w:p w14:paraId="1408C34C">
            <w:pPr>
              <w:spacing w:line="240" w:lineRule="auto"/>
              <w:jc w:val="right"/>
            </w:pPr>
            <w:r>
              <w:rPr>
                <w:rFonts w:ascii="宋体" w:hAnsi="宋体" w:eastAsia="宋体" w:cs="宋体"/>
                <w:b w:val="0"/>
              </w:rPr>
              <w:t>4,611,297.11</w:t>
            </w:r>
          </w:p>
        </w:tc>
      </w:tr>
      <w:tr w14:paraId="586A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6C1151">
            <w:pPr>
              <w:spacing w:line="240" w:lineRule="auto"/>
              <w:jc w:val="left"/>
            </w:pPr>
            <w:r>
              <w:rPr>
                <w:rFonts w:ascii="宋体" w:hAnsi="宋体" w:eastAsia="宋体" w:cs="宋体"/>
                <w:b w:val="0"/>
              </w:rPr>
              <w:t>本报告期基金拆分变动份额（份额减少以“-”填列）</w:t>
            </w:r>
          </w:p>
        </w:tc>
        <w:tc>
          <w:tcPr>
            <w:tcW w:w="1300" w:type="pct"/>
            <w:vAlign w:val="center"/>
          </w:tcPr>
          <w:p w14:paraId="0DBF6C22">
            <w:pPr>
              <w:spacing w:line="240" w:lineRule="auto"/>
              <w:jc w:val="right"/>
            </w:pPr>
            <w:r>
              <w:rPr>
                <w:rFonts w:ascii="宋体" w:hAnsi="宋体" w:eastAsia="宋体" w:cs="宋体"/>
                <w:b w:val="0"/>
              </w:rPr>
              <w:t>-</w:t>
            </w:r>
          </w:p>
        </w:tc>
        <w:tc>
          <w:tcPr>
            <w:tcW w:w="1300" w:type="pct"/>
            <w:vAlign w:val="center"/>
          </w:tcPr>
          <w:p w14:paraId="01504B27">
            <w:pPr>
              <w:spacing w:line="240" w:lineRule="auto"/>
              <w:jc w:val="right"/>
            </w:pPr>
            <w:r>
              <w:rPr>
                <w:rFonts w:ascii="宋体" w:hAnsi="宋体" w:eastAsia="宋体" w:cs="宋体"/>
                <w:b w:val="0"/>
              </w:rPr>
              <w:t>-</w:t>
            </w:r>
          </w:p>
        </w:tc>
      </w:tr>
      <w:tr w14:paraId="3007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67C3B9">
            <w:pPr>
              <w:spacing w:line="240" w:lineRule="auto"/>
              <w:jc w:val="left"/>
            </w:pPr>
            <w:r>
              <w:rPr>
                <w:rFonts w:ascii="宋体" w:hAnsi="宋体" w:eastAsia="宋体" w:cs="宋体"/>
                <w:b w:val="0"/>
              </w:rPr>
              <w:t>本报告期期末基金份额总额</w:t>
            </w:r>
          </w:p>
        </w:tc>
        <w:tc>
          <w:tcPr>
            <w:tcW w:w="1300" w:type="pct"/>
            <w:vAlign w:val="center"/>
          </w:tcPr>
          <w:p w14:paraId="1FB87296">
            <w:pPr>
              <w:spacing w:line="240" w:lineRule="auto"/>
              <w:jc w:val="right"/>
            </w:pPr>
            <w:r>
              <w:rPr>
                <w:rFonts w:ascii="宋体" w:hAnsi="宋体" w:eastAsia="宋体" w:cs="宋体"/>
                <w:b w:val="0"/>
              </w:rPr>
              <w:t>145,271,137.53</w:t>
            </w:r>
          </w:p>
        </w:tc>
        <w:tc>
          <w:tcPr>
            <w:tcW w:w="1300" w:type="pct"/>
            <w:vAlign w:val="center"/>
          </w:tcPr>
          <w:p w14:paraId="69F15D08">
            <w:pPr>
              <w:spacing w:line="240" w:lineRule="auto"/>
              <w:jc w:val="right"/>
            </w:pPr>
            <w:r>
              <w:rPr>
                <w:rFonts w:ascii="宋体" w:hAnsi="宋体" w:eastAsia="宋体" w:cs="宋体"/>
                <w:b w:val="0"/>
              </w:rPr>
              <w:t>30,752,001.09</w:t>
            </w:r>
          </w:p>
        </w:tc>
      </w:tr>
    </w:tbl>
    <w:p w14:paraId="42D2404D">
      <w:pPr>
        <w:pStyle w:val="2"/>
        <w:jc w:val="center"/>
      </w:pPr>
      <w:bookmarkStart w:id="50" w:name="_Toc26900"/>
      <w:r>
        <w:rPr>
          <w:rFonts w:ascii="宋体" w:hAnsi="宋体" w:eastAsia="宋体" w:cs="宋体"/>
        </w:rPr>
        <w:t>§10 重大事件揭示</w:t>
      </w:r>
      <w:bookmarkEnd w:id="50"/>
    </w:p>
    <w:p w14:paraId="475E5372">
      <w:pPr>
        <w:pStyle w:val="3"/>
        <w:jc w:val="left"/>
      </w:pPr>
      <w:bookmarkStart w:id="51" w:name="_Toc5587"/>
      <w:r>
        <w:rPr>
          <w:rFonts w:ascii="宋体" w:hAnsi="宋体" w:eastAsia="宋体" w:cs="宋体"/>
        </w:rPr>
        <w:t>10.1 基金份额持有人大会决议</w:t>
      </w:r>
      <w:bookmarkEnd w:id="51"/>
    </w:p>
    <w:p w14:paraId="2054B851">
      <w:pPr>
        <w:jc w:val="left"/>
      </w:pPr>
      <w:r>
        <w:rPr>
          <w:rFonts w:ascii="宋体" w:hAnsi="宋体" w:eastAsia="宋体" w:cs="宋体"/>
          <w:b w:val="0"/>
        </w:rPr>
        <w:t xml:space="preserve">    本报告期内无基金份额持有人大会决议。</w:t>
      </w:r>
    </w:p>
    <w:p w14:paraId="2AA68B75"/>
    <w:p w14:paraId="517268E2">
      <w:pPr>
        <w:pStyle w:val="3"/>
        <w:jc w:val="left"/>
      </w:pPr>
      <w:bookmarkStart w:id="52" w:name="_Toc3364"/>
      <w:r>
        <w:rPr>
          <w:rFonts w:ascii="宋体" w:hAnsi="宋体" w:eastAsia="宋体" w:cs="宋体"/>
        </w:rPr>
        <w:t>10.2 基金管理人、基金托管人的专门基金托管部门的重大人事变动</w:t>
      </w:r>
      <w:bookmarkEnd w:id="52"/>
    </w:p>
    <w:p w14:paraId="2D0CC101">
      <w:pPr>
        <w:jc w:val="left"/>
      </w:pPr>
      <w:r>
        <w:rPr>
          <w:rFonts w:ascii="宋体" w:hAnsi="宋体" w:eastAsia="宋体" w:cs="宋体"/>
          <w:b w:val="0"/>
        </w:rPr>
        <w:t xml:space="preserve">    本报告期内，基金管理人、托管人的专门基金托管部门无重大人事变动。</w:t>
      </w:r>
    </w:p>
    <w:p w14:paraId="1494E2E5"/>
    <w:p w14:paraId="583FA137">
      <w:pPr>
        <w:pStyle w:val="3"/>
        <w:jc w:val="left"/>
      </w:pPr>
      <w:bookmarkStart w:id="53" w:name="_Toc3511"/>
      <w:r>
        <w:rPr>
          <w:rFonts w:ascii="宋体" w:hAnsi="宋体" w:eastAsia="宋体" w:cs="宋体"/>
        </w:rPr>
        <w:t>10.3 涉及基金管理人、基金财产、基金托管业务的诉讼</w:t>
      </w:r>
      <w:bookmarkEnd w:id="53"/>
    </w:p>
    <w:p w14:paraId="72BFC2B2">
      <w:pPr>
        <w:jc w:val="left"/>
      </w:pPr>
      <w:r>
        <w:rPr>
          <w:rFonts w:ascii="宋体" w:hAnsi="宋体" w:eastAsia="宋体" w:cs="宋体"/>
          <w:b w:val="0"/>
        </w:rPr>
        <w:t xml:space="preserve">    本报告期内，无涉及基金管理人、基金财产、基金托管业务的诉讼。</w:t>
      </w:r>
    </w:p>
    <w:p w14:paraId="0D9F51FE"/>
    <w:p w14:paraId="09A03608">
      <w:pPr>
        <w:pStyle w:val="3"/>
        <w:jc w:val="left"/>
      </w:pPr>
      <w:bookmarkStart w:id="54" w:name="_Toc31451"/>
      <w:r>
        <w:rPr>
          <w:rFonts w:ascii="宋体" w:hAnsi="宋体" w:eastAsia="宋体" w:cs="宋体"/>
        </w:rPr>
        <w:t>10.4 基金投资策略的改变</w:t>
      </w:r>
      <w:bookmarkEnd w:id="54"/>
    </w:p>
    <w:p w14:paraId="614D308C">
      <w:pPr>
        <w:jc w:val="left"/>
      </w:pPr>
      <w:r>
        <w:rPr>
          <w:rFonts w:ascii="宋体" w:hAnsi="宋体" w:eastAsia="宋体" w:cs="宋体"/>
          <w:b w:val="0"/>
        </w:rPr>
        <w:t xml:space="preserve">    本报告期内本基金投资策略未改变。</w:t>
      </w:r>
    </w:p>
    <w:p w14:paraId="6FABA320"/>
    <w:p w14:paraId="191593F6">
      <w:pPr>
        <w:pStyle w:val="3"/>
        <w:jc w:val="left"/>
      </w:pPr>
      <w:bookmarkStart w:id="55" w:name="_Toc16260"/>
      <w:r>
        <w:rPr>
          <w:rFonts w:ascii="宋体" w:hAnsi="宋体" w:eastAsia="宋体" w:cs="宋体"/>
        </w:rPr>
        <w:t>10.5 为基金进行审计的会计师事务所情况</w:t>
      </w:r>
      <w:bookmarkEnd w:id="55"/>
    </w:p>
    <w:p w14:paraId="78340B0E">
      <w:pPr>
        <w:jc w:val="left"/>
      </w:pPr>
      <w:r>
        <w:rPr>
          <w:rFonts w:ascii="宋体" w:hAnsi="宋体" w:eastAsia="宋体" w:cs="宋体"/>
          <w:b w:val="0"/>
        </w:rPr>
        <w:t xml:space="preserve">    本报告期内本基金未更换会计师事务所。</w:t>
      </w:r>
    </w:p>
    <w:p w14:paraId="38C55E79"/>
    <w:p w14:paraId="6588F865">
      <w:pPr>
        <w:pStyle w:val="3"/>
        <w:jc w:val="left"/>
      </w:pPr>
      <w:bookmarkStart w:id="56" w:name="_Toc828"/>
      <w:r>
        <w:rPr>
          <w:rFonts w:ascii="宋体" w:hAnsi="宋体" w:eastAsia="宋体" w:cs="宋体"/>
        </w:rPr>
        <w:t>10.6 管理人、托管人及其高级管理人员受稽查或处罚等情况</w:t>
      </w:r>
      <w:bookmarkEnd w:id="56"/>
    </w:p>
    <w:p w14:paraId="15827E83">
      <w:r>
        <w:rPr>
          <w:rFonts w:ascii="宋体" w:hAnsi="宋体" w:eastAsia="宋体" w:cs="宋体"/>
          <w:b/>
        </w:rPr>
        <w:t>10.6.1 管理人及其高级管理人员受稽查或处罚等情况</w:t>
      </w:r>
    </w:p>
    <w:p w14:paraId="34A19578">
      <w:pPr>
        <w:jc w:val="left"/>
      </w:pPr>
      <w:r>
        <w:rPr>
          <w:rFonts w:ascii="宋体" w:hAnsi="宋体" w:eastAsia="宋体" w:cs="宋体"/>
          <w:b w:val="0"/>
        </w:rPr>
        <w:t xml:space="preserve">    本报告期内，基金管理人及其高级管理人员未受监管部门稽查或处罚。</w:t>
      </w:r>
    </w:p>
    <w:p w14:paraId="611E269F"/>
    <w:p w14:paraId="611C30BB">
      <w:r>
        <w:rPr>
          <w:rFonts w:ascii="宋体" w:hAnsi="宋体" w:eastAsia="宋体" w:cs="宋体"/>
          <w:b/>
        </w:rPr>
        <w:t>10.6.2 托管人及其高级管理人员受稽查或处罚等情况</w:t>
      </w:r>
    </w:p>
    <w:p w14:paraId="5EF41C59">
      <w:pPr>
        <w:jc w:val="left"/>
      </w:pPr>
      <w:r>
        <w:rPr>
          <w:rFonts w:ascii="宋体" w:hAnsi="宋体" w:eastAsia="宋体" w:cs="宋体"/>
          <w:b w:val="0"/>
        </w:rPr>
        <w:t xml:space="preserve">    本报告期内，基金托管人及其高级管理人员未受监管部门稽查或处罚。</w:t>
      </w:r>
    </w:p>
    <w:p w14:paraId="0ED4A336"/>
    <w:p w14:paraId="45BA8563">
      <w:pPr>
        <w:pStyle w:val="3"/>
        <w:jc w:val="left"/>
      </w:pPr>
      <w:bookmarkStart w:id="57" w:name="_Toc8492"/>
      <w:r>
        <w:rPr>
          <w:rFonts w:ascii="宋体" w:hAnsi="宋体" w:eastAsia="宋体" w:cs="宋体"/>
        </w:rPr>
        <w:t>10.7 基金租用证券公司交易单元的有关情况</w:t>
      </w:r>
      <w:bookmarkEnd w:id="57"/>
    </w:p>
    <w:p w14:paraId="42040846">
      <w:r>
        <w:rPr>
          <w:rFonts w:ascii="宋体" w:hAnsi="宋体" w:eastAsia="宋体" w:cs="宋体"/>
          <w:b/>
        </w:rPr>
        <w:t>10.7.1 基金租用证券公司交易单元进行股票投资及佣金支付情况</w:t>
      </w:r>
    </w:p>
    <w:p w14:paraId="0701F85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116"/>
        <w:gridCol w:w="1581"/>
        <w:gridCol w:w="1437"/>
        <w:gridCol w:w="1161"/>
        <w:gridCol w:w="1437"/>
        <w:gridCol w:w="1438"/>
      </w:tblGrid>
      <w:tr w14:paraId="4BCF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6B835967">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51EC6648">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43A57946">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0BA060C4">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6F470EF3">
            <w:pPr>
              <w:spacing w:line="240" w:lineRule="auto"/>
              <w:jc w:val="center"/>
            </w:pPr>
            <w:r>
              <w:rPr>
                <w:rFonts w:ascii="宋体" w:hAnsi="宋体" w:eastAsia="宋体" w:cs="宋体"/>
                <w:b w:val="0"/>
              </w:rPr>
              <w:t>备注</w:t>
            </w:r>
          </w:p>
        </w:tc>
      </w:tr>
      <w:tr w14:paraId="3234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5A5CAF6"/>
        </w:tc>
        <w:tc>
          <w:tcPr>
            <w:vMerge w:val="continue"/>
          </w:tcPr>
          <w:p w14:paraId="7184B186"/>
        </w:tc>
        <w:tc>
          <w:tcPr>
            <w:tcW w:w="462" w:type="pct"/>
            <w:shd w:val="clear" w:color="auto" w:fill="D9D9D9"/>
            <w:vAlign w:val="center"/>
          </w:tcPr>
          <w:p w14:paraId="48B16972">
            <w:pPr>
              <w:spacing w:line="240" w:lineRule="auto"/>
              <w:jc w:val="center"/>
            </w:pPr>
            <w:r>
              <w:rPr>
                <w:rFonts w:ascii="宋体" w:hAnsi="宋体" w:eastAsia="宋体" w:cs="宋体"/>
                <w:b w:val="0"/>
              </w:rPr>
              <w:t>成交金额</w:t>
            </w:r>
          </w:p>
        </w:tc>
        <w:tc>
          <w:tcPr>
            <w:tcW w:w="769" w:type="pct"/>
            <w:shd w:val="clear" w:color="auto" w:fill="D9D9D9"/>
            <w:vAlign w:val="center"/>
          </w:tcPr>
          <w:p w14:paraId="715E53D5">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74F4FCF4">
            <w:pPr>
              <w:spacing w:line="240" w:lineRule="auto"/>
              <w:jc w:val="center"/>
            </w:pPr>
            <w:r>
              <w:rPr>
                <w:rFonts w:ascii="宋体" w:hAnsi="宋体" w:eastAsia="宋体" w:cs="宋体"/>
                <w:b w:val="0"/>
              </w:rPr>
              <w:t>佣金</w:t>
            </w:r>
          </w:p>
        </w:tc>
        <w:tc>
          <w:tcPr>
            <w:tcW w:w="769" w:type="pct"/>
            <w:shd w:val="clear" w:color="auto" w:fill="D9D9D9"/>
            <w:vAlign w:val="center"/>
          </w:tcPr>
          <w:p w14:paraId="2316E2C8">
            <w:pPr>
              <w:spacing w:line="240" w:lineRule="auto"/>
              <w:jc w:val="center"/>
            </w:pPr>
            <w:r>
              <w:rPr>
                <w:rFonts w:ascii="宋体" w:hAnsi="宋体" w:eastAsia="宋体" w:cs="宋体"/>
                <w:b w:val="0"/>
              </w:rPr>
              <w:t>占当期佣金总量的比例</w:t>
            </w:r>
          </w:p>
        </w:tc>
        <w:tc>
          <w:tcPr>
            <w:vMerge w:val="continue"/>
          </w:tcPr>
          <w:p w14:paraId="5DFA4F0A"/>
        </w:tc>
      </w:tr>
      <w:tr w14:paraId="260B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393C6D4E">
            <w:pPr>
              <w:spacing w:line="240" w:lineRule="auto"/>
              <w:jc w:val="left"/>
            </w:pPr>
            <w:r>
              <w:rPr>
                <w:rFonts w:ascii="宋体" w:hAnsi="宋体" w:eastAsia="宋体" w:cs="宋体"/>
                <w:b w:val="0"/>
              </w:rPr>
              <w:t>国投证券</w:t>
            </w:r>
          </w:p>
        </w:tc>
        <w:tc>
          <w:tcPr>
            <w:tcW w:w="0" w:type="dxa"/>
          </w:tcPr>
          <w:p w14:paraId="0D282A0B">
            <w:pPr>
              <w:spacing w:line="240" w:lineRule="auto"/>
              <w:jc w:val="right"/>
            </w:pPr>
            <w:r>
              <w:rPr>
                <w:rFonts w:ascii="宋体" w:hAnsi="宋体" w:eastAsia="宋体" w:cs="宋体"/>
                <w:b w:val="0"/>
              </w:rPr>
              <w:t>3</w:t>
            </w:r>
          </w:p>
        </w:tc>
        <w:tc>
          <w:tcPr>
            <w:tcW w:w="0" w:type="dxa"/>
          </w:tcPr>
          <w:p w14:paraId="14A9FE49">
            <w:pPr>
              <w:spacing w:line="240" w:lineRule="auto"/>
              <w:jc w:val="right"/>
            </w:pPr>
            <w:r>
              <w:rPr>
                <w:rFonts w:ascii="宋体" w:hAnsi="宋体" w:eastAsia="宋体" w:cs="宋体"/>
                <w:b w:val="0"/>
              </w:rPr>
              <w:t>81,022,482.43</w:t>
            </w:r>
          </w:p>
        </w:tc>
        <w:tc>
          <w:tcPr>
            <w:tcW w:w="0" w:type="dxa"/>
          </w:tcPr>
          <w:p w14:paraId="1DB39F34">
            <w:pPr>
              <w:spacing w:line="240" w:lineRule="auto"/>
              <w:jc w:val="right"/>
            </w:pPr>
            <w:r>
              <w:rPr>
                <w:rFonts w:ascii="宋体" w:hAnsi="宋体" w:eastAsia="宋体" w:cs="宋体"/>
                <w:b w:val="0"/>
              </w:rPr>
              <w:t>45.53%</w:t>
            </w:r>
          </w:p>
        </w:tc>
        <w:tc>
          <w:tcPr>
            <w:tcW w:w="0" w:type="dxa"/>
          </w:tcPr>
          <w:p w14:paraId="7DF985D9">
            <w:pPr>
              <w:spacing w:line="240" w:lineRule="auto"/>
              <w:jc w:val="right"/>
            </w:pPr>
            <w:r>
              <w:rPr>
                <w:rFonts w:ascii="宋体" w:hAnsi="宋体" w:eastAsia="宋体" w:cs="宋体"/>
                <w:b w:val="0"/>
              </w:rPr>
              <w:t>33,939.29</w:t>
            </w:r>
          </w:p>
        </w:tc>
        <w:tc>
          <w:tcPr>
            <w:tcW w:w="0" w:type="dxa"/>
          </w:tcPr>
          <w:p w14:paraId="10F24A8C">
            <w:pPr>
              <w:spacing w:line="240" w:lineRule="auto"/>
              <w:jc w:val="right"/>
            </w:pPr>
            <w:r>
              <w:rPr>
                <w:rFonts w:ascii="宋体" w:hAnsi="宋体" w:eastAsia="宋体" w:cs="宋体"/>
                <w:b w:val="0"/>
              </w:rPr>
              <w:t>41.84%</w:t>
            </w:r>
          </w:p>
        </w:tc>
        <w:tc>
          <w:tcPr>
            <w:tcW w:w="0" w:type="dxa"/>
          </w:tcPr>
          <w:p w14:paraId="2FF313DD">
            <w:pPr>
              <w:spacing w:line="240" w:lineRule="auto"/>
              <w:jc w:val="left"/>
            </w:pPr>
            <w:r>
              <w:rPr>
                <w:rFonts w:ascii="宋体" w:hAnsi="宋体" w:eastAsia="宋体" w:cs="宋体"/>
                <w:b w:val="0"/>
              </w:rPr>
              <w:t>-</w:t>
            </w:r>
          </w:p>
        </w:tc>
      </w:tr>
      <w:tr w14:paraId="0544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60D72972">
            <w:pPr>
              <w:spacing w:line="240" w:lineRule="auto"/>
              <w:jc w:val="left"/>
            </w:pPr>
            <w:r>
              <w:rPr>
                <w:rFonts w:ascii="宋体" w:hAnsi="宋体" w:eastAsia="宋体" w:cs="宋体"/>
                <w:b w:val="0"/>
              </w:rPr>
              <w:t>东方财富证券</w:t>
            </w:r>
          </w:p>
        </w:tc>
        <w:tc>
          <w:tcPr>
            <w:tcW w:w="0" w:type="dxa"/>
          </w:tcPr>
          <w:p w14:paraId="1C022D48">
            <w:pPr>
              <w:spacing w:line="240" w:lineRule="auto"/>
              <w:jc w:val="right"/>
            </w:pPr>
            <w:r>
              <w:rPr>
                <w:rFonts w:ascii="宋体" w:hAnsi="宋体" w:eastAsia="宋体" w:cs="宋体"/>
                <w:b w:val="0"/>
              </w:rPr>
              <w:t>3</w:t>
            </w:r>
          </w:p>
        </w:tc>
        <w:tc>
          <w:tcPr>
            <w:tcW w:w="0" w:type="dxa"/>
          </w:tcPr>
          <w:p w14:paraId="7D3C955F">
            <w:pPr>
              <w:spacing w:line="240" w:lineRule="auto"/>
              <w:jc w:val="right"/>
            </w:pPr>
            <w:r>
              <w:rPr>
                <w:rFonts w:ascii="宋体" w:hAnsi="宋体" w:eastAsia="宋体" w:cs="宋体"/>
                <w:b w:val="0"/>
              </w:rPr>
              <w:t>54,929,797.86</w:t>
            </w:r>
          </w:p>
        </w:tc>
        <w:tc>
          <w:tcPr>
            <w:tcW w:w="0" w:type="dxa"/>
          </w:tcPr>
          <w:p w14:paraId="55906F0A">
            <w:pPr>
              <w:spacing w:line="240" w:lineRule="auto"/>
              <w:jc w:val="right"/>
            </w:pPr>
            <w:r>
              <w:rPr>
                <w:rFonts w:ascii="宋体" w:hAnsi="宋体" w:eastAsia="宋体" w:cs="宋体"/>
                <w:b w:val="0"/>
              </w:rPr>
              <w:t>30.87%</w:t>
            </w:r>
          </w:p>
        </w:tc>
        <w:tc>
          <w:tcPr>
            <w:tcW w:w="0" w:type="dxa"/>
          </w:tcPr>
          <w:p w14:paraId="71022520">
            <w:pPr>
              <w:spacing w:line="240" w:lineRule="auto"/>
              <w:jc w:val="right"/>
            </w:pPr>
            <w:r>
              <w:rPr>
                <w:rFonts w:ascii="宋体" w:hAnsi="宋体" w:eastAsia="宋体" w:cs="宋体"/>
                <w:b w:val="0"/>
              </w:rPr>
              <w:t>27,334.52</w:t>
            </w:r>
          </w:p>
        </w:tc>
        <w:tc>
          <w:tcPr>
            <w:tcW w:w="0" w:type="dxa"/>
          </w:tcPr>
          <w:p w14:paraId="4E2C5256">
            <w:pPr>
              <w:spacing w:line="240" w:lineRule="auto"/>
              <w:jc w:val="right"/>
            </w:pPr>
            <w:r>
              <w:rPr>
                <w:rFonts w:ascii="宋体" w:hAnsi="宋体" w:eastAsia="宋体" w:cs="宋体"/>
                <w:b w:val="0"/>
              </w:rPr>
              <w:t>33.69%</w:t>
            </w:r>
          </w:p>
        </w:tc>
        <w:tc>
          <w:tcPr>
            <w:tcW w:w="0" w:type="dxa"/>
          </w:tcPr>
          <w:p w14:paraId="5E0A83B2">
            <w:pPr>
              <w:spacing w:line="240" w:lineRule="auto"/>
              <w:jc w:val="left"/>
            </w:pPr>
            <w:r>
              <w:rPr>
                <w:rFonts w:ascii="宋体" w:hAnsi="宋体" w:eastAsia="宋体" w:cs="宋体"/>
                <w:b w:val="0"/>
              </w:rPr>
              <w:t>-</w:t>
            </w:r>
          </w:p>
        </w:tc>
      </w:tr>
      <w:tr w14:paraId="275D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4035B6CD">
            <w:pPr>
              <w:spacing w:line="240" w:lineRule="auto"/>
              <w:jc w:val="left"/>
            </w:pPr>
            <w:r>
              <w:rPr>
                <w:rFonts w:ascii="宋体" w:hAnsi="宋体" w:eastAsia="宋体" w:cs="宋体"/>
                <w:b w:val="0"/>
              </w:rPr>
              <w:t>国联民生证券</w:t>
            </w:r>
          </w:p>
        </w:tc>
        <w:tc>
          <w:tcPr>
            <w:tcW w:w="0" w:type="dxa"/>
          </w:tcPr>
          <w:p w14:paraId="662E6063">
            <w:pPr>
              <w:spacing w:line="240" w:lineRule="auto"/>
              <w:jc w:val="right"/>
            </w:pPr>
            <w:r>
              <w:rPr>
                <w:rFonts w:ascii="宋体" w:hAnsi="宋体" w:eastAsia="宋体" w:cs="宋体"/>
                <w:b w:val="0"/>
              </w:rPr>
              <w:t>3</w:t>
            </w:r>
          </w:p>
        </w:tc>
        <w:tc>
          <w:tcPr>
            <w:tcW w:w="0" w:type="dxa"/>
          </w:tcPr>
          <w:p w14:paraId="2EEF2DFF">
            <w:pPr>
              <w:spacing w:line="240" w:lineRule="auto"/>
              <w:jc w:val="right"/>
            </w:pPr>
            <w:r>
              <w:rPr>
                <w:rFonts w:ascii="宋体" w:hAnsi="宋体" w:eastAsia="宋体" w:cs="宋体"/>
                <w:b w:val="0"/>
              </w:rPr>
              <w:t>34,096,349.56</w:t>
            </w:r>
          </w:p>
        </w:tc>
        <w:tc>
          <w:tcPr>
            <w:tcW w:w="0" w:type="dxa"/>
          </w:tcPr>
          <w:p w14:paraId="7A033215">
            <w:pPr>
              <w:spacing w:line="240" w:lineRule="auto"/>
              <w:jc w:val="right"/>
            </w:pPr>
            <w:r>
              <w:rPr>
                <w:rFonts w:ascii="宋体" w:hAnsi="宋体" w:eastAsia="宋体" w:cs="宋体"/>
                <w:b w:val="0"/>
              </w:rPr>
              <w:t>19.16%</w:t>
            </w:r>
          </w:p>
        </w:tc>
        <w:tc>
          <w:tcPr>
            <w:tcW w:w="0" w:type="dxa"/>
          </w:tcPr>
          <w:p w14:paraId="658D620B">
            <w:pPr>
              <w:spacing w:line="240" w:lineRule="auto"/>
              <w:jc w:val="right"/>
            </w:pPr>
            <w:r>
              <w:rPr>
                <w:rFonts w:ascii="宋体" w:hAnsi="宋体" w:eastAsia="宋体" w:cs="宋体"/>
                <w:b w:val="0"/>
              </w:rPr>
              <w:t>16,174.22</w:t>
            </w:r>
          </w:p>
        </w:tc>
        <w:tc>
          <w:tcPr>
            <w:tcW w:w="0" w:type="dxa"/>
          </w:tcPr>
          <w:p w14:paraId="1B5E9AD5">
            <w:pPr>
              <w:spacing w:line="240" w:lineRule="auto"/>
              <w:jc w:val="right"/>
            </w:pPr>
            <w:r>
              <w:rPr>
                <w:rFonts w:ascii="宋体" w:hAnsi="宋体" w:eastAsia="宋体" w:cs="宋体"/>
                <w:b w:val="0"/>
              </w:rPr>
              <w:t>19.94%</w:t>
            </w:r>
          </w:p>
        </w:tc>
        <w:tc>
          <w:tcPr>
            <w:tcW w:w="0" w:type="dxa"/>
          </w:tcPr>
          <w:p w14:paraId="7A22A923">
            <w:pPr>
              <w:spacing w:line="240" w:lineRule="auto"/>
              <w:jc w:val="left"/>
            </w:pPr>
            <w:r>
              <w:rPr>
                <w:rFonts w:ascii="宋体" w:hAnsi="宋体" w:eastAsia="宋体" w:cs="宋体"/>
                <w:b w:val="0"/>
              </w:rPr>
              <w:t>-</w:t>
            </w:r>
          </w:p>
        </w:tc>
      </w:tr>
      <w:tr w14:paraId="1D58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1B0CB837">
            <w:pPr>
              <w:spacing w:line="240" w:lineRule="auto"/>
              <w:jc w:val="left"/>
            </w:pPr>
            <w:r>
              <w:rPr>
                <w:rFonts w:ascii="宋体" w:hAnsi="宋体" w:eastAsia="宋体" w:cs="宋体"/>
                <w:b w:val="0"/>
              </w:rPr>
              <w:t>渤海证券</w:t>
            </w:r>
          </w:p>
        </w:tc>
        <w:tc>
          <w:tcPr>
            <w:tcW w:w="0" w:type="dxa"/>
          </w:tcPr>
          <w:p w14:paraId="74124F93">
            <w:pPr>
              <w:spacing w:line="240" w:lineRule="auto"/>
              <w:jc w:val="right"/>
            </w:pPr>
            <w:r>
              <w:rPr>
                <w:rFonts w:ascii="宋体" w:hAnsi="宋体" w:eastAsia="宋体" w:cs="宋体"/>
                <w:b w:val="0"/>
              </w:rPr>
              <w:t>1</w:t>
            </w:r>
          </w:p>
        </w:tc>
        <w:tc>
          <w:tcPr>
            <w:tcW w:w="0" w:type="dxa"/>
          </w:tcPr>
          <w:p w14:paraId="23DBCB32">
            <w:pPr>
              <w:spacing w:line="240" w:lineRule="auto"/>
              <w:jc w:val="right"/>
            </w:pPr>
            <w:r>
              <w:rPr>
                <w:rFonts w:ascii="宋体" w:hAnsi="宋体" w:eastAsia="宋体" w:cs="宋体"/>
                <w:b w:val="0"/>
              </w:rPr>
              <w:t>6,800,514.85</w:t>
            </w:r>
          </w:p>
        </w:tc>
        <w:tc>
          <w:tcPr>
            <w:tcW w:w="0" w:type="dxa"/>
          </w:tcPr>
          <w:p w14:paraId="0A58FE03">
            <w:pPr>
              <w:spacing w:line="240" w:lineRule="auto"/>
              <w:jc w:val="right"/>
            </w:pPr>
            <w:r>
              <w:rPr>
                <w:rFonts w:ascii="宋体" w:hAnsi="宋体" w:eastAsia="宋体" w:cs="宋体"/>
                <w:b w:val="0"/>
              </w:rPr>
              <w:t>3.82%</w:t>
            </w:r>
          </w:p>
        </w:tc>
        <w:tc>
          <w:tcPr>
            <w:tcW w:w="0" w:type="dxa"/>
          </w:tcPr>
          <w:p w14:paraId="278D2440">
            <w:pPr>
              <w:spacing w:line="240" w:lineRule="auto"/>
              <w:jc w:val="right"/>
            </w:pPr>
            <w:r>
              <w:rPr>
                <w:rFonts w:ascii="宋体" w:hAnsi="宋体" w:eastAsia="宋体" w:cs="宋体"/>
                <w:b w:val="0"/>
              </w:rPr>
              <w:t>3,193.38</w:t>
            </w:r>
          </w:p>
        </w:tc>
        <w:tc>
          <w:tcPr>
            <w:tcW w:w="0" w:type="dxa"/>
          </w:tcPr>
          <w:p w14:paraId="042FA6FA">
            <w:pPr>
              <w:spacing w:line="240" w:lineRule="auto"/>
              <w:jc w:val="right"/>
            </w:pPr>
            <w:r>
              <w:rPr>
                <w:rFonts w:ascii="宋体" w:hAnsi="宋体" w:eastAsia="宋体" w:cs="宋体"/>
                <w:b w:val="0"/>
              </w:rPr>
              <w:t>3.94%</w:t>
            </w:r>
          </w:p>
        </w:tc>
        <w:tc>
          <w:tcPr>
            <w:tcW w:w="0" w:type="dxa"/>
          </w:tcPr>
          <w:p w14:paraId="3F87963D">
            <w:pPr>
              <w:spacing w:line="240" w:lineRule="auto"/>
              <w:jc w:val="left"/>
            </w:pPr>
            <w:r>
              <w:rPr>
                <w:rFonts w:ascii="宋体" w:hAnsi="宋体" w:eastAsia="宋体" w:cs="宋体"/>
                <w:b w:val="0"/>
              </w:rPr>
              <w:t>-</w:t>
            </w:r>
          </w:p>
        </w:tc>
      </w:tr>
      <w:tr w14:paraId="5527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tcPr>
          <w:p w14:paraId="2366C494">
            <w:pPr>
              <w:spacing w:line="240" w:lineRule="auto"/>
              <w:jc w:val="left"/>
            </w:pPr>
            <w:r>
              <w:rPr>
                <w:rFonts w:ascii="宋体" w:hAnsi="宋体" w:eastAsia="宋体" w:cs="宋体"/>
                <w:b w:val="0"/>
              </w:rPr>
              <w:t>国泰海通证券</w:t>
            </w:r>
          </w:p>
        </w:tc>
        <w:tc>
          <w:tcPr>
            <w:tcW w:w="0" w:type="dxa"/>
          </w:tcPr>
          <w:p w14:paraId="4D0D9C4F">
            <w:pPr>
              <w:spacing w:line="240" w:lineRule="auto"/>
              <w:jc w:val="right"/>
            </w:pPr>
            <w:r>
              <w:rPr>
                <w:rFonts w:ascii="宋体" w:hAnsi="宋体" w:eastAsia="宋体" w:cs="宋体"/>
                <w:b w:val="0"/>
              </w:rPr>
              <w:t>1</w:t>
            </w:r>
          </w:p>
        </w:tc>
        <w:tc>
          <w:tcPr>
            <w:tcW w:w="0" w:type="dxa"/>
          </w:tcPr>
          <w:p w14:paraId="32E47450">
            <w:pPr>
              <w:spacing w:line="240" w:lineRule="auto"/>
              <w:jc w:val="right"/>
            </w:pPr>
            <w:r>
              <w:rPr>
                <w:rFonts w:ascii="宋体" w:hAnsi="宋体" w:eastAsia="宋体" w:cs="宋体"/>
                <w:b w:val="0"/>
              </w:rPr>
              <w:t>1,103,769.00</w:t>
            </w:r>
          </w:p>
        </w:tc>
        <w:tc>
          <w:tcPr>
            <w:tcW w:w="0" w:type="dxa"/>
          </w:tcPr>
          <w:p w14:paraId="72305513">
            <w:pPr>
              <w:spacing w:line="240" w:lineRule="auto"/>
              <w:jc w:val="right"/>
            </w:pPr>
            <w:r>
              <w:rPr>
                <w:rFonts w:ascii="宋体" w:hAnsi="宋体" w:eastAsia="宋体" w:cs="宋体"/>
                <w:b w:val="0"/>
              </w:rPr>
              <w:t>0.62%</w:t>
            </w:r>
          </w:p>
        </w:tc>
        <w:tc>
          <w:tcPr>
            <w:tcW w:w="0" w:type="dxa"/>
          </w:tcPr>
          <w:p w14:paraId="019823C7">
            <w:pPr>
              <w:spacing w:line="240" w:lineRule="auto"/>
              <w:jc w:val="right"/>
            </w:pPr>
            <w:r>
              <w:rPr>
                <w:rFonts w:ascii="宋体" w:hAnsi="宋体" w:eastAsia="宋体" w:cs="宋体"/>
                <w:b w:val="0"/>
              </w:rPr>
              <w:t>481.14</w:t>
            </w:r>
          </w:p>
        </w:tc>
        <w:tc>
          <w:tcPr>
            <w:tcW w:w="0" w:type="dxa"/>
          </w:tcPr>
          <w:p w14:paraId="44EF5C45">
            <w:pPr>
              <w:spacing w:line="240" w:lineRule="auto"/>
              <w:jc w:val="right"/>
            </w:pPr>
            <w:r>
              <w:rPr>
                <w:rFonts w:ascii="宋体" w:hAnsi="宋体" w:eastAsia="宋体" w:cs="宋体"/>
                <w:b w:val="0"/>
              </w:rPr>
              <w:t>0.59%</w:t>
            </w:r>
          </w:p>
        </w:tc>
        <w:tc>
          <w:tcPr>
            <w:tcW w:w="0" w:type="dxa"/>
          </w:tcPr>
          <w:p w14:paraId="5F4332DC">
            <w:pPr>
              <w:spacing w:line="240" w:lineRule="auto"/>
              <w:jc w:val="left"/>
            </w:pPr>
            <w:r>
              <w:rPr>
                <w:rFonts w:ascii="宋体" w:hAnsi="宋体" w:eastAsia="宋体" w:cs="宋体"/>
                <w:b w:val="0"/>
              </w:rPr>
              <w:t>-</w:t>
            </w:r>
          </w:p>
        </w:tc>
      </w:tr>
    </w:tbl>
    <w:p w14:paraId="13E8199B">
      <w:r>
        <w:rPr>
          <w:rFonts w:ascii="宋体" w:hAnsi="宋体" w:eastAsia="宋体" w:cs="宋体"/>
          <w:b w:val="0"/>
        </w:rPr>
        <w:t>注：</w:t>
      </w:r>
      <w:r>
        <w:rPr>
          <w:rFonts w:ascii="宋体" w:hAnsi="宋体" w:eastAsia="宋体" w:cs="宋体"/>
          <w:b w:val="0"/>
        </w:rPr>
        <w:cr/>
      </w:r>
      <w:r>
        <w:rPr>
          <w:rFonts w:ascii="宋体" w:hAnsi="宋体" w:eastAsia="宋体" w:cs="宋体"/>
          <w:b w:val="0"/>
        </w:rPr>
        <w:t>1、本基金采用证券公司交易结算模式，可豁免单个券商的交易佣金的比例限制。本报告期内本基金与证券经纪商不存在关联方关系。</w:t>
      </w:r>
      <w:r>
        <w:rPr>
          <w:rFonts w:ascii="宋体" w:hAnsi="宋体" w:eastAsia="宋体" w:cs="宋体"/>
          <w:b w:val="0"/>
        </w:rPr>
        <w:cr/>
      </w:r>
      <w:r>
        <w:rPr>
          <w:rFonts w:ascii="宋体" w:hAnsi="宋体" w:eastAsia="宋体" w:cs="宋体"/>
          <w:b w:val="0"/>
        </w:rPr>
        <w:t>2、本基金管理人负责选择财务状况良好、经营行为规范、合规风控能力和交易、研究等服务能力较强的证券公司参与证券交易。证券公司的选择标准如下：</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2）具备基金运作所需的高效、安全的通讯条件，交易设施稳定、响应支持及时、能满足公募基金采用券商结算模式进行证券交易和结算的需要；</w:t>
      </w:r>
      <w:r>
        <w:rPr>
          <w:rFonts w:ascii="宋体" w:hAnsi="宋体" w:eastAsia="宋体" w:cs="宋体"/>
          <w:b w:val="0"/>
        </w:rPr>
        <w:cr/>
      </w:r>
      <w:r>
        <w:rPr>
          <w:rFonts w:ascii="宋体" w:hAnsi="宋体" w:eastAsia="宋体" w:cs="宋体"/>
          <w:b w:val="0"/>
        </w:rPr>
        <w:t>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w:t>
      </w:r>
      <w:r>
        <w:rPr>
          <w:rFonts w:ascii="宋体" w:hAnsi="宋体" w:eastAsia="宋体" w:cs="宋体"/>
          <w:b w:val="0"/>
        </w:rPr>
        <w:cr/>
      </w:r>
      <w:r>
        <w:rPr>
          <w:rFonts w:ascii="宋体" w:hAnsi="宋体" w:eastAsia="宋体" w:cs="宋体"/>
          <w:b w:val="0"/>
        </w:rPr>
        <w:t>4）资金划付、交收、调整、差异处理及时，且基金交易、结算、对账等数据的提供能满足券商结算模式下T+0估值的时效性要求。</w:t>
      </w:r>
      <w:r>
        <w:rPr>
          <w:rFonts w:ascii="宋体" w:hAnsi="宋体" w:eastAsia="宋体" w:cs="宋体"/>
          <w:b w:val="0"/>
        </w:rPr>
        <w:cr/>
      </w:r>
      <w:r>
        <w:rPr>
          <w:rFonts w:ascii="宋体" w:hAnsi="宋体" w:eastAsia="宋体" w:cs="宋体"/>
          <w:b w:val="0"/>
        </w:rPr>
        <w:t>3、基金专用交易单元的选择程序如下：</w:t>
      </w:r>
      <w:r>
        <w:rPr>
          <w:rFonts w:ascii="宋体" w:hAnsi="宋体" w:eastAsia="宋体" w:cs="宋体"/>
          <w:b w:val="0"/>
        </w:rPr>
        <w:cr/>
      </w:r>
      <w:r>
        <w:rPr>
          <w:rFonts w:ascii="宋体" w:hAnsi="宋体" w:eastAsia="宋体" w:cs="宋体"/>
          <w:b w:val="0"/>
        </w:rPr>
        <w:t>1）选择的证券公司应符合公司规章制度的基本条件；</w:t>
      </w:r>
      <w:r>
        <w:rPr>
          <w:rFonts w:ascii="宋体" w:hAnsi="宋体" w:eastAsia="宋体" w:cs="宋体"/>
          <w:b w:val="0"/>
        </w:rPr>
        <w:cr/>
      </w:r>
      <w:r>
        <w:rPr>
          <w:rFonts w:ascii="宋体" w:hAnsi="宋体" w:eastAsia="宋体" w:cs="宋体"/>
          <w:b w:val="0"/>
        </w:rPr>
        <w:t>2）中央交易室征求投研部门及运作保障部意见，筛选候选证券公司，并提交投委会审定；</w:t>
      </w:r>
      <w:r>
        <w:rPr>
          <w:rFonts w:ascii="宋体" w:hAnsi="宋体" w:eastAsia="宋体" w:cs="宋体"/>
          <w:b w:val="0"/>
        </w:rPr>
        <w:cr/>
      </w:r>
      <w:r>
        <w:rPr>
          <w:rFonts w:ascii="宋体" w:hAnsi="宋体" w:eastAsia="宋体" w:cs="宋体"/>
          <w:b w:val="0"/>
        </w:rPr>
        <w:t>3）中央交易室负责与选定的证券公司签订经纪服务协议，运作保障部和监察稽核部协助对合同进行审核，确保条款严谨且符合合规要求；</w:t>
      </w:r>
      <w:r>
        <w:rPr>
          <w:rFonts w:ascii="宋体" w:hAnsi="宋体" w:eastAsia="宋体" w:cs="宋体"/>
          <w:b w:val="0"/>
        </w:rPr>
        <w:cr/>
      </w:r>
      <w:r>
        <w:rPr>
          <w:rFonts w:ascii="宋体" w:hAnsi="宋体" w:eastAsia="宋体" w:cs="宋体"/>
          <w:b w:val="0"/>
        </w:rPr>
        <w:t>4）经纪服务协议签订后，由中央交易室与证券公司完成开户，并与运作保障部共同完成与证券公司的系统对接、参数设置等交易准备工作，确保系统稳定性和交易流程顺畅。</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（1）本基金报告期内新增租用交易单元情况：无。</w:t>
      </w:r>
      <w:r>
        <w:rPr>
          <w:rFonts w:ascii="宋体" w:hAnsi="宋体" w:eastAsia="宋体" w:cs="宋体"/>
          <w:b w:val="0"/>
        </w:rPr>
        <w:cr/>
      </w:r>
      <w:r>
        <w:rPr>
          <w:rFonts w:ascii="宋体" w:hAnsi="宋体" w:eastAsia="宋体" w:cs="宋体"/>
          <w:b w:val="0"/>
        </w:rPr>
        <w:t>（2）本基金报告期内停止租用交易单元情况：无。</w:t>
      </w:r>
    </w:p>
    <w:p w14:paraId="0A3A0F7B"/>
    <w:p w14:paraId="198FB455">
      <w:r>
        <w:rPr>
          <w:rFonts w:ascii="宋体" w:hAnsi="宋体" w:eastAsia="宋体" w:cs="宋体"/>
          <w:b/>
        </w:rPr>
        <w:t>10.7.2 基金租用证券公司交易单元进行其他证券投资的情况</w:t>
      </w:r>
    </w:p>
    <w:p w14:paraId="3812910D">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581"/>
        <w:gridCol w:w="951"/>
        <w:gridCol w:w="903"/>
        <w:gridCol w:w="928"/>
        <w:gridCol w:w="926"/>
        <w:gridCol w:w="929"/>
        <w:gridCol w:w="927"/>
        <w:gridCol w:w="929"/>
      </w:tblGrid>
      <w:tr w14:paraId="7AF6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Merge w:val="restart"/>
            <w:shd w:val="clear" w:color="auto" w:fill="D9D9D9"/>
            <w:vAlign w:val="center"/>
          </w:tcPr>
          <w:p w14:paraId="13FEDA6D">
            <w:pPr>
              <w:spacing w:line="240" w:lineRule="auto"/>
              <w:jc w:val="center"/>
            </w:pPr>
            <w:r>
              <w:rPr>
                <w:rFonts w:ascii="宋体" w:hAnsi="宋体" w:eastAsia="宋体" w:cs="宋体"/>
                <w:b w:val="0"/>
              </w:rPr>
              <w:t>券商名称</w:t>
            </w:r>
          </w:p>
        </w:tc>
        <w:tc>
          <w:tcPr>
            <w:tcW w:w="1077" w:type="pct"/>
            <w:gridSpan w:val="2"/>
            <w:shd w:val="clear" w:color="auto" w:fill="D9D9D9"/>
            <w:vAlign w:val="center"/>
          </w:tcPr>
          <w:p w14:paraId="640C6C71">
            <w:pPr>
              <w:spacing w:line="240" w:lineRule="auto"/>
              <w:jc w:val="center"/>
            </w:pPr>
            <w:r>
              <w:rPr>
                <w:rFonts w:ascii="宋体" w:hAnsi="宋体" w:eastAsia="宋体" w:cs="宋体"/>
                <w:b w:val="0"/>
              </w:rPr>
              <w:t>债券交易</w:t>
            </w:r>
          </w:p>
        </w:tc>
        <w:tc>
          <w:tcPr>
            <w:tcW w:w="1077" w:type="pct"/>
            <w:gridSpan w:val="2"/>
            <w:shd w:val="clear" w:color="auto" w:fill="D9D9D9"/>
            <w:vAlign w:val="center"/>
          </w:tcPr>
          <w:p w14:paraId="4FA819B0">
            <w:pPr>
              <w:spacing w:line="240" w:lineRule="auto"/>
              <w:jc w:val="center"/>
            </w:pPr>
            <w:r>
              <w:rPr>
                <w:rFonts w:ascii="宋体" w:hAnsi="宋体" w:eastAsia="宋体" w:cs="宋体"/>
                <w:b w:val="0"/>
              </w:rPr>
              <w:t>债券回购交易</w:t>
            </w:r>
          </w:p>
        </w:tc>
        <w:tc>
          <w:tcPr>
            <w:tcW w:w="1077" w:type="pct"/>
            <w:gridSpan w:val="2"/>
            <w:shd w:val="clear" w:color="auto" w:fill="D9D9D9"/>
            <w:vAlign w:val="center"/>
          </w:tcPr>
          <w:p w14:paraId="42217EC0">
            <w:pPr>
              <w:spacing w:line="240" w:lineRule="auto"/>
              <w:jc w:val="center"/>
            </w:pPr>
            <w:r>
              <w:rPr>
                <w:rFonts w:ascii="宋体" w:hAnsi="宋体" w:eastAsia="宋体" w:cs="宋体"/>
                <w:b w:val="0"/>
              </w:rPr>
              <w:t>权证交易</w:t>
            </w:r>
          </w:p>
        </w:tc>
        <w:tc>
          <w:tcPr>
            <w:tcW w:w="1077" w:type="pct"/>
            <w:gridSpan w:val="2"/>
            <w:shd w:val="clear" w:color="auto" w:fill="D9D9D9"/>
            <w:vAlign w:val="center"/>
          </w:tcPr>
          <w:p w14:paraId="5C3C5DAD">
            <w:pPr>
              <w:spacing w:line="240" w:lineRule="auto"/>
              <w:jc w:val="center"/>
            </w:pPr>
            <w:r>
              <w:rPr>
                <w:rFonts w:ascii="宋体" w:hAnsi="宋体" w:eastAsia="宋体" w:cs="宋体"/>
                <w:b w:val="0"/>
              </w:rPr>
              <w:t>基金交易</w:t>
            </w:r>
          </w:p>
        </w:tc>
      </w:tr>
      <w:tr w14:paraId="00EE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51975AA"/>
        </w:tc>
        <w:tc>
          <w:tcPr>
            <w:tcW w:w="538" w:type="pct"/>
            <w:shd w:val="clear" w:color="auto" w:fill="D9D9D9"/>
            <w:vAlign w:val="center"/>
          </w:tcPr>
          <w:p w14:paraId="279195A5">
            <w:pPr>
              <w:spacing w:line="240" w:lineRule="auto"/>
              <w:jc w:val="center"/>
            </w:pPr>
            <w:r>
              <w:rPr>
                <w:rFonts w:ascii="宋体" w:hAnsi="宋体" w:eastAsia="宋体" w:cs="宋体"/>
                <w:b w:val="0"/>
              </w:rPr>
              <w:t>成交金额</w:t>
            </w:r>
          </w:p>
        </w:tc>
        <w:tc>
          <w:tcPr>
            <w:tcW w:w="538" w:type="pct"/>
            <w:shd w:val="clear" w:color="auto" w:fill="D9D9D9"/>
            <w:vAlign w:val="center"/>
          </w:tcPr>
          <w:p w14:paraId="750A6EE1">
            <w:pPr>
              <w:spacing w:line="240" w:lineRule="auto"/>
              <w:jc w:val="center"/>
            </w:pPr>
            <w:r>
              <w:rPr>
                <w:rFonts w:ascii="宋体" w:hAnsi="宋体" w:eastAsia="宋体" w:cs="宋体"/>
                <w:b w:val="0"/>
              </w:rPr>
              <w:t>占当期债券成交总额的比例</w:t>
            </w:r>
          </w:p>
        </w:tc>
        <w:tc>
          <w:tcPr>
            <w:tcW w:w="538" w:type="pct"/>
            <w:shd w:val="clear" w:color="auto" w:fill="D9D9D9"/>
            <w:vAlign w:val="center"/>
          </w:tcPr>
          <w:p w14:paraId="70EC6575">
            <w:pPr>
              <w:spacing w:line="240" w:lineRule="auto"/>
              <w:jc w:val="center"/>
            </w:pPr>
            <w:r>
              <w:rPr>
                <w:rFonts w:ascii="宋体" w:hAnsi="宋体" w:eastAsia="宋体" w:cs="宋体"/>
                <w:b w:val="0"/>
              </w:rPr>
              <w:t>成交金额</w:t>
            </w:r>
          </w:p>
        </w:tc>
        <w:tc>
          <w:tcPr>
            <w:tcW w:w="538" w:type="pct"/>
            <w:shd w:val="clear" w:color="auto" w:fill="D9D9D9"/>
            <w:vAlign w:val="center"/>
          </w:tcPr>
          <w:p w14:paraId="78D8EAB8">
            <w:pPr>
              <w:spacing w:line="240" w:lineRule="auto"/>
              <w:jc w:val="center"/>
            </w:pPr>
            <w:r>
              <w:rPr>
                <w:rFonts w:ascii="宋体" w:hAnsi="宋体" w:eastAsia="宋体" w:cs="宋体"/>
                <w:b w:val="0"/>
              </w:rPr>
              <w:t>占当期债券回购成交总额的比例</w:t>
            </w:r>
          </w:p>
        </w:tc>
        <w:tc>
          <w:tcPr>
            <w:tcW w:w="538" w:type="pct"/>
            <w:shd w:val="clear" w:color="auto" w:fill="D9D9D9"/>
            <w:vAlign w:val="center"/>
          </w:tcPr>
          <w:p w14:paraId="76B7A065">
            <w:pPr>
              <w:spacing w:line="240" w:lineRule="auto"/>
              <w:jc w:val="center"/>
            </w:pPr>
            <w:r>
              <w:rPr>
                <w:rFonts w:ascii="宋体" w:hAnsi="宋体" w:eastAsia="宋体" w:cs="宋体"/>
                <w:b w:val="0"/>
              </w:rPr>
              <w:t>成交金额</w:t>
            </w:r>
          </w:p>
        </w:tc>
        <w:tc>
          <w:tcPr>
            <w:tcW w:w="538" w:type="pct"/>
            <w:shd w:val="clear" w:color="auto" w:fill="D9D9D9"/>
            <w:vAlign w:val="center"/>
          </w:tcPr>
          <w:p w14:paraId="20A9A135">
            <w:pPr>
              <w:spacing w:line="240" w:lineRule="auto"/>
              <w:jc w:val="center"/>
            </w:pPr>
            <w:r>
              <w:rPr>
                <w:rFonts w:ascii="宋体" w:hAnsi="宋体" w:eastAsia="宋体" w:cs="宋体"/>
                <w:b w:val="0"/>
              </w:rPr>
              <w:t>占当期权证成交总额的比例</w:t>
            </w:r>
          </w:p>
        </w:tc>
        <w:tc>
          <w:tcPr>
            <w:tcW w:w="538" w:type="pct"/>
            <w:shd w:val="clear" w:color="auto" w:fill="D9D9D9"/>
            <w:vAlign w:val="center"/>
          </w:tcPr>
          <w:p w14:paraId="5E251158">
            <w:pPr>
              <w:spacing w:line="240" w:lineRule="auto"/>
              <w:jc w:val="center"/>
            </w:pPr>
            <w:r>
              <w:rPr>
                <w:rFonts w:ascii="宋体" w:hAnsi="宋体" w:eastAsia="宋体" w:cs="宋体"/>
                <w:b w:val="0"/>
              </w:rPr>
              <w:t>成交金额</w:t>
            </w:r>
          </w:p>
        </w:tc>
        <w:tc>
          <w:tcPr>
            <w:tcW w:w="538" w:type="pct"/>
            <w:shd w:val="clear" w:color="auto" w:fill="D9D9D9"/>
            <w:vAlign w:val="center"/>
          </w:tcPr>
          <w:p w14:paraId="7A4A874C">
            <w:pPr>
              <w:spacing w:line="240" w:lineRule="auto"/>
              <w:jc w:val="center"/>
            </w:pPr>
            <w:r>
              <w:rPr>
                <w:rFonts w:ascii="宋体" w:hAnsi="宋体" w:eastAsia="宋体" w:cs="宋体"/>
                <w:b w:val="0"/>
              </w:rPr>
              <w:t>占当期基金成交总额的比例</w:t>
            </w:r>
          </w:p>
        </w:tc>
      </w:tr>
      <w:tr w14:paraId="2680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130087C2">
            <w:pPr>
              <w:spacing w:line="240" w:lineRule="auto"/>
              <w:jc w:val="left"/>
            </w:pPr>
            <w:r>
              <w:rPr>
                <w:rFonts w:ascii="宋体" w:hAnsi="宋体" w:eastAsia="宋体" w:cs="宋体"/>
                <w:b w:val="0"/>
              </w:rPr>
              <w:t>国投证券</w:t>
            </w:r>
          </w:p>
        </w:tc>
        <w:tc>
          <w:tcPr>
            <w:tcW w:w="538" w:type="pct"/>
            <w:vAlign w:val="center"/>
          </w:tcPr>
          <w:p w14:paraId="6D078522">
            <w:pPr>
              <w:spacing w:line="240" w:lineRule="auto"/>
              <w:jc w:val="right"/>
            </w:pPr>
            <w:r>
              <w:rPr>
                <w:rFonts w:ascii="宋体" w:hAnsi="宋体" w:eastAsia="宋体" w:cs="宋体"/>
                <w:b w:val="0"/>
              </w:rPr>
              <w:t>-</w:t>
            </w:r>
          </w:p>
        </w:tc>
        <w:tc>
          <w:tcPr>
            <w:tcW w:w="538" w:type="pct"/>
            <w:vAlign w:val="center"/>
          </w:tcPr>
          <w:p w14:paraId="0C694531">
            <w:pPr>
              <w:spacing w:line="240" w:lineRule="auto"/>
              <w:jc w:val="right"/>
            </w:pPr>
            <w:r>
              <w:rPr>
                <w:rFonts w:ascii="宋体" w:hAnsi="宋体" w:eastAsia="宋体" w:cs="宋体"/>
                <w:b w:val="0"/>
              </w:rPr>
              <w:t>-</w:t>
            </w:r>
          </w:p>
        </w:tc>
        <w:tc>
          <w:tcPr>
            <w:tcW w:w="538" w:type="pct"/>
            <w:vAlign w:val="center"/>
          </w:tcPr>
          <w:p w14:paraId="2A141725">
            <w:pPr>
              <w:spacing w:line="240" w:lineRule="auto"/>
              <w:jc w:val="right"/>
            </w:pPr>
            <w:r>
              <w:rPr>
                <w:rFonts w:ascii="宋体" w:hAnsi="宋体" w:eastAsia="宋体" w:cs="宋体"/>
                <w:b w:val="0"/>
              </w:rPr>
              <w:t>-</w:t>
            </w:r>
          </w:p>
        </w:tc>
        <w:tc>
          <w:tcPr>
            <w:tcW w:w="538" w:type="pct"/>
            <w:vAlign w:val="center"/>
          </w:tcPr>
          <w:p w14:paraId="4B431DBF">
            <w:pPr>
              <w:spacing w:line="240" w:lineRule="auto"/>
              <w:jc w:val="right"/>
            </w:pPr>
            <w:r>
              <w:rPr>
                <w:rFonts w:ascii="宋体" w:hAnsi="宋体" w:eastAsia="宋体" w:cs="宋体"/>
                <w:b w:val="0"/>
              </w:rPr>
              <w:t>-</w:t>
            </w:r>
          </w:p>
        </w:tc>
        <w:tc>
          <w:tcPr>
            <w:tcW w:w="538" w:type="pct"/>
            <w:vAlign w:val="center"/>
          </w:tcPr>
          <w:p w14:paraId="4EDBCA6D">
            <w:pPr>
              <w:spacing w:line="240" w:lineRule="auto"/>
              <w:jc w:val="right"/>
            </w:pPr>
            <w:r>
              <w:rPr>
                <w:rFonts w:ascii="宋体" w:hAnsi="宋体" w:eastAsia="宋体" w:cs="宋体"/>
                <w:b w:val="0"/>
              </w:rPr>
              <w:t>-</w:t>
            </w:r>
          </w:p>
        </w:tc>
        <w:tc>
          <w:tcPr>
            <w:tcW w:w="538" w:type="pct"/>
            <w:vAlign w:val="center"/>
          </w:tcPr>
          <w:p w14:paraId="20E71AB7">
            <w:pPr>
              <w:spacing w:line="240" w:lineRule="auto"/>
              <w:jc w:val="right"/>
            </w:pPr>
            <w:r>
              <w:rPr>
                <w:rFonts w:ascii="宋体" w:hAnsi="宋体" w:eastAsia="宋体" w:cs="宋体"/>
                <w:b w:val="0"/>
              </w:rPr>
              <w:t>-</w:t>
            </w:r>
          </w:p>
        </w:tc>
        <w:tc>
          <w:tcPr>
            <w:tcW w:w="538" w:type="pct"/>
            <w:vAlign w:val="center"/>
          </w:tcPr>
          <w:p w14:paraId="01E9B5A1">
            <w:pPr>
              <w:spacing w:line="240" w:lineRule="auto"/>
              <w:jc w:val="right"/>
            </w:pPr>
            <w:r>
              <w:rPr>
                <w:rFonts w:ascii="宋体" w:hAnsi="宋体" w:eastAsia="宋体" w:cs="宋体"/>
                <w:b w:val="0"/>
              </w:rPr>
              <w:t>-</w:t>
            </w:r>
          </w:p>
        </w:tc>
        <w:tc>
          <w:tcPr>
            <w:tcW w:w="538" w:type="pct"/>
            <w:vAlign w:val="center"/>
          </w:tcPr>
          <w:p w14:paraId="0E24E7E5">
            <w:pPr>
              <w:spacing w:line="240" w:lineRule="auto"/>
              <w:jc w:val="right"/>
            </w:pPr>
            <w:r>
              <w:rPr>
                <w:rFonts w:ascii="宋体" w:hAnsi="宋体" w:eastAsia="宋体" w:cs="宋体"/>
                <w:b w:val="0"/>
              </w:rPr>
              <w:t>-</w:t>
            </w:r>
          </w:p>
        </w:tc>
      </w:tr>
      <w:tr w14:paraId="2D0F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382D1836">
            <w:pPr>
              <w:spacing w:line="240" w:lineRule="auto"/>
              <w:jc w:val="left"/>
            </w:pPr>
            <w:r>
              <w:rPr>
                <w:rFonts w:ascii="宋体" w:hAnsi="宋体" w:eastAsia="宋体" w:cs="宋体"/>
                <w:b w:val="0"/>
              </w:rPr>
              <w:t>东方财富证券</w:t>
            </w:r>
          </w:p>
        </w:tc>
        <w:tc>
          <w:tcPr>
            <w:tcW w:w="538" w:type="pct"/>
            <w:vAlign w:val="center"/>
          </w:tcPr>
          <w:p w14:paraId="1FFAB6AE">
            <w:pPr>
              <w:spacing w:line="240" w:lineRule="auto"/>
              <w:jc w:val="right"/>
            </w:pPr>
            <w:r>
              <w:rPr>
                <w:rFonts w:ascii="宋体" w:hAnsi="宋体" w:eastAsia="宋体" w:cs="宋体"/>
                <w:b w:val="0"/>
              </w:rPr>
              <w:t>12,251,283.16</w:t>
            </w:r>
          </w:p>
        </w:tc>
        <w:tc>
          <w:tcPr>
            <w:tcW w:w="538" w:type="pct"/>
            <w:vAlign w:val="center"/>
          </w:tcPr>
          <w:p w14:paraId="26DA2E3D">
            <w:pPr>
              <w:spacing w:line="240" w:lineRule="auto"/>
              <w:jc w:val="right"/>
            </w:pPr>
            <w:r>
              <w:rPr>
                <w:rFonts w:ascii="宋体" w:hAnsi="宋体" w:eastAsia="宋体" w:cs="宋体"/>
                <w:b w:val="0"/>
              </w:rPr>
              <w:t>100.00%</w:t>
            </w:r>
          </w:p>
        </w:tc>
        <w:tc>
          <w:tcPr>
            <w:tcW w:w="538" w:type="pct"/>
            <w:vAlign w:val="center"/>
          </w:tcPr>
          <w:p w14:paraId="6CE1D845">
            <w:pPr>
              <w:spacing w:line="240" w:lineRule="auto"/>
              <w:jc w:val="right"/>
            </w:pPr>
            <w:r>
              <w:rPr>
                <w:rFonts w:ascii="宋体" w:hAnsi="宋体" w:eastAsia="宋体" w:cs="宋体"/>
                <w:b w:val="0"/>
              </w:rPr>
              <w:t>-</w:t>
            </w:r>
          </w:p>
        </w:tc>
        <w:tc>
          <w:tcPr>
            <w:tcW w:w="538" w:type="pct"/>
            <w:vAlign w:val="center"/>
          </w:tcPr>
          <w:p w14:paraId="499104D4">
            <w:pPr>
              <w:spacing w:line="240" w:lineRule="auto"/>
              <w:jc w:val="right"/>
            </w:pPr>
            <w:r>
              <w:rPr>
                <w:rFonts w:ascii="宋体" w:hAnsi="宋体" w:eastAsia="宋体" w:cs="宋体"/>
                <w:b w:val="0"/>
              </w:rPr>
              <w:t>-</w:t>
            </w:r>
          </w:p>
        </w:tc>
        <w:tc>
          <w:tcPr>
            <w:tcW w:w="538" w:type="pct"/>
            <w:vAlign w:val="center"/>
          </w:tcPr>
          <w:p w14:paraId="39337D54">
            <w:pPr>
              <w:spacing w:line="240" w:lineRule="auto"/>
              <w:jc w:val="right"/>
            </w:pPr>
            <w:r>
              <w:rPr>
                <w:rFonts w:ascii="宋体" w:hAnsi="宋体" w:eastAsia="宋体" w:cs="宋体"/>
                <w:b w:val="0"/>
              </w:rPr>
              <w:t>-</w:t>
            </w:r>
          </w:p>
        </w:tc>
        <w:tc>
          <w:tcPr>
            <w:tcW w:w="538" w:type="pct"/>
            <w:vAlign w:val="center"/>
          </w:tcPr>
          <w:p w14:paraId="36E82815">
            <w:pPr>
              <w:spacing w:line="240" w:lineRule="auto"/>
              <w:jc w:val="right"/>
            </w:pPr>
            <w:r>
              <w:rPr>
                <w:rFonts w:ascii="宋体" w:hAnsi="宋体" w:eastAsia="宋体" w:cs="宋体"/>
                <w:b w:val="0"/>
              </w:rPr>
              <w:t>-</w:t>
            </w:r>
          </w:p>
        </w:tc>
        <w:tc>
          <w:tcPr>
            <w:tcW w:w="538" w:type="pct"/>
            <w:vAlign w:val="center"/>
          </w:tcPr>
          <w:p w14:paraId="4FEADDE0">
            <w:pPr>
              <w:spacing w:line="240" w:lineRule="auto"/>
              <w:jc w:val="right"/>
            </w:pPr>
            <w:r>
              <w:rPr>
                <w:rFonts w:ascii="宋体" w:hAnsi="宋体" w:eastAsia="宋体" w:cs="宋体"/>
                <w:b w:val="0"/>
              </w:rPr>
              <w:t>-</w:t>
            </w:r>
          </w:p>
        </w:tc>
        <w:tc>
          <w:tcPr>
            <w:tcW w:w="538" w:type="pct"/>
            <w:vAlign w:val="center"/>
          </w:tcPr>
          <w:p w14:paraId="638CAEC3">
            <w:pPr>
              <w:spacing w:line="240" w:lineRule="auto"/>
              <w:jc w:val="right"/>
            </w:pPr>
            <w:r>
              <w:rPr>
                <w:rFonts w:ascii="宋体" w:hAnsi="宋体" w:eastAsia="宋体" w:cs="宋体"/>
                <w:b w:val="0"/>
              </w:rPr>
              <w:t>-</w:t>
            </w:r>
          </w:p>
        </w:tc>
      </w:tr>
      <w:tr w14:paraId="54ED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5EDD7DCC">
            <w:pPr>
              <w:spacing w:line="240" w:lineRule="auto"/>
              <w:jc w:val="left"/>
            </w:pPr>
            <w:r>
              <w:rPr>
                <w:rFonts w:ascii="宋体" w:hAnsi="宋体" w:eastAsia="宋体" w:cs="宋体"/>
                <w:b w:val="0"/>
              </w:rPr>
              <w:t>国联民生证券</w:t>
            </w:r>
          </w:p>
        </w:tc>
        <w:tc>
          <w:tcPr>
            <w:tcW w:w="538" w:type="pct"/>
            <w:vAlign w:val="center"/>
          </w:tcPr>
          <w:p w14:paraId="13035129">
            <w:pPr>
              <w:spacing w:line="240" w:lineRule="auto"/>
              <w:jc w:val="right"/>
            </w:pPr>
            <w:r>
              <w:rPr>
                <w:rFonts w:ascii="宋体" w:hAnsi="宋体" w:eastAsia="宋体" w:cs="宋体"/>
                <w:b w:val="0"/>
              </w:rPr>
              <w:t>-</w:t>
            </w:r>
          </w:p>
        </w:tc>
        <w:tc>
          <w:tcPr>
            <w:tcW w:w="538" w:type="pct"/>
            <w:vAlign w:val="center"/>
          </w:tcPr>
          <w:p w14:paraId="2E9500C6">
            <w:pPr>
              <w:spacing w:line="240" w:lineRule="auto"/>
              <w:jc w:val="right"/>
            </w:pPr>
            <w:r>
              <w:rPr>
                <w:rFonts w:ascii="宋体" w:hAnsi="宋体" w:eastAsia="宋体" w:cs="宋体"/>
                <w:b w:val="0"/>
              </w:rPr>
              <w:t>-</w:t>
            </w:r>
          </w:p>
        </w:tc>
        <w:tc>
          <w:tcPr>
            <w:tcW w:w="538" w:type="pct"/>
            <w:vAlign w:val="center"/>
          </w:tcPr>
          <w:p w14:paraId="12AE313F">
            <w:pPr>
              <w:spacing w:line="240" w:lineRule="auto"/>
              <w:jc w:val="right"/>
            </w:pPr>
            <w:r>
              <w:rPr>
                <w:rFonts w:ascii="宋体" w:hAnsi="宋体" w:eastAsia="宋体" w:cs="宋体"/>
                <w:b w:val="0"/>
              </w:rPr>
              <w:t>-</w:t>
            </w:r>
          </w:p>
        </w:tc>
        <w:tc>
          <w:tcPr>
            <w:tcW w:w="538" w:type="pct"/>
            <w:vAlign w:val="center"/>
          </w:tcPr>
          <w:p w14:paraId="7E3B5EA8">
            <w:pPr>
              <w:spacing w:line="240" w:lineRule="auto"/>
              <w:jc w:val="right"/>
            </w:pPr>
            <w:r>
              <w:rPr>
                <w:rFonts w:ascii="宋体" w:hAnsi="宋体" w:eastAsia="宋体" w:cs="宋体"/>
                <w:b w:val="0"/>
              </w:rPr>
              <w:t>-</w:t>
            </w:r>
          </w:p>
        </w:tc>
        <w:tc>
          <w:tcPr>
            <w:tcW w:w="538" w:type="pct"/>
            <w:vAlign w:val="center"/>
          </w:tcPr>
          <w:p w14:paraId="7C991757">
            <w:pPr>
              <w:spacing w:line="240" w:lineRule="auto"/>
              <w:jc w:val="right"/>
            </w:pPr>
            <w:r>
              <w:rPr>
                <w:rFonts w:ascii="宋体" w:hAnsi="宋体" w:eastAsia="宋体" w:cs="宋体"/>
                <w:b w:val="0"/>
              </w:rPr>
              <w:t>-</w:t>
            </w:r>
          </w:p>
        </w:tc>
        <w:tc>
          <w:tcPr>
            <w:tcW w:w="538" w:type="pct"/>
            <w:vAlign w:val="center"/>
          </w:tcPr>
          <w:p w14:paraId="6DC91194">
            <w:pPr>
              <w:spacing w:line="240" w:lineRule="auto"/>
              <w:jc w:val="right"/>
            </w:pPr>
            <w:r>
              <w:rPr>
                <w:rFonts w:ascii="宋体" w:hAnsi="宋体" w:eastAsia="宋体" w:cs="宋体"/>
                <w:b w:val="0"/>
              </w:rPr>
              <w:t>-</w:t>
            </w:r>
          </w:p>
        </w:tc>
        <w:tc>
          <w:tcPr>
            <w:tcW w:w="538" w:type="pct"/>
            <w:vAlign w:val="center"/>
          </w:tcPr>
          <w:p w14:paraId="7D100C57">
            <w:pPr>
              <w:spacing w:line="240" w:lineRule="auto"/>
              <w:jc w:val="right"/>
            </w:pPr>
            <w:r>
              <w:rPr>
                <w:rFonts w:ascii="宋体" w:hAnsi="宋体" w:eastAsia="宋体" w:cs="宋体"/>
                <w:b w:val="0"/>
              </w:rPr>
              <w:t>-</w:t>
            </w:r>
          </w:p>
        </w:tc>
        <w:tc>
          <w:tcPr>
            <w:tcW w:w="538" w:type="pct"/>
            <w:vAlign w:val="center"/>
          </w:tcPr>
          <w:p w14:paraId="7439188A">
            <w:pPr>
              <w:spacing w:line="240" w:lineRule="auto"/>
              <w:jc w:val="right"/>
            </w:pPr>
            <w:r>
              <w:rPr>
                <w:rFonts w:ascii="宋体" w:hAnsi="宋体" w:eastAsia="宋体" w:cs="宋体"/>
                <w:b w:val="0"/>
              </w:rPr>
              <w:t>-</w:t>
            </w:r>
          </w:p>
        </w:tc>
      </w:tr>
      <w:tr w14:paraId="447A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12B70A6C">
            <w:pPr>
              <w:spacing w:line="240" w:lineRule="auto"/>
              <w:jc w:val="left"/>
            </w:pPr>
            <w:r>
              <w:rPr>
                <w:rFonts w:ascii="宋体" w:hAnsi="宋体" w:eastAsia="宋体" w:cs="宋体"/>
                <w:b w:val="0"/>
              </w:rPr>
              <w:t>渤海证券</w:t>
            </w:r>
          </w:p>
        </w:tc>
        <w:tc>
          <w:tcPr>
            <w:tcW w:w="538" w:type="pct"/>
            <w:vAlign w:val="center"/>
          </w:tcPr>
          <w:p w14:paraId="3922F38E">
            <w:pPr>
              <w:spacing w:line="240" w:lineRule="auto"/>
              <w:jc w:val="right"/>
            </w:pPr>
            <w:r>
              <w:rPr>
                <w:rFonts w:ascii="宋体" w:hAnsi="宋体" w:eastAsia="宋体" w:cs="宋体"/>
                <w:b w:val="0"/>
              </w:rPr>
              <w:t>-</w:t>
            </w:r>
          </w:p>
        </w:tc>
        <w:tc>
          <w:tcPr>
            <w:tcW w:w="538" w:type="pct"/>
            <w:vAlign w:val="center"/>
          </w:tcPr>
          <w:p w14:paraId="7CE77299">
            <w:pPr>
              <w:spacing w:line="240" w:lineRule="auto"/>
              <w:jc w:val="right"/>
            </w:pPr>
            <w:r>
              <w:rPr>
                <w:rFonts w:ascii="宋体" w:hAnsi="宋体" w:eastAsia="宋体" w:cs="宋体"/>
                <w:b w:val="0"/>
              </w:rPr>
              <w:t>-</w:t>
            </w:r>
          </w:p>
        </w:tc>
        <w:tc>
          <w:tcPr>
            <w:tcW w:w="538" w:type="pct"/>
            <w:vAlign w:val="center"/>
          </w:tcPr>
          <w:p w14:paraId="66B5A460">
            <w:pPr>
              <w:spacing w:line="240" w:lineRule="auto"/>
              <w:jc w:val="right"/>
            </w:pPr>
            <w:r>
              <w:rPr>
                <w:rFonts w:ascii="宋体" w:hAnsi="宋体" w:eastAsia="宋体" w:cs="宋体"/>
                <w:b w:val="0"/>
              </w:rPr>
              <w:t>-</w:t>
            </w:r>
          </w:p>
        </w:tc>
        <w:tc>
          <w:tcPr>
            <w:tcW w:w="538" w:type="pct"/>
            <w:vAlign w:val="center"/>
          </w:tcPr>
          <w:p w14:paraId="2AAB41F1">
            <w:pPr>
              <w:spacing w:line="240" w:lineRule="auto"/>
              <w:jc w:val="right"/>
            </w:pPr>
            <w:r>
              <w:rPr>
                <w:rFonts w:ascii="宋体" w:hAnsi="宋体" w:eastAsia="宋体" w:cs="宋体"/>
                <w:b w:val="0"/>
              </w:rPr>
              <w:t>-</w:t>
            </w:r>
          </w:p>
        </w:tc>
        <w:tc>
          <w:tcPr>
            <w:tcW w:w="538" w:type="pct"/>
            <w:vAlign w:val="center"/>
          </w:tcPr>
          <w:p w14:paraId="50B15B13">
            <w:pPr>
              <w:spacing w:line="240" w:lineRule="auto"/>
              <w:jc w:val="right"/>
            </w:pPr>
            <w:r>
              <w:rPr>
                <w:rFonts w:ascii="宋体" w:hAnsi="宋体" w:eastAsia="宋体" w:cs="宋体"/>
                <w:b w:val="0"/>
              </w:rPr>
              <w:t>-</w:t>
            </w:r>
          </w:p>
        </w:tc>
        <w:tc>
          <w:tcPr>
            <w:tcW w:w="538" w:type="pct"/>
            <w:vAlign w:val="center"/>
          </w:tcPr>
          <w:p w14:paraId="798C55DD">
            <w:pPr>
              <w:spacing w:line="240" w:lineRule="auto"/>
              <w:jc w:val="right"/>
            </w:pPr>
            <w:r>
              <w:rPr>
                <w:rFonts w:ascii="宋体" w:hAnsi="宋体" w:eastAsia="宋体" w:cs="宋体"/>
                <w:b w:val="0"/>
              </w:rPr>
              <w:t>-</w:t>
            </w:r>
          </w:p>
        </w:tc>
        <w:tc>
          <w:tcPr>
            <w:tcW w:w="538" w:type="pct"/>
            <w:vAlign w:val="center"/>
          </w:tcPr>
          <w:p w14:paraId="7D24E820">
            <w:pPr>
              <w:spacing w:line="240" w:lineRule="auto"/>
              <w:jc w:val="right"/>
            </w:pPr>
            <w:r>
              <w:rPr>
                <w:rFonts w:ascii="宋体" w:hAnsi="宋体" w:eastAsia="宋体" w:cs="宋体"/>
                <w:b w:val="0"/>
              </w:rPr>
              <w:t>-</w:t>
            </w:r>
          </w:p>
        </w:tc>
        <w:tc>
          <w:tcPr>
            <w:tcW w:w="538" w:type="pct"/>
            <w:vAlign w:val="center"/>
          </w:tcPr>
          <w:p w14:paraId="033D4D7F">
            <w:pPr>
              <w:spacing w:line="240" w:lineRule="auto"/>
              <w:jc w:val="right"/>
            </w:pPr>
            <w:r>
              <w:rPr>
                <w:rFonts w:ascii="宋体" w:hAnsi="宋体" w:eastAsia="宋体" w:cs="宋体"/>
                <w:b w:val="0"/>
              </w:rPr>
              <w:t>-</w:t>
            </w:r>
          </w:p>
        </w:tc>
      </w:tr>
      <w:tr w14:paraId="4FCB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vAlign w:val="center"/>
          </w:tcPr>
          <w:p w14:paraId="3E8453DE">
            <w:pPr>
              <w:spacing w:line="240" w:lineRule="auto"/>
              <w:jc w:val="left"/>
            </w:pPr>
            <w:r>
              <w:rPr>
                <w:rFonts w:ascii="宋体" w:hAnsi="宋体" w:eastAsia="宋体" w:cs="宋体"/>
                <w:b w:val="0"/>
              </w:rPr>
              <w:t>国泰海通证券</w:t>
            </w:r>
          </w:p>
        </w:tc>
        <w:tc>
          <w:tcPr>
            <w:tcW w:w="538" w:type="pct"/>
            <w:vAlign w:val="center"/>
          </w:tcPr>
          <w:p w14:paraId="15F98759">
            <w:pPr>
              <w:spacing w:line="240" w:lineRule="auto"/>
              <w:jc w:val="right"/>
            </w:pPr>
            <w:r>
              <w:rPr>
                <w:rFonts w:ascii="宋体" w:hAnsi="宋体" w:eastAsia="宋体" w:cs="宋体"/>
                <w:b w:val="0"/>
              </w:rPr>
              <w:t>-</w:t>
            </w:r>
          </w:p>
        </w:tc>
        <w:tc>
          <w:tcPr>
            <w:tcW w:w="538" w:type="pct"/>
            <w:vAlign w:val="center"/>
          </w:tcPr>
          <w:p w14:paraId="1BF5800C">
            <w:pPr>
              <w:spacing w:line="240" w:lineRule="auto"/>
              <w:jc w:val="right"/>
            </w:pPr>
            <w:r>
              <w:rPr>
                <w:rFonts w:ascii="宋体" w:hAnsi="宋体" w:eastAsia="宋体" w:cs="宋体"/>
                <w:b w:val="0"/>
              </w:rPr>
              <w:t>-</w:t>
            </w:r>
          </w:p>
        </w:tc>
        <w:tc>
          <w:tcPr>
            <w:tcW w:w="538" w:type="pct"/>
            <w:vAlign w:val="center"/>
          </w:tcPr>
          <w:p w14:paraId="10BB4204">
            <w:pPr>
              <w:spacing w:line="240" w:lineRule="auto"/>
              <w:jc w:val="right"/>
            </w:pPr>
            <w:r>
              <w:rPr>
                <w:rFonts w:ascii="宋体" w:hAnsi="宋体" w:eastAsia="宋体" w:cs="宋体"/>
                <w:b w:val="0"/>
              </w:rPr>
              <w:t>-</w:t>
            </w:r>
          </w:p>
        </w:tc>
        <w:tc>
          <w:tcPr>
            <w:tcW w:w="538" w:type="pct"/>
            <w:vAlign w:val="center"/>
          </w:tcPr>
          <w:p w14:paraId="207888D2">
            <w:pPr>
              <w:spacing w:line="240" w:lineRule="auto"/>
              <w:jc w:val="right"/>
            </w:pPr>
            <w:r>
              <w:rPr>
                <w:rFonts w:ascii="宋体" w:hAnsi="宋体" w:eastAsia="宋体" w:cs="宋体"/>
                <w:b w:val="0"/>
              </w:rPr>
              <w:t>-</w:t>
            </w:r>
          </w:p>
        </w:tc>
        <w:tc>
          <w:tcPr>
            <w:tcW w:w="538" w:type="pct"/>
            <w:vAlign w:val="center"/>
          </w:tcPr>
          <w:p w14:paraId="0A4DE53A">
            <w:pPr>
              <w:spacing w:line="240" w:lineRule="auto"/>
              <w:jc w:val="right"/>
            </w:pPr>
            <w:r>
              <w:rPr>
                <w:rFonts w:ascii="宋体" w:hAnsi="宋体" w:eastAsia="宋体" w:cs="宋体"/>
                <w:b w:val="0"/>
              </w:rPr>
              <w:t>-</w:t>
            </w:r>
          </w:p>
        </w:tc>
        <w:tc>
          <w:tcPr>
            <w:tcW w:w="538" w:type="pct"/>
            <w:vAlign w:val="center"/>
          </w:tcPr>
          <w:p w14:paraId="625A6055">
            <w:pPr>
              <w:spacing w:line="240" w:lineRule="auto"/>
              <w:jc w:val="right"/>
            </w:pPr>
            <w:r>
              <w:rPr>
                <w:rFonts w:ascii="宋体" w:hAnsi="宋体" w:eastAsia="宋体" w:cs="宋体"/>
                <w:b w:val="0"/>
              </w:rPr>
              <w:t>-</w:t>
            </w:r>
          </w:p>
        </w:tc>
        <w:tc>
          <w:tcPr>
            <w:tcW w:w="538" w:type="pct"/>
            <w:vAlign w:val="center"/>
          </w:tcPr>
          <w:p w14:paraId="11DFE813">
            <w:pPr>
              <w:spacing w:line="240" w:lineRule="auto"/>
              <w:jc w:val="right"/>
            </w:pPr>
            <w:r>
              <w:rPr>
                <w:rFonts w:ascii="宋体" w:hAnsi="宋体" w:eastAsia="宋体" w:cs="宋体"/>
                <w:b w:val="0"/>
              </w:rPr>
              <w:t>-</w:t>
            </w:r>
          </w:p>
        </w:tc>
        <w:tc>
          <w:tcPr>
            <w:tcW w:w="538" w:type="pct"/>
            <w:vAlign w:val="center"/>
          </w:tcPr>
          <w:p w14:paraId="55C634BA">
            <w:pPr>
              <w:spacing w:line="240" w:lineRule="auto"/>
              <w:jc w:val="right"/>
            </w:pPr>
            <w:r>
              <w:rPr>
                <w:rFonts w:ascii="宋体" w:hAnsi="宋体" w:eastAsia="宋体" w:cs="宋体"/>
                <w:b w:val="0"/>
              </w:rPr>
              <w:t>-</w:t>
            </w:r>
          </w:p>
        </w:tc>
      </w:tr>
    </w:tbl>
    <w:p w14:paraId="3DB206B9">
      <w:r>
        <w:rPr>
          <w:rFonts w:ascii="宋体" w:hAnsi="宋体" w:eastAsia="宋体" w:cs="宋体"/>
          <w:b w:val="0"/>
        </w:rPr>
        <w:t>注：该表格中的债券成交金额是按全价计算的金额。</w:t>
      </w:r>
    </w:p>
    <w:p w14:paraId="316A7E2A"/>
    <w:p w14:paraId="51823D2F">
      <w:pPr>
        <w:pStyle w:val="3"/>
        <w:jc w:val="left"/>
      </w:pPr>
      <w:bookmarkStart w:id="58" w:name="_Toc29053"/>
      <w:r>
        <w:rPr>
          <w:rFonts w:ascii="宋体" w:hAnsi="宋体" w:eastAsia="宋体" w:cs="宋体"/>
        </w:rPr>
        <w:t>10.8 其他重大事件</w:t>
      </w:r>
      <w:bookmarkEnd w:id="5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3095"/>
        <w:gridCol w:w="3095"/>
        <w:gridCol w:w="1858"/>
      </w:tblGrid>
      <w:tr w14:paraId="4EA8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pct"/>
            <w:shd w:val="clear" w:color="auto" w:fill="D9D9D9"/>
            <w:vAlign w:val="center"/>
          </w:tcPr>
          <w:p w14:paraId="7FFA932A">
            <w:pPr>
              <w:spacing w:line="240" w:lineRule="auto"/>
              <w:jc w:val="center"/>
            </w:pPr>
            <w:r>
              <w:rPr>
                <w:rFonts w:ascii="宋体" w:hAnsi="宋体" w:eastAsia="宋体" w:cs="宋体"/>
                <w:b w:val="0"/>
              </w:rPr>
              <w:t>序号</w:t>
            </w:r>
          </w:p>
        </w:tc>
        <w:tc>
          <w:tcPr>
            <w:tcW w:w="1538" w:type="pct"/>
            <w:shd w:val="clear" w:color="auto" w:fill="D9D9D9"/>
            <w:vAlign w:val="center"/>
          </w:tcPr>
          <w:p w14:paraId="5CB2A7F8">
            <w:pPr>
              <w:spacing w:line="240" w:lineRule="auto"/>
              <w:jc w:val="center"/>
            </w:pPr>
            <w:r>
              <w:rPr>
                <w:rFonts w:ascii="宋体" w:hAnsi="宋体" w:eastAsia="宋体" w:cs="宋体"/>
                <w:b w:val="0"/>
              </w:rPr>
              <w:t>公告事项</w:t>
            </w:r>
          </w:p>
        </w:tc>
        <w:tc>
          <w:tcPr>
            <w:tcW w:w="1538" w:type="pct"/>
            <w:shd w:val="clear" w:color="auto" w:fill="D9D9D9"/>
            <w:vAlign w:val="center"/>
          </w:tcPr>
          <w:p w14:paraId="12F7D8A0">
            <w:pPr>
              <w:spacing w:line="240" w:lineRule="auto"/>
              <w:jc w:val="center"/>
            </w:pPr>
            <w:r>
              <w:rPr>
                <w:rFonts w:ascii="宋体" w:hAnsi="宋体" w:eastAsia="宋体" w:cs="宋体"/>
                <w:b w:val="0"/>
              </w:rPr>
              <w:t>法定披露方式</w:t>
            </w:r>
          </w:p>
        </w:tc>
        <w:tc>
          <w:tcPr>
            <w:tcW w:w="923" w:type="pct"/>
            <w:shd w:val="clear" w:color="auto" w:fill="D9D9D9"/>
            <w:vAlign w:val="center"/>
          </w:tcPr>
          <w:p w14:paraId="0A2C5898">
            <w:pPr>
              <w:spacing w:line="240" w:lineRule="auto"/>
              <w:jc w:val="center"/>
            </w:pPr>
            <w:r>
              <w:rPr>
                <w:rFonts w:ascii="宋体" w:hAnsi="宋体" w:eastAsia="宋体" w:cs="宋体"/>
                <w:b w:val="0"/>
              </w:rPr>
              <w:t>法定披露日期</w:t>
            </w:r>
          </w:p>
        </w:tc>
      </w:tr>
      <w:tr w14:paraId="4AF3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E100BB">
            <w:pPr>
              <w:spacing w:line="240" w:lineRule="auto"/>
              <w:jc w:val="center"/>
            </w:pPr>
            <w:r>
              <w:rPr>
                <w:rFonts w:ascii="宋体" w:hAnsi="宋体" w:eastAsia="宋体" w:cs="宋体"/>
                <w:b w:val="0"/>
              </w:rPr>
              <w:t>1</w:t>
            </w:r>
          </w:p>
        </w:tc>
        <w:tc>
          <w:tcPr>
            <w:tcW w:w="0" w:type="dxa"/>
            <w:vAlign w:val="center"/>
          </w:tcPr>
          <w:p w14:paraId="2F10C9AB">
            <w:pPr>
              <w:spacing w:line="240" w:lineRule="auto"/>
              <w:jc w:val="left"/>
            </w:pPr>
            <w:r>
              <w:rPr>
                <w:rFonts w:ascii="宋体" w:hAnsi="宋体" w:eastAsia="宋体" w:cs="宋体"/>
                <w:b w:val="0"/>
              </w:rPr>
              <w:t>东方阿尔法兴科一年持有期混合型发起式证券投资基金2024年第4季度报告</w:t>
            </w:r>
          </w:p>
        </w:tc>
        <w:tc>
          <w:tcPr>
            <w:tcW w:w="0" w:type="dxa"/>
            <w:vAlign w:val="center"/>
          </w:tcPr>
          <w:p w14:paraId="39AB00D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B515913">
            <w:pPr>
              <w:spacing w:line="240" w:lineRule="auto"/>
              <w:jc w:val="center"/>
            </w:pPr>
            <w:r>
              <w:rPr>
                <w:rFonts w:ascii="宋体" w:hAnsi="宋体" w:eastAsia="宋体" w:cs="宋体"/>
                <w:b w:val="0"/>
              </w:rPr>
              <w:t>2025-01-21</w:t>
            </w:r>
          </w:p>
        </w:tc>
      </w:tr>
      <w:tr w14:paraId="0C07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54D605">
            <w:pPr>
              <w:spacing w:line="240" w:lineRule="auto"/>
              <w:jc w:val="center"/>
            </w:pPr>
            <w:r>
              <w:rPr>
                <w:rFonts w:ascii="宋体" w:hAnsi="宋体" w:eastAsia="宋体" w:cs="宋体"/>
                <w:b w:val="0"/>
              </w:rPr>
              <w:t>2</w:t>
            </w:r>
          </w:p>
        </w:tc>
        <w:tc>
          <w:tcPr>
            <w:tcW w:w="0" w:type="dxa"/>
            <w:vAlign w:val="center"/>
          </w:tcPr>
          <w:p w14:paraId="347DB03E">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51ED134E">
            <w:pPr>
              <w:spacing w:line="240" w:lineRule="auto"/>
              <w:jc w:val="left"/>
            </w:pPr>
            <w:r>
              <w:rPr>
                <w:rFonts w:ascii="宋体" w:hAnsi="宋体" w:eastAsia="宋体" w:cs="宋体"/>
                <w:b w:val="0"/>
              </w:rPr>
              <w:t>证券时报、中国证券报、上海证券报、证券日报</w:t>
            </w:r>
          </w:p>
        </w:tc>
        <w:tc>
          <w:tcPr>
            <w:tcW w:w="0" w:type="dxa"/>
            <w:vAlign w:val="center"/>
          </w:tcPr>
          <w:p w14:paraId="43C70AAE">
            <w:pPr>
              <w:spacing w:line="240" w:lineRule="auto"/>
              <w:jc w:val="center"/>
            </w:pPr>
            <w:r>
              <w:rPr>
                <w:rFonts w:ascii="宋体" w:hAnsi="宋体" w:eastAsia="宋体" w:cs="宋体"/>
                <w:b w:val="0"/>
              </w:rPr>
              <w:t>2025-01-21</w:t>
            </w:r>
          </w:p>
        </w:tc>
      </w:tr>
      <w:tr w14:paraId="74F2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C519DF">
            <w:pPr>
              <w:spacing w:line="240" w:lineRule="auto"/>
              <w:jc w:val="center"/>
            </w:pPr>
            <w:r>
              <w:rPr>
                <w:rFonts w:ascii="宋体" w:hAnsi="宋体" w:eastAsia="宋体" w:cs="宋体"/>
                <w:b w:val="0"/>
              </w:rPr>
              <w:t>3</w:t>
            </w:r>
          </w:p>
        </w:tc>
        <w:tc>
          <w:tcPr>
            <w:tcW w:w="0" w:type="dxa"/>
            <w:vAlign w:val="center"/>
          </w:tcPr>
          <w:p w14:paraId="6126EC1F">
            <w:pPr>
              <w:spacing w:line="240" w:lineRule="auto"/>
              <w:jc w:val="left"/>
            </w:pPr>
            <w:r>
              <w:rPr>
                <w:rFonts w:ascii="宋体" w:hAnsi="宋体" w:eastAsia="宋体" w:cs="宋体"/>
                <w:b w:val="0"/>
              </w:rPr>
              <w:t>东方阿尔法兴科一年持有期混合型发起式证券投资基金2024年年度报告</w:t>
            </w:r>
          </w:p>
        </w:tc>
        <w:tc>
          <w:tcPr>
            <w:tcW w:w="0" w:type="dxa"/>
            <w:vAlign w:val="center"/>
          </w:tcPr>
          <w:p w14:paraId="32F0C7F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1B41DBB">
            <w:pPr>
              <w:spacing w:line="240" w:lineRule="auto"/>
              <w:jc w:val="center"/>
            </w:pPr>
            <w:r>
              <w:rPr>
                <w:rFonts w:ascii="宋体" w:hAnsi="宋体" w:eastAsia="宋体" w:cs="宋体"/>
                <w:b w:val="0"/>
              </w:rPr>
              <w:t>2025-03-31</w:t>
            </w:r>
          </w:p>
        </w:tc>
      </w:tr>
      <w:tr w14:paraId="7292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347B9B">
            <w:pPr>
              <w:spacing w:line="240" w:lineRule="auto"/>
              <w:jc w:val="center"/>
            </w:pPr>
            <w:r>
              <w:rPr>
                <w:rFonts w:ascii="宋体" w:hAnsi="宋体" w:eastAsia="宋体" w:cs="宋体"/>
                <w:b w:val="0"/>
              </w:rPr>
              <w:t>4</w:t>
            </w:r>
          </w:p>
        </w:tc>
        <w:tc>
          <w:tcPr>
            <w:tcW w:w="0" w:type="dxa"/>
            <w:vAlign w:val="center"/>
          </w:tcPr>
          <w:p w14:paraId="4984D43C">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430EED21">
            <w:pPr>
              <w:spacing w:line="240" w:lineRule="auto"/>
              <w:jc w:val="left"/>
            </w:pPr>
            <w:r>
              <w:rPr>
                <w:rFonts w:ascii="宋体" w:hAnsi="宋体" w:eastAsia="宋体" w:cs="宋体"/>
                <w:b w:val="0"/>
              </w:rPr>
              <w:t>证券时报、中国证券报、上海证券报、证券日报</w:t>
            </w:r>
          </w:p>
        </w:tc>
        <w:tc>
          <w:tcPr>
            <w:tcW w:w="0" w:type="dxa"/>
            <w:vAlign w:val="center"/>
          </w:tcPr>
          <w:p w14:paraId="0AD60C9A">
            <w:pPr>
              <w:spacing w:line="240" w:lineRule="auto"/>
              <w:jc w:val="center"/>
            </w:pPr>
            <w:r>
              <w:rPr>
                <w:rFonts w:ascii="宋体" w:hAnsi="宋体" w:eastAsia="宋体" w:cs="宋体"/>
                <w:b w:val="0"/>
              </w:rPr>
              <w:t>2025-03-31</w:t>
            </w:r>
          </w:p>
        </w:tc>
      </w:tr>
      <w:tr w14:paraId="47D4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3F51DA">
            <w:pPr>
              <w:spacing w:line="240" w:lineRule="auto"/>
              <w:jc w:val="center"/>
            </w:pPr>
            <w:r>
              <w:rPr>
                <w:rFonts w:ascii="宋体" w:hAnsi="宋体" w:eastAsia="宋体" w:cs="宋体"/>
                <w:b w:val="0"/>
              </w:rPr>
              <w:t>5</w:t>
            </w:r>
          </w:p>
        </w:tc>
        <w:tc>
          <w:tcPr>
            <w:tcW w:w="0" w:type="dxa"/>
            <w:vAlign w:val="center"/>
          </w:tcPr>
          <w:p w14:paraId="0EBCB41D">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66FE6F49">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92AF682">
            <w:pPr>
              <w:spacing w:line="240" w:lineRule="auto"/>
              <w:jc w:val="center"/>
            </w:pPr>
            <w:r>
              <w:rPr>
                <w:rFonts w:ascii="宋体" w:hAnsi="宋体" w:eastAsia="宋体" w:cs="宋体"/>
                <w:b w:val="0"/>
              </w:rPr>
              <w:t>2025-03-31</w:t>
            </w:r>
          </w:p>
        </w:tc>
      </w:tr>
      <w:tr w14:paraId="545F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1F73F2">
            <w:pPr>
              <w:spacing w:line="240" w:lineRule="auto"/>
              <w:jc w:val="center"/>
            </w:pPr>
            <w:r>
              <w:rPr>
                <w:rFonts w:ascii="宋体" w:hAnsi="宋体" w:eastAsia="宋体" w:cs="宋体"/>
                <w:b w:val="0"/>
              </w:rPr>
              <w:t>6</w:t>
            </w:r>
          </w:p>
        </w:tc>
        <w:tc>
          <w:tcPr>
            <w:tcW w:w="0" w:type="dxa"/>
            <w:vAlign w:val="center"/>
          </w:tcPr>
          <w:p w14:paraId="10E04283">
            <w:pPr>
              <w:spacing w:line="240" w:lineRule="auto"/>
              <w:jc w:val="left"/>
            </w:pPr>
            <w:r>
              <w:rPr>
                <w:rFonts w:ascii="宋体" w:hAnsi="宋体" w:eastAsia="宋体" w:cs="宋体"/>
                <w:b w:val="0"/>
              </w:rPr>
              <w:t>东方阿尔法兴科一年持有期混合型发起式证券投资基金2025年第一季度报告</w:t>
            </w:r>
          </w:p>
        </w:tc>
        <w:tc>
          <w:tcPr>
            <w:tcW w:w="0" w:type="dxa"/>
            <w:vAlign w:val="center"/>
          </w:tcPr>
          <w:p w14:paraId="1F7B3475">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3FEFAE33">
            <w:pPr>
              <w:spacing w:line="240" w:lineRule="auto"/>
              <w:jc w:val="center"/>
            </w:pPr>
            <w:r>
              <w:rPr>
                <w:rFonts w:ascii="宋体" w:hAnsi="宋体" w:eastAsia="宋体" w:cs="宋体"/>
                <w:b w:val="0"/>
              </w:rPr>
              <w:t>2025-04-18</w:t>
            </w:r>
          </w:p>
        </w:tc>
      </w:tr>
      <w:tr w14:paraId="4AF2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1E9BF6">
            <w:pPr>
              <w:spacing w:line="240" w:lineRule="auto"/>
              <w:jc w:val="center"/>
            </w:pPr>
            <w:r>
              <w:rPr>
                <w:rFonts w:ascii="宋体" w:hAnsi="宋体" w:eastAsia="宋体" w:cs="宋体"/>
                <w:b w:val="0"/>
              </w:rPr>
              <w:t>7</w:t>
            </w:r>
          </w:p>
        </w:tc>
        <w:tc>
          <w:tcPr>
            <w:tcW w:w="0" w:type="dxa"/>
            <w:vAlign w:val="center"/>
          </w:tcPr>
          <w:p w14:paraId="156DBBA2">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71291756">
            <w:pPr>
              <w:spacing w:line="240" w:lineRule="auto"/>
              <w:jc w:val="left"/>
            </w:pPr>
            <w:r>
              <w:rPr>
                <w:rFonts w:ascii="宋体" w:hAnsi="宋体" w:eastAsia="宋体" w:cs="宋体"/>
                <w:b w:val="0"/>
              </w:rPr>
              <w:t>证券时报、中国证券报、上海证券报、证券日报</w:t>
            </w:r>
          </w:p>
        </w:tc>
        <w:tc>
          <w:tcPr>
            <w:tcW w:w="0" w:type="dxa"/>
            <w:vAlign w:val="center"/>
          </w:tcPr>
          <w:p w14:paraId="11C1005F">
            <w:pPr>
              <w:spacing w:line="240" w:lineRule="auto"/>
              <w:jc w:val="center"/>
            </w:pPr>
            <w:r>
              <w:rPr>
                <w:rFonts w:ascii="宋体" w:hAnsi="宋体" w:eastAsia="宋体" w:cs="宋体"/>
                <w:b w:val="0"/>
              </w:rPr>
              <w:t>2025-04-18</w:t>
            </w:r>
          </w:p>
        </w:tc>
      </w:tr>
      <w:tr w14:paraId="6E94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57929E">
            <w:pPr>
              <w:spacing w:line="240" w:lineRule="auto"/>
              <w:jc w:val="center"/>
            </w:pPr>
            <w:r>
              <w:rPr>
                <w:rFonts w:ascii="宋体" w:hAnsi="宋体" w:eastAsia="宋体" w:cs="宋体"/>
                <w:b w:val="0"/>
              </w:rPr>
              <w:t>8</w:t>
            </w:r>
          </w:p>
        </w:tc>
        <w:tc>
          <w:tcPr>
            <w:tcW w:w="0" w:type="dxa"/>
            <w:vAlign w:val="center"/>
          </w:tcPr>
          <w:p w14:paraId="537895D1">
            <w:pPr>
              <w:spacing w:line="240" w:lineRule="auto"/>
              <w:jc w:val="left"/>
            </w:pPr>
            <w:r>
              <w:rPr>
                <w:rFonts w:ascii="宋体" w:hAnsi="宋体" w:eastAsia="宋体" w:cs="宋体"/>
                <w:b w:val="0"/>
              </w:rPr>
              <w:t>东方阿尔法兴科一年持有期混合型发起式证券投资基金招募说明书（更新）（2025年第1期）</w:t>
            </w:r>
          </w:p>
        </w:tc>
        <w:tc>
          <w:tcPr>
            <w:tcW w:w="0" w:type="dxa"/>
            <w:vAlign w:val="center"/>
          </w:tcPr>
          <w:p w14:paraId="62CFD1CC">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D7B34E4">
            <w:pPr>
              <w:spacing w:line="240" w:lineRule="auto"/>
              <w:jc w:val="center"/>
            </w:pPr>
            <w:r>
              <w:rPr>
                <w:rFonts w:ascii="宋体" w:hAnsi="宋体" w:eastAsia="宋体" w:cs="宋体"/>
                <w:b w:val="0"/>
              </w:rPr>
              <w:t>2025-05-23</w:t>
            </w:r>
          </w:p>
        </w:tc>
      </w:tr>
      <w:tr w14:paraId="21E6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228399">
            <w:pPr>
              <w:spacing w:line="240" w:lineRule="auto"/>
              <w:jc w:val="center"/>
            </w:pPr>
            <w:r>
              <w:rPr>
                <w:rFonts w:ascii="宋体" w:hAnsi="宋体" w:eastAsia="宋体" w:cs="宋体"/>
                <w:b w:val="0"/>
              </w:rPr>
              <w:t>9</w:t>
            </w:r>
          </w:p>
        </w:tc>
        <w:tc>
          <w:tcPr>
            <w:tcW w:w="0" w:type="dxa"/>
            <w:vAlign w:val="center"/>
          </w:tcPr>
          <w:p w14:paraId="22364621">
            <w:pPr>
              <w:spacing w:line="240" w:lineRule="auto"/>
              <w:jc w:val="left"/>
            </w:pPr>
            <w:r>
              <w:rPr>
                <w:rFonts w:ascii="宋体" w:hAnsi="宋体" w:eastAsia="宋体" w:cs="宋体"/>
                <w:b w:val="0"/>
              </w:rPr>
              <w:t>东方阿尔法兴科一年持有期混合型发起式证券投资基金（A类份额/C类份额）基金产品资料概要更新</w:t>
            </w:r>
          </w:p>
        </w:tc>
        <w:tc>
          <w:tcPr>
            <w:tcW w:w="0" w:type="dxa"/>
            <w:vAlign w:val="center"/>
          </w:tcPr>
          <w:p w14:paraId="51A71140">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6537F0D">
            <w:pPr>
              <w:spacing w:line="240" w:lineRule="auto"/>
              <w:jc w:val="center"/>
            </w:pPr>
            <w:r>
              <w:rPr>
                <w:rFonts w:ascii="宋体" w:hAnsi="宋体" w:eastAsia="宋体" w:cs="宋体"/>
                <w:b w:val="0"/>
              </w:rPr>
              <w:t>2025-05-23</w:t>
            </w:r>
          </w:p>
        </w:tc>
      </w:tr>
      <w:tr w14:paraId="3A52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D5AF7E">
            <w:pPr>
              <w:spacing w:line="240" w:lineRule="auto"/>
              <w:jc w:val="center"/>
            </w:pPr>
            <w:r>
              <w:rPr>
                <w:rFonts w:ascii="宋体" w:hAnsi="宋体" w:eastAsia="宋体" w:cs="宋体"/>
                <w:b w:val="0"/>
              </w:rPr>
              <w:t>10</w:t>
            </w:r>
          </w:p>
        </w:tc>
        <w:tc>
          <w:tcPr>
            <w:tcW w:w="0" w:type="dxa"/>
            <w:vAlign w:val="center"/>
          </w:tcPr>
          <w:p w14:paraId="4F71DE78">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1191CBC2">
            <w:pPr>
              <w:spacing w:line="240" w:lineRule="auto"/>
              <w:jc w:val="left"/>
            </w:pPr>
            <w:r>
              <w:rPr>
                <w:rFonts w:ascii="宋体" w:hAnsi="宋体" w:eastAsia="宋体" w:cs="宋体"/>
                <w:b w:val="0"/>
              </w:rPr>
              <w:t>证券时报、上海证券报、中国证券报</w:t>
            </w:r>
          </w:p>
        </w:tc>
        <w:tc>
          <w:tcPr>
            <w:tcW w:w="0" w:type="dxa"/>
            <w:vAlign w:val="center"/>
          </w:tcPr>
          <w:p w14:paraId="478CADF7">
            <w:pPr>
              <w:spacing w:line="240" w:lineRule="auto"/>
              <w:jc w:val="center"/>
            </w:pPr>
            <w:r>
              <w:rPr>
                <w:rFonts w:ascii="宋体" w:hAnsi="宋体" w:eastAsia="宋体" w:cs="宋体"/>
                <w:b w:val="0"/>
              </w:rPr>
              <w:t>2025-05-23</w:t>
            </w:r>
          </w:p>
        </w:tc>
      </w:tr>
      <w:tr w14:paraId="54C5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1C76C1">
            <w:pPr>
              <w:spacing w:line="240" w:lineRule="auto"/>
              <w:jc w:val="center"/>
            </w:pPr>
            <w:r>
              <w:rPr>
                <w:rFonts w:ascii="宋体" w:hAnsi="宋体" w:eastAsia="宋体" w:cs="宋体"/>
                <w:b w:val="0"/>
              </w:rPr>
              <w:t>11</w:t>
            </w:r>
          </w:p>
        </w:tc>
        <w:tc>
          <w:tcPr>
            <w:tcW w:w="0" w:type="dxa"/>
            <w:vAlign w:val="center"/>
          </w:tcPr>
          <w:p w14:paraId="6E83A250">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66604293">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38DB8E45">
            <w:pPr>
              <w:spacing w:line="240" w:lineRule="auto"/>
              <w:jc w:val="center"/>
            </w:pPr>
            <w:r>
              <w:rPr>
                <w:rFonts w:ascii="宋体" w:hAnsi="宋体" w:eastAsia="宋体" w:cs="宋体"/>
                <w:b w:val="0"/>
              </w:rPr>
              <w:t>2025-06-05</w:t>
            </w:r>
          </w:p>
        </w:tc>
      </w:tr>
    </w:tbl>
    <w:p w14:paraId="4D6A3F63">
      <w:pPr>
        <w:pStyle w:val="2"/>
        <w:jc w:val="center"/>
      </w:pPr>
      <w:bookmarkStart w:id="59" w:name="_Toc4570"/>
      <w:r>
        <w:rPr>
          <w:rFonts w:ascii="宋体" w:hAnsi="宋体" w:eastAsia="宋体" w:cs="宋体"/>
        </w:rPr>
        <w:t>§11 影响投资者决策的其他重要信息</w:t>
      </w:r>
      <w:bookmarkEnd w:id="59"/>
    </w:p>
    <w:p w14:paraId="19F4C510">
      <w:pPr>
        <w:pStyle w:val="3"/>
        <w:jc w:val="left"/>
      </w:pPr>
      <w:bookmarkStart w:id="60" w:name="_Toc3524"/>
      <w:r>
        <w:rPr>
          <w:rFonts w:ascii="宋体" w:hAnsi="宋体" w:eastAsia="宋体" w:cs="宋体"/>
        </w:rPr>
        <w:t>11.1 报告期内单一投资者持有基金份额比例达到或超过20%的情况</w:t>
      </w:r>
      <w:bookmarkEnd w:id="6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320"/>
        <w:gridCol w:w="1581"/>
        <w:gridCol w:w="1032"/>
        <w:gridCol w:w="1032"/>
        <w:gridCol w:w="1581"/>
        <w:gridCol w:w="888"/>
      </w:tblGrid>
      <w:tr w14:paraId="7D9A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2D3C2F22">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46B778B5">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231213C8">
            <w:pPr>
              <w:spacing w:line="240" w:lineRule="auto"/>
              <w:jc w:val="center"/>
            </w:pPr>
            <w:r>
              <w:rPr>
                <w:rFonts w:ascii="宋体" w:hAnsi="宋体" w:eastAsia="宋体" w:cs="宋体"/>
                <w:b w:val="0"/>
              </w:rPr>
              <w:t>报告期末持有基金情况</w:t>
            </w:r>
          </w:p>
        </w:tc>
      </w:tr>
      <w:tr w14:paraId="22BE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3B577AE"/>
        </w:tc>
        <w:tc>
          <w:tcPr>
            <w:tcW w:w="269" w:type="pct"/>
            <w:shd w:val="clear" w:color="auto" w:fill="D9D9D9"/>
            <w:vAlign w:val="center"/>
          </w:tcPr>
          <w:p w14:paraId="46089DA1">
            <w:pPr>
              <w:spacing w:line="240" w:lineRule="auto"/>
              <w:jc w:val="center"/>
            </w:pPr>
            <w:r>
              <w:rPr>
                <w:rFonts w:ascii="宋体" w:hAnsi="宋体" w:eastAsia="宋体" w:cs="宋体"/>
                <w:b w:val="0"/>
              </w:rPr>
              <w:t>序号</w:t>
            </w:r>
          </w:p>
        </w:tc>
        <w:tc>
          <w:tcPr>
            <w:tcW w:w="1346" w:type="pct"/>
            <w:shd w:val="clear" w:color="auto" w:fill="D9D9D9"/>
            <w:vAlign w:val="center"/>
          </w:tcPr>
          <w:p w14:paraId="2575C982">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6E638149">
            <w:pPr>
              <w:spacing w:line="240" w:lineRule="auto"/>
              <w:jc w:val="center"/>
            </w:pPr>
            <w:r>
              <w:rPr>
                <w:rFonts w:ascii="宋体" w:hAnsi="宋体" w:eastAsia="宋体" w:cs="宋体"/>
                <w:b w:val="0"/>
              </w:rPr>
              <w:t>期初份额</w:t>
            </w:r>
          </w:p>
        </w:tc>
        <w:tc>
          <w:tcPr>
            <w:tcW w:w="615" w:type="pct"/>
            <w:shd w:val="clear" w:color="auto" w:fill="D9D9D9"/>
            <w:vAlign w:val="center"/>
          </w:tcPr>
          <w:p w14:paraId="04C76B7D">
            <w:pPr>
              <w:spacing w:line="240" w:lineRule="auto"/>
              <w:jc w:val="center"/>
            </w:pPr>
            <w:r>
              <w:rPr>
                <w:rFonts w:ascii="宋体" w:hAnsi="宋体" w:eastAsia="宋体" w:cs="宋体"/>
                <w:b w:val="0"/>
              </w:rPr>
              <w:t>申购份额</w:t>
            </w:r>
          </w:p>
        </w:tc>
        <w:tc>
          <w:tcPr>
            <w:tcW w:w="615" w:type="pct"/>
            <w:shd w:val="clear" w:color="auto" w:fill="D9D9D9"/>
            <w:vAlign w:val="center"/>
          </w:tcPr>
          <w:p w14:paraId="64FF2257">
            <w:pPr>
              <w:spacing w:line="240" w:lineRule="auto"/>
              <w:jc w:val="center"/>
            </w:pPr>
            <w:r>
              <w:rPr>
                <w:rFonts w:ascii="宋体" w:hAnsi="宋体" w:eastAsia="宋体" w:cs="宋体"/>
                <w:b w:val="0"/>
              </w:rPr>
              <w:t>赎回份额</w:t>
            </w:r>
          </w:p>
        </w:tc>
        <w:tc>
          <w:tcPr>
            <w:tcW w:w="615" w:type="pct"/>
            <w:shd w:val="clear" w:color="auto" w:fill="D9D9D9"/>
            <w:vAlign w:val="center"/>
          </w:tcPr>
          <w:p w14:paraId="422D8BE9">
            <w:pPr>
              <w:spacing w:line="240" w:lineRule="auto"/>
              <w:jc w:val="center"/>
            </w:pPr>
            <w:r>
              <w:rPr>
                <w:rFonts w:ascii="宋体" w:hAnsi="宋体" w:eastAsia="宋体" w:cs="宋体"/>
                <w:b w:val="0"/>
              </w:rPr>
              <w:t>持有份额</w:t>
            </w:r>
          </w:p>
        </w:tc>
        <w:tc>
          <w:tcPr>
            <w:tcW w:w="538" w:type="pct"/>
            <w:shd w:val="clear" w:color="auto" w:fill="D9D9D9"/>
            <w:vAlign w:val="center"/>
          </w:tcPr>
          <w:p w14:paraId="6E36FC80">
            <w:pPr>
              <w:spacing w:line="240" w:lineRule="auto"/>
              <w:jc w:val="center"/>
            </w:pPr>
            <w:r>
              <w:rPr>
                <w:rFonts w:ascii="宋体" w:hAnsi="宋体" w:eastAsia="宋体" w:cs="宋体"/>
                <w:b w:val="0"/>
              </w:rPr>
              <w:t>份额占比</w:t>
            </w:r>
          </w:p>
        </w:tc>
      </w:tr>
      <w:tr w14:paraId="30D1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0105F0">
            <w:pPr>
              <w:spacing w:line="240" w:lineRule="auto"/>
              <w:jc w:val="center"/>
            </w:pPr>
            <w:r>
              <w:rPr>
                <w:rFonts w:ascii="宋体" w:hAnsi="宋体" w:eastAsia="宋体" w:cs="宋体"/>
                <w:b w:val="0"/>
              </w:rPr>
              <w:t>个人</w:t>
            </w:r>
          </w:p>
        </w:tc>
        <w:tc>
          <w:tcPr>
            <w:tcW w:w="0" w:type="dxa"/>
            <w:vAlign w:val="center"/>
          </w:tcPr>
          <w:p w14:paraId="21C06DF8">
            <w:pPr>
              <w:spacing w:line="240" w:lineRule="auto"/>
              <w:jc w:val="center"/>
            </w:pPr>
            <w:r>
              <w:rPr>
                <w:rFonts w:ascii="宋体" w:hAnsi="宋体" w:eastAsia="宋体" w:cs="宋体"/>
                <w:b w:val="0"/>
              </w:rPr>
              <w:t>1</w:t>
            </w:r>
          </w:p>
        </w:tc>
        <w:tc>
          <w:tcPr>
            <w:tcW w:w="0" w:type="dxa"/>
            <w:vAlign w:val="center"/>
          </w:tcPr>
          <w:p w14:paraId="79E1FD95">
            <w:pPr>
              <w:spacing w:line="240" w:lineRule="auto"/>
              <w:jc w:val="center"/>
            </w:pPr>
            <w:r>
              <w:rPr>
                <w:rFonts w:ascii="宋体" w:hAnsi="宋体" w:eastAsia="宋体" w:cs="宋体"/>
                <w:b w:val="0"/>
              </w:rPr>
              <w:t>2025年01月01日-2025年06月30日</w:t>
            </w:r>
          </w:p>
        </w:tc>
        <w:tc>
          <w:tcPr>
            <w:tcW w:w="0" w:type="dxa"/>
            <w:vAlign w:val="center"/>
          </w:tcPr>
          <w:p w14:paraId="0919117A">
            <w:pPr>
              <w:spacing w:line="240" w:lineRule="auto"/>
              <w:jc w:val="right"/>
            </w:pPr>
            <w:r>
              <w:rPr>
                <w:rFonts w:ascii="宋体" w:hAnsi="宋体" w:eastAsia="宋体" w:cs="宋体"/>
                <w:b w:val="0"/>
              </w:rPr>
              <w:t>49,201,250.00</w:t>
            </w:r>
          </w:p>
        </w:tc>
        <w:tc>
          <w:tcPr>
            <w:tcW w:w="0" w:type="dxa"/>
            <w:vAlign w:val="center"/>
          </w:tcPr>
          <w:p w14:paraId="4A4558A3">
            <w:pPr>
              <w:spacing w:line="240" w:lineRule="auto"/>
              <w:jc w:val="right"/>
            </w:pPr>
            <w:r>
              <w:rPr>
                <w:rFonts w:ascii="宋体" w:hAnsi="宋体" w:eastAsia="宋体" w:cs="宋体"/>
                <w:b w:val="0"/>
              </w:rPr>
              <w:t>-</w:t>
            </w:r>
          </w:p>
        </w:tc>
        <w:tc>
          <w:tcPr>
            <w:tcW w:w="0" w:type="dxa"/>
            <w:vAlign w:val="center"/>
          </w:tcPr>
          <w:p w14:paraId="4F9F864F">
            <w:pPr>
              <w:spacing w:line="240" w:lineRule="auto"/>
              <w:jc w:val="right"/>
            </w:pPr>
            <w:r>
              <w:rPr>
                <w:rFonts w:ascii="宋体" w:hAnsi="宋体" w:eastAsia="宋体" w:cs="宋体"/>
                <w:b w:val="0"/>
              </w:rPr>
              <w:t>-</w:t>
            </w:r>
          </w:p>
        </w:tc>
        <w:tc>
          <w:tcPr>
            <w:tcW w:w="0" w:type="dxa"/>
            <w:vAlign w:val="center"/>
          </w:tcPr>
          <w:p w14:paraId="11F0970B">
            <w:pPr>
              <w:spacing w:line="240" w:lineRule="auto"/>
              <w:jc w:val="right"/>
            </w:pPr>
            <w:r>
              <w:rPr>
                <w:rFonts w:ascii="宋体" w:hAnsi="宋体" w:eastAsia="宋体" w:cs="宋体"/>
                <w:b w:val="0"/>
              </w:rPr>
              <w:t>49,201,250.00</w:t>
            </w:r>
          </w:p>
        </w:tc>
        <w:tc>
          <w:tcPr>
            <w:tcW w:w="0" w:type="dxa"/>
            <w:vAlign w:val="center"/>
          </w:tcPr>
          <w:p w14:paraId="13FE70F6">
            <w:pPr>
              <w:spacing w:line="240" w:lineRule="auto"/>
              <w:jc w:val="right"/>
            </w:pPr>
            <w:r>
              <w:rPr>
                <w:rFonts w:ascii="宋体" w:hAnsi="宋体" w:eastAsia="宋体" w:cs="宋体"/>
                <w:b w:val="0"/>
              </w:rPr>
              <w:t>27.95%</w:t>
            </w:r>
          </w:p>
        </w:tc>
      </w:tr>
      <w:tr w14:paraId="2615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11520F6C">
            <w:pPr>
              <w:spacing w:line="240" w:lineRule="auto"/>
              <w:jc w:val="center"/>
            </w:pPr>
            <w:r>
              <w:rPr>
                <w:rFonts w:ascii="宋体" w:hAnsi="宋体" w:eastAsia="宋体" w:cs="宋体"/>
                <w:b w:val="0"/>
              </w:rPr>
              <w:t>产品特有风险</w:t>
            </w:r>
          </w:p>
        </w:tc>
      </w:tr>
      <w:tr w14:paraId="7F2A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tcPr>
          <w:p w14:paraId="33B1351F">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1CE6CF66"/>
    <w:p w14:paraId="10AFBB79">
      <w:pPr>
        <w:pStyle w:val="3"/>
        <w:jc w:val="left"/>
      </w:pPr>
      <w:bookmarkStart w:id="61" w:name="_Toc4147"/>
      <w:r>
        <w:rPr>
          <w:rFonts w:ascii="宋体" w:hAnsi="宋体" w:eastAsia="宋体" w:cs="宋体"/>
        </w:rPr>
        <w:t>11.2 影响投资者决策的其他重要信息</w:t>
      </w:r>
      <w:bookmarkEnd w:id="61"/>
    </w:p>
    <w:p w14:paraId="43F39CFC">
      <w:pPr>
        <w:jc w:val="left"/>
      </w:pPr>
      <w:r>
        <w:rPr>
          <w:rFonts w:ascii="宋体" w:hAnsi="宋体" w:eastAsia="宋体" w:cs="宋体"/>
          <w:b w:val="0"/>
        </w:rPr>
        <w:t xml:space="preserve">    无。</w:t>
      </w:r>
    </w:p>
    <w:p w14:paraId="7DAA1B9D">
      <w:pPr>
        <w:pStyle w:val="2"/>
        <w:jc w:val="center"/>
      </w:pPr>
      <w:bookmarkStart w:id="62" w:name="_Toc16084"/>
      <w:r>
        <w:rPr>
          <w:rFonts w:ascii="宋体" w:hAnsi="宋体" w:eastAsia="宋体" w:cs="宋体"/>
        </w:rPr>
        <w:t>§12 备查文件目录</w:t>
      </w:r>
      <w:bookmarkEnd w:id="62"/>
    </w:p>
    <w:p w14:paraId="0108D8E9">
      <w:pPr>
        <w:pStyle w:val="3"/>
        <w:jc w:val="left"/>
      </w:pPr>
      <w:bookmarkStart w:id="63" w:name="_Toc2007"/>
      <w:r>
        <w:rPr>
          <w:rFonts w:ascii="宋体" w:hAnsi="宋体" w:eastAsia="宋体" w:cs="宋体"/>
        </w:rPr>
        <w:t>12.1 备查文件目录</w:t>
      </w:r>
      <w:bookmarkEnd w:id="63"/>
    </w:p>
    <w:p w14:paraId="0BFD4EAE">
      <w:pPr>
        <w:jc w:val="left"/>
      </w:pPr>
      <w:r>
        <w:rPr>
          <w:rFonts w:ascii="宋体" w:hAnsi="宋体" w:eastAsia="宋体" w:cs="宋体"/>
          <w:b w:val="0"/>
        </w:rPr>
        <w:t xml:space="preserve">    1、中国证券监督管理委员会批准的东方阿尔法兴科一年持有期混合型证券投资基金设立的文件；</w:t>
      </w:r>
      <w:r>
        <w:rPr>
          <w:rFonts w:ascii="宋体" w:hAnsi="宋体" w:eastAsia="宋体" w:cs="宋体"/>
          <w:b w:val="0"/>
        </w:rPr>
        <w:cr/>
      </w:r>
      <w:r>
        <w:rPr>
          <w:rFonts w:ascii="宋体" w:hAnsi="宋体" w:eastAsia="宋体" w:cs="宋体"/>
          <w:b w:val="0"/>
        </w:rPr>
        <w:t xml:space="preserve">    2、《东方阿尔法兴科一年持有期混合型证券投资基金基金合同》；</w:t>
      </w:r>
      <w:r>
        <w:rPr>
          <w:rFonts w:ascii="宋体" w:hAnsi="宋体" w:eastAsia="宋体" w:cs="宋体"/>
          <w:b w:val="0"/>
        </w:rPr>
        <w:cr/>
      </w:r>
      <w:r>
        <w:rPr>
          <w:rFonts w:ascii="宋体" w:hAnsi="宋体" w:eastAsia="宋体" w:cs="宋体"/>
          <w:b w:val="0"/>
        </w:rPr>
        <w:t xml:space="preserve">    3、《东方阿尔法兴科一年持有期混合型证券投资基金托管协议》；</w:t>
      </w:r>
      <w:r>
        <w:rPr>
          <w:rFonts w:ascii="宋体" w:hAnsi="宋体" w:eastAsia="宋体" w:cs="宋体"/>
          <w:b w:val="0"/>
        </w:rPr>
        <w:cr/>
      </w:r>
      <w:r>
        <w:rPr>
          <w:rFonts w:ascii="宋体" w:hAnsi="宋体" w:eastAsia="宋体" w:cs="宋体"/>
          <w:b w:val="0"/>
        </w:rPr>
        <w:t xml:space="preserve">    4、《东方阿尔法兴科一年持有期混合型证券投资基金招募说明书》；</w:t>
      </w:r>
      <w:r>
        <w:rPr>
          <w:rFonts w:ascii="宋体" w:hAnsi="宋体" w:eastAsia="宋体" w:cs="宋体"/>
          <w:b w:val="0"/>
        </w:rPr>
        <w:cr/>
      </w:r>
      <w:r>
        <w:rPr>
          <w:rFonts w:ascii="宋体" w:hAnsi="宋体" w:eastAsia="宋体" w:cs="宋体"/>
          <w:b w:val="0"/>
        </w:rPr>
        <w:t xml:space="preserve">    5、基金管理人业务资格批件和营业执照。</w:t>
      </w:r>
    </w:p>
    <w:p w14:paraId="376716AB"/>
    <w:p w14:paraId="2B9998F3">
      <w:pPr>
        <w:pStyle w:val="3"/>
        <w:jc w:val="left"/>
      </w:pPr>
      <w:bookmarkStart w:id="64" w:name="_Toc2572"/>
      <w:r>
        <w:rPr>
          <w:rFonts w:ascii="宋体" w:hAnsi="宋体" w:eastAsia="宋体" w:cs="宋体"/>
        </w:rPr>
        <w:t>12.2 存放地点</w:t>
      </w:r>
      <w:bookmarkEnd w:id="64"/>
    </w:p>
    <w:p w14:paraId="58715A62">
      <w:pPr>
        <w:jc w:val="left"/>
      </w:pPr>
      <w:r>
        <w:rPr>
          <w:rFonts w:ascii="宋体" w:hAnsi="宋体" w:eastAsia="宋体" w:cs="宋体"/>
          <w:b w:val="0"/>
        </w:rPr>
        <w:t xml:space="preserve">    基金管理人和基金托管人的住所。</w:t>
      </w:r>
    </w:p>
    <w:p w14:paraId="0820C6B2"/>
    <w:p w14:paraId="1F30100A">
      <w:pPr>
        <w:pStyle w:val="3"/>
        <w:jc w:val="left"/>
      </w:pPr>
      <w:bookmarkStart w:id="65" w:name="_Toc6116"/>
      <w:r>
        <w:rPr>
          <w:rFonts w:ascii="宋体" w:hAnsi="宋体" w:eastAsia="宋体" w:cs="宋体"/>
        </w:rPr>
        <w:t>12.3 查阅方式</w:t>
      </w:r>
      <w:bookmarkEnd w:id="65"/>
    </w:p>
    <w:p w14:paraId="75050887">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7F279CBE"/>
    <w:p w14:paraId="28C6861A"/>
    <w:p w14:paraId="38B2770B"/>
    <w:p w14:paraId="16DC969F">
      <w:pPr>
        <w:jc w:val="right"/>
      </w:pPr>
      <w:r>
        <w:rPr>
          <w:rFonts w:ascii="宋体" w:hAnsi="宋体" w:eastAsia="宋体" w:cs="宋体"/>
          <w:b/>
        </w:rPr>
        <w:t>东方阿尔法基金管理有限公司</w:t>
      </w:r>
    </w:p>
    <w:p w14:paraId="325633AE">
      <w:pPr>
        <w:jc w:val="right"/>
      </w:pPr>
      <w:r>
        <w:rPr>
          <w:rFonts w:ascii="宋体" w:hAnsi="宋体" w:eastAsia="宋体" w:cs="宋体"/>
          <w:b/>
        </w:rPr>
        <w:t>二〇二五年八月三十日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东方阿尔法兴科一年持有期混合型证券投资基金2025年中期报告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2671060"/>
    <w:rsid w:val="65FD32BE"/>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2025-08-27T03:26:39Z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3CCC17EDB798446B94105CFDE6365A69_12</vt:lpwstr>
  </property>
</Properties>
</file>