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东方阿尔法医疗健康混合型发起式证券投资基金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760"/>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2829"/>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30244"/>
      <w:r>
        <w:rPr>
          <w:rFonts w:hint="eastAsia" w:ascii="宋体" w:hAnsi="宋体"/>
        </w:rPr>
        <w:t>1</w:t>
      </w:r>
      <w:r>
        <w:rPr>
          <w:rFonts w:ascii="宋体" w:hAnsi="宋体"/>
        </w:rPr>
        <w:t xml:space="preserve">.2 </w:t>
      </w:r>
      <w:r>
        <w:rPr>
          <w:rFonts w:hint="eastAsia" w:ascii="宋体" w:hAnsi="宋体"/>
        </w:rPr>
        <w:t>目录</w:t>
      </w:r>
      <w:bookmarkEnd w:id="4"/>
    </w:p>
    <w:p w14:paraId="34B26FB2">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_Toc9760 </w:instrText>
      </w:r>
      <w:r>
        <w:fldChar w:fldCharType="separate"/>
      </w:r>
      <w:r>
        <w:rPr>
          <w:rFonts w:hint="eastAsia" w:ascii="宋体" w:hAnsi="宋体"/>
        </w:rPr>
        <w:t>§1 重要提示及目录</w:t>
      </w:r>
      <w:r>
        <w:tab/>
      </w:r>
      <w:r>
        <w:fldChar w:fldCharType="begin"/>
      </w:r>
      <w:r>
        <w:instrText xml:space="preserve"> PAGEREF _Toc9760 \h </w:instrText>
      </w:r>
      <w:r>
        <w:fldChar w:fldCharType="separate"/>
      </w:r>
      <w:r>
        <w:t>1</w:t>
      </w:r>
      <w:r>
        <w:fldChar w:fldCharType="end"/>
      </w:r>
      <w:r>
        <w:fldChar w:fldCharType="end"/>
      </w:r>
    </w:p>
    <w:p w14:paraId="2793C410">
      <w:pPr>
        <w:pStyle w:val="22"/>
        <w:tabs>
          <w:tab w:val="right" w:leader="dot" w:pos="9070"/>
        </w:tabs>
      </w:pPr>
      <w:r>
        <w:fldChar w:fldCharType="begin"/>
      </w:r>
      <w:r>
        <w:instrText xml:space="preserve"> HYPERLINK \l _Toc12829 </w:instrText>
      </w:r>
      <w:r>
        <w:fldChar w:fldCharType="separate"/>
      </w:r>
      <w:r>
        <w:rPr>
          <w:rFonts w:hint="eastAsia" w:ascii="宋体" w:hAnsi="宋体"/>
        </w:rPr>
        <w:t>1.1 重要提示</w:t>
      </w:r>
      <w:r>
        <w:tab/>
      </w:r>
      <w:r>
        <w:fldChar w:fldCharType="begin"/>
      </w:r>
      <w:r>
        <w:instrText xml:space="preserve"> PAGEREF _Toc12829 \h </w:instrText>
      </w:r>
      <w:r>
        <w:fldChar w:fldCharType="separate"/>
      </w:r>
      <w:r>
        <w:t>1</w:t>
      </w:r>
      <w:r>
        <w:fldChar w:fldCharType="end"/>
      </w:r>
      <w:r>
        <w:fldChar w:fldCharType="end"/>
      </w:r>
    </w:p>
    <w:p w14:paraId="64C433DB">
      <w:pPr>
        <w:pStyle w:val="22"/>
        <w:tabs>
          <w:tab w:val="right" w:leader="dot" w:pos="9070"/>
        </w:tabs>
      </w:pPr>
      <w:r>
        <w:fldChar w:fldCharType="begin"/>
      </w:r>
      <w:r>
        <w:instrText xml:space="preserve"> HYPERLINK \l _Toc30244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_Toc30244 \h </w:instrText>
      </w:r>
      <w:r>
        <w:fldChar w:fldCharType="separate"/>
      </w:r>
      <w:r>
        <w:t>2</w:t>
      </w:r>
      <w:r>
        <w:fldChar w:fldCharType="end"/>
      </w:r>
      <w:r>
        <w:fldChar w:fldCharType="end"/>
      </w:r>
    </w:p>
    <w:p w14:paraId="6A5DA393">
      <w:pPr>
        <w:pStyle w:val="19"/>
        <w:tabs>
          <w:tab w:val="right" w:leader="dot" w:pos="9070"/>
          <w:tab w:val="clear" w:pos="9060"/>
        </w:tabs>
      </w:pPr>
      <w:r>
        <w:fldChar w:fldCharType="begin"/>
      </w:r>
      <w:r>
        <w:instrText xml:space="preserve"> HYPERLINK \l _Toc12425 </w:instrText>
      </w:r>
      <w:r>
        <w:fldChar w:fldCharType="separate"/>
      </w:r>
      <w:r>
        <w:rPr>
          <w:rFonts w:ascii="宋体" w:hAnsi="宋体" w:eastAsia="宋体" w:cs="宋体"/>
        </w:rPr>
        <w:t>§2 基金简介</w:t>
      </w:r>
      <w:r>
        <w:tab/>
      </w:r>
      <w:r>
        <w:fldChar w:fldCharType="begin"/>
      </w:r>
      <w:r>
        <w:instrText xml:space="preserve"> PAGEREF _Toc12425 \h </w:instrText>
      </w:r>
      <w:r>
        <w:fldChar w:fldCharType="separate"/>
      </w:r>
      <w:r>
        <w:t>4</w:t>
      </w:r>
      <w:r>
        <w:fldChar w:fldCharType="end"/>
      </w:r>
      <w:r>
        <w:fldChar w:fldCharType="end"/>
      </w:r>
    </w:p>
    <w:p w14:paraId="50ED7EA2">
      <w:pPr>
        <w:pStyle w:val="22"/>
        <w:tabs>
          <w:tab w:val="right" w:leader="dot" w:pos="9070"/>
        </w:tabs>
      </w:pPr>
      <w:r>
        <w:fldChar w:fldCharType="begin"/>
      </w:r>
      <w:r>
        <w:instrText xml:space="preserve"> HYPERLINK \l _Toc29340 </w:instrText>
      </w:r>
      <w:r>
        <w:fldChar w:fldCharType="separate"/>
      </w:r>
      <w:r>
        <w:rPr>
          <w:rFonts w:ascii="宋体" w:hAnsi="宋体" w:eastAsia="宋体" w:cs="宋体"/>
        </w:rPr>
        <w:t>2.1 基金基本情况</w:t>
      </w:r>
      <w:r>
        <w:tab/>
      </w:r>
      <w:r>
        <w:fldChar w:fldCharType="begin"/>
      </w:r>
      <w:r>
        <w:instrText xml:space="preserve"> PAGEREF _Toc29340 \h </w:instrText>
      </w:r>
      <w:r>
        <w:fldChar w:fldCharType="separate"/>
      </w:r>
      <w:r>
        <w:t>4</w:t>
      </w:r>
      <w:r>
        <w:fldChar w:fldCharType="end"/>
      </w:r>
      <w:r>
        <w:fldChar w:fldCharType="end"/>
      </w:r>
    </w:p>
    <w:p w14:paraId="2F8DC803">
      <w:pPr>
        <w:pStyle w:val="22"/>
        <w:tabs>
          <w:tab w:val="right" w:leader="dot" w:pos="9070"/>
        </w:tabs>
      </w:pPr>
      <w:r>
        <w:fldChar w:fldCharType="begin"/>
      </w:r>
      <w:r>
        <w:instrText xml:space="preserve"> HYPERLINK \l _Toc2697 </w:instrText>
      </w:r>
      <w:r>
        <w:fldChar w:fldCharType="separate"/>
      </w:r>
      <w:r>
        <w:rPr>
          <w:rFonts w:ascii="宋体" w:hAnsi="宋体" w:eastAsia="宋体" w:cs="宋体"/>
        </w:rPr>
        <w:t>2.2 基金产品说明</w:t>
      </w:r>
      <w:r>
        <w:tab/>
      </w:r>
      <w:r>
        <w:fldChar w:fldCharType="begin"/>
      </w:r>
      <w:r>
        <w:instrText xml:space="preserve"> PAGEREF _Toc2697 \h </w:instrText>
      </w:r>
      <w:r>
        <w:fldChar w:fldCharType="separate"/>
      </w:r>
      <w:r>
        <w:t>4</w:t>
      </w:r>
      <w:r>
        <w:fldChar w:fldCharType="end"/>
      </w:r>
      <w:r>
        <w:fldChar w:fldCharType="end"/>
      </w:r>
    </w:p>
    <w:p w14:paraId="232992D5">
      <w:pPr>
        <w:pStyle w:val="22"/>
        <w:tabs>
          <w:tab w:val="right" w:leader="dot" w:pos="9070"/>
        </w:tabs>
      </w:pPr>
      <w:r>
        <w:fldChar w:fldCharType="begin"/>
      </w:r>
      <w:r>
        <w:instrText xml:space="preserve"> HYPERLINK \l _Toc21125 </w:instrText>
      </w:r>
      <w:r>
        <w:fldChar w:fldCharType="separate"/>
      </w:r>
      <w:r>
        <w:rPr>
          <w:rFonts w:ascii="宋体" w:hAnsi="宋体" w:eastAsia="宋体" w:cs="宋体"/>
        </w:rPr>
        <w:t>2.3 基金管理人和基金托管人</w:t>
      </w:r>
      <w:r>
        <w:tab/>
      </w:r>
      <w:r>
        <w:fldChar w:fldCharType="begin"/>
      </w:r>
      <w:r>
        <w:instrText xml:space="preserve"> PAGEREF _Toc21125 \h </w:instrText>
      </w:r>
      <w:r>
        <w:fldChar w:fldCharType="separate"/>
      </w:r>
      <w:r>
        <w:t>5</w:t>
      </w:r>
      <w:r>
        <w:fldChar w:fldCharType="end"/>
      </w:r>
      <w:r>
        <w:fldChar w:fldCharType="end"/>
      </w:r>
    </w:p>
    <w:p w14:paraId="55BF182D">
      <w:pPr>
        <w:pStyle w:val="22"/>
        <w:tabs>
          <w:tab w:val="right" w:leader="dot" w:pos="9070"/>
        </w:tabs>
      </w:pPr>
      <w:r>
        <w:fldChar w:fldCharType="begin"/>
      </w:r>
      <w:r>
        <w:instrText xml:space="preserve"> HYPERLINK \l _Toc3259 </w:instrText>
      </w:r>
      <w:r>
        <w:fldChar w:fldCharType="separate"/>
      </w:r>
      <w:r>
        <w:rPr>
          <w:rFonts w:ascii="宋体" w:hAnsi="宋体" w:eastAsia="宋体" w:cs="宋体"/>
        </w:rPr>
        <w:t>2.4 信息披露方式</w:t>
      </w:r>
      <w:r>
        <w:tab/>
      </w:r>
      <w:r>
        <w:fldChar w:fldCharType="begin"/>
      </w:r>
      <w:r>
        <w:instrText xml:space="preserve"> PAGEREF _Toc3259 \h </w:instrText>
      </w:r>
      <w:r>
        <w:fldChar w:fldCharType="separate"/>
      </w:r>
      <w:r>
        <w:t>6</w:t>
      </w:r>
      <w:r>
        <w:fldChar w:fldCharType="end"/>
      </w:r>
      <w:r>
        <w:fldChar w:fldCharType="end"/>
      </w:r>
    </w:p>
    <w:p w14:paraId="760DB970">
      <w:pPr>
        <w:pStyle w:val="22"/>
        <w:tabs>
          <w:tab w:val="right" w:leader="dot" w:pos="9070"/>
        </w:tabs>
      </w:pPr>
      <w:r>
        <w:fldChar w:fldCharType="begin"/>
      </w:r>
      <w:r>
        <w:instrText xml:space="preserve"> HYPERLINK \l _Toc9031 </w:instrText>
      </w:r>
      <w:r>
        <w:fldChar w:fldCharType="separate"/>
      </w:r>
      <w:r>
        <w:rPr>
          <w:rFonts w:ascii="宋体" w:hAnsi="宋体" w:eastAsia="宋体" w:cs="宋体"/>
        </w:rPr>
        <w:t>2.5 其他相关资料</w:t>
      </w:r>
      <w:r>
        <w:tab/>
      </w:r>
      <w:r>
        <w:fldChar w:fldCharType="begin"/>
      </w:r>
      <w:r>
        <w:instrText xml:space="preserve"> PAGEREF _Toc9031 \h </w:instrText>
      </w:r>
      <w:r>
        <w:fldChar w:fldCharType="separate"/>
      </w:r>
      <w:r>
        <w:t>6</w:t>
      </w:r>
      <w:r>
        <w:fldChar w:fldCharType="end"/>
      </w:r>
      <w:r>
        <w:fldChar w:fldCharType="end"/>
      </w:r>
    </w:p>
    <w:p w14:paraId="582C675E">
      <w:pPr>
        <w:pStyle w:val="19"/>
        <w:tabs>
          <w:tab w:val="right" w:leader="dot" w:pos="9070"/>
          <w:tab w:val="clear" w:pos="9060"/>
        </w:tabs>
      </w:pPr>
      <w:r>
        <w:fldChar w:fldCharType="begin"/>
      </w:r>
      <w:r>
        <w:instrText xml:space="preserve"> HYPERLINK \l _Toc23816 </w:instrText>
      </w:r>
      <w:r>
        <w:fldChar w:fldCharType="separate"/>
      </w:r>
      <w:r>
        <w:rPr>
          <w:rFonts w:ascii="宋体" w:hAnsi="宋体" w:eastAsia="宋体" w:cs="宋体"/>
        </w:rPr>
        <w:t>§3 主要财务指标、基金净值表现及利润分配情况</w:t>
      </w:r>
      <w:r>
        <w:tab/>
      </w:r>
      <w:r>
        <w:fldChar w:fldCharType="begin"/>
      </w:r>
      <w:r>
        <w:instrText xml:space="preserve"> PAGEREF _Toc23816 \h </w:instrText>
      </w:r>
      <w:r>
        <w:fldChar w:fldCharType="separate"/>
      </w:r>
      <w:r>
        <w:t>6</w:t>
      </w:r>
      <w:r>
        <w:fldChar w:fldCharType="end"/>
      </w:r>
      <w:r>
        <w:fldChar w:fldCharType="end"/>
      </w:r>
    </w:p>
    <w:p w14:paraId="77B0DD73">
      <w:pPr>
        <w:pStyle w:val="22"/>
        <w:tabs>
          <w:tab w:val="right" w:leader="dot" w:pos="9070"/>
        </w:tabs>
      </w:pPr>
      <w:r>
        <w:fldChar w:fldCharType="begin"/>
      </w:r>
      <w:r>
        <w:instrText xml:space="preserve"> HYPERLINK \l _Toc4297 </w:instrText>
      </w:r>
      <w:r>
        <w:fldChar w:fldCharType="separate"/>
      </w:r>
      <w:r>
        <w:rPr>
          <w:rFonts w:ascii="宋体" w:hAnsi="宋体" w:eastAsia="宋体" w:cs="宋体"/>
        </w:rPr>
        <w:t>3.1 主要会计数据和财务指标</w:t>
      </w:r>
      <w:r>
        <w:tab/>
      </w:r>
      <w:r>
        <w:fldChar w:fldCharType="begin"/>
      </w:r>
      <w:r>
        <w:instrText xml:space="preserve"> PAGEREF _Toc4297 \h </w:instrText>
      </w:r>
      <w:r>
        <w:fldChar w:fldCharType="separate"/>
      </w:r>
      <w:r>
        <w:t>6</w:t>
      </w:r>
      <w:r>
        <w:fldChar w:fldCharType="end"/>
      </w:r>
      <w:r>
        <w:fldChar w:fldCharType="end"/>
      </w:r>
    </w:p>
    <w:p w14:paraId="31975B61">
      <w:pPr>
        <w:pStyle w:val="22"/>
        <w:tabs>
          <w:tab w:val="right" w:leader="dot" w:pos="9070"/>
        </w:tabs>
      </w:pPr>
      <w:r>
        <w:fldChar w:fldCharType="begin"/>
      </w:r>
      <w:r>
        <w:instrText xml:space="preserve"> HYPERLINK \l _Toc1773 </w:instrText>
      </w:r>
      <w:r>
        <w:fldChar w:fldCharType="separate"/>
      </w:r>
      <w:r>
        <w:rPr>
          <w:rFonts w:ascii="宋体" w:hAnsi="宋体" w:eastAsia="宋体" w:cs="宋体"/>
        </w:rPr>
        <w:t>3.2 基金净值表现</w:t>
      </w:r>
      <w:r>
        <w:tab/>
      </w:r>
      <w:r>
        <w:fldChar w:fldCharType="begin"/>
      </w:r>
      <w:r>
        <w:instrText xml:space="preserve"> PAGEREF _Toc1773 \h </w:instrText>
      </w:r>
      <w:r>
        <w:fldChar w:fldCharType="separate"/>
      </w:r>
      <w:r>
        <w:t>7</w:t>
      </w:r>
      <w:r>
        <w:fldChar w:fldCharType="end"/>
      </w:r>
      <w:r>
        <w:fldChar w:fldCharType="end"/>
      </w:r>
    </w:p>
    <w:p w14:paraId="2E9F1E56">
      <w:pPr>
        <w:pStyle w:val="22"/>
        <w:tabs>
          <w:tab w:val="right" w:leader="dot" w:pos="9070"/>
        </w:tabs>
      </w:pPr>
      <w:r>
        <w:fldChar w:fldCharType="begin"/>
      </w:r>
      <w:r>
        <w:instrText xml:space="preserve"> HYPERLINK \l _Toc4854 </w:instrText>
      </w:r>
      <w:r>
        <w:fldChar w:fldCharType="separate"/>
      </w:r>
      <w:r>
        <w:rPr>
          <w:rFonts w:ascii="宋体" w:hAnsi="宋体" w:eastAsia="宋体" w:cs="宋体"/>
        </w:rPr>
        <w:t>3.3 过去三年基金的利润分配情况</w:t>
      </w:r>
      <w:r>
        <w:tab/>
      </w:r>
      <w:r>
        <w:fldChar w:fldCharType="begin"/>
      </w:r>
      <w:r>
        <w:instrText xml:space="preserve"> PAGEREF _Toc4854 \h </w:instrText>
      </w:r>
      <w:r>
        <w:fldChar w:fldCharType="separate"/>
      </w:r>
      <w:r>
        <w:t>10</w:t>
      </w:r>
      <w:r>
        <w:fldChar w:fldCharType="end"/>
      </w:r>
      <w:r>
        <w:fldChar w:fldCharType="end"/>
      </w:r>
    </w:p>
    <w:p w14:paraId="1C548289">
      <w:pPr>
        <w:pStyle w:val="19"/>
        <w:tabs>
          <w:tab w:val="right" w:leader="dot" w:pos="9070"/>
          <w:tab w:val="clear" w:pos="9060"/>
        </w:tabs>
      </w:pPr>
      <w:r>
        <w:fldChar w:fldCharType="begin"/>
      </w:r>
      <w:r>
        <w:instrText xml:space="preserve"> HYPERLINK \l _Toc31597 </w:instrText>
      </w:r>
      <w:r>
        <w:fldChar w:fldCharType="separate"/>
      </w:r>
      <w:r>
        <w:rPr>
          <w:rFonts w:ascii="宋体" w:hAnsi="宋体" w:eastAsia="宋体" w:cs="宋体"/>
        </w:rPr>
        <w:t>§4 管理人报告</w:t>
      </w:r>
      <w:r>
        <w:tab/>
      </w:r>
      <w:r>
        <w:fldChar w:fldCharType="begin"/>
      </w:r>
      <w:r>
        <w:instrText xml:space="preserve"> PAGEREF _Toc31597 \h </w:instrText>
      </w:r>
      <w:r>
        <w:fldChar w:fldCharType="separate"/>
      </w:r>
      <w:r>
        <w:t>10</w:t>
      </w:r>
      <w:r>
        <w:fldChar w:fldCharType="end"/>
      </w:r>
      <w:r>
        <w:fldChar w:fldCharType="end"/>
      </w:r>
    </w:p>
    <w:p w14:paraId="0F0E1AB2">
      <w:pPr>
        <w:pStyle w:val="22"/>
        <w:tabs>
          <w:tab w:val="right" w:leader="dot" w:pos="9070"/>
        </w:tabs>
      </w:pPr>
      <w:r>
        <w:fldChar w:fldCharType="begin"/>
      </w:r>
      <w:r>
        <w:instrText xml:space="preserve"> HYPERLINK \l _Toc21639 </w:instrText>
      </w:r>
      <w:r>
        <w:fldChar w:fldCharType="separate"/>
      </w:r>
      <w:r>
        <w:rPr>
          <w:rFonts w:ascii="宋体" w:hAnsi="宋体" w:eastAsia="宋体" w:cs="宋体"/>
        </w:rPr>
        <w:t>4.1 基金管理人及基金经理情况</w:t>
      </w:r>
      <w:r>
        <w:tab/>
      </w:r>
      <w:r>
        <w:fldChar w:fldCharType="begin"/>
      </w:r>
      <w:r>
        <w:instrText xml:space="preserve"> PAGEREF _Toc21639 \h </w:instrText>
      </w:r>
      <w:r>
        <w:fldChar w:fldCharType="separate"/>
      </w:r>
      <w:r>
        <w:t>10</w:t>
      </w:r>
      <w:r>
        <w:fldChar w:fldCharType="end"/>
      </w:r>
      <w:r>
        <w:fldChar w:fldCharType="end"/>
      </w:r>
    </w:p>
    <w:p w14:paraId="05E1664F">
      <w:pPr>
        <w:pStyle w:val="22"/>
        <w:tabs>
          <w:tab w:val="right" w:leader="dot" w:pos="9070"/>
        </w:tabs>
      </w:pPr>
      <w:r>
        <w:fldChar w:fldCharType="begin"/>
      </w:r>
      <w:r>
        <w:instrText xml:space="preserve"> HYPERLINK \l _Toc10539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_Toc10539 \h </w:instrText>
      </w:r>
      <w:r>
        <w:fldChar w:fldCharType="separate"/>
      </w:r>
      <w:r>
        <w:t>11</w:t>
      </w:r>
      <w:r>
        <w:fldChar w:fldCharType="end"/>
      </w:r>
      <w:r>
        <w:fldChar w:fldCharType="end"/>
      </w:r>
    </w:p>
    <w:p w14:paraId="6D8C2EC9">
      <w:pPr>
        <w:pStyle w:val="22"/>
        <w:tabs>
          <w:tab w:val="right" w:leader="dot" w:pos="9070"/>
        </w:tabs>
      </w:pPr>
      <w:r>
        <w:fldChar w:fldCharType="begin"/>
      </w:r>
      <w:r>
        <w:instrText xml:space="preserve"> HYPERLINK \l _Toc1302 </w:instrText>
      </w:r>
      <w:r>
        <w:fldChar w:fldCharType="separate"/>
      </w:r>
      <w:r>
        <w:rPr>
          <w:rFonts w:ascii="宋体" w:hAnsi="宋体" w:eastAsia="宋体" w:cs="宋体"/>
        </w:rPr>
        <w:t>4.3 管理人对报告期内公平交易情况的专项说明</w:t>
      </w:r>
      <w:r>
        <w:tab/>
      </w:r>
      <w:r>
        <w:fldChar w:fldCharType="begin"/>
      </w:r>
      <w:r>
        <w:instrText xml:space="preserve"> PAGEREF _Toc1302 \h </w:instrText>
      </w:r>
      <w:r>
        <w:fldChar w:fldCharType="separate"/>
      </w:r>
      <w:r>
        <w:t>11</w:t>
      </w:r>
      <w:r>
        <w:fldChar w:fldCharType="end"/>
      </w:r>
      <w:r>
        <w:fldChar w:fldCharType="end"/>
      </w:r>
    </w:p>
    <w:p w14:paraId="76E40391">
      <w:pPr>
        <w:pStyle w:val="22"/>
        <w:tabs>
          <w:tab w:val="right" w:leader="dot" w:pos="9070"/>
        </w:tabs>
      </w:pPr>
      <w:r>
        <w:fldChar w:fldCharType="begin"/>
      </w:r>
      <w:r>
        <w:instrText xml:space="preserve"> HYPERLINK \l _Toc14013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_Toc14013 \h </w:instrText>
      </w:r>
      <w:r>
        <w:fldChar w:fldCharType="separate"/>
      </w:r>
      <w:r>
        <w:t>12</w:t>
      </w:r>
      <w:r>
        <w:fldChar w:fldCharType="end"/>
      </w:r>
      <w:r>
        <w:fldChar w:fldCharType="end"/>
      </w:r>
    </w:p>
    <w:p w14:paraId="27878DEE">
      <w:pPr>
        <w:pStyle w:val="22"/>
        <w:tabs>
          <w:tab w:val="right" w:leader="dot" w:pos="9070"/>
        </w:tabs>
      </w:pPr>
      <w:r>
        <w:fldChar w:fldCharType="begin"/>
      </w:r>
      <w:r>
        <w:instrText xml:space="preserve"> HYPERLINK \l _Toc6338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_Toc6338 \h </w:instrText>
      </w:r>
      <w:r>
        <w:fldChar w:fldCharType="separate"/>
      </w:r>
      <w:r>
        <w:t>13</w:t>
      </w:r>
      <w:r>
        <w:fldChar w:fldCharType="end"/>
      </w:r>
      <w:r>
        <w:fldChar w:fldCharType="end"/>
      </w:r>
    </w:p>
    <w:p w14:paraId="477D53CB">
      <w:pPr>
        <w:pStyle w:val="22"/>
        <w:tabs>
          <w:tab w:val="right" w:leader="dot" w:pos="9070"/>
        </w:tabs>
      </w:pPr>
      <w:r>
        <w:fldChar w:fldCharType="begin"/>
      </w:r>
      <w:r>
        <w:instrText xml:space="preserve"> HYPERLINK \l _Toc30779 </w:instrText>
      </w:r>
      <w:r>
        <w:fldChar w:fldCharType="separate"/>
      </w:r>
      <w:r>
        <w:rPr>
          <w:rFonts w:ascii="宋体" w:hAnsi="宋体" w:eastAsia="宋体" w:cs="宋体"/>
        </w:rPr>
        <w:t>4.6 管理人内部有关本基金的监察稽核工作情况</w:t>
      </w:r>
      <w:r>
        <w:tab/>
      </w:r>
      <w:r>
        <w:fldChar w:fldCharType="begin"/>
      </w:r>
      <w:r>
        <w:instrText xml:space="preserve"> PAGEREF _Toc30779 \h </w:instrText>
      </w:r>
      <w:r>
        <w:fldChar w:fldCharType="separate"/>
      </w:r>
      <w:r>
        <w:t>14</w:t>
      </w:r>
      <w:r>
        <w:fldChar w:fldCharType="end"/>
      </w:r>
      <w:r>
        <w:fldChar w:fldCharType="end"/>
      </w:r>
    </w:p>
    <w:p w14:paraId="1BF6FF2E">
      <w:pPr>
        <w:pStyle w:val="22"/>
        <w:tabs>
          <w:tab w:val="right" w:leader="dot" w:pos="9070"/>
        </w:tabs>
      </w:pPr>
      <w:r>
        <w:fldChar w:fldCharType="begin"/>
      </w:r>
      <w:r>
        <w:instrText xml:space="preserve"> HYPERLINK \l _Toc18918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_Toc18918 \h </w:instrText>
      </w:r>
      <w:r>
        <w:fldChar w:fldCharType="separate"/>
      </w:r>
      <w:r>
        <w:t>14</w:t>
      </w:r>
      <w:r>
        <w:fldChar w:fldCharType="end"/>
      </w:r>
      <w:r>
        <w:fldChar w:fldCharType="end"/>
      </w:r>
    </w:p>
    <w:p w14:paraId="75C2A7DA">
      <w:pPr>
        <w:pStyle w:val="22"/>
        <w:tabs>
          <w:tab w:val="right" w:leader="dot" w:pos="9070"/>
        </w:tabs>
      </w:pPr>
      <w:r>
        <w:fldChar w:fldCharType="begin"/>
      </w:r>
      <w:r>
        <w:instrText xml:space="preserve"> HYPERLINK \l _Toc17041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_Toc17041 \h </w:instrText>
      </w:r>
      <w:r>
        <w:fldChar w:fldCharType="separate"/>
      </w:r>
      <w:r>
        <w:t>15</w:t>
      </w:r>
      <w:r>
        <w:fldChar w:fldCharType="end"/>
      </w:r>
      <w:r>
        <w:fldChar w:fldCharType="end"/>
      </w:r>
    </w:p>
    <w:p w14:paraId="64368E57">
      <w:pPr>
        <w:pStyle w:val="22"/>
        <w:tabs>
          <w:tab w:val="right" w:leader="dot" w:pos="9070"/>
        </w:tabs>
      </w:pPr>
      <w:r>
        <w:fldChar w:fldCharType="begin"/>
      </w:r>
      <w:r>
        <w:instrText xml:space="preserve"> HYPERLINK \l _Toc5565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_Toc5565 \h </w:instrText>
      </w:r>
      <w:r>
        <w:fldChar w:fldCharType="separate"/>
      </w:r>
      <w:r>
        <w:t>15</w:t>
      </w:r>
      <w:r>
        <w:fldChar w:fldCharType="end"/>
      </w:r>
      <w:r>
        <w:fldChar w:fldCharType="end"/>
      </w:r>
    </w:p>
    <w:p w14:paraId="11943502">
      <w:pPr>
        <w:pStyle w:val="19"/>
        <w:tabs>
          <w:tab w:val="right" w:leader="dot" w:pos="9070"/>
          <w:tab w:val="clear" w:pos="9060"/>
        </w:tabs>
      </w:pPr>
      <w:r>
        <w:fldChar w:fldCharType="begin"/>
      </w:r>
      <w:r>
        <w:instrText xml:space="preserve"> HYPERLINK \l _Toc4642 </w:instrText>
      </w:r>
      <w:r>
        <w:fldChar w:fldCharType="separate"/>
      </w:r>
      <w:r>
        <w:rPr>
          <w:rFonts w:ascii="宋体" w:hAnsi="宋体" w:eastAsia="宋体" w:cs="宋体"/>
        </w:rPr>
        <w:t>§5 托管人报告</w:t>
      </w:r>
      <w:r>
        <w:tab/>
      </w:r>
      <w:r>
        <w:fldChar w:fldCharType="begin"/>
      </w:r>
      <w:r>
        <w:instrText xml:space="preserve"> PAGEREF _Toc4642 \h </w:instrText>
      </w:r>
      <w:r>
        <w:fldChar w:fldCharType="separate"/>
      </w:r>
      <w:r>
        <w:t>15</w:t>
      </w:r>
      <w:r>
        <w:fldChar w:fldCharType="end"/>
      </w:r>
      <w:r>
        <w:fldChar w:fldCharType="end"/>
      </w:r>
    </w:p>
    <w:p w14:paraId="793ACBC6">
      <w:pPr>
        <w:pStyle w:val="22"/>
        <w:tabs>
          <w:tab w:val="right" w:leader="dot" w:pos="9070"/>
        </w:tabs>
      </w:pPr>
      <w:r>
        <w:fldChar w:fldCharType="begin"/>
      </w:r>
      <w:r>
        <w:instrText xml:space="preserve"> HYPERLINK \l _Toc29412 </w:instrText>
      </w:r>
      <w:r>
        <w:fldChar w:fldCharType="separate"/>
      </w:r>
      <w:r>
        <w:rPr>
          <w:rFonts w:ascii="宋体" w:hAnsi="宋体" w:eastAsia="宋体" w:cs="宋体"/>
        </w:rPr>
        <w:t>5.1 报告期内本基金托管人遵规守信情况声明</w:t>
      </w:r>
      <w:r>
        <w:tab/>
      </w:r>
      <w:r>
        <w:fldChar w:fldCharType="begin"/>
      </w:r>
      <w:r>
        <w:instrText xml:space="preserve"> PAGEREF _Toc29412 \h </w:instrText>
      </w:r>
      <w:r>
        <w:fldChar w:fldCharType="separate"/>
      </w:r>
      <w:r>
        <w:t>15</w:t>
      </w:r>
      <w:r>
        <w:fldChar w:fldCharType="end"/>
      </w:r>
      <w:r>
        <w:fldChar w:fldCharType="end"/>
      </w:r>
    </w:p>
    <w:p w14:paraId="1BEFA1F0">
      <w:pPr>
        <w:pStyle w:val="22"/>
        <w:tabs>
          <w:tab w:val="right" w:leader="dot" w:pos="9070"/>
        </w:tabs>
      </w:pPr>
      <w:r>
        <w:fldChar w:fldCharType="begin"/>
      </w:r>
      <w:r>
        <w:instrText xml:space="preserve"> HYPERLINK \l _Toc26556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_Toc26556 \h </w:instrText>
      </w:r>
      <w:r>
        <w:fldChar w:fldCharType="separate"/>
      </w:r>
      <w:r>
        <w:t>15</w:t>
      </w:r>
      <w:r>
        <w:fldChar w:fldCharType="end"/>
      </w:r>
      <w:r>
        <w:fldChar w:fldCharType="end"/>
      </w:r>
    </w:p>
    <w:p w14:paraId="2D277C1C">
      <w:pPr>
        <w:pStyle w:val="22"/>
        <w:tabs>
          <w:tab w:val="right" w:leader="dot" w:pos="9070"/>
        </w:tabs>
      </w:pPr>
      <w:r>
        <w:fldChar w:fldCharType="begin"/>
      </w:r>
      <w:r>
        <w:instrText xml:space="preserve"> HYPERLINK \l _Toc14608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_Toc14608 \h </w:instrText>
      </w:r>
      <w:r>
        <w:fldChar w:fldCharType="separate"/>
      </w:r>
      <w:r>
        <w:t>15</w:t>
      </w:r>
      <w:r>
        <w:fldChar w:fldCharType="end"/>
      </w:r>
      <w:r>
        <w:fldChar w:fldCharType="end"/>
      </w:r>
    </w:p>
    <w:p w14:paraId="3C2EB555">
      <w:pPr>
        <w:pStyle w:val="19"/>
        <w:tabs>
          <w:tab w:val="right" w:leader="dot" w:pos="9070"/>
          <w:tab w:val="clear" w:pos="9060"/>
        </w:tabs>
      </w:pPr>
      <w:r>
        <w:fldChar w:fldCharType="begin"/>
      </w:r>
      <w:r>
        <w:instrText xml:space="preserve"> HYPERLINK \l _Toc5611 </w:instrText>
      </w:r>
      <w:r>
        <w:fldChar w:fldCharType="separate"/>
      </w:r>
      <w:r>
        <w:rPr>
          <w:rFonts w:ascii="宋体" w:hAnsi="宋体" w:eastAsia="宋体" w:cs="宋体"/>
        </w:rPr>
        <w:t>§6 审计报告</w:t>
      </w:r>
      <w:r>
        <w:tab/>
      </w:r>
      <w:r>
        <w:fldChar w:fldCharType="begin"/>
      </w:r>
      <w:r>
        <w:instrText xml:space="preserve"> PAGEREF _Toc5611 \h </w:instrText>
      </w:r>
      <w:r>
        <w:fldChar w:fldCharType="separate"/>
      </w:r>
      <w:r>
        <w:t>15</w:t>
      </w:r>
      <w:r>
        <w:fldChar w:fldCharType="end"/>
      </w:r>
      <w:r>
        <w:fldChar w:fldCharType="end"/>
      </w:r>
    </w:p>
    <w:p w14:paraId="3F155E56">
      <w:pPr>
        <w:pStyle w:val="22"/>
        <w:tabs>
          <w:tab w:val="right" w:leader="dot" w:pos="9070"/>
        </w:tabs>
      </w:pPr>
      <w:r>
        <w:fldChar w:fldCharType="begin"/>
      </w:r>
      <w:r>
        <w:instrText xml:space="preserve"> HYPERLINK \l _Toc11140 </w:instrText>
      </w:r>
      <w:r>
        <w:fldChar w:fldCharType="separate"/>
      </w:r>
      <w:r>
        <w:rPr>
          <w:rFonts w:ascii="宋体" w:hAnsi="宋体" w:eastAsia="宋体" w:cs="宋体"/>
        </w:rPr>
        <w:t>6.1 审计报告基本信息</w:t>
      </w:r>
      <w:r>
        <w:tab/>
      </w:r>
      <w:r>
        <w:fldChar w:fldCharType="begin"/>
      </w:r>
      <w:r>
        <w:instrText xml:space="preserve"> PAGEREF _Toc11140 \h </w:instrText>
      </w:r>
      <w:r>
        <w:fldChar w:fldCharType="separate"/>
      </w:r>
      <w:r>
        <w:t>16</w:t>
      </w:r>
      <w:r>
        <w:fldChar w:fldCharType="end"/>
      </w:r>
      <w:r>
        <w:fldChar w:fldCharType="end"/>
      </w:r>
    </w:p>
    <w:p w14:paraId="087EFE88">
      <w:pPr>
        <w:pStyle w:val="22"/>
        <w:tabs>
          <w:tab w:val="right" w:leader="dot" w:pos="9070"/>
        </w:tabs>
      </w:pPr>
      <w:r>
        <w:fldChar w:fldCharType="begin"/>
      </w:r>
      <w:r>
        <w:instrText xml:space="preserve"> HYPERLINK \l _Toc18990 </w:instrText>
      </w:r>
      <w:r>
        <w:fldChar w:fldCharType="separate"/>
      </w:r>
      <w:r>
        <w:rPr>
          <w:rFonts w:ascii="宋体" w:hAnsi="宋体" w:eastAsia="宋体" w:cs="宋体"/>
        </w:rPr>
        <w:t>6.2 审计报告的基本内容</w:t>
      </w:r>
      <w:r>
        <w:tab/>
      </w:r>
      <w:r>
        <w:fldChar w:fldCharType="begin"/>
      </w:r>
      <w:r>
        <w:instrText xml:space="preserve"> PAGEREF _Toc18990 \h </w:instrText>
      </w:r>
      <w:r>
        <w:fldChar w:fldCharType="separate"/>
      </w:r>
      <w:r>
        <w:t>16</w:t>
      </w:r>
      <w:r>
        <w:fldChar w:fldCharType="end"/>
      </w:r>
      <w:r>
        <w:fldChar w:fldCharType="end"/>
      </w:r>
    </w:p>
    <w:p w14:paraId="6D65DE02">
      <w:pPr>
        <w:pStyle w:val="19"/>
        <w:tabs>
          <w:tab w:val="right" w:leader="dot" w:pos="9070"/>
          <w:tab w:val="clear" w:pos="9060"/>
        </w:tabs>
      </w:pPr>
      <w:r>
        <w:fldChar w:fldCharType="begin"/>
      </w:r>
      <w:r>
        <w:instrText xml:space="preserve"> HYPERLINK \l _Toc25596 </w:instrText>
      </w:r>
      <w:r>
        <w:fldChar w:fldCharType="separate"/>
      </w:r>
      <w:r>
        <w:rPr>
          <w:rFonts w:ascii="宋体" w:hAnsi="宋体" w:eastAsia="宋体" w:cs="宋体"/>
        </w:rPr>
        <w:t>§7 年度财务报表</w:t>
      </w:r>
      <w:r>
        <w:tab/>
      </w:r>
      <w:r>
        <w:fldChar w:fldCharType="begin"/>
      </w:r>
      <w:r>
        <w:instrText xml:space="preserve"> PAGEREF _Toc25596 \h </w:instrText>
      </w:r>
      <w:r>
        <w:fldChar w:fldCharType="separate"/>
      </w:r>
      <w:r>
        <w:t>17</w:t>
      </w:r>
      <w:r>
        <w:fldChar w:fldCharType="end"/>
      </w:r>
      <w:r>
        <w:fldChar w:fldCharType="end"/>
      </w:r>
    </w:p>
    <w:p w14:paraId="3D1E9042">
      <w:pPr>
        <w:pStyle w:val="22"/>
        <w:tabs>
          <w:tab w:val="right" w:leader="dot" w:pos="9070"/>
        </w:tabs>
      </w:pPr>
      <w:r>
        <w:fldChar w:fldCharType="begin"/>
      </w:r>
      <w:r>
        <w:instrText xml:space="preserve"> HYPERLINK \l _Toc14499 </w:instrText>
      </w:r>
      <w:r>
        <w:fldChar w:fldCharType="separate"/>
      </w:r>
      <w:r>
        <w:rPr>
          <w:rFonts w:ascii="宋体" w:hAnsi="宋体" w:eastAsia="宋体" w:cs="宋体"/>
        </w:rPr>
        <w:t>7.1 资产负债表</w:t>
      </w:r>
      <w:r>
        <w:tab/>
      </w:r>
      <w:r>
        <w:fldChar w:fldCharType="begin"/>
      </w:r>
      <w:r>
        <w:instrText xml:space="preserve"> PAGEREF _Toc14499 \h </w:instrText>
      </w:r>
      <w:r>
        <w:fldChar w:fldCharType="separate"/>
      </w:r>
      <w:r>
        <w:t>17</w:t>
      </w:r>
      <w:r>
        <w:fldChar w:fldCharType="end"/>
      </w:r>
      <w:r>
        <w:fldChar w:fldCharType="end"/>
      </w:r>
    </w:p>
    <w:p w14:paraId="69CD6AD1">
      <w:pPr>
        <w:pStyle w:val="22"/>
        <w:tabs>
          <w:tab w:val="right" w:leader="dot" w:pos="9070"/>
        </w:tabs>
      </w:pPr>
      <w:r>
        <w:fldChar w:fldCharType="begin"/>
      </w:r>
      <w:r>
        <w:instrText xml:space="preserve"> HYPERLINK \l _Toc2600 </w:instrText>
      </w:r>
      <w:r>
        <w:fldChar w:fldCharType="separate"/>
      </w:r>
      <w:r>
        <w:rPr>
          <w:rFonts w:ascii="宋体" w:hAnsi="宋体" w:eastAsia="宋体" w:cs="宋体"/>
        </w:rPr>
        <w:t>7.2 利润表</w:t>
      </w:r>
      <w:r>
        <w:tab/>
      </w:r>
      <w:r>
        <w:fldChar w:fldCharType="begin"/>
      </w:r>
      <w:r>
        <w:instrText xml:space="preserve"> PAGEREF _Toc2600 \h </w:instrText>
      </w:r>
      <w:r>
        <w:fldChar w:fldCharType="separate"/>
      </w:r>
      <w:r>
        <w:t>19</w:t>
      </w:r>
      <w:r>
        <w:fldChar w:fldCharType="end"/>
      </w:r>
      <w:r>
        <w:fldChar w:fldCharType="end"/>
      </w:r>
    </w:p>
    <w:p w14:paraId="65D2F35D">
      <w:pPr>
        <w:pStyle w:val="22"/>
        <w:tabs>
          <w:tab w:val="right" w:leader="dot" w:pos="9070"/>
        </w:tabs>
      </w:pPr>
      <w:r>
        <w:fldChar w:fldCharType="begin"/>
      </w:r>
      <w:r>
        <w:instrText xml:space="preserve"> HYPERLINK \l _Toc17944 </w:instrText>
      </w:r>
      <w:r>
        <w:fldChar w:fldCharType="separate"/>
      </w:r>
      <w:r>
        <w:rPr>
          <w:rFonts w:ascii="宋体" w:hAnsi="宋体" w:eastAsia="宋体" w:cs="宋体"/>
        </w:rPr>
        <w:t>7.3 净资产变动表</w:t>
      </w:r>
      <w:r>
        <w:tab/>
      </w:r>
      <w:r>
        <w:fldChar w:fldCharType="begin"/>
      </w:r>
      <w:r>
        <w:instrText xml:space="preserve"> PAGEREF _Toc17944 \h </w:instrText>
      </w:r>
      <w:r>
        <w:fldChar w:fldCharType="separate"/>
      </w:r>
      <w:r>
        <w:t>20</w:t>
      </w:r>
      <w:r>
        <w:fldChar w:fldCharType="end"/>
      </w:r>
      <w:r>
        <w:fldChar w:fldCharType="end"/>
      </w:r>
    </w:p>
    <w:p w14:paraId="475E78AA">
      <w:pPr>
        <w:pStyle w:val="22"/>
        <w:tabs>
          <w:tab w:val="right" w:leader="dot" w:pos="9070"/>
        </w:tabs>
      </w:pPr>
      <w:r>
        <w:fldChar w:fldCharType="begin"/>
      </w:r>
      <w:r>
        <w:instrText xml:space="preserve"> HYPERLINK \l _Toc11176 </w:instrText>
      </w:r>
      <w:r>
        <w:fldChar w:fldCharType="separate"/>
      </w:r>
      <w:r>
        <w:rPr>
          <w:rFonts w:ascii="宋体" w:hAnsi="宋体" w:eastAsia="宋体" w:cs="宋体"/>
        </w:rPr>
        <w:t>7.4 报表附注</w:t>
      </w:r>
      <w:r>
        <w:tab/>
      </w:r>
      <w:r>
        <w:fldChar w:fldCharType="begin"/>
      </w:r>
      <w:r>
        <w:instrText xml:space="preserve"> PAGEREF _Toc11176 \h </w:instrText>
      </w:r>
      <w:r>
        <w:fldChar w:fldCharType="separate"/>
      </w:r>
      <w:r>
        <w:t>21</w:t>
      </w:r>
      <w:r>
        <w:fldChar w:fldCharType="end"/>
      </w:r>
      <w:r>
        <w:fldChar w:fldCharType="end"/>
      </w:r>
    </w:p>
    <w:p w14:paraId="0140E46F">
      <w:pPr>
        <w:pStyle w:val="19"/>
        <w:tabs>
          <w:tab w:val="right" w:leader="dot" w:pos="9070"/>
          <w:tab w:val="clear" w:pos="9060"/>
        </w:tabs>
      </w:pPr>
      <w:r>
        <w:fldChar w:fldCharType="begin"/>
      </w:r>
      <w:r>
        <w:instrText xml:space="preserve"> HYPERLINK \l _Toc27981 </w:instrText>
      </w:r>
      <w:r>
        <w:fldChar w:fldCharType="separate"/>
      </w:r>
      <w:r>
        <w:rPr>
          <w:rFonts w:ascii="宋体" w:hAnsi="宋体" w:eastAsia="宋体" w:cs="宋体"/>
        </w:rPr>
        <w:t>§8 投资组合报告</w:t>
      </w:r>
      <w:r>
        <w:tab/>
      </w:r>
      <w:r>
        <w:fldChar w:fldCharType="begin"/>
      </w:r>
      <w:r>
        <w:instrText xml:space="preserve"> PAGEREF _Toc27981 \h </w:instrText>
      </w:r>
      <w:r>
        <w:fldChar w:fldCharType="separate"/>
      </w:r>
      <w:r>
        <w:t>46</w:t>
      </w:r>
      <w:r>
        <w:fldChar w:fldCharType="end"/>
      </w:r>
      <w:r>
        <w:fldChar w:fldCharType="end"/>
      </w:r>
    </w:p>
    <w:p w14:paraId="4B26C041">
      <w:pPr>
        <w:pStyle w:val="22"/>
        <w:tabs>
          <w:tab w:val="right" w:leader="dot" w:pos="9070"/>
        </w:tabs>
      </w:pPr>
      <w:r>
        <w:fldChar w:fldCharType="begin"/>
      </w:r>
      <w:r>
        <w:instrText xml:space="preserve"> HYPERLINK \l _Toc10321 </w:instrText>
      </w:r>
      <w:r>
        <w:fldChar w:fldCharType="separate"/>
      </w:r>
      <w:r>
        <w:rPr>
          <w:rFonts w:ascii="宋体" w:hAnsi="宋体" w:eastAsia="宋体" w:cs="宋体"/>
        </w:rPr>
        <w:t>8.1 期末基金资产组合情况</w:t>
      </w:r>
      <w:r>
        <w:tab/>
      </w:r>
      <w:r>
        <w:fldChar w:fldCharType="begin"/>
      </w:r>
      <w:r>
        <w:instrText xml:space="preserve"> PAGEREF _Toc10321 \h </w:instrText>
      </w:r>
      <w:r>
        <w:fldChar w:fldCharType="separate"/>
      </w:r>
      <w:r>
        <w:t>46</w:t>
      </w:r>
      <w:r>
        <w:fldChar w:fldCharType="end"/>
      </w:r>
      <w:r>
        <w:fldChar w:fldCharType="end"/>
      </w:r>
    </w:p>
    <w:p w14:paraId="3CFE3798">
      <w:pPr>
        <w:pStyle w:val="22"/>
        <w:tabs>
          <w:tab w:val="right" w:leader="dot" w:pos="9070"/>
        </w:tabs>
      </w:pPr>
      <w:r>
        <w:fldChar w:fldCharType="begin"/>
      </w:r>
      <w:r>
        <w:instrText xml:space="preserve"> HYPERLINK \l _Toc22940 </w:instrText>
      </w:r>
      <w:r>
        <w:fldChar w:fldCharType="separate"/>
      </w:r>
      <w:r>
        <w:rPr>
          <w:rFonts w:ascii="宋体" w:hAnsi="宋体" w:eastAsia="宋体" w:cs="宋体"/>
        </w:rPr>
        <w:t>8.2 报告期末按行业分类的股票投资组合</w:t>
      </w:r>
      <w:r>
        <w:tab/>
      </w:r>
      <w:r>
        <w:fldChar w:fldCharType="begin"/>
      </w:r>
      <w:r>
        <w:instrText xml:space="preserve"> PAGEREF _Toc22940 \h </w:instrText>
      </w:r>
      <w:r>
        <w:fldChar w:fldCharType="separate"/>
      </w:r>
      <w:r>
        <w:t>47</w:t>
      </w:r>
      <w:r>
        <w:fldChar w:fldCharType="end"/>
      </w:r>
      <w:r>
        <w:fldChar w:fldCharType="end"/>
      </w:r>
    </w:p>
    <w:p w14:paraId="6F2F74F3">
      <w:pPr>
        <w:pStyle w:val="22"/>
        <w:tabs>
          <w:tab w:val="right" w:leader="dot" w:pos="9070"/>
        </w:tabs>
      </w:pPr>
      <w:r>
        <w:fldChar w:fldCharType="begin"/>
      </w:r>
      <w:r>
        <w:instrText xml:space="preserve"> HYPERLINK \l _Toc14372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_Toc14372 \h </w:instrText>
      </w:r>
      <w:r>
        <w:fldChar w:fldCharType="separate"/>
      </w:r>
      <w:r>
        <w:t>47</w:t>
      </w:r>
      <w:r>
        <w:fldChar w:fldCharType="end"/>
      </w:r>
      <w:r>
        <w:fldChar w:fldCharType="end"/>
      </w:r>
    </w:p>
    <w:p w14:paraId="092CF8DA">
      <w:pPr>
        <w:pStyle w:val="22"/>
        <w:tabs>
          <w:tab w:val="right" w:leader="dot" w:pos="9070"/>
        </w:tabs>
      </w:pPr>
      <w:r>
        <w:fldChar w:fldCharType="begin"/>
      </w:r>
      <w:r>
        <w:instrText xml:space="preserve"> HYPERLINK \l _Toc14594 </w:instrText>
      </w:r>
      <w:r>
        <w:fldChar w:fldCharType="separate"/>
      </w:r>
      <w:r>
        <w:rPr>
          <w:rFonts w:ascii="宋体" w:hAnsi="宋体" w:eastAsia="宋体" w:cs="宋体"/>
        </w:rPr>
        <w:t>8.4 报告期内股票投资组合的重大变动</w:t>
      </w:r>
      <w:r>
        <w:tab/>
      </w:r>
      <w:r>
        <w:fldChar w:fldCharType="begin"/>
      </w:r>
      <w:r>
        <w:instrText xml:space="preserve"> PAGEREF _Toc14594 \h </w:instrText>
      </w:r>
      <w:r>
        <w:fldChar w:fldCharType="separate"/>
      </w:r>
      <w:r>
        <w:t>48</w:t>
      </w:r>
      <w:r>
        <w:fldChar w:fldCharType="end"/>
      </w:r>
      <w:r>
        <w:fldChar w:fldCharType="end"/>
      </w:r>
    </w:p>
    <w:p w14:paraId="0C9F2BB8">
      <w:pPr>
        <w:pStyle w:val="22"/>
        <w:tabs>
          <w:tab w:val="right" w:leader="dot" w:pos="9070"/>
        </w:tabs>
      </w:pPr>
      <w:r>
        <w:fldChar w:fldCharType="begin"/>
      </w:r>
      <w:r>
        <w:instrText xml:space="preserve"> HYPERLINK \l _Toc17913 </w:instrText>
      </w:r>
      <w:r>
        <w:fldChar w:fldCharType="separate"/>
      </w:r>
      <w:r>
        <w:rPr>
          <w:rFonts w:ascii="宋体" w:hAnsi="宋体" w:eastAsia="宋体" w:cs="宋体"/>
        </w:rPr>
        <w:t>8.5 期末按债券品种分类的债券投资组合</w:t>
      </w:r>
      <w:r>
        <w:tab/>
      </w:r>
      <w:r>
        <w:fldChar w:fldCharType="begin"/>
      </w:r>
      <w:r>
        <w:instrText xml:space="preserve"> PAGEREF _Toc17913 \h </w:instrText>
      </w:r>
      <w:r>
        <w:fldChar w:fldCharType="separate"/>
      </w:r>
      <w:r>
        <w:t>51</w:t>
      </w:r>
      <w:r>
        <w:fldChar w:fldCharType="end"/>
      </w:r>
      <w:r>
        <w:fldChar w:fldCharType="end"/>
      </w:r>
    </w:p>
    <w:p w14:paraId="06AE321F">
      <w:pPr>
        <w:pStyle w:val="22"/>
        <w:tabs>
          <w:tab w:val="right" w:leader="dot" w:pos="9070"/>
        </w:tabs>
      </w:pPr>
      <w:r>
        <w:fldChar w:fldCharType="begin"/>
      </w:r>
      <w:r>
        <w:instrText xml:space="preserve"> HYPERLINK \l _Toc398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_Toc398 \h </w:instrText>
      </w:r>
      <w:r>
        <w:fldChar w:fldCharType="separate"/>
      </w:r>
      <w:r>
        <w:t>51</w:t>
      </w:r>
      <w:r>
        <w:fldChar w:fldCharType="end"/>
      </w:r>
      <w:r>
        <w:fldChar w:fldCharType="end"/>
      </w:r>
    </w:p>
    <w:p w14:paraId="03DDDC8D">
      <w:pPr>
        <w:pStyle w:val="22"/>
        <w:tabs>
          <w:tab w:val="right" w:leader="dot" w:pos="9070"/>
        </w:tabs>
      </w:pPr>
      <w:r>
        <w:fldChar w:fldCharType="begin"/>
      </w:r>
      <w:r>
        <w:instrText xml:space="preserve"> HYPERLINK \l _Toc13268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_Toc13268 \h </w:instrText>
      </w:r>
      <w:r>
        <w:fldChar w:fldCharType="separate"/>
      </w:r>
      <w:r>
        <w:t>51</w:t>
      </w:r>
      <w:r>
        <w:fldChar w:fldCharType="end"/>
      </w:r>
      <w:r>
        <w:fldChar w:fldCharType="end"/>
      </w:r>
    </w:p>
    <w:p w14:paraId="069ECB16">
      <w:pPr>
        <w:pStyle w:val="22"/>
        <w:tabs>
          <w:tab w:val="right" w:leader="dot" w:pos="9070"/>
        </w:tabs>
      </w:pPr>
      <w:r>
        <w:fldChar w:fldCharType="begin"/>
      </w:r>
      <w:r>
        <w:instrText xml:space="preserve"> HYPERLINK \l _Toc2207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_Toc2207 \h </w:instrText>
      </w:r>
      <w:r>
        <w:fldChar w:fldCharType="separate"/>
      </w:r>
      <w:r>
        <w:t>51</w:t>
      </w:r>
      <w:r>
        <w:fldChar w:fldCharType="end"/>
      </w:r>
      <w:r>
        <w:fldChar w:fldCharType="end"/>
      </w:r>
    </w:p>
    <w:p w14:paraId="6E723887">
      <w:pPr>
        <w:pStyle w:val="22"/>
        <w:tabs>
          <w:tab w:val="right" w:leader="dot" w:pos="9070"/>
        </w:tabs>
      </w:pPr>
      <w:r>
        <w:fldChar w:fldCharType="begin"/>
      </w:r>
      <w:r>
        <w:instrText xml:space="preserve"> HYPERLINK \l _Toc14172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_Toc14172 \h </w:instrText>
      </w:r>
      <w:r>
        <w:fldChar w:fldCharType="separate"/>
      </w:r>
      <w:r>
        <w:t>51</w:t>
      </w:r>
      <w:r>
        <w:fldChar w:fldCharType="end"/>
      </w:r>
      <w:r>
        <w:fldChar w:fldCharType="end"/>
      </w:r>
    </w:p>
    <w:p w14:paraId="73510506">
      <w:pPr>
        <w:pStyle w:val="22"/>
        <w:tabs>
          <w:tab w:val="right" w:leader="dot" w:pos="9070"/>
        </w:tabs>
      </w:pPr>
      <w:r>
        <w:fldChar w:fldCharType="begin"/>
      </w:r>
      <w:r>
        <w:instrText xml:space="preserve"> HYPERLINK \l _Toc5115 </w:instrText>
      </w:r>
      <w:r>
        <w:fldChar w:fldCharType="separate"/>
      </w:r>
      <w:r>
        <w:rPr>
          <w:rFonts w:ascii="宋体" w:hAnsi="宋体" w:eastAsia="宋体" w:cs="宋体"/>
        </w:rPr>
        <w:t>8.10 本基金投资股指期货的投资政策</w:t>
      </w:r>
      <w:r>
        <w:tab/>
      </w:r>
      <w:r>
        <w:fldChar w:fldCharType="begin"/>
      </w:r>
      <w:r>
        <w:instrText xml:space="preserve"> PAGEREF _Toc5115 \h </w:instrText>
      </w:r>
      <w:r>
        <w:fldChar w:fldCharType="separate"/>
      </w:r>
      <w:r>
        <w:t>52</w:t>
      </w:r>
      <w:r>
        <w:fldChar w:fldCharType="end"/>
      </w:r>
      <w:r>
        <w:fldChar w:fldCharType="end"/>
      </w:r>
    </w:p>
    <w:p w14:paraId="398725D7">
      <w:pPr>
        <w:pStyle w:val="22"/>
        <w:tabs>
          <w:tab w:val="right" w:leader="dot" w:pos="9070"/>
        </w:tabs>
      </w:pPr>
      <w:r>
        <w:fldChar w:fldCharType="begin"/>
      </w:r>
      <w:r>
        <w:instrText xml:space="preserve"> HYPERLINK \l _Toc13070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_Toc13070 \h </w:instrText>
      </w:r>
      <w:r>
        <w:fldChar w:fldCharType="separate"/>
      </w:r>
      <w:r>
        <w:t>52</w:t>
      </w:r>
      <w:r>
        <w:fldChar w:fldCharType="end"/>
      </w:r>
      <w:r>
        <w:fldChar w:fldCharType="end"/>
      </w:r>
    </w:p>
    <w:p w14:paraId="1401139A">
      <w:pPr>
        <w:pStyle w:val="22"/>
        <w:tabs>
          <w:tab w:val="right" w:leader="dot" w:pos="9070"/>
        </w:tabs>
      </w:pPr>
      <w:r>
        <w:fldChar w:fldCharType="begin"/>
      </w:r>
      <w:r>
        <w:instrText xml:space="preserve"> HYPERLINK \l _Toc10419 </w:instrText>
      </w:r>
      <w:r>
        <w:fldChar w:fldCharType="separate"/>
      </w:r>
      <w:r>
        <w:rPr>
          <w:rFonts w:ascii="宋体" w:hAnsi="宋体" w:eastAsia="宋体" w:cs="宋体"/>
        </w:rPr>
        <w:t>8.12 投资组合报告附注</w:t>
      </w:r>
      <w:r>
        <w:tab/>
      </w:r>
      <w:r>
        <w:fldChar w:fldCharType="begin"/>
      </w:r>
      <w:r>
        <w:instrText xml:space="preserve"> PAGEREF _Toc10419 \h </w:instrText>
      </w:r>
      <w:r>
        <w:fldChar w:fldCharType="separate"/>
      </w:r>
      <w:r>
        <w:t>52</w:t>
      </w:r>
      <w:r>
        <w:fldChar w:fldCharType="end"/>
      </w:r>
      <w:r>
        <w:fldChar w:fldCharType="end"/>
      </w:r>
    </w:p>
    <w:p w14:paraId="6BA652C5">
      <w:pPr>
        <w:pStyle w:val="19"/>
        <w:tabs>
          <w:tab w:val="right" w:leader="dot" w:pos="9070"/>
          <w:tab w:val="clear" w:pos="9060"/>
        </w:tabs>
      </w:pPr>
      <w:r>
        <w:fldChar w:fldCharType="begin"/>
      </w:r>
      <w:r>
        <w:instrText xml:space="preserve"> HYPERLINK \l _Toc14872 </w:instrText>
      </w:r>
      <w:r>
        <w:fldChar w:fldCharType="separate"/>
      </w:r>
      <w:r>
        <w:rPr>
          <w:rFonts w:ascii="宋体" w:hAnsi="宋体" w:eastAsia="宋体" w:cs="宋体"/>
        </w:rPr>
        <w:t>§9 基金份额持有人信息</w:t>
      </w:r>
      <w:r>
        <w:tab/>
      </w:r>
      <w:r>
        <w:fldChar w:fldCharType="begin"/>
      </w:r>
      <w:r>
        <w:instrText xml:space="preserve"> PAGEREF _Toc14872 \h </w:instrText>
      </w:r>
      <w:r>
        <w:fldChar w:fldCharType="separate"/>
      </w:r>
      <w:r>
        <w:t>53</w:t>
      </w:r>
      <w:r>
        <w:fldChar w:fldCharType="end"/>
      </w:r>
      <w:r>
        <w:fldChar w:fldCharType="end"/>
      </w:r>
    </w:p>
    <w:p w14:paraId="37D194C9">
      <w:pPr>
        <w:pStyle w:val="22"/>
        <w:tabs>
          <w:tab w:val="right" w:leader="dot" w:pos="9070"/>
        </w:tabs>
      </w:pPr>
      <w:r>
        <w:fldChar w:fldCharType="begin"/>
      </w:r>
      <w:r>
        <w:instrText xml:space="preserve"> HYPERLINK \l _Toc11799 </w:instrText>
      </w:r>
      <w:r>
        <w:fldChar w:fldCharType="separate"/>
      </w:r>
      <w:r>
        <w:rPr>
          <w:rFonts w:ascii="宋体" w:hAnsi="宋体" w:eastAsia="宋体" w:cs="宋体"/>
        </w:rPr>
        <w:t>9.1 期末基金份额持有人户数及持有人结构</w:t>
      </w:r>
      <w:r>
        <w:tab/>
      </w:r>
      <w:r>
        <w:fldChar w:fldCharType="begin"/>
      </w:r>
      <w:r>
        <w:instrText xml:space="preserve"> PAGEREF _Toc11799 \h </w:instrText>
      </w:r>
      <w:r>
        <w:fldChar w:fldCharType="separate"/>
      </w:r>
      <w:r>
        <w:t>53</w:t>
      </w:r>
      <w:r>
        <w:fldChar w:fldCharType="end"/>
      </w:r>
      <w:r>
        <w:fldChar w:fldCharType="end"/>
      </w:r>
    </w:p>
    <w:p w14:paraId="38C6BC6F">
      <w:pPr>
        <w:pStyle w:val="22"/>
        <w:tabs>
          <w:tab w:val="right" w:leader="dot" w:pos="9070"/>
        </w:tabs>
      </w:pPr>
      <w:r>
        <w:fldChar w:fldCharType="begin"/>
      </w:r>
      <w:r>
        <w:instrText xml:space="preserve"> HYPERLINK \l _Toc7170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_Toc7170 \h </w:instrText>
      </w:r>
      <w:r>
        <w:fldChar w:fldCharType="separate"/>
      </w:r>
      <w:r>
        <w:t>53</w:t>
      </w:r>
      <w:r>
        <w:fldChar w:fldCharType="end"/>
      </w:r>
      <w:r>
        <w:fldChar w:fldCharType="end"/>
      </w:r>
    </w:p>
    <w:p w14:paraId="54E2E78C">
      <w:pPr>
        <w:pStyle w:val="22"/>
        <w:tabs>
          <w:tab w:val="right" w:leader="dot" w:pos="9070"/>
        </w:tabs>
      </w:pPr>
      <w:r>
        <w:fldChar w:fldCharType="begin"/>
      </w:r>
      <w:r>
        <w:instrText xml:space="preserve"> HYPERLINK \l _Toc27966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_Toc27966 \h </w:instrText>
      </w:r>
      <w:r>
        <w:fldChar w:fldCharType="separate"/>
      </w:r>
      <w:r>
        <w:t>53</w:t>
      </w:r>
      <w:r>
        <w:fldChar w:fldCharType="end"/>
      </w:r>
      <w:r>
        <w:fldChar w:fldCharType="end"/>
      </w:r>
    </w:p>
    <w:p w14:paraId="2F18B3CB">
      <w:pPr>
        <w:pStyle w:val="22"/>
        <w:tabs>
          <w:tab w:val="right" w:leader="dot" w:pos="9070"/>
        </w:tabs>
      </w:pPr>
      <w:r>
        <w:fldChar w:fldCharType="begin"/>
      </w:r>
      <w:r>
        <w:instrText xml:space="preserve"> HYPERLINK \l _Toc32387 </w:instrText>
      </w:r>
      <w:r>
        <w:fldChar w:fldCharType="separate"/>
      </w:r>
      <w:r>
        <w:rPr>
          <w:rFonts w:ascii="宋体" w:hAnsi="宋体" w:eastAsia="宋体" w:cs="宋体"/>
        </w:rPr>
        <w:t>9.4 发起式基金发起资金持有份额情况</w:t>
      </w:r>
      <w:r>
        <w:tab/>
      </w:r>
      <w:r>
        <w:fldChar w:fldCharType="begin"/>
      </w:r>
      <w:r>
        <w:instrText xml:space="preserve"> PAGEREF _Toc32387 \h </w:instrText>
      </w:r>
      <w:r>
        <w:fldChar w:fldCharType="separate"/>
      </w:r>
      <w:r>
        <w:t>54</w:t>
      </w:r>
      <w:r>
        <w:fldChar w:fldCharType="end"/>
      </w:r>
      <w:r>
        <w:fldChar w:fldCharType="end"/>
      </w:r>
    </w:p>
    <w:p w14:paraId="1F4C12D2">
      <w:pPr>
        <w:pStyle w:val="19"/>
        <w:tabs>
          <w:tab w:val="right" w:leader="dot" w:pos="9070"/>
          <w:tab w:val="clear" w:pos="9060"/>
        </w:tabs>
      </w:pPr>
      <w:r>
        <w:fldChar w:fldCharType="begin"/>
      </w:r>
      <w:r>
        <w:instrText xml:space="preserve"> HYPERLINK \l _Toc31224 </w:instrText>
      </w:r>
      <w:r>
        <w:fldChar w:fldCharType="separate"/>
      </w:r>
      <w:r>
        <w:rPr>
          <w:rFonts w:ascii="宋体" w:hAnsi="宋体" w:eastAsia="宋体" w:cs="宋体"/>
        </w:rPr>
        <w:t>§10 开放式基金份额变动</w:t>
      </w:r>
      <w:r>
        <w:tab/>
      </w:r>
      <w:r>
        <w:fldChar w:fldCharType="begin"/>
      </w:r>
      <w:r>
        <w:instrText xml:space="preserve"> PAGEREF _Toc31224 \h </w:instrText>
      </w:r>
      <w:r>
        <w:fldChar w:fldCharType="separate"/>
      </w:r>
      <w:r>
        <w:t>54</w:t>
      </w:r>
      <w:r>
        <w:fldChar w:fldCharType="end"/>
      </w:r>
      <w:r>
        <w:fldChar w:fldCharType="end"/>
      </w:r>
    </w:p>
    <w:p w14:paraId="4FC4B3AA">
      <w:pPr>
        <w:pStyle w:val="19"/>
        <w:tabs>
          <w:tab w:val="right" w:leader="dot" w:pos="9070"/>
          <w:tab w:val="clear" w:pos="9060"/>
        </w:tabs>
      </w:pPr>
      <w:r>
        <w:fldChar w:fldCharType="begin"/>
      </w:r>
      <w:r>
        <w:instrText xml:space="preserve"> HYPERLINK \l _Toc32576 </w:instrText>
      </w:r>
      <w:r>
        <w:fldChar w:fldCharType="separate"/>
      </w:r>
      <w:r>
        <w:rPr>
          <w:rFonts w:ascii="宋体" w:hAnsi="宋体" w:eastAsia="宋体" w:cs="宋体"/>
        </w:rPr>
        <w:t>§11 重大事件揭示</w:t>
      </w:r>
      <w:r>
        <w:tab/>
      </w:r>
      <w:r>
        <w:fldChar w:fldCharType="begin"/>
      </w:r>
      <w:r>
        <w:instrText xml:space="preserve"> PAGEREF _Toc32576 \h </w:instrText>
      </w:r>
      <w:r>
        <w:fldChar w:fldCharType="separate"/>
      </w:r>
      <w:r>
        <w:t>54</w:t>
      </w:r>
      <w:r>
        <w:fldChar w:fldCharType="end"/>
      </w:r>
      <w:r>
        <w:fldChar w:fldCharType="end"/>
      </w:r>
    </w:p>
    <w:p w14:paraId="75135DBE">
      <w:pPr>
        <w:pStyle w:val="22"/>
        <w:tabs>
          <w:tab w:val="right" w:leader="dot" w:pos="9070"/>
        </w:tabs>
      </w:pPr>
      <w:r>
        <w:fldChar w:fldCharType="begin"/>
      </w:r>
      <w:r>
        <w:instrText xml:space="preserve"> HYPERLINK \l _Toc14369 </w:instrText>
      </w:r>
      <w:r>
        <w:fldChar w:fldCharType="separate"/>
      </w:r>
      <w:r>
        <w:rPr>
          <w:rFonts w:ascii="宋体" w:hAnsi="宋体" w:eastAsia="宋体" w:cs="宋体"/>
        </w:rPr>
        <w:t>11.1 基金份额持有人大会决议</w:t>
      </w:r>
      <w:r>
        <w:tab/>
      </w:r>
      <w:r>
        <w:fldChar w:fldCharType="begin"/>
      </w:r>
      <w:r>
        <w:instrText xml:space="preserve"> PAGEREF _Toc14369 \h </w:instrText>
      </w:r>
      <w:r>
        <w:fldChar w:fldCharType="separate"/>
      </w:r>
      <w:r>
        <w:t>54</w:t>
      </w:r>
      <w:r>
        <w:fldChar w:fldCharType="end"/>
      </w:r>
      <w:r>
        <w:fldChar w:fldCharType="end"/>
      </w:r>
    </w:p>
    <w:p w14:paraId="115E7041">
      <w:pPr>
        <w:pStyle w:val="22"/>
        <w:tabs>
          <w:tab w:val="right" w:leader="dot" w:pos="9070"/>
        </w:tabs>
      </w:pPr>
      <w:r>
        <w:fldChar w:fldCharType="begin"/>
      </w:r>
      <w:r>
        <w:instrText xml:space="preserve"> HYPERLINK \l _Toc25671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_Toc25671 \h </w:instrText>
      </w:r>
      <w:r>
        <w:fldChar w:fldCharType="separate"/>
      </w:r>
      <w:r>
        <w:t>54</w:t>
      </w:r>
      <w:r>
        <w:fldChar w:fldCharType="end"/>
      </w:r>
      <w:r>
        <w:fldChar w:fldCharType="end"/>
      </w:r>
    </w:p>
    <w:p w14:paraId="126147D2">
      <w:pPr>
        <w:pStyle w:val="22"/>
        <w:tabs>
          <w:tab w:val="right" w:leader="dot" w:pos="9070"/>
        </w:tabs>
      </w:pPr>
      <w:r>
        <w:fldChar w:fldCharType="begin"/>
      </w:r>
      <w:r>
        <w:instrText xml:space="preserve"> HYPERLINK \l _Toc2216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_Toc2216 \h </w:instrText>
      </w:r>
      <w:r>
        <w:fldChar w:fldCharType="separate"/>
      </w:r>
      <w:r>
        <w:t>54</w:t>
      </w:r>
      <w:r>
        <w:fldChar w:fldCharType="end"/>
      </w:r>
      <w:r>
        <w:fldChar w:fldCharType="end"/>
      </w:r>
    </w:p>
    <w:p w14:paraId="0C9B99CC">
      <w:pPr>
        <w:pStyle w:val="22"/>
        <w:tabs>
          <w:tab w:val="right" w:leader="dot" w:pos="9070"/>
        </w:tabs>
      </w:pPr>
      <w:r>
        <w:fldChar w:fldCharType="begin"/>
      </w:r>
      <w:r>
        <w:instrText xml:space="preserve"> HYPERLINK \l _Toc22906 </w:instrText>
      </w:r>
      <w:r>
        <w:fldChar w:fldCharType="separate"/>
      </w:r>
      <w:r>
        <w:rPr>
          <w:rFonts w:ascii="宋体" w:hAnsi="宋体" w:eastAsia="宋体" w:cs="宋体"/>
        </w:rPr>
        <w:t>11.4 基金投资策略的改变</w:t>
      </w:r>
      <w:r>
        <w:tab/>
      </w:r>
      <w:r>
        <w:fldChar w:fldCharType="begin"/>
      </w:r>
      <w:r>
        <w:instrText xml:space="preserve"> PAGEREF _Toc22906 \h </w:instrText>
      </w:r>
      <w:r>
        <w:fldChar w:fldCharType="separate"/>
      </w:r>
      <w:r>
        <w:t>54</w:t>
      </w:r>
      <w:r>
        <w:fldChar w:fldCharType="end"/>
      </w:r>
      <w:r>
        <w:fldChar w:fldCharType="end"/>
      </w:r>
    </w:p>
    <w:p w14:paraId="3F2995BD">
      <w:pPr>
        <w:pStyle w:val="22"/>
        <w:tabs>
          <w:tab w:val="right" w:leader="dot" w:pos="9070"/>
        </w:tabs>
      </w:pPr>
      <w:r>
        <w:fldChar w:fldCharType="begin"/>
      </w:r>
      <w:r>
        <w:instrText xml:space="preserve"> HYPERLINK \l _Toc17362 </w:instrText>
      </w:r>
      <w:r>
        <w:fldChar w:fldCharType="separate"/>
      </w:r>
      <w:r>
        <w:rPr>
          <w:rFonts w:ascii="宋体" w:hAnsi="宋体" w:eastAsia="宋体" w:cs="宋体"/>
        </w:rPr>
        <w:t>11.5 为基金进行审计的会计师事务所情况</w:t>
      </w:r>
      <w:r>
        <w:tab/>
      </w:r>
      <w:r>
        <w:fldChar w:fldCharType="begin"/>
      </w:r>
      <w:r>
        <w:instrText xml:space="preserve"> PAGEREF _Toc17362 \h </w:instrText>
      </w:r>
      <w:r>
        <w:fldChar w:fldCharType="separate"/>
      </w:r>
      <w:r>
        <w:t>55</w:t>
      </w:r>
      <w:r>
        <w:fldChar w:fldCharType="end"/>
      </w:r>
      <w:r>
        <w:fldChar w:fldCharType="end"/>
      </w:r>
    </w:p>
    <w:p w14:paraId="2FB16927">
      <w:pPr>
        <w:pStyle w:val="22"/>
        <w:tabs>
          <w:tab w:val="right" w:leader="dot" w:pos="9070"/>
        </w:tabs>
      </w:pPr>
      <w:r>
        <w:fldChar w:fldCharType="begin"/>
      </w:r>
      <w:r>
        <w:instrText xml:space="preserve"> HYPERLINK \l _Toc27215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_Toc27215 \h </w:instrText>
      </w:r>
      <w:r>
        <w:fldChar w:fldCharType="separate"/>
      </w:r>
      <w:r>
        <w:t>55</w:t>
      </w:r>
      <w:r>
        <w:fldChar w:fldCharType="end"/>
      </w:r>
      <w:r>
        <w:fldChar w:fldCharType="end"/>
      </w:r>
    </w:p>
    <w:p w14:paraId="30E28399">
      <w:pPr>
        <w:pStyle w:val="22"/>
        <w:tabs>
          <w:tab w:val="right" w:leader="dot" w:pos="9070"/>
        </w:tabs>
      </w:pPr>
      <w:r>
        <w:fldChar w:fldCharType="begin"/>
      </w:r>
      <w:r>
        <w:instrText xml:space="preserve"> HYPERLINK \l _Toc4729 </w:instrText>
      </w:r>
      <w:r>
        <w:fldChar w:fldCharType="separate"/>
      </w:r>
      <w:r>
        <w:rPr>
          <w:rFonts w:ascii="宋体" w:hAnsi="宋体" w:eastAsia="宋体" w:cs="宋体"/>
        </w:rPr>
        <w:t>11.7 基金租用证券公司交易单元的有关情况</w:t>
      </w:r>
      <w:r>
        <w:tab/>
      </w:r>
      <w:r>
        <w:fldChar w:fldCharType="begin"/>
      </w:r>
      <w:r>
        <w:instrText xml:space="preserve"> PAGEREF _Toc4729 \h </w:instrText>
      </w:r>
      <w:r>
        <w:fldChar w:fldCharType="separate"/>
      </w:r>
      <w:r>
        <w:t>55</w:t>
      </w:r>
      <w:r>
        <w:fldChar w:fldCharType="end"/>
      </w:r>
      <w:r>
        <w:fldChar w:fldCharType="end"/>
      </w:r>
    </w:p>
    <w:p w14:paraId="081D0649">
      <w:pPr>
        <w:pStyle w:val="22"/>
        <w:tabs>
          <w:tab w:val="right" w:leader="dot" w:pos="9070"/>
        </w:tabs>
      </w:pPr>
      <w:r>
        <w:fldChar w:fldCharType="begin"/>
      </w:r>
      <w:r>
        <w:instrText xml:space="preserve"> HYPERLINK \l _Toc8843 </w:instrText>
      </w:r>
      <w:r>
        <w:fldChar w:fldCharType="separate"/>
      </w:r>
      <w:r>
        <w:rPr>
          <w:rFonts w:ascii="宋体" w:hAnsi="宋体" w:eastAsia="宋体" w:cs="宋体"/>
        </w:rPr>
        <w:t>11.8 其他重大事件</w:t>
      </w:r>
      <w:r>
        <w:tab/>
      </w:r>
      <w:r>
        <w:fldChar w:fldCharType="begin"/>
      </w:r>
      <w:r>
        <w:instrText xml:space="preserve"> PAGEREF _Toc8843 \h </w:instrText>
      </w:r>
      <w:r>
        <w:fldChar w:fldCharType="separate"/>
      </w:r>
      <w:r>
        <w:t>57</w:t>
      </w:r>
      <w:r>
        <w:fldChar w:fldCharType="end"/>
      </w:r>
      <w:r>
        <w:fldChar w:fldCharType="end"/>
      </w:r>
    </w:p>
    <w:p w14:paraId="4564BF2D">
      <w:pPr>
        <w:pStyle w:val="19"/>
        <w:tabs>
          <w:tab w:val="right" w:leader="dot" w:pos="9070"/>
          <w:tab w:val="clear" w:pos="9060"/>
        </w:tabs>
      </w:pPr>
      <w:r>
        <w:fldChar w:fldCharType="begin"/>
      </w:r>
      <w:r>
        <w:instrText xml:space="preserve"> HYPERLINK \l _Toc1620 </w:instrText>
      </w:r>
      <w:r>
        <w:fldChar w:fldCharType="separate"/>
      </w:r>
      <w:r>
        <w:rPr>
          <w:rFonts w:ascii="宋体" w:hAnsi="宋体" w:eastAsia="宋体" w:cs="宋体"/>
        </w:rPr>
        <w:t>§12 影响投资者决策的其他重要信息</w:t>
      </w:r>
      <w:r>
        <w:tab/>
      </w:r>
      <w:r>
        <w:fldChar w:fldCharType="begin"/>
      </w:r>
      <w:r>
        <w:instrText xml:space="preserve"> PAGEREF _Toc1620 \h </w:instrText>
      </w:r>
      <w:r>
        <w:fldChar w:fldCharType="separate"/>
      </w:r>
      <w:r>
        <w:t>59</w:t>
      </w:r>
      <w:r>
        <w:fldChar w:fldCharType="end"/>
      </w:r>
      <w:r>
        <w:fldChar w:fldCharType="end"/>
      </w:r>
    </w:p>
    <w:p w14:paraId="04FD5B5F">
      <w:pPr>
        <w:pStyle w:val="22"/>
        <w:tabs>
          <w:tab w:val="right" w:leader="dot" w:pos="9070"/>
        </w:tabs>
      </w:pPr>
      <w:r>
        <w:fldChar w:fldCharType="begin"/>
      </w:r>
      <w:r>
        <w:instrText xml:space="preserve"> HYPERLINK \l _Toc21991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_Toc21991 \h </w:instrText>
      </w:r>
      <w:r>
        <w:fldChar w:fldCharType="separate"/>
      </w:r>
      <w:r>
        <w:t>59</w:t>
      </w:r>
      <w:r>
        <w:fldChar w:fldCharType="end"/>
      </w:r>
      <w:r>
        <w:fldChar w:fldCharType="end"/>
      </w:r>
    </w:p>
    <w:p w14:paraId="4D0A0393">
      <w:pPr>
        <w:pStyle w:val="22"/>
        <w:tabs>
          <w:tab w:val="right" w:leader="dot" w:pos="9070"/>
        </w:tabs>
      </w:pPr>
      <w:r>
        <w:fldChar w:fldCharType="begin"/>
      </w:r>
      <w:r>
        <w:instrText xml:space="preserve"> HYPERLINK \l _Toc4504 </w:instrText>
      </w:r>
      <w:r>
        <w:fldChar w:fldCharType="separate"/>
      </w:r>
      <w:r>
        <w:rPr>
          <w:rFonts w:ascii="宋体" w:hAnsi="宋体" w:eastAsia="宋体" w:cs="宋体"/>
        </w:rPr>
        <w:t>12.2 影响投资者决策的其他重要信息</w:t>
      </w:r>
      <w:r>
        <w:tab/>
      </w:r>
      <w:r>
        <w:fldChar w:fldCharType="begin"/>
      </w:r>
      <w:r>
        <w:instrText xml:space="preserve"> PAGEREF _Toc4504 \h </w:instrText>
      </w:r>
      <w:r>
        <w:fldChar w:fldCharType="separate"/>
      </w:r>
      <w:r>
        <w:t>60</w:t>
      </w:r>
      <w:r>
        <w:fldChar w:fldCharType="end"/>
      </w:r>
      <w:r>
        <w:fldChar w:fldCharType="end"/>
      </w:r>
    </w:p>
    <w:p w14:paraId="2004FAB6">
      <w:pPr>
        <w:pStyle w:val="19"/>
        <w:tabs>
          <w:tab w:val="right" w:leader="dot" w:pos="9070"/>
          <w:tab w:val="clear" w:pos="9060"/>
        </w:tabs>
      </w:pPr>
      <w:r>
        <w:fldChar w:fldCharType="begin"/>
      </w:r>
      <w:r>
        <w:instrText xml:space="preserve"> HYPERLINK \l _Toc19897 </w:instrText>
      </w:r>
      <w:r>
        <w:fldChar w:fldCharType="separate"/>
      </w:r>
      <w:r>
        <w:rPr>
          <w:rFonts w:ascii="宋体" w:hAnsi="宋体" w:eastAsia="宋体" w:cs="宋体"/>
        </w:rPr>
        <w:t>§13 备查文件目录</w:t>
      </w:r>
      <w:r>
        <w:tab/>
      </w:r>
      <w:r>
        <w:fldChar w:fldCharType="begin"/>
      </w:r>
      <w:r>
        <w:instrText xml:space="preserve"> PAGEREF _Toc19897 \h </w:instrText>
      </w:r>
      <w:r>
        <w:fldChar w:fldCharType="separate"/>
      </w:r>
      <w:r>
        <w:t>60</w:t>
      </w:r>
      <w:r>
        <w:fldChar w:fldCharType="end"/>
      </w:r>
      <w:r>
        <w:fldChar w:fldCharType="end"/>
      </w:r>
    </w:p>
    <w:p w14:paraId="4506BEDC">
      <w:pPr>
        <w:pStyle w:val="22"/>
        <w:tabs>
          <w:tab w:val="right" w:leader="dot" w:pos="9070"/>
        </w:tabs>
      </w:pPr>
      <w:r>
        <w:fldChar w:fldCharType="begin"/>
      </w:r>
      <w:r>
        <w:instrText xml:space="preserve"> HYPERLINK \l _Toc16487 </w:instrText>
      </w:r>
      <w:r>
        <w:fldChar w:fldCharType="separate"/>
      </w:r>
      <w:r>
        <w:rPr>
          <w:rFonts w:ascii="宋体" w:hAnsi="宋体" w:eastAsia="宋体" w:cs="宋体"/>
        </w:rPr>
        <w:t>13.1 备查文件目录</w:t>
      </w:r>
      <w:r>
        <w:tab/>
      </w:r>
      <w:r>
        <w:fldChar w:fldCharType="begin"/>
      </w:r>
      <w:r>
        <w:instrText xml:space="preserve"> PAGEREF _Toc16487 \h </w:instrText>
      </w:r>
      <w:r>
        <w:fldChar w:fldCharType="separate"/>
      </w:r>
      <w:r>
        <w:t>60</w:t>
      </w:r>
      <w:r>
        <w:fldChar w:fldCharType="end"/>
      </w:r>
      <w:r>
        <w:fldChar w:fldCharType="end"/>
      </w:r>
    </w:p>
    <w:p w14:paraId="77E8505C">
      <w:pPr>
        <w:pStyle w:val="22"/>
        <w:tabs>
          <w:tab w:val="right" w:leader="dot" w:pos="9070"/>
        </w:tabs>
      </w:pPr>
      <w:r>
        <w:fldChar w:fldCharType="begin"/>
      </w:r>
      <w:r>
        <w:instrText xml:space="preserve"> HYPERLINK \l _Toc21790 </w:instrText>
      </w:r>
      <w:r>
        <w:fldChar w:fldCharType="separate"/>
      </w:r>
      <w:r>
        <w:rPr>
          <w:rFonts w:ascii="宋体" w:hAnsi="宋体" w:eastAsia="宋体" w:cs="宋体"/>
        </w:rPr>
        <w:t>13.2 存放地点</w:t>
      </w:r>
      <w:r>
        <w:tab/>
      </w:r>
      <w:r>
        <w:fldChar w:fldCharType="begin"/>
      </w:r>
      <w:r>
        <w:instrText xml:space="preserve"> PAGEREF _Toc21790 \h </w:instrText>
      </w:r>
      <w:r>
        <w:fldChar w:fldCharType="separate"/>
      </w:r>
      <w:r>
        <w:t>60</w:t>
      </w:r>
      <w:r>
        <w:fldChar w:fldCharType="end"/>
      </w:r>
      <w:r>
        <w:fldChar w:fldCharType="end"/>
      </w:r>
    </w:p>
    <w:p w14:paraId="11150CAC">
      <w:pPr>
        <w:pStyle w:val="22"/>
        <w:tabs>
          <w:tab w:val="right" w:leader="dot" w:pos="9070"/>
        </w:tabs>
      </w:pPr>
      <w:r>
        <w:fldChar w:fldCharType="begin"/>
      </w:r>
      <w:r>
        <w:instrText xml:space="preserve"> HYPERLINK \l _Toc27365 </w:instrText>
      </w:r>
      <w:r>
        <w:fldChar w:fldCharType="separate"/>
      </w:r>
      <w:r>
        <w:rPr>
          <w:rFonts w:ascii="宋体" w:hAnsi="宋体" w:eastAsia="宋体" w:cs="宋体"/>
        </w:rPr>
        <w:t>13.3 查阅方式</w:t>
      </w:r>
      <w:r>
        <w:tab/>
      </w:r>
      <w:r>
        <w:fldChar w:fldCharType="begin"/>
      </w:r>
      <w:r>
        <w:instrText xml:space="preserve"> PAGEREF _Toc27365 \h </w:instrText>
      </w:r>
      <w:r>
        <w:fldChar w:fldCharType="separate"/>
      </w:r>
      <w:r>
        <w:t>60</w:t>
      </w:r>
      <w:r>
        <w:fldChar w:fldCharType="end"/>
      </w:r>
      <w:r>
        <w:fldChar w:fldCharType="end"/>
      </w:r>
    </w:p>
    <w:p w14:paraId="1C1AA67A">
      <w:pPr>
        <w:rPr>
          <w:rFonts w:ascii="宋体" w:hAnsi="宋体" w:eastAsia="宋体"/>
        </w:rPr>
      </w:pPr>
      <w:r>
        <w:fldChar w:fldCharType="end"/>
      </w:r>
    </w:p>
    <w:p w14:paraId="45716991">
      <w:r>
        <w:br w:type="page"/>
      </w:r>
    </w:p>
    <w:p w14:paraId="73CEB30F">
      <w:pPr>
        <w:pStyle w:val="2"/>
        <w:jc w:val="center"/>
      </w:pPr>
      <w:bookmarkStart w:id="5" w:name="_Toc12425"/>
      <w:r>
        <w:rPr>
          <w:rFonts w:ascii="宋体" w:hAnsi="宋体" w:eastAsia="宋体" w:cs="宋体"/>
        </w:rPr>
        <w:t>§2 基金简介</w:t>
      </w:r>
      <w:bookmarkEnd w:id="5"/>
    </w:p>
    <w:p w14:paraId="453D9673">
      <w:pPr>
        <w:pStyle w:val="3"/>
        <w:jc w:val="left"/>
      </w:pPr>
      <w:bookmarkStart w:id="6" w:name="_Toc29340"/>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33A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629D0B02">
            <w:pPr>
              <w:spacing w:line="240" w:lineRule="auto"/>
              <w:jc w:val="left"/>
            </w:pPr>
            <w:r>
              <w:rPr>
                <w:rFonts w:ascii="宋体" w:hAnsi="宋体" w:eastAsia="宋体" w:cs="宋体"/>
                <w:b w:val="0"/>
              </w:rPr>
              <w:t>基金名称</w:t>
            </w:r>
          </w:p>
        </w:tc>
        <w:tc>
          <w:tcPr>
            <w:tcW w:w="3331" w:type="pct"/>
            <w:gridSpan w:val="2"/>
            <w:vAlign w:val="center"/>
          </w:tcPr>
          <w:p w14:paraId="08264B97">
            <w:pPr>
              <w:spacing w:line="240" w:lineRule="auto"/>
              <w:jc w:val="left"/>
            </w:pPr>
            <w:r>
              <w:rPr>
                <w:rFonts w:ascii="宋体" w:hAnsi="宋体" w:eastAsia="宋体" w:cs="宋体"/>
                <w:b w:val="0"/>
              </w:rPr>
              <w:t>东方阿尔法医疗健康混合型发起式证券投资基金</w:t>
            </w:r>
          </w:p>
        </w:tc>
      </w:tr>
      <w:tr w14:paraId="7702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7B2D1A">
            <w:pPr>
              <w:spacing w:line="240" w:lineRule="auto"/>
              <w:jc w:val="left"/>
            </w:pPr>
            <w:r>
              <w:rPr>
                <w:rFonts w:ascii="宋体" w:hAnsi="宋体" w:eastAsia="宋体" w:cs="宋体"/>
                <w:b w:val="0"/>
              </w:rPr>
              <w:t>基金简称</w:t>
            </w:r>
          </w:p>
        </w:tc>
        <w:tc>
          <w:tcPr>
            <w:tcW w:w="0" w:type="dxa"/>
            <w:gridSpan w:val="2"/>
            <w:vAlign w:val="center"/>
          </w:tcPr>
          <w:p w14:paraId="365EA9B7">
            <w:pPr>
              <w:spacing w:line="240" w:lineRule="auto"/>
              <w:jc w:val="left"/>
            </w:pPr>
            <w:r>
              <w:rPr>
                <w:rFonts w:ascii="宋体" w:hAnsi="宋体" w:eastAsia="宋体" w:cs="宋体"/>
                <w:b w:val="0"/>
              </w:rPr>
              <w:t>东方阿尔法医疗健康混合发起</w:t>
            </w:r>
          </w:p>
        </w:tc>
      </w:tr>
      <w:tr w14:paraId="0263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693C3B">
            <w:pPr>
              <w:spacing w:line="240" w:lineRule="auto"/>
              <w:jc w:val="left"/>
            </w:pPr>
            <w:r>
              <w:rPr>
                <w:rFonts w:ascii="宋体" w:hAnsi="宋体" w:eastAsia="宋体" w:cs="宋体"/>
                <w:b w:val="0"/>
              </w:rPr>
              <w:t>基金主代码</w:t>
            </w:r>
          </w:p>
        </w:tc>
        <w:tc>
          <w:tcPr>
            <w:tcW w:w="0" w:type="dxa"/>
            <w:gridSpan w:val="2"/>
            <w:vAlign w:val="center"/>
          </w:tcPr>
          <w:p w14:paraId="76840000">
            <w:pPr>
              <w:spacing w:line="240" w:lineRule="auto"/>
              <w:jc w:val="left"/>
            </w:pPr>
            <w:r>
              <w:rPr>
                <w:rFonts w:ascii="宋体" w:hAnsi="宋体" w:eastAsia="宋体" w:cs="宋体"/>
                <w:b w:val="0"/>
              </w:rPr>
              <w:t>014841</w:t>
            </w:r>
          </w:p>
        </w:tc>
      </w:tr>
      <w:tr w14:paraId="27BB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E998FD">
            <w:pPr>
              <w:spacing w:line="240" w:lineRule="auto"/>
              <w:jc w:val="left"/>
            </w:pPr>
            <w:r>
              <w:rPr>
                <w:rFonts w:ascii="宋体" w:hAnsi="宋体" w:eastAsia="宋体" w:cs="宋体"/>
                <w:b w:val="0"/>
              </w:rPr>
              <w:t>基金运作方式</w:t>
            </w:r>
          </w:p>
        </w:tc>
        <w:tc>
          <w:tcPr>
            <w:tcW w:w="0" w:type="dxa"/>
            <w:gridSpan w:val="2"/>
            <w:vAlign w:val="center"/>
          </w:tcPr>
          <w:p w14:paraId="54076664">
            <w:pPr>
              <w:spacing w:line="240" w:lineRule="auto"/>
              <w:jc w:val="left"/>
            </w:pPr>
            <w:r>
              <w:rPr>
                <w:rFonts w:ascii="宋体" w:hAnsi="宋体" w:eastAsia="宋体" w:cs="宋体"/>
                <w:b w:val="0"/>
              </w:rPr>
              <w:t>契约型开放式</w:t>
            </w:r>
          </w:p>
        </w:tc>
      </w:tr>
      <w:tr w14:paraId="55F4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09D86C">
            <w:pPr>
              <w:spacing w:line="240" w:lineRule="auto"/>
              <w:jc w:val="left"/>
            </w:pPr>
            <w:r>
              <w:rPr>
                <w:rFonts w:ascii="宋体" w:hAnsi="宋体" w:eastAsia="宋体" w:cs="宋体"/>
                <w:b w:val="0"/>
              </w:rPr>
              <w:t>基金合同生效日</w:t>
            </w:r>
          </w:p>
        </w:tc>
        <w:tc>
          <w:tcPr>
            <w:tcW w:w="0" w:type="dxa"/>
            <w:gridSpan w:val="2"/>
            <w:vAlign w:val="center"/>
          </w:tcPr>
          <w:p w14:paraId="66D7A2F4">
            <w:pPr>
              <w:spacing w:line="240" w:lineRule="auto"/>
              <w:jc w:val="left"/>
            </w:pPr>
            <w:r>
              <w:rPr>
                <w:rFonts w:ascii="宋体" w:hAnsi="宋体" w:eastAsia="宋体" w:cs="宋体"/>
                <w:b w:val="0"/>
              </w:rPr>
              <w:t>2022年03月30日</w:t>
            </w:r>
          </w:p>
        </w:tc>
      </w:tr>
      <w:tr w14:paraId="53BD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37D8B0">
            <w:pPr>
              <w:spacing w:line="240" w:lineRule="auto"/>
              <w:jc w:val="left"/>
            </w:pPr>
            <w:r>
              <w:rPr>
                <w:rFonts w:ascii="宋体" w:hAnsi="宋体" w:eastAsia="宋体" w:cs="宋体"/>
                <w:b w:val="0"/>
              </w:rPr>
              <w:t>基金管理人</w:t>
            </w:r>
          </w:p>
        </w:tc>
        <w:tc>
          <w:tcPr>
            <w:tcW w:w="0" w:type="dxa"/>
            <w:gridSpan w:val="2"/>
            <w:vAlign w:val="center"/>
          </w:tcPr>
          <w:p w14:paraId="0318754C">
            <w:pPr>
              <w:spacing w:line="240" w:lineRule="auto"/>
              <w:jc w:val="left"/>
            </w:pPr>
            <w:r>
              <w:rPr>
                <w:rFonts w:ascii="宋体" w:hAnsi="宋体" w:eastAsia="宋体" w:cs="宋体"/>
                <w:b w:val="0"/>
              </w:rPr>
              <w:t>东方阿尔法基金管理有限公司</w:t>
            </w:r>
          </w:p>
        </w:tc>
      </w:tr>
      <w:tr w14:paraId="0F58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788EBF">
            <w:pPr>
              <w:spacing w:line="240" w:lineRule="auto"/>
              <w:jc w:val="left"/>
            </w:pPr>
            <w:r>
              <w:rPr>
                <w:rFonts w:ascii="宋体" w:hAnsi="宋体" w:eastAsia="宋体" w:cs="宋体"/>
                <w:b w:val="0"/>
              </w:rPr>
              <w:t>基金托管人</w:t>
            </w:r>
          </w:p>
        </w:tc>
        <w:tc>
          <w:tcPr>
            <w:tcW w:w="0" w:type="dxa"/>
            <w:gridSpan w:val="2"/>
            <w:vAlign w:val="center"/>
          </w:tcPr>
          <w:p w14:paraId="5EDB8A31">
            <w:pPr>
              <w:spacing w:line="240" w:lineRule="auto"/>
              <w:jc w:val="left"/>
            </w:pPr>
            <w:r>
              <w:rPr>
                <w:rFonts w:ascii="宋体" w:hAnsi="宋体" w:eastAsia="宋体" w:cs="宋体"/>
                <w:b w:val="0"/>
              </w:rPr>
              <w:t>招商银行股份有限公司</w:t>
            </w:r>
          </w:p>
        </w:tc>
      </w:tr>
      <w:tr w14:paraId="5968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4B29BE">
            <w:pPr>
              <w:spacing w:line="240" w:lineRule="auto"/>
              <w:jc w:val="left"/>
            </w:pPr>
            <w:r>
              <w:rPr>
                <w:rFonts w:ascii="宋体" w:hAnsi="宋体" w:eastAsia="宋体" w:cs="宋体"/>
                <w:b w:val="0"/>
              </w:rPr>
              <w:t>报告期末基金份额总额</w:t>
            </w:r>
          </w:p>
        </w:tc>
        <w:tc>
          <w:tcPr>
            <w:tcW w:w="0" w:type="dxa"/>
            <w:gridSpan w:val="2"/>
            <w:vAlign w:val="center"/>
          </w:tcPr>
          <w:p w14:paraId="445A4EE8">
            <w:pPr>
              <w:spacing w:line="240" w:lineRule="auto"/>
              <w:jc w:val="left"/>
            </w:pPr>
            <w:r>
              <w:rPr>
                <w:rFonts w:ascii="宋体" w:hAnsi="宋体" w:eastAsia="宋体" w:cs="宋体"/>
                <w:b w:val="0"/>
              </w:rPr>
              <w:t>119,058,803.90份</w:t>
            </w:r>
          </w:p>
        </w:tc>
      </w:tr>
      <w:tr w14:paraId="4696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D88A4B">
            <w:pPr>
              <w:spacing w:line="240" w:lineRule="auto"/>
              <w:jc w:val="left"/>
            </w:pPr>
            <w:r>
              <w:rPr>
                <w:rFonts w:ascii="宋体" w:hAnsi="宋体" w:eastAsia="宋体" w:cs="宋体"/>
                <w:b w:val="0"/>
              </w:rPr>
              <w:t>基金合同存续期</w:t>
            </w:r>
          </w:p>
        </w:tc>
        <w:tc>
          <w:tcPr>
            <w:tcW w:w="0" w:type="dxa"/>
            <w:gridSpan w:val="2"/>
            <w:vAlign w:val="center"/>
          </w:tcPr>
          <w:p w14:paraId="218C48F4">
            <w:pPr>
              <w:spacing w:line="240" w:lineRule="auto"/>
              <w:jc w:val="left"/>
            </w:pPr>
            <w:r>
              <w:rPr>
                <w:rFonts w:ascii="宋体" w:hAnsi="宋体" w:eastAsia="宋体" w:cs="宋体"/>
                <w:b w:val="0"/>
              </w:rPr>
              <w:t>不定期</w:t>
            </w:r>
          </w:p>
        </w:tc>
      </w:tr>
      <w:tr w14:paraId="10F1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7E3A8E">
            <w:pPr>
              <w:spacing w:line="240" w:lineRule="auto"/>
              <w:jc w:val="left"/>
            </w:pPr>
            <w:r>
              <w:rPr>
                <w:rFonts w:ascii="宋体" w:hAnsi="宋体" w:eastAsia="宋体" w:cs="宋体"/>
                <w:b w:val="0"/>
              </w:rPr>
              <w:t>下属分级基金的基金简称</w:t>
            </w:r>
          </w:p>
        </w:tc>
        <w:tc>
          <w:tcPr>
            <w:tcW w:w="1650" w:type="pct"/>
            <w:vAlign w:val="center"/>
          </w:tcPr>
          <w:p w14:paraId="5BF934BF">
            <w:pPr>
              <w:spacing w:line="240" w:lineRule="auto"/>
              <w:jc w:val="left"/>
            </w:pPr>
            <w:r>
              <w:rPr>
                <w:rFonts w:ascii="宋体" w:hAnsi="宋体" w:eastAsia="宋体" w:cs="宋体"/>
                <w:b w:val="0"/>
              </w:rPr>
              <w:t>东方阿尔法医疗健康混合发起A</w:t>
            </w:r>
          </w:p>
        </w:tc>
        <w:tc>
          <w:tcPr>
            <w:tcW w:w="1650" w:type="pct"/>
            <w:vAlign w:val="center"/>
          </w:tcPr>
          <w:p w14:paraId="6915AE64">
            <w:pPr>
              <w:spacing w:line="240" w:lineRule="auto"/>
              <w:jc w:val="left"/>
            </w:pPr>
            <w:r>
              <w:rPr>
                <w:rFonts w:ascii="宋体" w:hAnsi="宋体" w:eastAsia="宋体" w:cs="宋体"/>
                <w:b w:val="0"/>
              </w:rPr>
              <w:t>东方阿尔法医疗健康混合发起C</w:t>
            </w:r>
          </w:p>
        </w:tc>
      </w:tr>
      <w:tr w14:paraId="2983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612893">
            <w:pPr>
              <w:spacing w:line="240" w:lineRule="auto"/>
              <w:jc w:val="left"/>
            </w:pPr>
            <w:r>
              <w:rPr>
                <w:rFonts w:ascii="宋体" w:hAnsi="宋体" w:eastAsia="宋体" w:cs="宋体"/>
                <w:b w:val="0"/>
              </w:rPr>
              <w:t>下属分级基金的交易代码</w:t>
            </w:r>
          </w:p>
        </w:tc>
        <w:tc>
          <w:tcPr>
            <w:tcW w:w="1650" w:type="pct"/>
            <w:vAlign w:val="center"/>
          </w:tcPr>
          <w:p w14:paraId="5A4B4AEF">
            <w:pPr>
              <w:spacing w:line="240" w:lineRule="auto"/>
              <w:jc w:val="left"/>
            </w:pPr>
            <w:r>
              <w:rPr>
                <w:rFonts w:ascii="宋体" w:hAnsi="宋体" w:eastAsia="宋体" w:cs="宋体"/>
                <w:b w:val="0"/>
              </w:rPr>
              <w:t>014841</w:t>
            </w:r>
          </w:p>
        </w:tc>
        <w:tc>
          <w:tcPr>
            <w:tcW w:w="1650" w:type="pct"/>
            <w:vAlign w:val="center"/>
          </w:tcPr>
          <w:p w14:paraId="33E784DA">
            <w:pPr>
              <w:spacing w:line="240" w:lineRule="auto"/>
              <w:jc w:val="left"/>
            </w:pPr>
            <w:r>
              <w:rPr>
                <w:rFonts w:ascii="宋体" w:hAnsi="宋体" w:eastAsia="宋体" w:cs="宋体"/>
                <w:b w:val="0"/>
              </w:rPr>
              <w:t>014842</w:t>
            </w:r>
          </w:p>
        </w:tc>
      </w:tr>
      <w:tr w14:paraId="0EE9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CD302">
            <w:pPr>
              <w:spacing w:line="240" w:lineRule="auto"/>
              <w:jc w:val="left"/>
            </w:pPr>
            <w:r>
              <w:rPr>
                <w:rFonts w:ascii="宋体" w:hAnsi="宋体" w:eastAsia="宋体" w:cs="宋体"/>
                <w:b w:val="0"/>
              </w:rPr>
              <w:t>报告期末下属分级基金的份额总额</w:t>
            </w:r>
          </w:p>
        </w:tc>
        <w:tc>
          <w:tcPr>
            <w:tcW w:w="1650" w:type="pct"/>
            <w:vAlign w:val="center"/>
          </w:tcPr>
          <w:p w14:paraId="5964C3E9">
            <w:pPr>
              <w:spacing w:line="240" w:lineRule="auto"/>
              <w:jc w:val="left"/>
            </w:pPr>
            <w:r>
              <w:rPr>
                <w:rFonts w:ascii="宋体" w:hAnsi="宋体" w:eastAsia="宋体" w:cs="宋体"/>
                <w:b w:val="0"/>
              </w:rPr>
              <w:t>42,794,105.80份</w:t>
            </w:r>
          </w:p>
        </w:tc>
        <w:tc>
          <w:tcPr>
            <w:tcW w:w="1650" w:type="pct"/>
            <w:vAlign w:val="center"/>
          </w:tcPr>
          <w:p w14:paraId="2BD4381F">
            <w:pPr>
              <w:spacing w:line="240" w:lineRule="auto"/>
              <w:jc w:val="left"/>
            </w:pPr>
            <w:r>
              <w:rPr>
                <w:rFonts w:ascii="宋体" w:hAnsi="宋体" w:eastAsia="宋体" w:cs="宋体"/>
                <w:b w:val="0"/>
              </w:rPr>
              <w:t>76,264,698.10份</w:t>
            </w:r>
          </w:p>
        </w:tc>
      </w:tr>
    </w:tbl>
    <w:p w14:paraId="21924530"/>
    <w:p w14:paraId="3711B025">
      <w:pPr>
        <w:pStyle w:val="3"/>
        <w:jc w:val="left"/>
      </w:pPr>
      <w:bookmarkStart w:id="7" w:name="_Toc2697"/>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26F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61A468DA">
            <w:pPr>
              <w:spacing w:line="240" w:lineRule="auto"/>
              <w:jc w:val="left"/>
            </w:pPr>
            <w:r>
              <w:rPr>
                <w:rFonts w:ascii="宋体" w:hAnsi="宋体" w:eastAsia="宋体" w:cs="宋体"/>
                <w:b w:val="0"/>
              </w:rPr>
              <w:t>投资目标</w:t>
            </w:r>
          </w:p>
        </w:tc>
        <w:tc>
          <w:tcPr>
            <w:tcW w:w="3077" w:type="pct"/>
            <w:vAlign w:val="center"/>
          </w:tcPr>
          <w:p w14:paraId="1AEC538D">
            <w:pPr>
              <w:spacing w:line="240" w:lineRule="auto"/>
              <w:jc w:val="left"/>
            </w:pPr>
            <w:r>
              <w:rPr>
                <w:rFonts w:ascii="宋体" w:hAnsi="宋体" w:eastAsia="宋体" w:cs="宋体"/>
                <w:b w:val="0"/>
              </w:rPr>
              <w:t xml:space="preserve">    本基金采用自上而下与自下而上相结合的投资方法，以基本面分析为立足点，精选医疗健康相关行业证券，在科学严格管理风险的前提下，谋求基金资产的中长期稳健增值。</w:t>
            </w:r>
          </w:p>
        </w:tc>
      </w:tr>
      <w:tr w14:paraId="2E0B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1D39F5">
            <w:pPr>
              <w:spacing w:line="240" w:lineRule="auto"/>
              <w:jc w:val="left"/>
            </w:pPr>
            <w:r>
              <w:rPr>
                <w:rFonts w:ascii="宋体" w:hAnsi="宋体" w:eastAsia="宋体" w:cs="宋体"/>
                <w:b w:val="0"/>
              </w:rPr>
              <w:t>投资策略</w:t>
            </w:r>
          </w:p>
        </w:tc>
        <w:tc>
          <w:tcPr>
            <w:tcW w:w="0" w:type="dxa"/>
            <w:vAlign w:val="center"/>
          </w:tcPr>
          <w:p w14:paraId="417074A8">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本基金通过定性与定量相结合的分析方法，对系统性风险以及可预见的未来时期内各大类资产的预期风险和预期收益率进行分析评估，制定本基金在各类资产之间的配置比例、调整原则和调整范围。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本基金将通过系统和深入的基本面研究，专注于医疗健康产业投资，对行业发展进行密切跟踪，根据市场不同阶段充分把握各个子行业轮动带来的投资机会。</w:t>
            </w:r>
            <w:r>
              <w:rPr>
                <w:rFonts w:ascii="宋体" w:hAnsi="宋体" w:eastAsia="宋体" w:cs="宋体"/>
                <w:b w:val="0"/>
              </w:rPr>
              <w:br w:type="textWrapping"/>
            </w:r>
            <w:r>
              <w:rPr>
                <w:rFonts w:ascii="宋体" w:hAnsi="宋体" w:eastAsia="宋体" w:cs="宋体"/>
                <w:b w:val="0"/>
              </w:rPr>
              <w:t xml:space="preserve">    3、港股通标的股票投资策略</w:t>
            </w:r>
            <w:r>
              <w:rPr>
                <w:rFonts w:ascii="宋体" w:hAnsi="宋体" w:eastAsia="宋体" w:cs="宋体"/>
                <w:b w:val="0"/>
              </w:rPr>
              <w:br w:type="textWrapping"/>
            </w:r>
            <w:r>
              <w:rPr>
                <w:rFonts w:ascii="宋体" w:hAnsi="宋体" w:eastAsia="宋体" w:cs="宋体"/>
                <w:b w:val="0"/>
              </w:rPr>
              <w:t xml:space="preserve">    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本基金将采取较为积极的债券投资策略，通过利率预测分析、收益率曲线变动分析、债券信用分析、收益率利差分析等，研判各类属固定收益类资产的风险趋势与收益预期，精选个券进行投资。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本基金以套期保值为目的，在风险可控的前提下，参与股指期货的投资。本基金还将运用股指期货来管理特殊情况下的流动性风险。</w:t>
            </w:r>
            <w:r>
              <w:rPr>
                <w:rFonts w:ascii="宋体" w:hAnsi="宋体" w:eastAsia="宋体" w:cs="宋体"/>
                <w:b w:val="0"/>
              </w:rPr>
              <w:br w:type="textWrapping"/>
            </w:r>
            <w:r>
              <w:rPr>
                <w:rFonts w:ascii="宋体" w:hAnsi="宋体" w:eastAsia="宋体" w:cs="宋体"/>
                <w:b w:val="0"/>
              </w:rPr>
              <w:t xml:space="preserve">    8、融资业务的投资策略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9、国债期货的投资策略</w:t>
            </w:r>
            <w:r>
              <w:rPr>
                <w:rFonts w:ascii="宋体" w:hAnsi="宋体" w:eastAsia="宋体" w:cs="宋体"/>
                <w:b w:val="0"/>
              </w:rPr>
              <w:br w:type="textWrapping"/>
            </w:r>
            <w:r>
              <w:rPr>
                <w:rFonts w:ascii="宋体" w:hAnsi="宋体" w:eastAsia="宋体" w:cs="宋体"/>
                <w:b w:val="0"/>
              </w:rPr>
              <w:t xml:space="preserve">    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基金将投资包括资产抵押贷款支持证券(ABS)、住房抵押贷款支持证券(MBS)等在内的资产支持证券。</w:t>
            </w:r>
          </w:p>
        </w:tc>
      </w:tr>
      <w:tr w14:paraId="60CF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D0E3F5">
            <w:pPr>
              <w:spacing w:line="240" w:lineRule="auto"/>
              <w:jc w:val="left"/>
            </w:pPr>
            <w:r>
              <w:rPr>
                <w:rFonts w:ascii="宋体" w:hAnsi="宋体" w:eastAsia="宋体" w:cs="宋体"/>
                <w:b w:val="0"/>
              </w:rPr>
              <w:t>业绩比较基准</w:t>
            </w:r>
          </w:p>
        </w:tc>
        <w:tc>
          <w:tcPr>
            <w:tcW w:w="0" w:type="dxa"/>
            <w:vAlign w:val="center"/>
          </w:tcPr>
          <w:p w14:paraId="079AED87">
            <w:pPr>
              <w:spacing w:line="240" w:lineRule="auto"/>
              <w:jc w:val="left"/>
            </w:pPr>
            <w:r>
              <w:rPr>
                <w:rFonts w:ascii="宋体" w:hAnsi="宋体" w:eastAsia="宋体" w:cs="宋体"/>
                <w:b w:val="0"/>
              </w:rPr>
              <w:t xml:space="preserve">    中证医药卫生指数收益率×60%+恒生医疗保健指数收益率×20%+中证综合债券指数收益率×20%</w:t>
            </w:r>
          </w:p>
        </w:tc>
      </w:tr>
      <w:tr w14:paraId="5989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D972A">
            <w:pPr>
              <w:spacing w:line="240" w:lineRule="auto"/>
              <w:jc w:val="left"/>
            </w:pPr>
            <w:r>
              <w:rPr>
                <w:rFonts w:ascii="宋体" w:hAnsi="宋体" w:eastAsia="宋体" w:cs="宋体"/>
                <w:b w:val="0"/>
              </w:rPr>
              <w:t>风险收益特征</w:t>
            </w:r>
          </w:p>
        </w:tc>
        <w:tc>
          <w:tcPr>
            <w:tcW w:w="0" w:type="dxa"/>
            <w:vAlign w:val="center"/>
          </w:tcPr>
          <w:p w14:paraId="33A7AFBD">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15E21C52"/>
    <w:p w14:paraId="0AB9E424">
      <w:pPr>
        <w:pStyle w:val="3"/>
        <w:jc w:val="left"/>
      </w:pPr>
      <w:bookmarkStart w:id="8" w:name="_Toc21125"/>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4102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18988C8D">
            <w:pPr>
              <w:spacing w:line="240" w:lineRule="auto"/>
              <w:jc w:val="center"/>
            </w:pPr>
            <w:r>
              <w:rPr>
                <w:rFonts w:ascii="宋体" w:hAnsi="宋体" w:eastAsia="宋体" w:cs="宋体"/>
                <w:b w:val="0"/>
              </w:rPr>
              <w:t>项目</w:t>
            </w:r>
          </w:p>
        </w:tc>
        <w:tc>
          <w:tcPr>
            <w:tcW w:w="1538" w:type="pct"/>
            <w:shd w:val="clear" w:color="auto" w:fill="D9D9D9"/>
            <w:vAlign w:val="center"/>
          </w:tcPr>
          <w:p w14:paraId="5696E85C">
            <w:pPr>
              <w:spacing w:line="240" w:lineRule="auto"/>
              <w:jc w:val="center"/>
            </w:pPr>
            <w:r>
              <w:rPr>
                <w:rFonts w:ascii="宋体" w:hAnsi="宋体" w:eastAsia="宋体" w:cs="宋体"/>
                <w:b w:val="0"/>
              </w:rPr>
              <w:t>基金管理人</w:t>
            </w:r>
          </w:p>
        </w:tc>
        <w:tc>
          <w:tcPr>
            <w:tcW w:w="1538" w:type="pct"/>
            <w:shd w:val="clear" w:color="auto" w:fill="D9D9D9"/>
            <w:vAlign w:val="center"/>
          </w:tcPr>
          <w:p w14:paraId="451EBAC6">
            <w:pPr>
              <w:spacing w:line="240" w:lineRule="auto"/>
              <w:jc w:val="center"/>
            </w:pPr>
            <w:r>
              <w:rPr>
                <w:rFonts w:ascii="宋体" w:hAnsi="宋体" w:eastAsia="宋体" w:cs="宋体"/>
                <w:b w:val="0"/>
              </w:rPr>
              <w:t>基金托管人</w:t>
            </w:r>
          </w:p>
        </w:tc>
      </w:tr>
      <w:tr w14:paraId="6E95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580BE1F">
            <w:pPr>
              <w:spacing w:line="240" w:lineRule="auto"/>
              <w:jc w:val="left"/>
            </w:pPr>
            <w:r>
              <w:rPr>
                <w:rFonts w:ascii="宋体" w:hAnsi="宋体" w:eastAsia="宋体" w:cs="宋体"/>
                <w:b w:val="0"/>
              </w:rPr>
              <w:t>名称</w:t>
            </w:r>
          </w:p>
        </w:tc>
        <w:tc>
          <w:tcPr>
            <w:tcW w:w="0" w:type="dxa"/>
            <w:vAlign w:val="center"/>
          </w:tcPr>
          <w:p w14:paraId="2284D44D">
            <w:pPr>
              <w:spacing w:line="240" w:lineRule="auto"/>
              <w:jc w:val="left"/>
            </w:pPr>
            <w:r>
              <w:rPr>
                <w:rFonts w:ascii="宋体" w:hAnsi="宋体" w:eastAsia="宋体" w:cs="宋体"/>
                <w:b w:val="0"/>
              </w:rPr>
              <w:t>东方阿尔法基金管理有限公司</w:t>
            </w:r>
          </w:p>
        </w:tc>
        <w:tc>
          <w:tcPr>
            <w:tcW w:w="0" w:type="dxa"/>
            <w:vAlign w:val="center"/>
          </w:tcPr>
          <w:p w14:paraId="135088C2">
            <w:pPr>
              <w:spacing w:line="240" w:lineRule="auto"/>
              <w:jc w:val="left"/>
            </w:pPr>
            <w:r>
              <w:rPr>
                <w:rFonts w:ascii="宋体" w:hAnsi="宋体" w:eastAsia="宋体" w:cs="宋体"/>
                <w:b w:val="0"/>
              </w:rPr>
              <w:t>招商银行股份有限公司</w:t>
            </w:r>
          </w:p>
        </w:tc>
      </w:tr>
      <w:tr w14:paraId="199F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570B3B4">
            <w:pPr>
              <w:spacing w:line="240" w:lineRule="auto"/>
              <w:jc w:val="left"/>
            </w:pPr>
            <w:r>
              <w:rPr>
                <w:rFonts w:ascii="宋体" w:hAnsi="宋体" w:eastAsia="宋体" w:cs="宋体"/>
                <w:b w:val="0"/>
              </w:rPr>
              <w:t>信息披露负责人</w:t>
            </w:r>
          </w:p>
        </w:tc>
        <w:tc>
          <w:tcPr>
            <w:tcW w:w="769" w:type="pct"/>
            <w:vAlign w:val="center"/>
          </w:tcPr>
          <w:p w14:paraId="2CCC3074">
            <w:pPr>
              <w:spacing w:line="240" w:lineRule="auto"/>
              <w:jc w:val="left"/>
            </w:pPr>
            <w:r>
              <w:rPr>
                <w:rFonts w:ascii="宋体" w:hAnsi="宋体" w:eastAsia="宋体" w:cs="宋体"/>
                <w:b w:val="0"/>
              </w:rPr>
              <w:t>姓名</w:t>
            </w:r>
          </w:p>
        </w:tc>
        <w:tc>
          <w:tcPr>
            <w:tcW w:w="0" w:type="dxa"/>
            <w:vAlign w:val="center"/>
          </w:tcPr>
          <w:p w14:paraId="2480177A">
            <w:pPr>
              <w:spacing w:line="240" w:lineRule="auto"/>
              <w:jc w:val="left"/>
            </w:pPr>
            <w:r>
              <w:rPr>
                <w:rFonts w:ascii="宋体" w:hAnsi="宋体" w:eastAsia="宋体" w:cs="宋体"/>
                <w:b w:val="0"/>
              </w:rPr>
              <w:t>曾健</w:t>
            </w:r>
          </w:p>
        </w:tc>
        <w:tc>
          <w:tcPr>
            <w:tcW w:w="0" w:type="dxa"/>
            <w:vAlign w:val="center"/>
          </w:tcPr>
          <w:p w14:paraId="7DE627B6">
            <w:pPr>
              <w:spacing w:line="240" w:lineRule="auto"/>
              <w:jc w:val="left"/>
            </w:pPr>
            <w:r>
              <w:rPr>
                <w:rFonts w:ascii="宋体" w:hAnsi="宋体" w:eastAsia="宋体" w:cs="宋体"/>
                <w:b w:val="0"/>
              </w:rPr>
              <w:t>张姗</w:t>
            </w:r>
          </w:p>
        </w:tc>
      </w:tr>
      <w:tr w14:paraId="3F2E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35BF03"/>
        </w:tc>
        <w:tc>
          <w:tcPr>
            <w:tcW w:w="0" w:type="dxa"/>
            <w:vAlign w:val="center"/>
          </w:tcPr>
          <w:p w14:paraId="15D76C4E">
            <w:pPr>
              <w:spacing w:line="240" w:lineRule="auto"/>
              <w:jc w:val="left"/>
            </w:pPr>
            <w:r>
              <w:rPr>
                <w:rFonts w:ascii="宋体" w:hAnsi="宋体" w:eastAsia="宋体" w:cs="宋体"/>
                <w:b w:val="0"/>
              </w:rPr>
              <w:t>联系电话</w:t>
            </w:r>
          </w:p>
        </w:tc>
        <w:tc>
          <w:tcPr>
            <w:tcW w:w="0" w:type="dxa"/>
            <w:vAlign w:val="center"/>
          </w:tcPr>
          <w:p w14:paraId="71A2C563">
            <w:pPr>
              <w:spacing w:line="240" w:lineRule="auto"/>
              <w:jc w:val="left"/>
            </w:pPr>
            <w:r>
              <w:rPr>
                <w:rFonts w:ascii="宋体" w:hAnsi="宋体" w:eastAsia="宋体" w:cs="宋体"/>
                <w:b w:val="0"/>
              </w:rPr>
              <w:t>0755-21872900</w:t>
            </w:r>
          </w:p>
        </w:tc>
        <w:tc>
          <w:tcPr>
            <w:tcW w:w="0" w:type="dxa"/>
            <w:vAlign w:val="center"/>
          </w:tcPr>
          <w:p w14:paraId="60F81060">
            <w:pPr>
              <w:spacing w:line="240" w:lineRule="auto"/>
              <w:jc w:val="left"/>
            </w:pPr>
            <w:r>
              <w:rPr>
                <w:rFonts w:ascii="宋体" w:hAnsi="宋体" w:eastAsia="宋体" w:cs="宋体"/>
                <w:b w:val="0"/>
              </w:rPr>
              <w:t>400-61-95555</w:t>
            </w:r>
          </w:p>
        </w:tc>
      </w:tr>
      <w:tr w14:paraId="5C1C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7B2A8C"/>
        </w:tc>
        <w:tc>
          <w:tcPr>
            <w:tcW w:w="0" w:type="dxa"/>
            <w:vAlign w:val="center"/>
          </w:tcPr>
          <w:p w14:paraId="01553801">
            <w:pPr>
              <w:spacing w:line="240" w:lineRule="auto"/>
              <w:jc w:val="left"/>
            </w:pPr>
            <w:r>
              <w:rPr>
                <w:rFonts w:ascii="宋体" w:hAnsi="宋体" w:eastAsia="宋体" w:cs="宋体"/>
                <w:b w:val="0"/>
              </w:rPr>
              <w:t>电子邮箱</w:t>
            </w:r>
          </w:p>
        </w:tc>
        <w:tc>
          <w:tcPr>
            <w:tcW w:w="0" w:type="dxa"/>
            <w:vAlign w:val="center"/>
          </w:tcPr>
          <w:p w14:paraId="30AA4625">
            <w:pPr>
              <w:spacing w:line="240" w:lineRule="auto"/>
              <w:jc w:val="left"/>
            </w:pPr>
            <w:r>
              <w:rPr>
                <w:rFonts w:ascii="宋体" w:hAnsi="宋体" w:eastAsia="宋体" w:cs="宋体"/>
                <w:b w:val="0"/>
              </w:rPr>
              <w:t>service@dfa66.com</w:t>
            </w:r>
          </w:p>
        </w:tc>
        <w:tc>
          <w:tcPr>
            <w:tcW w:w="0" w:type="dxa"/>
            <w:vAlign w:val="center"/>
          </w:tcPr>
          <w:p w14:paraId="3036A1E3">
            <w:pPr>
              <w:spacing w:line="240" w:lineRule="auto"/>
              <w:jc w:val="left"/>
            </w:pPr>
            <w:r>
              <w:rPr>
                <w:rFonts w:ascii="宋体" w:hAnsi="宋体" w:eastAsia="宋体" w:cs="宋体"/>
                <w:b w:val="0"/>
              </w:rPr>
              <w:t>zhangshan_1027@cmbchina.com</w:t>
            </w:r>
          </w:p>
        </w:tc>
      </w:tr>
      <w:tr w14:paraId="04C8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087CCBB">
            <w:pPr>
              <w:spacing w:line="240" w:lineRule="auto"/>
              <w:jc w:val="left"/>
            </w:pPr>
            <w:r>
              <w:rPr>
                <w:rFonts w:ascii="宋体" w:hAnsi="宋体" w:eastAsia="宋体" w:cs="宋体"/>
                <w:b w:val="0"/>
              </w:rPr>
              <w:t>客户服务电话</w:t>
            </w:r>
          </w:p>
        </w:tc>
        <w:tc>
          <w:tcPr>
            <w:tcW w:w="0" w:type="dxa"/>
            <w:vAlign w:val="center"/>
          </w:tcPr>
          <w:p w14:paraId="1897F2CC">
            <w:pPr>
              <w:spacing w:line="240" w:lineRule="auto"/>
              <w:jc w:val="left"/>
            </w:pPr>
            <w:r>
              <w:rPr>
                <w:rFonts w:ascii="宋体" w:hAnsi="宋体" w:eastAsia="宋体" w:cs="宋体"/>
                <w:b w:val="0"/>
              </w:rPr>
              <w:t>400-930-6677</w:t>
            </w:r>
          </w:p>
        </w:tc>
        <w:tc>
          <w:tcPr>
            <w:tcW w:w="0" w:type="dxa"/>
            <w:vAlign w:val="center"/>
          </w:tcPr>
          <w:p w14:paraId="6C7708EA">
            <w:pPr>
              <w:spacing w:line="240" w:lineRule="auto"/>
              <w:jc w:val="left"/>
            </w:pPr>
            <w:r>
              <w:rPr>
                <w:rFonts w:ascii="宋体" w:hAnsi="宋体" w:eastAsia="宋体" w:cs="宋体"/>
                <w:b w:val="0"/>
              </w:rPr>
              <w:t>400-61-95555</w:t>
            </w:r>
          </w:p>
        </w:tc>
      </w:tr>
      <w:tr w14:paraId="36BC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D69E3C">
            <w:pPr>
              <w:spacing w:line="240" w:lineRule="auto"/>
              <w:jc w:val="left"/>
            </w:pPr>
            <w:r>
              <w:rPr>
                <w:rFonts w:ascii="宋体" w:hAnsi="宋体" w:eastAsia="宋体" w:cs="宋体"/>
                <w:b w:val="0"/>
              </w:rPr>
              <w:t>传真</w:t>
            </w:r>
          </w:p>
        </w:tc>
        <w:tc>
          <w:tcPr>
            <w:tcW w:w="0" w:type="dxa"/>
            <w:vAlign w:val="center"/>
          </w:tcPr>
          <w:p w14:paraId="7EB33AA8">
            <w:pPr>
              <w:spacing w:line="240" w:lineRule="auto"/>
              <w:jc w:val="left"/>
            </w:pPr>
            <w:r>
              <w:rPr>
                <w:rFonts w:ascii="宋体" w:hAnsi="宋体" w:eastAsia="宋体" w:cs="宋体"/>
                <w:b w:val="0"/>
              </w:rPr>
              <w:t>0755-21872902</w:t>
            </w:r>
          </w:p>
        </w:tc>
        <w:tc>
          <w:tcPr>
            <w:tcW w:w="0" w:type="dxa"/>
            <w:vAlign w:val="center"/>
          </w:tcPr>
          <w:p w14:paraId="3DD9EF82">
            <w:pPr>
              <w:spacing w:line="240" w:lineRule="auto"/>
              <w:jc w:val="left"/>
            </w:pPr>
            <w:r>
              <w:rPr>
                <w:rFonts w:ascii="宋体" w:hAnsi="宋体" w:eastAsia="宋体" w:cs="宋体"/>
                <w:b w:val="0"/>
              </w:rPr>
              <w:t>0755-83195201</w:t>
            </w:r>
          </w:p>
        </w:tc>
      </w:tr>
      <w:tr w14:paraId="495F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EC56181">
            <w:pPr>
              <w:spacing w:line="240" w:lineRule="auto"/>
              <w:jc w:val="left"/>
            </w:pPr>
            <w:r>
              <w:rPr>
                <w:rFonts w:ascii="宋体" w:hAnsi="宋体" w:eastAsia="宋体" w:cs="宋体"/>
                <w:b w:val="0"/>
              </w:rPr>
              <w:t>注册地址</w:t>
            </w:r>
          </w:p>
        </w:tc>
        <w:tc>
          <w:tcPr>
            <w:tcW w:w="0" w:type="dxa"/>
            <w:vAlign w:val="center"/>
          </w:tcPr>
          <w:p w14:paraId="1EF0763B">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2CE16D30">
            <w:pPr>
              <w:spacing w:line="240" w:lineRule="auto"/>
              <w:jc w:val="left"/>
            </w:pPr>
            <w:r>
              <w:rPr>
                <w:rFonts w:ascii="宋体" w:hAnsi="宋体" w:eastAsia="宋体" w:cs="宋体"/>
                <w:b w:val="0"/>
              </w:rPr>
              <w:t>深圳市深南大道7088号招商银行大厦</w:t>
            </w:r>
          </w:p>
        </w:tc>
      </w:tr>
      <w:tr w14:paraId="64B2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C2CF6E4">
            <w:pPr>
              <w:spacing w:line="240" w:lineRule="auto"/>
              <w:jc w:val="left"/>
            </w:pPr>
            <w:r>
              <w:rPr>
                <w:rFonts w:ascii="宋体" w:hAnsi="宋体" w:eastAsia="宋体" w:cs="宋体"/>
                <w:b w:val="0"/>
              </w:rPr>
              <w:t>办公地址</w:t>
            </w:r>
          </w:p>
        </w:tc>
        <w:tc>
          <w:tcPr>
            <w:tcW w:w="0" w:type="dxa"/>
            <w:vAlign w:val="center"/>
          </w:tcPr>
          <w:p w14:paraId="450A27C8">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2187D306">
            <w:pPr>
              <w:spacing w:line="240" w:lineRule="auto"/>
              <w:jc w:val="left"/>
            </w:pPr>
            <w:r>
              <w:rPr>
                <w:rFonts w:ascii="宋体" w:hAnsi="宋体" w:eastAsia="宋体" w:cs="宋体"/>
                <w:b w:val="0"/>
              </w:rPr>
              <w:t>深圳市深南大道7088号招商银行大厦</w:t>
            </w:r>
          </w:p>
        </w:tc>
      </w:tr>
      <w:tr w14:paraId="52A7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E4692E1">
            <w:pPr>
              <w:spacing w:line="240" w:lineRule="auto"/>
              <w:jc w:val="left"/>
            </w:pPr>
            <w:r>
              <w:rPr>
                <w:rFonts w:ascii="宋体" w:hAnsi="宋体" w:eastAsia="宋体" w:cs="宋体"/>
                <w:b w:val="0"/>
              </w:rPr>
              <w:t>邮政编码</w:t>
            </w:r>
          </w:p>
        </w:tc>
        <w:tc>
          <w:tcPr>
            <w:tcW w:w="0" w:type="dxa"/>
            <w:vAlign w:val="center"/>
          </w:tcPr>
          <w:p w14:paraId="178498BE">
            <w:pPr>
              <w:spacing w:line="240" w:lineRule="auto"/>
              <w:jc w:val="left"/>
            </w:pPr>
            <w:r>
              <w:rPr>
                <w:rFonts w:ascii="宋体" w:hAnsi="宋体" w:eastAsia="宋体" w:cs="宋体"/>
                <w:b w:val="0"/>
              </w:rPr>
              <w:t>518034</w:t>
            </w:r>
          </w:p>
        </w:tc>
        <w:tc>
          <w:tcPr>
            <w:tcW w:w="0" w:type="dxa"/>
            <w:vAlign w:val="center"/>
          </w:tcPr>
          <w:p w14:paraId="5E9F8DA9">
            <w:pPr>
              <w:spacing w:line="240" w:lineRule="auto"/>
              <w:jc w:val="left"/>
            </w:pPr>
            <w:r>
              <w:rPr>
                <w:rFonts w:ascii="宋体" w:hAnsi="宋体" w:eastAsia="宋体" w:cs="宋体"/>
                <w:b w:val="0"/>
              </w:rPr>
              <w:t>518040</w:t>
            </w:r>
          </w:p>
        </w:tc>
      </w:tr>
      <w:tr w14:paraId="134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2513434">
            <w:pPr>
              <w:spacing w:line="240" w:lineRule="auto"/>
              <w:jc w:val="left"/>
            </w:pPr>
            <w:r>
              <w:rPr>
                <w:rFonts w:ascii="宋体" w:hAnsi="宋体" w:eastAsia="宋体" w:cs="宋体"/>
                <w:b w:val="0"/>
              </w:rPr>
              <w:t>法定代表人</w:t>
            </w:r>
          </w:p>
        </w:tc>
        <w:tc>
          <w:tcPr>
            <w:tcW w:w="0" w:type="dxa"/>
            <w:vAlign w:val="center"/>
          </w:tcPr>
          <w:p w14:paraId="6126481A">
            <w:pPr>
              <w:spacing w:line="240" w:lineRule="auto"/>
              <w:jc w:val="left"/>
            </w:pPr>
            <w:r>
              <w:rPr>
                <w:rFonts w:ascii="宋体" w:hAnsi="宋体" w:eastAsia="宋体" w:cs="宋体"/>
                <w:b w:val="0"/>
              </w:rPr>
              <w:t>刘明</w:t>
            </w:r>
          </w:p>
        </w:tc>
        <w:tc>
          <w:tcPr>
            <w:tcW w:w="0" w:type="dxa"/>
            <w:vAlign w:val="center"/>
          </w:tcPr>
          <w:p w14:paraId="78A11D2D">
            <w:pPr>
              <w:spacing w:line="240" w:lineRule="auto"/>
              <w:jc w:val="left"/>
            </w:pPr>
            <w:r>
              <w:rPr>
                <w:rFonts w:ascii="宋体" w:hAnsi="宋体" w:eastAsia="宋体" w:cs="宋体"/>
                <w:b w:val="0"/>
              </w:rPr>
              <w:t>缪建民</w:t>
            </w:r>
          </w:p>
        </w:tc>
      </w:tr>
    </w:tbl>
    <w:p w14:paraId="0AE5B4D3"/>
    <w:p w14:paraId="798A2662">
      <w:pPr>
        <w:pStyle w:val="3"/>
        <w:jc w:val="left"/>
      </w:pPr>
      <w:bookmarkStart w:id="9" w:name="_Toc3259"/>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5C1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7B33B44">
            <w:pPr>
              <w:spacing w:line="240" w:lineRule="auto"/>
              <w:jc w:val="left"/>
            </w:pPr>
            <w:r>
              <w:rPr>
                <w:rFonts w:ascii="宋体" w:hAnsi="宋体" w:eastAsia="宋体" w:cs="宋体"/>
                <w:b w:val="0"/>
              </w:rPr>
              <w:t>本基金选定的信息披露报纸名称</w:t>
            </w:r>
          </w:p>
        </w:tc>
        <w:tc>
          <w:tcPr>
            <w:tcW w:w="2500" w:type="pct"/>
            <w:vAlign w:val="center"/>
          </w:tcPr>
          <w:p w14:paraId="5C896B8F">
            <w:pPr>
              <w:spacing w:line="240" w:lineRule="auto"/>
              <w:jc w:val="left"/>
            </w:pPr>
            <w:r>
              <w:rPr>
                <w:rFonts w:ascii="宋体" w:hAnsi="宋体" w:eastAsia="宋体" w:cs="宋体"/>
                <w:b w:val="0"/>
              </w:rPr>
              <w:t>证券时报</w:t>
            </w:r>
          </w:p>
        </w:tc>
      </w:tr>
      <w:tr w14:paraId="3F74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86E9DA">
            <w:pPr>
              <w:spacing w:line="240" w:lineRule="auto"/>
              <w:jc w:val="left"/>
            </w:pPr>
            <w:r>
              <w:rPr>
                <w:rFonts w:ascii="宋体" w:hAnsi="宋体" w:eastAsia="宋体" w:cs="宋体"/>
                <w:b w:val="0"/>
              </w:rPr>
              <w:t>登载基金年度报告正文的管理人互联网网址</w:t>
            </w:r>
          </w:p>
        </w:tc>
        <w:tc>
          <w:tcPr>
            <w:tcW w:w="0" w:type="dxa"/>
            <w:vAlign w:val="center"/>
          </w:tcPr>
          <w:p w14:paraId="38BC34B9">
            <w:pPr>
              <w:spacing w:line="240" w:lineRule="auto"/>
              <w:jc w:val="left"/>
            </w:pPr>
            <w:r>
              <w:rPr>
                <w:rFonts w:ascii="宋体" w:hAnsi="宋体" w:eastAsia="宋体" w:cs="宋体"/>
                <w:b w:val="0"/>
              </w:rPr>
              <w:t>https://www.dfa66.com</w:t>
            </w:r>
          </w:p>
        </w:tc>
      </w:tr>
      <w:tr w14:paraId="1C34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9994EE">
            <w:pPr>
              <w:spacing w:line="240" w:lineRule="auto"/>
              <w:jc w:val="left"/>
            </w:pPr>
            <w:r>
              <w:rPr>
                <w:rFonts w:ascii="宋体" w:hAnsi="宋体" w:eastAsia="宋体" w:cs="宋体"/>
                <w:b w:val="0"/>
              </w:rPr>
              <w:t>基金年度报告备置地点</w:t>
            </w:r>
          </w:p>
        </w:tc>
        <w:tc>
          <w:tcPr>
            <w:tcW w:w="0" w:type="dxa"/>
            <w:vAlign w:val="center"/>
          </w:tcPr>
          <w:p w14:paraId="2C3931F5">
            <w:pPr>
              <w:spacing w:line="240" w:lineRule="auto"/>
              <w:jc w:val="left"/>
            </w:pPr>
            <w:r>
              <w:rPr>
                <w:rFonts w:ascii="宋体" w:hAnsi="宋体" w:eastAsia="宋体" w:cs="宋体"/>
                <w:b w:val="0"/>
              </w:rPr>
              <w:t>基金管理人的办公场所</w:t>
            </w:r>
          </w:p>
        </w:tc>
      </w:tr>
    </w:tbl>
    <w:p w14:paraId="4F17ADA2"/>
    <w:p w14:paraId="7EE77E3F">
      <w:pPr>
        <w:pStyle w:val="3"/>
        <w:jc w:val="left"/>
      </w:pPr>
      <w:bookmarkStart w:id="10" w:name="_Toc9031"/>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4747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 w:type="pct"/>
            <w:shd w:val="clear" w:color="auto" w:fill="D9D9D9"/>
            <w:vAlign w:val="center"/>
          </w:tcPr>
          <w:p w14:paraId="173B6C9C">
            <w:pPr>
              <w:spacing w:line="240" w:lineRule="auto"/>
              <w:jc w:val="center"/>
            </w:pPr>
            <w:r>
              <w:rPr>
                <w:rFonts w:ascii="宋体" w:hAnsi="宋体" w:eastAsia="宋体" w:cs="宋体"/>
                <w:b w:val="0"/>
              </w:rPr>
              <w:t>项目</w:t>
            </w:r>
          </w:p>
        </w:tc>
        <w:tc>
          <w:tcPr>
            <w:tcW w:w="1669" w:type="pct"/>
            <w:shd w:val="clear" w:color="auto" w:fill="D9D9D9"/>
            <w:vAlign w:val="center"/>
          </w:tcPr>
          <w:p w14:paraId="2565DE93">
            <w:pPr>
              <w:spacing w:line="240" w:lineRule="auto"/>
              <w:jc w:val="center"/>
            </w:pPr>
            <w:r>
              <w:rPr>
                <w:rFonts w:ascii="宋体" w:hAnsi="宋体" w:eastAsia="宋体" w:cs="宋体"/>
                <w:b w:val="0"/>
              </w:rPr>
              <w:t>名称</w:t>
            </w:r>
          </w:p>
        </w:tc>
        <w:tc>
          <w:tcPr>
            <w:tcW w:w="1669" w:type="pct"/>
            <w:shd w:val="clear" w:color="auto" w:fill="D9D9D9"/>
            <w:vAlign w:val="center"/>
          </w:tcPr>
          <w:p w14:paraId="259B80E7">
            <w:pPr>
              <w:spacing w:line="240" w:lineRule="auto"/>
              <w:jc w:val="center"/>
            </w:pPr>
            <w:r>
              <w:rPr>
                <w:rFonts w:ascii="宋体" w:hAnsi="宋体" w:eastAsia="宋体" w:cs="宋体"/>
                <w:b w:val="0"/>
              </w:rPr>
              <w:t>办公地址</w:t>
            </w:r>
          </w:p>
        </w:tc>
      </w:tr>
      <w:tr w14:paraId="645C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4FDBF">
            <w:pPr>
              <w:spacing w:line="240" w:lineRule="auto"/>
              <w:jc w:val="left"/>
            </w:pPr>
            <w:r>
              <w:rPr>
                <w:rFonts w:ascii="宋体" w:hAnsi="宋体" w:eastAsia="宋体" w:cs="宋体"/>
                <w:b w:val="0"/>
              </w:rPr>
              <w:t>会计师事务所</w:t>
            </w:r>
          </w:p>
        </w:tc>
        <w:tc>
          <w:tcPr>
            <w:tcW w:w="0" w:type="dxa"/>
            <w:vAlign w:val="center"/>
          </w:tcPr>
          <w:p w14:paraId="37DAECE9">
            <w:pPr>
              <w:spacing w:line="240" w:lineRule="auto"/>
              <w:jc w:val="left"/>
            </w:pPr>
            <w:r>
              <w:rPr>
                <w:rFonts w:ascii="宋体" w:hAnsi="宋体" w:eastAsia="宋体" w:cs="宋体"/>
                <w:b w:val="0"/>
              </w:rPr>
              <w:t>容诚会计师事务所(特殊普通合伙)</w:t>
            </w:r>
          </w:p>
        </w:tc>
        <w:tc>
          <w:tcPr>
            <w:tcW w:w="0" w:type="dxa"/>
            <w:vAlign w:val="center"/>
          </w:tcPr>
          <w:p w14:paraId="55D8F446">
            <w:pPr>
              <w:spacing w:line="240" w:lineRule="auto"/>
              <w:jc w:val="left"/>
            </w:pPr>
            <w:r>
              <w:rPr>
                <w:rFonts w:ascii="宋体" w:hAnsi="宋体" w:eastAsia="宋体" w:cs="宋体"/>
                <w:b w:val="0"/>
              </w:rPr>
              <w:t>北京市西城区阜成门外大街22号1幢10层1001-1至1001-26</w:t>
            </w:r>
          </w:p>
        </w:tc>
      </w:tr>
      <w:tr w14:paraId="34FF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40890">
            <w:pPr>
              <w:spacing w:line="240" w:lineRule="auto"/>
              <w:jc w:val="left"/>
            </w:pPr>
            <w:r>
              <w:rPr>
                <w:rFonts w:ascii="宋体" w:hAnsi="宋体" w:eastAsia="宋体" w:cs="宋体"/>
                <w:b w:val="0"/>
              </w:rPr>
              <w:t>金融运营服务机构</w:t>
            </w:r>
          </w:p>
        </w:tc>
        <w:tc>
          <w:tcPr>
            <w:tcW w:w="0" w:type="dxa"/>
            <w:vAlign w:val="center"/>
          </w:tcPr>
          <w:p w14:paraId="7911D45D">
            <w:pPr>
              <w:spacing w:line="240" w:lineRule="auto"/>
              <w:jc w:val="left"/>
            </w:pPr>
            <w:r>
              <w:rPr>
                <w:rFonts w:ascii="宋体" w:hAnsi="宋体" w:eastAsia="宋体" w:cs="宋体"/>
                <w:b w:val="0"/>
              </w:rPr>
              <w:t>招商证券股份有限公司</w:t>
            </w:r>
          </w:p>
        </w:tc>
        <w:tc>
          <w:tcPr>
            <w:tcW w:w="0" w:type="dxa"/>
            <w:vAlign w:val="center"/>
          </w:tcPr>
          <w:p w14:paraId="7A8DDA04">
            <w:pPr>
              <w:spacing w:line="240" w:lineRule="auto"/>
              <w:jc w:val="left"/>
            </w:pPr>
            <w:r>
              <w:rPr>
                <w:rFonts w:ascii="宋体" w:hAnsi="宋体" w:eastAsia="宋体" w:cs="宋体"/>
                <w:b w:val="0"/>
              </w:rPr>
              <w:t>广东省深圳市福田区福华一路111号招商证券大厦</w:t>
            </w:r>
          </w:p>
        </w:tc>
      </w:tr>
    </w:tbl>
    <w:p w14:paraId="43573CD4">
      <w:pPr>
        <w:pStyle w:val="2"/>
        <w:jc w:val="center"/>
      </w:pPr>
      <w:bookmarkStart w:id="11" w:name="_Toc23816"/>
      <w:r>
        <w:rPr>
          <w:rFonts w:ascii="宋体" w:hAnsi="宋体" w:eastAsia="宋体" w:cs="宋体"/>
        </w:rPr>
        <w:t>§3 主要财务指标、基金净值表现及利润分配情况</w:t>
      </w:r>
      <w:bookmarkEnd w:id="11"/>
    </w:p>
    <w:p w14:paraId="2D8ED667">
      <w:pPr>
        <w:pStyle w:val="3"/>
        <w:jc w:val="left"/>
      </w:pPr>
      <w:bookmarkStart w:id="12" w:name="_Toc4297"/>
      <w:r>
        <w:rPr>
          <w:rFonts w:ascii="宋体" w:hAnsi="宋体" w:eastAsia="宋体" w:cs="宋体"/>
        </w:rPr>
        <w:t>3.1 主要会计数据和财务指标</w:t>
      </w:r>
      <w:bookmarkEnd w:id="12"/>
    </w:p>
    <w:p w14:paraId="1CCF7A1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C5C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6BDEAA21">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3A83F149">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14EAB102">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170E7034">
            <w:pPr>
              <w:spacing w:line="240" w:lineRule="auto"/>
              <w:jc w:val="center"/>
            </w:pPr>
            <w:r>
              <w:rPr>
                <w:rFonts w:ascii="宋体" w:hAnsi="宋体" w:eastAsia="宋体" w:cs="宋体"/>
                <w:b w:val="0"/>
              </w:rPr>
              <w:t>2023年</w:t>
            </w:r>
          </w:p>
        </w:tc>
      </w:tr>
      <w:tr w14:paraId="0E98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2D1AAA"/>
        </w:tc>
        <w:tc>
          <w:tcPr>
            <w:tcW w:w="631" w:type="pct"/>
            <w:shd w:val="clear" w:color="auto" w:fill="D9D9D9"/>
            <w:vAlign w:val="center"/>
          </w:tcPr>
          <w:p w14:paraId="76F2628D">
            <w:pPr>
              <w:spacing w:line="240" w:lineRule="auto"/>
              <w:jc w:val="center"/>
            </w:pPr>
            <w:r>
              <w:rPr>
                <w:rFonts w:ascii="宋体" w:hAnsi="宋体" w:eastAsia="宋体" w:cs="宋体"/>
                <w:b w:val="0"/>
              </w:rPr>
              <w:t>东方阿尔法医疗健康混合发起A</w:t>
            </w:r>
          </w:p>
        </w:tc>
        <w:tc>
          <w:tcPr>
            <w:tcW w:w="631" w:type="pct"/>
            <w:shd w:val="clear" w:color="auto" w:fill="D9D9D9"/>
            <w:vAlign w:val="center"/>
          </w:tcPr>
          <w:p w14:paraId="7D43FD0E">
            <w:pPr>
              <w:spacing w:line="240" w:lineRule="auto"/>
              <w:jc w:val="center"/>
            </w:pPr>
            <w:r>
              <w:rPr>
                <w:rFonts w:ascii="宋体" w:hAnsi="宋体" w:eastAsia="宋体" w:cs="宋体"/>
                <w:b w:val="0"/>
              </w:rPr>
              <w:t>东方阿尔法医疗健康混合发起C</w:t>
            </w:r>
          </w:p>
        </w:tc>
        <w:tc>
          <w:tcPr>
            <w:tcW w:w="631" w:type="pct"/>
            <w:shd w:val="clear" w:color="auto" w:fill="D9D9D9"/>
            <w:vAlign w:val="center"/>
          </w:tcPr>
          <w:p w14:paraId="2C943E85">
            <w:pPr>
              <w:spacing w:line="240" w:lineRule="auto"/>
              <w:jc w:val="center"/>
            </w:pPr>
            <w:r>
              <w:rPr>
                <w:rFonts w:ascii="宋体" w:hAnsi="宋体" w:eastAsia="宋体" w:cs="宋体"/>
                <w:b w:val="0"/>
              </w:rPr>
              <w:t>东方阿尔法医疗健康混合发起A</w:t>
            </w:r>
          </w:p>
        </w:tc>
        <w:tc>
          <w:tcPr>
            <w:tcW w:w="631" w:type="pct"/>
            <w:shd w:val="clear" w:color="auto" w:fill="D9D9D9"/>
            <w:vAlign w:val="center"/>
          </w:tcPr>
          <w:p w14:paraId="5A76D943">
            <w:pPr>
              <w:spacing w:line="240" w:lineRule="auto"/>
              <w:jc w:val="center"/>
            </w:pPr>
            <w:r>
              <w:rPr>
                <w:rFonts w:ascii="宋体" w:hAnsi="宋体" w:eastAsia="宋体" w:cs="宋体"/>
                <w:b w:val="0"/>
              </w:rPr>
              <w:t>东方阿尔法医疗健康混合发起C</w:t>
            </w:r>
          </w:p>
        </w:tc>
        <w:tc>
          <w:tcPr>
            <w:tcW w:w="631" w:type="pct"/>
            <w:shd w:val="clear" w:color="auto" w:fill="D9D9D9"/>
            <w:vAlign w:val="center"/>
          </w:tcPr>
          <w:p w14:paraId="6FE830F2">
            <w:pPr>
              <w:spacing w:line="240" w:lineRule="auto"/>
              <w:jc w:val="center"/>
            </w:pPr>
            <w:r>
              <w:rPr>
                <w:rFonts w:ascii="宋体" w:hAnsi="宋体" w:eastAsia="宋体" w:cs="宋体"/>
                <w:b w:val="0"/>
              </w:rPr>
              <w:t>东方阿尔法医疗健康混合发起A</w:t>
            </w:r>
          </w:p>
        </w:tc>
        <w:tc>
          <w:tcPr>
            <w:tcW w:w="631" w:type="pct"/>
            <w:shd w:val="clear" w:color="auto" w:fill="D9D9D9"/>
            <w:vAlign w:val="center"/>
          </w:tcPr>
          <w:p w14:paraId="42AB7F71">
            <w:pPr>
              <w:spacing w:line="240" w:lineRule="auto"/>
              <w:jc w:val="center"/>
            </w:pPr>
            <w:r>
              <w:rPr>
                <w:rFonts w:ascii="宋体" w:hAnsi="宋体" w:eastAsia="宋体" w:cs="宋体"/>
                <w:b w:val="0"/>
              </w:rPr>
              <w:t>东方阿尔法医疗健康混合发起C</w:t>
            </w:r>
          </w:p>
        </w:tc>
      </w:tr>
      <w:tr w14:paraId="5B69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7413B5">
            <w:pPr>
              <w:spacing w:line="240" w:lineRule="auto"/>
              <w:jc w:val="left"/>
            </w:pPr>
            <w:r>
              <w:rPr>
                <w:rFonts w:ascii="宋体" w:hAnsi="宋体" w:eastAsia="宋体" w:cs="宋体"/>
                <w:b w:val="0"/>
              </w:rPr>
              <w:t>本期已实现收益</w:t>
            </w:r>
          </w:p>
        </w:tc>
        <w:tc>
          <w:tcPr>
            <w:tcW w:w="0" w:type="dxa"/>
            <w:vAlign w:val="center"/>
          </w:tcPr>
          <w:p w14:paraId="7CCA33C0">
            <w:pPr>
              <w:spacing w:line="240" w:lineRule="auto"/>
              <w:jc w:val="right"/>
            </w:pPr>
            <w:r>
              <w:rPr>
                <w:rFonts w:ascii="宋体" w:hAnsi="宋体" w:eastAsia="宋体" w:cs="宋体"/>
                <w:b w:val="0"/>
              </w:rPr>
              <w:t>29,627,528.62</w:t>
            </w:r>
          </w:p>
        </w:tc>
        <w:tc>
          <w:tcPr>
            <w:tcW w:w="0" w:type="dxa"/>
            <w:vAlign w:val="center"/>
          </w:tcPr>
          <w:p w14:paraId="42C1E0D2">
            <w:pPr>
              <w:spacing w:line="240" w:lineRule="auto"/>
              <w:jc w:val="right"/>
            </w:pPr>
            <w:r>
              <w:rPr>
                <w:rFonts w:ascii="宋体" w:hAnsi="宋体" w:eastAsia="宋体" w:cs="宋体"/>
                <w:b w:val="0"/>
              </w:rPr>
              <w:t>27,586,675.88</w:t>
            </w:r>
          </w:p>
        </w:tc>
        <w:tc>
          <w:tcPr>
            <w:tcW w:w="0" w:type="dxa"/>
            <w:vAlign w:val="center"/>
          </w:tcPr>
          <w:p w14:paraId="28522460">
            <w:pPr>
              <w:spacing w:line="240" w:lineRule="auto"/>
              <w:jc w:val="right"/>
            </w:pPr>
            <w:r>
              <w:rPr>
                <w:rFonts w:ascii="宋体" w:hAnsi="宋体" w:eastAsia="宋体" w:cs="宋体"/>
                <w:b w:val="0"/>
              </w:rPr>
              <w:t>-14,506,234.57</w:t>
            </w:r>
          </w:p>
        </w:tc>
        <w:tc>
          <w:tcPr>
            <w:tcW w:w="0" w:type="dxa"/>
            <w:vAlign w:val="center"/>
          </w:tcPr>
          <w:p w14:paraId="1491DF24">
            <w:pPr>
              <w:spacing w:line="240" w:lineRule="auto"/>
              <w:jc w:val="right"/>
            </w:pPr>
            <w:r>
              <w:rPr>
                <w:rFonts w:ascii="宋体" w:hAnsi="宋体" w:eastAsia="宋体" w:cs="宋体"/>
                <w:b w:val="0"/>
              </w:rPr>
              <w:t>-6,356,952.61</w:t>
            </w:r>
          </w:p>
        </w:tc>
        <w:tc>
          <w:tcPr>
            <w:tcW w:w="0" w:type="dxa"/>
            <w:vAlign w:val="center"/>
          </w:tcPr>
          <w:p w14:paraId="6CB51959">
            <w:pPr>
              <w:spacing w:line="240" w:lineRule="auto"/>
              <w:jc w:val="right"/>
            </w:pPr>
            <w:r>
              <w:rPr>
                <w:rFonts w:ascii="宋体" w:hAnsi="宋体" w:eastAsia="宋体" w:cs="宋体"/>
                <w:b w:val="0"/>
              </w:rPr>
              <w:t>-21,957,061.04</w:t>
            </w:r>
          </w:p>
        </w:tc>
        <w:tc>
          <w:tcPr>
            <w:tcW w:w="0" w:type="dxa"/>
            <w:vAlign w:val="center"/>
          </w:tcPr>
          <w:p w14:paraId="1517A22E">
            <w:pPr>
              <w:spacing w:line="240" w:lineRule="auto"/>
              <w:jc w:val="right"/>
            </w:pPr>
            <w:r>
              <w:rPr>
                <w:rFonts w:ascii="宋体" w:hAnsi="宋体" w:eastAsia="宋体" w:cs="宋体"/>
                <w:b w:val="0"/>
              </w:rPr>
              <w:t>-9,067,515.17</w:t>
            </w:r>
          </w:p>
        </w:tc>
      </w:tr>
      <w:tr w14:paraId="0CA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59D1DB">
            <w:pPr>
              <w:spacing w:line="240" w:lineRule="auto"/>
              <w:jc w:val="left"/>
            </w:pPr>
            <w:r>
              <w:rPr>
                <w:rFonts w:ascii="宋体" w:hAnsi="宋体" w:eastAsia="宋体" w:cs="宋体"/>
                <w:b w:val="0"/>
              </w:rPr>
              <w:t>本期利润</w:t>
            </w:r>
          </w:p>
        </w:tc>
        <w:tc>
          <w:tcPr>
            <w:tcW w:w="0" w:type="dxa"/>
            <w:vAlign w:val="center"/>
          </w:tcPr>
          <w:p w14:paraId="643C286F">
            <w:pPr>
              <w:spacing w:line="240" w:lineRule="auto"/>
              <w:jc w:val="right"/>
            </w:pPr>
            <w:r>
              <w:rPr>
                <w:rFonts w:ascii="宋体" w:hAnsi="宋体" w:eastAsia="宋体" w:cs="宋体"/>
                <w:b w:val="0"/>
              </w:rPr>
              <w:t>34,756,540.76</w:t>
            </w:r>
          </w:p>
        </w:tc>
        <w:tc>
          <w:tcPr>
            <w:tcW w:w="0" w:type="dxa"/>
            <w:vAlign w:val="center"/>
          </w:tcPr>
          <w:p w14:paraId="0D513E20">
            <w:pPr>
              <w:spacing w:line="240" w:lineRule="auto"/>
              <w:jc w:val="right"/>
            </w:pPr>
            <w:r>
              <w:rPr>
                <w:rFonts w:ascii="宋体" w:hAnsi="宋体" w:eastAsia="宋体" w:cs="宋体"/>
                <w:b w:val="0"/>
              </w:rPr>
              <w:t>25,185,156.32</w:t>
            </w:r>
          </w:p>
        </w:tc>
        <w:tc>
          <w:tcPr>
            <w:tcW w:w="0" w:type="dxa"/>
            <w:vAlign w:val="center"/>
          </w:tcPr>
          <w:p w14:paraId="0FC8B936">
            <w:pPr>
              <w:spacing w:line="240" w:lineRule="auto"/>
              <w:jc w:val="right"/>
            </w:pPr>
            <w:r>
              <w:rPr>
                <w:rFonts w:ascii="宋体" w:hAnsi="宋体" w:eastAsia="宋体" w:cs="宋体"/>
                <w:b w:val="0"/>
              </w:rPr>
              <w:t>-14,639,757.31</w:t>
            </w:r>
          </w:p>
        </w:tc>
        <w:tc>
          <w:tcPr>
            <w:tcW w:w="0" w:type="dxa"/>
            <w:vAlign w:val="center"/>
          </w:tcPr>
          <w:p w14:paraId="064EF50F">
            <w:pPr>
              <w:spacing w:line="240" w:lineRule="auto"/>
              <w:jc w:val="right"/>
            </w:pPr>
            <w:r>
              <w:rPr>
                <w:rFonts w:ascii="宋体" w:hAnsi="宋体" w:eastAsia="宋体" w:cs="宋体"/>
                <w:b w:val="0"/>
              </w:rPr>
              <w:t>-5,294,015.71</w:t>
            </w:r>
          </w:p>
        </w:tc>
        <w:tc>
          <w:tcPr>
            <w:tcW w:w="0" w:type="dxa"/>
            <w:vAlign w:val="center"/>
          </w:tcPr>
          <w:p w14:paraId="349CD77A">
            <w:pPr>
              <w:spacing w:line="240" w:lineRule="auto"/>
              <w:jc w:val="right"/>
            </w:pPr>
            <w:r>
              <w:rPr>
                <w:rFonts w:ascii="宋体" w:hAnsi="宋体" w:eastAsia="宋体" w:cs="宋体"/>
                <w:b w:val="0"/>
              </w:rPr>
              <w:t>-17,040,324.35</w:t>
            </w:r>
          </w:p>
        </w:tc>
        <w:tc>
          <w:tcPr>
            <w:tcW w:w="0" w:type="dxa"/>
            <w:vAlign w:val="center"/>
          </w:tcPr>
          <w:p w14:paraId="4D8E4EE5">
            <w:pPr>
              <w:spacing w:line="240" w:lineRule="auto"/>
              <w:jc w:val="right"/>
            </w:pPr>
            <w:r>
              <w:rPr>
                <w:rFonts w:ascii="宋体" w:hAnsi="宋体" w:eastAsia="宋体" w:cs="宋体"/>
                <w:b w:val="0"/>
              </w:rPr>
              <w:t>-6,736,906.84</w:t>
            </w:r>
          </w:p>
        </w:tc>
      </w:tr>
      <w:tr w14:paraId="5216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67BB1A">
            <w:pPr>
              <w:spacing w:line="240" w:lineRule="auto"/>
              <w:jc w:val="left"/>
            </w:pPr>
            <w:r>
              <w:rPr>
                <w:rFonts w:ascii="宋体" w:hAnsi="宋体" w:eastAsia="宋体" w:cs="宋体"/>
                <w:b w:val="0"/>
              </w:rPr>
              <w:t>加权平均基金份额本期利润</w:t>
            </w:r>
          </w:p>
        </w:tc>
        <w:tc>
          <w:tcPr>
            <w:tcW w:w="0" w:type="dxa"/>
            <w:vAlign w:val="center"/>
          </w:tcPr>
          <w:p w14:paraId="00188A50">
            <w:pPr>
              <w:spacing w:line="240" w:lineRule="auto"/>
              <w:jc w:val="right"/>
            </w:pPr>
            <w:r>
              <w:rPr>
                <w:rFonts w:ascii="宋体" w:hAnsi="宋体" w:eastAsia="宋体" w:cs="宋体"/>
                <w:b w:val="0"/>
              </w:rPr>
              <w:t>0.4091</w:t>
            </w:r>
          </w:p>
        </w:tc>
        <w:tc>
          <w:tcPr>
            <w:tcW w:w="0" w:type="dxa"/>
            <w:vAlign w:val="center"/>
          </w:tcPr>
          <w:p w14:paraId="06BF7650">
            <w:pPr>
              <w:spacing w:line="240" w:lineRule="auto"/>
              <w:jc w:val="right"/>
            </w:pPr>
            <w:r>
              <w:rPr>
                <w:rFonts w:ascii="宋体" w:hAnsi="宋体" w:eastAsia="宋体" w:cs="宋体"/>
                <w:b w:val="0"/>
              </w:rPr>
              <w:t>0.3357</w:t>
            </w:r>
          </w:p>
        </w:tc>
        <w:tc>
          <w:tcPr>
            <w:tcW w:w="0" w:type="dxa"/>
            <w:vAlign w:val="center"/>
          </w:tcPr>
          <w:p w14:paraId="3724293B">
            <w:pPr>
              <w:spacing w:line="240" w:lineRule="auto"/>
              <w:jc w:val="right"/>
            </w:pPr>
            <w:r>
              <w:rPr>
                <w:rFonts w:ascii="宋体" w:hAnsi="宋体" w:eastAsia="宋体" w:cs="宋体"/>
                <w:b w:val="0"/>
              </w:rPr>
              <w:t>-0.1334</w:t>
            </w:r>
          </w:p>
        </w:tc>
        <w:tc>
          <w:tcPr>
            <w:tcW w:w="0" w:type="dxa"/>
            <w:vAlign w:val="center"/>
          </w:tcPr>
          <w:p w14:paraId="2CC1E388">
            <w:pPr>
              <w:spacing w:line="240" w:lineRule="auto"/>
              <w:jc w:val="right"/>
            </w:pPr>
            <w:r>
              <w:rPr>
                <w:rFonts w:ascii="宋体" w:hAnsi="宋体" w:eastAsia="宋体" w:cs="宋体"/>
                <w:b w:val="0"/>
              </w:rPr>
              <w:t>-0.1106</w:t>
            </w:r>
          </w:p>
        </w:tc>
        <w:tc>
          <w:tcPr>
            <w:tcW w:w="0" w:type="dxa"/>
            <w:vAlign w:val="center"/>
          </w:tcPr>
          <w:p w14:paraId="6E411556">
            <w:pPr>
              <w:spacing w:line="240" w:lineRule="auto"/>
              <w:jc w:val="right"/>
            </w:pPr>
            <w:r>
              <w:rPr>
                <w:rFonts w:ascii="宋体" w:hAnsi="宋体" w:eastAsia="宋体" w:cs="宋体"/>
                <w:b w:val="0"/>
              </w:rPr>
              <w:t>-0.1138</w:t>
            </w:r>
          </w:p>
        </w:tc>
        <w:tc>
          <w:tcPr>
            <w:tcW w:w="0" w:type="dxa"/>
            <w:vAlign w:val="center"/>
          </w:tcPr>
          <w:p w14:paraId="4CFFE4A1">
            <w:pPr>
              <w:spacing w:line="240" w:lineRule="auto"/>
              <w:jc w:val="right"/>
            </w:pPr>
            <w:r>
              <w:rPr>
                <w:rFonts w:ascii="宋体" w:hAnsi="宋体" w:eastAsia="宋体" w:cs="宋体"/>
                <w:b w:val="0"/>
              </w:rPr>
              <w:t>-0.1339</w:t>
            </w:r>
          </w:p>
        </w:tc>
      </w:tr>
      <w:tr w14:paraId="0C4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6FFD6">
            <w:pPr>
              <w:spacing w:line="240" w:lineRule="auto"/>
              <w:jc w:val="left"/>
            </w:pPr>
            <w:r>
              <w:rPr>
                <w:rFonts w:ascii="宋体" w:hAnsi="宋体" w:eastAsia="宋体" w:cs="宋体"/>
                <w:b w:val="0"/>
              </w:rPr>
              <w:t>本期加权平均净值利润率</w:t>
            </w:r>
          </w:p>
        </w:tc>
        <w:tc>
          <w:tcPr>
            <w:tcW w:w="0" w:type="dxa"/>
            <w:vAlign w:val="center"/>
          </w:tcPr>
          <w:p w14:paraId="3ACE8AD8">
            <w:pPr>
              <w:spacing w:line="240" w:lineRule="auto"/>
              <w:jc w:val="right"/>
            </w:pPr>
            <w:r>
              <w:rPr>
                <w:rFonts w:ascii="宋体" w:hAnsi="宋体" w:eastAsia="宋体" w:cs="宋体"/>
                <w:b w:val="0"/>
              </w:rPr>
              <w:t>38.56%</w:t>
            </w:r>
          </w:p>
        </w:tc>
        <w:tc>
          <w:tcPr>
            <w:tcW w:w="0" w:type="dxa"/>
            <w:vAlign w:val="center"/>
          </w:tcPr>
          <w:p w14:paraId="0DF984DE">
            <w:pPr>
              <w:spacing w:line="240" w:lineRule="auto"/>
              <w:jc w:val="right"/>
            </w:pPr>
            <w:r>
              <w:rPr>
                <w:rFonts w:ascii="宋体" w:hAnsi="宋体" w:eastAsia="宋体" w:cs="宋体"/>
                <w:b w:val="0"/>
              </w:rPr>
              <w:t>30.89%</w:t>
            </w:r>
          </w:p>
        </w:tc>
        <w:tc>
          <w:tcPr>
            <w:tcW w:w="0" w:type="dxa"/>
            <w:vAlign w:val="center"/>
          </w:tcPr>
          <w:p w14:paraId="4BEB42C5">
            <w:pPr>
              <w:spacing w:line="240" w:lineRule="auto"/>
              <w:jc w:val="right"/>
            </w:pPr>
            <w:r>
              <w:rPr>
                <w:rFonts w:ascii="宋体" w:hAnsi="宋体" w:eastAsia="宋体" w:cs="宋体"/>
                <w:b w:val="0"/>
              </w:rPr>
              <w:t>-15.29%</w:t>
            </w:r>
          </w:p>
        </w:tc>
        <w:tc>
          <w:tcPr>
            <w:tcW w:w="0" w:type="dxa"/>
            <w:vAlign w:val="center"/>
          </w:tcPr>
          <w:p w14:paraId="4D9653E7">
            <w:pPr>
              <w:spacing w:line="240" w:lineRule="auto"/>
              <w:jc w:val="right"/>
            </w:pPr>
            <w:r>
              <w:rPr>
                <w:rFonts w:ascii="宋体" w:hAnsi="宋体" w:eastAsia="宋体" w:cs="宋体"/>
                <w:b w:val="0"/>
              </w:rPr>
              <w:t>-12.76%</w:t>
            </w:r>
          </w:p>
        </w:tc>
        <w:tc>
          <w:tcPr>
            <w:tcW w:w="0" w:type="dxa"/>
            <w:vAlign w:val="center"/>
          </w:tcPr>
          <w:p w14:paraId="4396A277">
            <w:pPr>
              <w:spacing w:line="240" w:lineRule="auto"/>
              <w:jc w:val="right"/>
            </w:pPr>
            <w:r>
              <w:rPr>
                <w:rFonts w:ascii="宋体" w:hAnsi="宋体" w:eastAsia="宋体" w:cs="宋体"/>
                <w:b w:val="0"/>
              </w:rPr>
              <w:t>-11.10%</w:t>
            </w:r>
          </w:p>
        </w:tc>
        <w:tc>
          <w:tcPr>
            <w:tcW w:w="0" w:type="dxa"/>
            <w:vAlign w:val="center"/>
          </w:tcPr>
          <w:p w14:paraId="7D7C78B5">
            <w:pPr>
              <w:spacing w:line="240" w:lineRule="auto"/>
              <w:jc w:val="right"/>
            </w:pPr>
            <w:r>
              <w:rPr>
                <w:rFonts w:ascii="宋体" w:hAnsi="宋体" w:eastAsia="宋体" w:cs="宋体"/>
                <w:b w:val="0"/>
              </w:rPr>
              <w:t>-13.36%</w:t>
            </w:r>
          </w:p>
        </w:tc>
      </w:tr>
      <w:tr w14:paraId="3420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6772E7">
            <w:pPr>
              <w:spacing w:line="240" w:lineRule="auto"/>
              <w:jc w:val="left"/>
            </w:pPr>
            <w:r>
              <w:rPr>
                <w:rFonts w:ascii="宋体" w:hAnsi="宋体" w:eastAsia="宋体" w:cs="宋体"/>
                <w:b w:val="0"/>
              </w:rPr>
              <w:t>本期基金份额净值增长率</w:t>
            </w:r>
          </w:p>
        </w:tc>
        <w:tc>
          <w:tcPr>
            <w:tcW w:w="0" w:type="dxa"/>
            <w:vAlign w:val="center"/>
          </w:tcPr>
          <w:p w14:paraId="09DA7F2F">
            <w:pPr>
              <w:spacing w:line="240" w:lineRule="auto"/>
              <w:jc w:val="right"/>
            </w:pPr>
            <w:r>
              <w:rPr>
                <w:rFonts w:ascii="宋体" w:hAnsi="宋体" w:eastAsia="宋体" w:cs="宋体"/>
                <w:b w:val="0"/>
              </w:rPr>
              <w:t>29.55%</w:t>
            </w:r>
          </w:p>
        </w:tc>
        <w:tc>
          <w:tcPr>
            <w:tcW w:w="0" w:type="dxa"/>
            <w:vAlign w:val="center"/>
          </w:tcPr>
          <w:p w14:paraId="2B361B96">
            <w:pPr>
              <w:spacing w:line="240" w:lineRule="auto"/>
              <w:jc w:val="right"/>
            </w:pPr>
            <w:r>
              <w:rPr>
                <w:rFonts w:ascii="宋体" w:hAnsi="宋体" w:eastAsia="宋体" w:cs="宋体"/>
                <w:b w:val="0"/>
              </w:rPr>
              <w:t>28.91%</w:t>
            </w:r>
          </w:p>
        </w:tc>
        <w:tc>
          <w:tcPr>
            <w:tcW w:w="0" w:type="dxa"/>
            <w:vAlign w:val="center"/>
          </w:tcPr>
          <w:p w14:paraId="05C4F09F">
            <w:pPr>
              <w:spacing w:line="240" w:lineRule="auto"/>
              <w:jc w:val="right"/>
            </w:pPr>
            <w:r>
              <w:rPr>
                <w:rFonts w:ascii="宋体" w:hAnsi="宋体" w:eastAsia="宋体" w:cs="宋体"/>
                <w:b w:val="0"/>
              </w:rPr>
              <w:t>-12.02%</w:t>
            </w:r>
          </w:p>
        </w:tc>
        <w:tc>
          <w:tcPr>
            <w:tcW w:w="0" w:type="dxa"/>
            <w:vAlign w:val="center"/>
          </w:tcPr>
          <w:p w14:paraId="79A4AD4F">
            <w:pPr>
              <w:spacing w:line="240" w:lineRule="auto"/>
              <w:jc w:val="right"/>
            </w:pPr>
            <w:r>
              <w:rPr>
                <w:rFonts w:ascii="宋体" w:hAnsi="宋体" w:eastAsia="宋体" w:cs="宋体"/>
                <w:b w:val="0"/>
              </w:rPr>
              <w:t>-12.47%</w:t>
            </w:r>
          </w:p>
        </w:tc>
        <w:tc>
          <w:tcPr>
            <w:tcW w:w="0" w:type="dxa"/>
            <w:vAlign w:val="center"/>
          </w:tcPr>
          <w:p w14:paraId="590A9875">
            <w:pPr>
              <w:spacing w:line="240" w:lineRule="auto"/>
              <w:jc w:val="right"/>
            </w:pPr>
            <w:r>
              <w:rPr>
                <w:rFonts w:ascii="宋体" w:hAnsi="宋体" w:eastAsia="宋体" w:cs="宋体"/>
                <w:b w:val="0"/>
              </w:rPr>
              <w:t>-8.53%</w:t>
            </w:r>
          </w:p>
        </w:tc>
        <w:tc>
          <w:tcPr>
            <w:tcW w:w="0" w:type="dxa"/>
            <w:vAlign w:val="center"/>
          </w:tcPr>
          <w:p w14:paraId="7BF68C42">
            <w:pPr>
              <w:spacing w:line="240" w:lineRule="auto"/>
              <w:jc w:val="right"/>
            </w:pPr>
            <w:r>
              <w:rPr>
                <w:rFonts w:ascii="宋体" w:hAnsi="宋体" w:eastAsia="宋体" w:cs="宋体"/>
                <w:b w:val="0"/>
              </w:rPr>
              <w:t>-8.98%</w:t>
            </w:r>
          </w:p>
        </w:tc>
      </w:tr>
      <w:tr w14:paraId="5BB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0F0E3B8F">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2052DA1B">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65C61D06">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29CBD027">
            <w:pPr>
              <w:spacing w:line="240" w:lineRule="auto"/>
              <w:jc w:val="center"/>
            </w:pPr>
            <w:r>
              <w:rPr>
                <w:rFonts w:ascii="宋体" w:hAnsi="宋体" w:eastAsia="宋体" w:cs="宋体"/>
                <w:b w:val="0"/>
              </w:rPr>
              <w:t>2023年末</w:t>
            </w:r>
          </w:p>
        </w:tc>
      </w:tr>
      <w:tr w14:paraId="7E1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BCC052">
            <w:pPr>
              <w:spacing w:line="240" w:lineRule="auto"/>
              <w:jc w:val="left"/>
            </w:pPr>
            <w:r>
              <w:rPr>
                <w:rFonts w:ascii="宋体" w:hAnsi="宋体" w:eastAsia="宋体" w:cs="宋体"/>
                <w:b w:val="0"/>
              </w:rPr>
              <w:t>期末可供分配利润</w:t>
            </w:r>
          </w:p>
        </w:tc>
        <w:tc>
          <w:tcPr>
            <w:tcW w:w="0" w:type="dxa"/>
            <w:vAlign w:val="center"/>
          </w:tcPr>
          <w:p w14:paraId="3DC3D910">
            <w:pPr>
              <w:spacing w:line="240" w:lineRule="auto"/>
              <w:jc w:val="right"/>
            </w:pPr>
            <w:r>
              <w:rPr>
                <w:rFonts w:ascii="宋体" w:hAnsi="宋体" w:eastAsia="宋体" w:cs="宋体"/>
                <w:b w:val="0"/>
              </w:rPr>
              <w:t>4,051,222.94</w:t>
            </w:r>
          </w:p>
        </w:tc>
        <w:tc>
          <w:tcPr>
            <w:tcW w:w="0" w:type="dxa"/>
            <w:vAlign w:val="center"/>
          </w:tcPr>
          <w:p w14:paraId="11821A79">
            <w:pPr>
              <w:spacing w:line="240" w:lineRule="auto"/>
              <w:jc w:val="right"/>
            </w:pPr>
            <w:r>
              <w:rPr>
                <w:rFonts w:ascii="宋体" w:hAnsi="宋体" w:eastAsia="宋体" w:cs="宋体"/>
                <w:b w:val="0"/>
              </w:rPr>
              <w:t>5,678,631.17</w:t>
            </w:r>
          </w:p>
        </w:tc>
        <w:tc>
          <w:tcPr>
            <w:tcW w:w="0" w:type="dxa"/>
            <w:vAlign w:val="center"/>
          </w:tcPr>
          <w:p w14:paraId="4628318F">
            <w:pPr>
              <w:spacing w:line="240" w:lineRule="auto"/>
              <w:jc w:val="right"/>
            </w:pPr>
            <w:r>
              <w:rPr>
                <w:rFonts w:ascii="宋体" w:hAnsi="宋体" w:eastAsia="宋体" w:cs="宋体"/>
                <w:b w:val="0"/>
              </w:rPr>
              <w:t>-19,922,821.91</w:t>
            </w:r>
          </w:p>
        </w:tc>
        <w:tc>
          <w:tcPr>
            <w:tcW w:w="0" w:type="dxa"/>
            <w:vAlign w:val="center"/>
          </w:tcPr>
          <w:p w14:paraId="5B0EB759">
            <w:pPr>
              <w:spacing w:line="240" w:lineRule="auto"/>
              <w:jc w:val="right"/>
            </w:pPr>
            <w:r>
              <w:rPr>
                <w:rFonts w:ascii="宋体" w:hAnsi="宋体" w:eastAsia="宋体" w:cs="宋体"/>
                <w:b w:val="0"/>
              </w:rPr>
              <w:t>-6,467,902.33</w:t>
            </w:r>
          </w:p>
        </w:tc>
        <w:tc>
          <w:tcPr>
            <w:tcW w:w="0" w:type="dxa"/>
            <w:vAlign w:val="center"/>
          </w:tcPr>
          <w:p w14:paraId="5A4693ED">
            <w:pPr>
              <w:spacing w:line="240" w:lineRule="auto"/>
              <w:jc w:val="right"/>
            </w:pPr>
            <w:r>
              <w:rPr>
                <w:rFonts w:ascii="宋体" w:hAnsi="宋体" w:eastAsia="宋体" w:cs="宋体"/>
                <w:b w:val="0"/>
              </w:rPr>
              <w:t>-4,713,165.52</w:t>
            </w:r>
          </w:p>
        </w:tc>
        <w:tc>
          <w:tcPr>
            <w:tcW w:w="0" w:type="dxa"/>
            <w:vAlign w:val="center"/>
          </w:tcPr>
          <w:p w14:paraId="27468EE0">
            <w:pPr>
              <w:spacing w:line="240" w:lineRule="auto"/>
              <w:jc w:val="right"/>
            </w:pPr>
            <w:r>
              <w:rPr>
                <w:rFonts w:ascii="宋体" w:hAnsi="宋体" w:eastAsia="宋体" w:cs="宋体"/>
                <w:b w:val="0"/>
              </w:rPr>
              <w:t>-2,182,023.01</w:t>
            </w:r>
          </w:p>
        </w:tc>
      </w:tr>
      <w:tr w14:paraId="5BEC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E737C9">
            <w:pPr>
              <w:spacing w:line="240" w:lineRule="auto"/>
              <w:jc w:val="left"/>
            </w:pPr>
            <w:r>
              <w:rPr>
                <w:rFonts w:ascii="宋体" w:hAnsi="宋体" w:eastAsia="宋体" w:cs="宋体"/>
                <w:b w:val="0"/>
              </w:rPr>
              <w:t>期末可供分配基金份额利润</w:t>
            </w:r>
          </w:p>
        </w:tc>
        <w:tc>
          <w:tcPr>
            <w:tcW w:w="0" w:type="dxa"/>
            <w:vAlign w:val="center"/>
          </w:tcPr>
          <w:p w14:paraId="1A423B07">
            <w:pPr>
              <w:spacing w:line="240" w:lineRule="auto"/>
              <w:jc w:val="right"/>
            </w:pPr>
            <w:r>
              <w:rPr>
                <w:rFonts w:ascii="宋体" w:hAnsi="宋体" w:eastAsia="宋体" w:cs="宋体"/>
                <w:b w:val="0"/>
              </w:rPr>
              <w:t>0.0947</w:t>
            </w:r>
          </w:p>
        </w:tc>
        <w:tc>
          <w:tcPr>
            <w:tcW w:w="0" w:type="dxa"/>
            <w:vAlign w:val="center"/>
          </w:tcPr>
          <w:p w14:paraId="76C38C7D">
            <w:pPr>
              <w:spacing w:line="240" w:lineRule="auto"/>
              <w:jc w:val="right"/>
            </w:pPr>
            <w:r>
              <w:rPr>
                <w:rFonts w:ascii="宋体" w:hAnsi="宋体" w:eastAsia="宋体" w:cs="宋体"/>
                <w:b w:val="0"/>
              </w:rPr>
              <w:t>0.0745</w:t>
            </w:r>
          </w:p>
        </w:tc>
        <w:tc>
          <w:tcPr>
            <w:tcW w:w="0" w:type="dxa"/>
            <w:vAlign w:val="center"/>
          </w:tcPr>
          <w:p w14:paraId="076322E9">
            <w:pPr>
              <w:spacing w:line="240" w:lineRule="auto"/>
              <w:jc w:val="right"/>
            </w:pPr>
            <w:r>
              <w:rPr>
                <w:rFonts w:ascii="宋体" w:hAnsi="宋体" w:eastAsia="宋体" w:cs="宋体"/>
                <w:b w:val="0"/>
              </w:rPr>
              <w:t>-0.1660</w:t>
            </w:r>
          </w:p>
        </w:tc>
        <w:tc>
          <w:tcPr>
            <w:tcW w:w="0" w:type="dxa"/>
            <w:vAlign w:val="center"/>
          </w:tcPr>
          <w:p w14:paraId="32B91E9F">
            <w:pPr>
              <w:spacing w:line="240" w:lineRule="auto"/>
              <w:jc w:val="right"/>
            </w:pPr>
            <w:r>
              <w:rPr>
                <w:rFonts w:ascii="宋体" w:hAnsi="宋体" w:eastAsia="宋体" w:cs="宋体"/>
                <w:b w:val="0"/>
              </w:rPr>
              <w:t>-0.1774</w:t>
            </w:r>
          </w:p>
        </w:tc>
        <w:tc>
          <w:tcPr>
            <w:tcW w:w="0" w:type="dxa"/>
            <w:vAlign w:val="center"/>
          </w:tcPr>
          <w:p w14:paraId="24EFE507">
            <w:pPr>
              <w:spacing w:line="240" w:lineRule="auto"/>
              <w:jc w:val="right"/>
            </w:pPr>
            <w:r>
              <w:rPr>
                <w:rFonts w:ascii="宋体" w:hAnsi="宋体" w:eastAsia="宋体" w:cs="宋体"/>
                <w:b w:val="0"/>
              </w:rPr>
              <w:t>-0.0395</w:t>
            </w:r>
          </w:p>
        </w:tc>
        <w:tc>
          <w:tcPr>
            <w:tcW w:w="0" w:type="dxa"/>
            <w:vAlign w:val="center"/>
          </w:tcPr>
          <w:p w14:paraId="5C6946B3">
            <w:pPr>
              <w:spacing w:line="240" w:lineRule="auto"/>
              <w:jc w:val="right"/>
            </w:pPr>
            <w:r>
              <w:rPr>
                <w:rFonts w:ascii="宋体" w:hAnsi="宋体" w:eastAsia="宋体" w:cs="宋体"/>
                <w:b w:val="0"/>
              </w:rPr>
              <w:t>-0.0478</w:t>
            </w:r>
          </w:p>
        </w:tc>
      </w:tr>
      <w:tr w14:paraId="7E70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CF7681">
            <w:pPr>
              <w:spacing w:line="240" w:lineRule="auto"/>
              <w:jc w:val="left"/>
            </w:pPr>
            <w:r>
              <w:rPr>
                <w:rFonts w:ascii="宋体" w:hAnsi="宋体" w:eastAsia="宋体" w:cs="宋体"/>
                <w:b w:val="0"/>
              </w:rPr>
              <w:t>期末基金资产净值</w:t>
            </w:r>
          </w:p>
        </w:tc>
        <w:tc>
          <w:tcPr>
            <w:tcW w:w="0" w:type="dxa"/>
            <w:vAlign w:val="center"/>
          </w:tcPr>
          <w:p w14:paraId="71BACDF6">
            <w:pPr>
              <w:spacing w:line="240" w:lineRule="auto"/>
              <w:jc w:val="right"/>
            </w:pPr>
            <w:r>
              <w:rPr>
                <w:rFonts w:ascii="宋体" w:hAnsi="宋体" w:eastAsia="宋体" w:cs="宋体"/>
                <w:b w:val="0"/>
              </w:rPr>
              <w:t>46,845,328.74</w:t>
            </w:r>
          </w:p>
        </w:tc>
        <w:tc>
          <w:tcPr>
            <w:tcW w:w="0" w:type="dxa"/>
            <w:vAlign w:val="center"/>
          </w:tcPr>
          <w:p w14:paraId="267AD3F2">
            <w:pPr>
              <w:spacing w:line="240" w:lineRule="auto"/>
              <w:jc w:val="right"/>
            </w:pPr>
            <w:r>
              <w:rPr>
                <w:rFonts w:ascii="宋体" w:hAnsi="宋体" w:eastAsia="宋体" w:cs="宋体"/>
                <w:b w:val="0"/>
              </w:rPr>
              <w:t>81,943,329.27</w:t>
            </w:r>
          </w:p>
        </w:tc>
        <w:tc>
          <w:tcPr>
            <w:tcW w:w="0" w:type="dxa"/>
            <w:vAlign w:val="center"/>
          </w:tcPr>
          <w:p w14:paraId="5977D9A5">
            <w:pPr>
              <w:spacing w:line="240" w:lineRule="auto"/>
              <w:jc w:val="right"/>
            </w:pPr>
            <w:r>
              <w:rPr>
                <w:rFonts w:ascii="宋体" w:hAnsi="宋体" w:eastAsia="宋体" w:cs="宋体"/>
                <w:b w:val="0"/>
              </w:rPr>
              <w:t>101,416,797.35</w:t>
            </w:r>
          </w:p>
        </w:tc>
        <w:tc>
          <w:tcPr>
            <w:tcW w:w="0" w:type="dxa"/>
            <w:vAlign w:val="center"/>
          </w:tcPr>
          <w:p w14:paraId="17C82524">
            <w:pPr>
              <w:spacing w:line="240" w:lineRule="auto"/>
              <w:jc w:val="right"/>
            </w:pPr>
            <w:r>
              <w:rPr>
                <w:rFonts w:ascii="宋体" w:hAnsi="宋体" w:eastAsia="宋体" w:cs="宋体"/>
                <w:b w:val="0"/>
              </w:rPr>
              <w:t>30,390,905.43</w:t>
            </w:r>
          </w:p>
        </w:tc>
        <w:tc>
          <w:tcPr>
            <w:tcW w:w="0" w:type="dxa"/>
            <w:vAlign w:val="center"/>
          </w:tcPr>
          <w:p w14:paraId="5D0E9E0B">
            <w:pPr>
              <w:spacing w:line="240" w:lineRule="auto"/>
              <w:jc w:val="right"/>
            </w:pPr>
            <w:r>
              <w:rPr>
                <w:rFonts w:ascii="宋体" w:hAnsi="宋体" w:eastAsia="宋体" w:cs="宋体"/>
                <w:b w:val="0"/>
              </w:rPr>
              <w:t>114,675,744.78</w:t>
            </w:r>
          </w:p>
        </w:tc>
        <w:tc>
          <w:tcPr>
            <w:tcW w:w="0" w:type="dxa"/>
            <w:vAlign w:val="center"/>
          </w:tcPr>
          <w:p w14:paraId="2E24A9D7">
            <w:pPr>
              <w:spacing w:line="240" w:lineRule="auto"/>
              <w:jc w:val="right"/>
            </w:pPr>
            <w:r>
              <w:rPr>
                <w:rFonts w:ascii="宋体" w:hAnsi="宋体" w:eastAsia="宋体" w:cs="宋体"/>
                <w:b w:val="0"/>
              </w:rPr>
              <w:t>43,439,528.63</w:t>
            </w:r>
          </w:p>
        </w:tc>
      </w:tr>
      <w:tr w14:paraId="1DA3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1301A">
            <w:pPr>
              <w:spacing w:line="240" w:lineRule="auto"/>
              <w:jc w:val="left"/>
            </w:pPr>
            <w:r>
              <w:rPr>
                <w:rFonts w:ascii="宋体" w:hAnsi="宋体" w:eastAsia="宋体" w:cs="宋体"/>
                <w:b w:val="0"/>
              </w:rPr>
              <w:t>期末基金份额净值</w:t>
            </w:r>
          </w:p>
        </w:tc>
        <w:tc>
          <w:tcPr>
            <w:tcW w:w="0" w:type="dxa"/>
            <w:vAlign w:val="center"/>
          </w:tcPr>
          <w:p w14:paraId="6D86F30E">
            <w:pPr>
              <w:spacing w:line="240" w:lineRule="auto"/>
              <w:jc w:val="right"/>
            </w:pPr>
            <w:r>
              <w:rPr>
                <w:rFonts w:ascii="宋体" w:hAnsi="宋体" w:eastAsia="宋体" w:cs="宋体"/>
                <w:b w:val="0"/>
              </w:rPr>
              <w:t>1.0947</w:t>
            </w:r>
          </w:p>
        </w:tc>
        <w:tc>
          <w:tcPr>
            <w:tcW w:w="0" w:type="dxa"/>
            <w:vAlign w:val="center"/>
          </w:tcPr>
          <w:p w14:paraId="5FEDDAE6">
            <w:pPr>
              <w:spacing w:line="240" w:lineRule="auto"/>
              <w:jc w:val="right"/>
            </w:pPr>
            <w:r>
              <w:rPr>
                <w:rFonts w:ascii="宋体" w:hAnsi="宋体" w:eastAsia="宋体" w:cs="宋体"/>
                <w:b w:val="0"/>
              </w:rPr>
              <w:t>1.0745</w:t>
            </w:r>
          </w:p>
        </w:tc>
        <w:tc>
          <w:tcPr>
            <w:tcW w:w="0" w:type="dxa"/>
            <w:vAlign w:val="center"/>
          </w:tcPr>
          <w:p w14:paraId="40172229">
            <w:pPr>
              <w:spacing w:line="240" w:lineRule="auto"/>
              <w:jc w:val="right"/>
            </w:pPr>
            <w:r>
              <w:rPr>
                <w:rFonts w:ascii="宋体" w:hAnsi="宋体" w:eastAsia="宋体" w:cs="宋体"/>
                <w:b w:val="0"/>
              </w:rPr>
              <w:t>0.8450</w:t>
            </w:r>
          </w:p>
        </w:tc>
        <w:tc>
          <w:tcPr>
            <w:tcW w:w="0" w:type="dxa"/>
            <w:vAlign w:val="center"/>
          </w:tcPr>
          <w:p w14:paraId="53931F8B">
            <w:pPr>
              <w:spacing w:line="240" w:lineRule="auto"/>
              <w:jc w:val="right"/>
            </w:pPr>
            <w:r>
              <w:rPr>
                <w:rFonts w:ascii="宋体" w:hAnsi="宋体" w:eastAsia="宋体" w:cs="宋体"/>
                <w:b w:val="0"/>
              </w:rPr>
              <w:t>0.8335</w:t>
            </w:r>
          </w:p>
        </w:tc>
        <w:tc>
          <w:tcPr>
            <w:tcW w:w="0" w:type="dxa"/>
            <w:vAlign w:val="center"/>
          </w:tcPr>
          <w:p w14:paraId="00478AA5">
            <w:pPr>
              <w:spacing w:line="240" w:lineRule="auto"/>
              <w:jc w:val="right"/>
            </w:pPr>
            <w:r>
              <w:rPr>
                <w:rFonts w:ascii="宋体" w:hAnsi="宋体" w:eastAsia="宋体" w:cs="宋体"/>
                <w:b w:val="0"/>
              </w:rPr>
              <w:t>0.9605</w:t>
            </w:r>
          </w:p>
        </w:tc>
        <w:tc>
          <w:tcPr>
            <w:tcW w:w="0" w:type="dxa"/>
            <w:vAlign w:val="center"/>
          </w:tcPr>
          <w:p w14:paraId="715597CF">
            <w:pPr>
              <w:spacing w:line="240" w:lineRule="auto"/>
              <w:jc w:val="right"/>
            </w:pPr>
            <w:r>
              <w:rPr>
                <w:rFonts w:ascii="宋体" w:hAnsi="宋体" w:eastAsia="宋体" w:cs="宋体"/>
                <w:b w:val="0"/>
              </w:rPr>
              <w:t>0.9522</w:t>
            </w:r>
          </w:p>
        </w:tc>
      </w:tr>
      <w:tr w14:paraId="0005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573D4C7D">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365B14B6">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2AFA563F">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724D11A2">
            <w:pPr>
              <w:spacing w:line="240" w:lineRule="auto"/>
              <w:jc w:val="center"/>
            </w:pPr>
            <w:r>
              <w:rPr>
                <w:rFonts w:ascii="宋体" w:hAnsi="宋体" w:eastAsia="宋体" w:cs="宋体"/>
                <w:b w:val="0"/>
              </w:rPr>
              <w:t>2023年末</w:t>
            </w:r>
          </w:p>
        </w:tc>
      </w:tr>
      <w:tr w14:paraId="4277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DAAFFC">
            <w:pPr>
              <w:spacing w:line="240" w:lineRule="auto"/>
              <w:jc w:val="left"/>
            </w:pPr>
            <w:r>
              <w:rPr>
                <w:rFonts w:ascii="宋体" w:hAnsi="宋体" w:eastAsia="宋体" w:cs="宋体"/>
                <w:b w:val="0"/>
              </w:rPr>
              <w:t>基金份额累计净值增长率</w:t>
            </w:r>
          </w:p>
        </w:tc>
        <w:tc>
          <w:tcPr>
            <w:tcW w:w="0" w:type="dxa"/>
            <w:vAlign w:val="center"/>
          </w:tcPr>
          <w:p w14:paraId="74782B2E">
            <w:pPr>
              <w:spacing w:line="240" w:lineRule="auto"/>
              <w:jc w:val="right"/>
            </w:pPr>
            <w:r>
              <w:rPr>
                <w:rFonts w:ascii="宋体" w:hAnsi="宋体" w:eastAsia="宋体" w:cs="宋体"/>
                <w:b w:val="0"/>
              </w:rPr>
              <w:t>9.47%</w:t>
            </w:r>
          </w:p>
        </w:tc>
        <w:tc>
          <w:tcPr>
            <w:tcW w:w="0" w:type="dxa"/>
            <w:vAlign w:val="center"/>
          </w:tcPr>
          <w:p w14:paraId="34DEE95D">
            <w:pPr>
              <w:spacing w:line="240" w:lineRule="auto"/>
              <w:jc w:val="right"/>
            </w:pPr>
            <w:r>
              <w:rPr>
                <w:rFonts w:ascii="宋体" w:hAnsi="宋体" w:eastAsia="宋体" w:cs="宋体"/>
                <w:b w:val="0"/>
              </w:rPr>
              <w:t>7.45%</w:t>
            </w:r>
          </w:p>
        </w:tc>
        <w:tc>
          <w:tcPr>
            <w:tcW w:w="0" w:type="dxa"/>
            <w:vAlign w:val="center"/>
          </w:tcPr>
          <w:p w14:paraId="5D7240A3">
            <w:pPr>
              <w:spacing w:line="240" w:lineRule="auto"/>
              <w:jc w:val="right"/>
            </w:pPr>
            <w:r>
              <w:rPr>
                <w:rFonts w:ascii="宋体" w:hAnsi="宋体" w:eastAsia="宋体" w:cs="宋体"/>
                <w:b w:val="0"/>
              </w:rPr>
              <w:t>-15.50%</w:t>
            </w:r>
          </w:p>
        </w:tc>
        <w:tc>
          <w:tcPr>
            <w:tcW w:w="0" w:type="dxa"/>
            <w:vAlign w:val="center"/>
          </w:tcPr>
          <w:p w14:paraId="32D4E5EA">
            <w:pPr>
              <w:spacing w:line="240" w:lineRule="auto"/>
              <w:jc w:val="right"/>
            </w:pPr>
            <w:r>
              <w:rPr>
                <w:rFonts w:ascii="宋体" w:hAnsi="宋体" w:eastAsia="宋体" w:cs="宋体"/>
                <w:b w:val="0"/>
              </w:rPr>
              <w:t>-16.65%</w:t>
            </w:r>
          </w:p>
        </w:tc>
        <w:tc>
          <w:tcPr>
            <w:tcW w:w="0" w:type="dxa"/>
            <w:vAlign w:val="center"/>
          </w:tcPr>
          <w:p w14:paraId="2E8F5CAB">
            <w:pPr>
              <w:spacing w:line="240" w:lineRule="auto"/>
              <w:jc w:val="right"/>
            </w:pPr>
            <w:r>
              <w:rPr>
                <w:rFonts w:ascii="宋体" w:hAnsi="宋体" w:eastAsia="宋体" w:cs="宋体"/>
                <w:b w:val="0"/>
              </w:rPr>
              <w:t>-3.95%</w:t>
            </w:r>
          </w:p>
        </w:tc>
        <w:tc>
          <w:tcPr>
            <w:tcW w:w="0" w:type="dxa"/>
            <w:vAlign w:val="center"/>
          </w:tcPr>
          <w:p w14:paraId="114E3ABC">
            <w:pPr>
              <w:spacing w:line="240" w:lineRule="auto"/>
              <w:jc w:val="right"/>
            </w:pPr>
            <w:r>
              <w:rPr>
                <w:rFonts w:ascii="宋体" w:hAnsi="宋体" w:eastAsia="宋体" w:cs="宋体"/>
                <w:b w:val="0"/>
              </w:rPr>
              <w:t>-4.78%</w:t>
            </w:r>
          </w:p>
        </w:tc>
      </w:tr>
    </w:tbl>
    <w:p w14:paraId="4222B4A6">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1F618D0B"/>
    <w:p w14:paraId="640AD42B">
      <w:pPr>
        <w:pStyle w:val="3"/>
        <w:jc w:val="left"/>
      </w:pPr>
      <w:bookmarkStart w:id="13" w:name="_Toc1773"/>
      <w:r>
        <w:rPr>
          <w:rFonts w:ascii="宋体" w:hAnsi="宋体" w:eastAsia="宋体" w:cs="宋体"/>
        </w:rPr>
        <w:t>3.2 基金净值表现</w:t>
      </w:r>
      <w:bookmarkEnd w:id="13"/>
    </w:p>
    <w:p w14:paraId="2C8D7D8C">
      <w:pPr>
        <w:pStyle w:val="58"/>
      </w:pPr>
      <w:r>
        <w:rPr>
          <w:rFonts w:ascii="宋体" w:hAnsi="宋体" w:eastAsia="宋体" w:cs="宋体"/>
          <w:b/>
        </w:rPr>
        <w:t>3.2.1 基金份额净值增长率及其与同期业绩比较基准收益率的比较</w:t>
      </w:r>
    </w:p>
    <w:p w14:paraId="0A79706D">
      <w:pPr>
        <w:jc w:val="left"/>
      </w:pPr>
      <w:r>
        <w:rPr>
          <w:rFonts w:ascii="宋体" w:hAnsi="宋体" w:eastAsia="宋体" w:cs="宋体"/>
          <w:b/>
        </w:rPr>
        <w:t>东方阿尔法医疗健康混合发起A净值表现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C26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62AC99D">
            <w:pPr>
              <w:spacing w:line="240" w:lineRule="auto"/>
              <w:jc w:val="center"/>
            </w:pPr>
            <w:r>
              <w:rPr>
                <w:rFonts w:ascii="宋体" w:hAnsi="宋体" w:eastAsia="宋体" w:cs="宋体"/>
                <w:b w:val="0"/>
              </w:rPr>
              <w:t>阶段</w:t>
            </w:r>
          </w:p>
        </w:tc>
        <w:tc>
          <w:tcPr>
            <w:tcW w:w="692" w:type="pct"/>
            <w:shd w:val="clear" w:color="auto" w:fill="D9D9D9"/>
            <w:vAlign w:val="center"/>
          </w:tcPr>
          <w:p w14:paraId="7397DD41">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863E2D8">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E431809">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7BBE0D0D">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5458E9D2">
            <w:pPr>
              <w:spacing w:line="240" w:lineRule="auto"/>
              <w:jc w:val="center"/>
            </w:pPr>
            <w:r>
              <w:rPr>
                <w:rFonts w:ascii="宋体" w:hAnsi="宋体" w:eastAsia="宋体" w:cs="宋体"/>
                <w:b w:val="0"/>
              </w:rPr>
              <w:t>①－③</w:t>
            </w:r>
          </w:p>
        </w:tc>
        <w:tc>
          <w:tcPr>
            <w:tcW w:w="692" w:type="pct"/>
            <w:shd w:val="clear" w:color="auto" w:fill="D9D9D9"/>
            <w:vAlign w:val="center"/>
          </w:tcPr>
          <w:p w14:paraId="58E95AF6">
            <w:pPr>
              <w:spacing w:line="240" w:lineRule="auto"/>
              <w:jc w:val="center"/>
            </w:pPr>
            <w:r>
              <w:rPr>
                <w:rFonts w:ascii="宋体" w:hAnsi="宋体" w:eastAsia="宋体" w:cs="宋体"/>
                <w:b w:val="0"/>
              </w:rPr>
              <w:t>②－④</w:t>
            </w:r>
          </w:p>
        </w:tc>
      </w:tr>
      <w:tr w14:paraId="4DD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77959B">
            <w:pPr>
              <w:spacing w:line="240" w:lineRule="auto"/>
              <w:jc w:val="left"/>
            </w:pPr>
            <w:r>
              <w:rPr>
                <w:rFonts w:ascii="宋体" w:hAnsi="宋体" w:eastAsia="宋体" w:cs="宋体"/>
                <w:b w:val="0"/>
              </w:rPr>
              <w:t>过去三个月</w:t>
            </w:r>
          </w:p>
        </w:tc>
        <w:tc>
          <w:tcPr>
            <w:tcW w:w="0" w:type="dxa"/>
            <w:vAlign w:val="center"/>
          </w:tcPr>
          <w:p w14:paraId="4E9B3631">
            <w:pPr>
              <w:spacing w:line="240" w:lineRule="auto"/>
              <w:jc w:val="right"/>
            </w:pPr>
            <w:r>
              <w:rPr>
                <w:rFonts w:ascii="宋体" w:hAnsi="宋体" w:eastAsia="宋体" w:cs="宋体"/>
                <w:b w:val="0"/>
              </w:rPr>
              <w:t>-15.24%</w:t>
            </w:r>
          </w:p>
        </w:tc>
        <w:tc>
          <w:tcPr>
            <w:tcW w:w="0" w:type="dxa"/>
            <w:vAlign w:val="center"/>
          </w:tcPr>
          <w:p w14:paraId="23E09FB7">
            <w:pPr>
              <w:spacing w:line="240" w:lineRule="auto"/>
              <w:jc w:val="right"/>
            </w:pPr>
            <w:r>
              <w:rPr>
                <w:rFonts w:ascii="宋体" w:hAnsi="宋体" w:eastAsia="宋体" w:cs="宋体"/>
                <w:b w:val="0"/>
              </w:rPr>
              <w:t>2.12%</w:t>
            </w:r>
          </w:p>
        </w:tc>
        <w:tc>
          <w:tcPr>
            <w:tcW w:w="0" w:type="dxa"/>
            <w:vAlign w:val="center"/>
          </w:tcPr>
          <w:p w14:paraId="036FB4F5">
            <w:pPr>
              <w:spacing w:line="240" w:lineRule="auto"/>
              <w:jc w:val="right"/>
            </w:pPr>
            <w:r>
              <w:rPr>
                <w:rFonts w:ascii="宋体" w:hAnsi="宋体" w:eastAsia="宋体" w:cs="宋体"/>
                <w:b w:val="0"/>
              </w:rPr>
              <w:t>-11.73%</w:t>
            </w:r>
          </w:p>
        </w:tc>
        <w:tc>
          <w:tcPr>
            <w:tcW w:w="0" w:type="dxa"/>
            <w:vAlign w:val="center"/>
          </w:tcPr>
          <w:p w14:paraId="34712C62">
            <w:pPr>
              <w:spacing w:line="240" w:lineRule="auto"/>
              <w:jc w:val="right"/>
            </w:pPr>
            <w:r>
              <w:rPr>
                <w:rFonts w:ascii="宋体" w:hAnsi="宋体" w:eastAsia="宋体" w:cs="宋体"/>
                <w:b w:val="0"/>
              </w:rPr>
              <w:t>0.89%</w:t>
            </w:r>
          </w:p>
        </w:tc>
        <w:tc>
          <w:tcPr>
            <w:tcW w:w="0" w:type="dxa"/>
            <w:vAlign w:val="center"/>
          </w:tcPr>
          <w:p w14:paraId="264FE600">
            <w:pPr>
              <w:spacing w:line="240" w:lineRule="auto"/>
              <w:jc w:val="right"/>
            </w:pPr>
            <w:r>
              <w:rPr>
                <w:rFonts w:ascii="宋体" w:hAnsi="宋体" w:eastAsia="宋体" w:cs="宋体"/>
                <w:b w:val="0"/>
              </w:rPr>
              <w:t>-3.51%</w:t>
            </w:r>
          </w:p>
        </w:tc>
        <w:tc>
          <w:tcPr>
            <w:tcW w:w="0" w:type="dxa"/>
            <w:vAlign w:val="center"/>
          </w:tcPr>
          <w:p w14:paraId="3A33E04F">
            <w:pPr>
              <w:spacing w:line="240" w:lineRule="auto"/>
              <w:jc w:val="right"/>
            </w:pPr>
            <w:r>
              <w:rPr>
                <w:rFonts w:ascii="宋体" w:hAnsi="宋体" w:eastAsia="宋体" w:cs="宋体"/>
                <w:b w:val="0"/>
              </w:rPr>
              <w:t>1.23%</w:t>
            </w:r>
          </w:p>
        </w:tc>
      </w:tr>
      <w:tr w14:paraId="78D8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0B7B43">
            <w:pPr>
              <w:spacing w:line="240" w:lineRule="auto"/>
              <w:jc w:val="left"/>
            </w:pPr>
            <w:r>
              <w:rPr>
                <w:rFonts w:ascii="宋体" w:hAnsi="宋体" w:eastAsia="宋体" w:cs="宋体"/>
                <w:b w:val="0"/>
              </w:rPr>
              <w:t>过去六个月</w:t>
            </w:r>
          </w:p>
        </w:tc>
        <w:tc>
          <w:tcPr>
            <w:tcW w:w="0" w:type="dxa"/>
            <w:vAlign w:val="center"/>
          </w:tcPr>
          <w:p w14:paraId="02023E7F">
            <w:pPr>
              <w:spacing w:line="240" w:lineRule="auto"/>
              <w:jc w:val="right"/>
            </w:pPr>
            <w:r>
              <w:rPr>
                <w:rFonts w:ascii="宋体" w:hAnsi="宋体" w:eastAsia="宋体" w:cs="宋体"/>
                <w:b w:val="0"/>
              </w:rPr>
              <w:t>1.38%</w:t>
            </w:r>
          </w:p>
        </w:tc>
        <w:tc>
          <w:tcPr>
            <w:tcW w:w="0" w:type="dxa"/>
            <w:vAlign w:val="center"/>
          </w:tcPr>
          <w:p w14:paraId="243CDEF3">
            <w:pPr>
              <w:spacing w:line="240" w:lineRule="auto"/>
              <w:jc w:val="right"/>
            </w:pPr>
            <w:r>
              <w:rPr>
                <w:rFonts w:ascii="宋体" w:hAnsi="宋体" w:eastAsia="宋体" w:cs="宋体"/>
                <w:b w:val="0"/>
              </w:rPr>
              <w:t>2.15%</w:t>
            </w:r>
          </w:p>
        </w:tc>
        <w:tc>
          <w:tcPr>
            <w:tcW w:w="0" w:type="dxa"/>
            <w:vAlign w:val="center"/>
          </w:tcPr>
          <w:p w14:paraId="0A1A4620">
            <w:pPr>
              <w:spacing w:line="240" w:lineRule="auto"/>
              <w:jc w:val="right"/>
            </w:pPr>
            <w:r>
              <w:rPr>
                <w:rFonts w:ascii="宋体" w:hAnsi="宋体" w:eastAsia="宋体" w:cs="宋体"/>
                <w:b w:val="0"/>
              </w:rPr>
              <w:t>2.49%</w:t>
            </w:r>
          </w:p>
        </w:tc>
        <w:tc>
          <w:tcPr>
            <w:tcW w:w="0" w:type="dxa"/>
            <w:vAlign w:val="center"/>
          </w:tcPr>
          <w:p w14:paraId="33C98CA8">
            <w:pPr>
              <w:spacing w:line="240" w:lineRule="auto"/>
              <w:jc w:val="right"/>
            </w:pPr>
            <w:r>
              <w:rPr>
                <w:rFonts w:ascii="宋体" w:hAnsi="宋体" w:eastAsia="宋体" w:cs="宋体"/>
                <w:b w:val="0"/>
              </w:rPr>
              <w:t>1.02%</w:t>
            </w:r>
          </w:p>
        </w:tc>
        <w:tc>
          <w:tcPr>
            <w:tcW w:w="0" w:type="dxa"/>
            <w:vAlign w:val="center"/>
          </w:tcPr>
          <w:p w14:paraId="50C213BA">
            <w:pPr>
              <w:spacing w:line="240" w:lineRule="auto"/>
              <w:jc w:val="right"/>
            </w:pPr>
            <w:r>
              <w:rPr>
                <w:rFonts w:ascii="宋体" w:hAnsi="宋体" w:eastAsia="宋体" w:cs="宋体"/>
                <w:b w:val="0"/>
              </w:rPr>
              <w:t>-1.11%</w:t>
            </w:r>
          </w:p>
        </w:tc>
        <w:tc>
          <w:tcPr>
            <w:tcW w:w="0" w:type="dxa"/>
            <w:vAlign w:val="center"/>
          </w:tcPr>
          <w:p w14:paraId="52177C00">
            <w:pPr>
              <w:spacing w:line="240" w:lineRule="auto"/>
              <w:jc w:val="right"/>
            </w:pPr>
            <w:r>
              <w:rPr>
                <w:rFonts w:ascii="宋体" w:hAnsi="宋体" w:eastAsia="宋体" w:cs="宋体"/>
                <w:b w:val="0"/>
              </w:rPr>
              <w:t>1.13%</w:t>
            </w:r>
          </w:p>
        </w:tc>
      </w:tr>
      <w:tr w14:paraId="0619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F7A54F">
            <w:pPr>
              <w:spacing w:line="240" w:lineRule="auto"/>
              <w:jc w:val="left"/>
            </w:pPr>
            <w:r>
              <w:rPr>
                <w:rFonts w:ascii="宋体" w:hAnsi="宋体" w:eastAsia="宋体" w:cs="宋体"/>
                <w:b w:val="0"/>
              </w:rPr>
              <w:t>过去一年</w:t>
            </w:r>
          </w:p>
        </w:tc>
        <w:tc>
          <w:tcPr>
            <w:tcW w:w="0" w:type="dxa"/>
            <w:vAlign w:val="center"/>
          </w:tcPr>
          <w:p w14:paraId="58FBE65E">
            <w:pPr>
              <w:spacing w:line="240" w:lineRule="auto"/>
              <w:jc w:val="right"/>
            </w:pPr>
            <w:r>
              <w:rPr>
                <w:rFonts w:ascii="宋体" w:hAnsi="宋体" w:eastAsia="宋体" w:cs="宋体"/>
                <w:b w:val="0"/>
              </w:rPr>
              <w:t>29.55%</w:t>
            </w:r>
          </w:p>
        </w:tc>
        <w:tc>
          <w:tcPr>
            <w:tcW w:w="0" w:type="dxa"/>
            <w:vAlign w:val="center"/>
          </w:tcPr>
          <w:p w14:paraId="5BFAD5DD">
            <w:pPr>
              <w:spacing w:line="240" w:lineRule="auto"/>
              <w:jc w:val="right"/>
            </w:pPr>
            <w:r>
              <w:rPr>
                <w:rFonts w:ascii="宋体" w:hAnsi="宋体" w:eastAsia="宋体" w:cs="宋体"/>
                <w:b w:val="0"/>
              </w:rPr>
              <w:t>2.08%</w:t>
            </w:r>
          </w:p>
        </w:tc>
        <w:tc>
          <w:tcPr>
            <w:tcW w:w="0" w:type="dxa"/>
            <w:vAlign w:val="center"/>
          </w:tcPr>
          <w:p w14:paraId="74ED444F">
            <w:pPr>
              <w:spacing w:line="240" w:lineRule="auto"/>
              <w:jc w:val="right"/>
            </w:pPr>
            <w:r>
              <w:rPr>
                <w:rFonts w:ascii="宋体" w:hAnsi="宋体" w:eastAsia="宋体" w:cs="宋体"/>
                <w:b w:val="0"/>
              </w:rPr>
              <w:t>12.90%</w:t>
            </w:r>
          </w:p>
        </w:tc>
        <w:tc>
          <w:tcPr>
            <w:tcW w:w="0" w:type="dxa"/>
            <w:vAlign w:val="center"/>
          </w:tcPr>
          <w:p w14:paraId="67F68842">
            <w:pPr>
              <w:spacing w:line="240" w:lineRule="auto"/>
              <w:jc w:val="right"/>
            </w:pPr>
            <w:r>
              <w:rPr>
                <w:rFonts w:ascii="宋体" w:hAnsi="宋体" w:eastAsia="宋体" w:cs="宋体"/>
                <w:b w:val="0"/>
              </w:rPr>
              <w:t>1.11%</w:t>
            </w:r>
          </w:p>
        </w:tc>
        <w:tc>
          <w:tcPr>
            <w:tcW w:w="0" w:type="dxa"/>
            <w:vAlign w:val="center"/>
          </w:tcPr>
          <w:p w14:paraId="66E98AF0">
            <w:pPr>
              <w:spacing w:line="240" w:lineRule="auto"/>
              <w:jc w:val="right"/>
            </w:pPr>
            <w:r>
              <w:rPr>
                <w:rFonts w:ascii="宋体" w:hAnsi="宋体" w:eastAsia="宋体" w:cs="宋体"/>
                <w:b w:val="0"/>
              </w:rPr>
              <w:t>16.65%</w:t>
            </w:r>
          </w:p>
        </w:tc>
        <w:tc>
          <w:tcPr>
            <w:tcW w:w="0" w:type="dxa"/>
            <w:vAlign w:val="center"/>
          </w:tcPr>
          <w:p w14:paraId="74DF147F">
            <w:pPr>
              <w:spacing w:line="240" w:lineRule="auto"/>
              <w:jc w:val="right"/>
            </w:pPr>
            <w:r>
              <w:rPr>
                <w:rFonts w:ascii="宋体" w:hAnsi="宋体" w:eastAsia="宋体" w:cs="宋体"/>
                <w:b w:val="0"/>
              </w:rPr>
              <w:t>0.97%</w:t>
            </w:r>
          </w:p>
        </w:tc>
      </w:tr>
      <w:tr w14:paraId="2610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B748F">
            <w:pPr>
              <w:spacing w:line="240" w:lineRule="auto"/>
              <w:jc w:val="left"/>
            </w:pPr>
            <w:r>
              <w:rPr>
                <w:rFonts w:ascii="宋体" w:hAnsi="宋体" w:eastAsia="宋体" w:cs="宋体"/>
                <w:b w:val="0"/>
              </w:rPr>
              <w:t>过去三年</w:t>
            </w:r>
          </w:p>
        </w:tc>
        <w:tc>
          <w:tcPr>
            <w:tcW w:w="0" w:type="dxa"/>
            <w:vAlign w:val="center"/>
          </w:tcPr>
          <w:p w14:paraId="751E6EAC">
            <w:pPr>
              <w:spacing w:line="240" w:lineRule="auto"/>
              <w:jc w:val="right"/>
            </w:pPr>
            <w:r>
              <w:rPr>
                <w:rFonts w:ascii="宋体" w:hAnsi="宋体" w:eastAsia="宋体" w:cs="宋体"/>
                <w:b w:val="0"/>
              </w:rPr>
              <w:t>4.25%</w:t>
            </w:r>
          </w:p>
        </w:tc>
        <w:tc>
          <w:tcPr>
            <w:tcW w:w="0" w:type="dxa"/>
            <w:vAlign w:val="center"/>
          </w:tcPr>
          <w:p w14:paraId="3B9CA87C">
            <w:pPr>
              <w:spacing w:line="240" w:lineRule="auto"/>
              <w:jc w:val="right"/>
            </w:pPr>
            <w:r>
              <w:rPr>
                <w:rFonts w:ascii="宋体" w:hAnsi="宋体" w:eastAsia="宋体" w:cs="宋体"/>
                <w:b w:val="0"/>
              </w:rPr>
              <w:t>1.71%</w:t>
            </w:r>
          </w:p>
        </w:tc>
        <w:tc>
          <w:tcPr>
            <w:tcW w:w="0" w:type="dxa"/>
            <w:vAlign w:val="center"/>
          </w:tcPr>
          <w:p w14:paraId="03E0B1D2">
            <w:pPr>
              <w:spacing w:line="240" w:lineRule="auto"/>
              <w:jc w:val="right"/>
            </w:pPr>
            <w:r>
              <w:rPr>
                <w:rFonts w:ascii="宋体" w:hAnsi="宋体" w:eastAsia="宋体" w:cs="宋体"/>
                <w:b w:val="0"/>
              </w:rPr>
              <w:t>-9.30%</w:t>
            </w:r>
          </w:p>
        </w:tc>
        <w:tc>
          <w:tcPr>
            <w:tcW w:w="0" w:type="dxa"/>
            <w:vAlign w:val="center"/>
          </w:tcPr>
          <w:p w14:paraId="0EE31155">
            <w:pPr>
              <w:spacing w:line="240" w:lineRule="auto"/>
              <w:jc w:val="right"/>
            </w:pPr>
            <w:r>
              <w:rPr>
                <w:rFonts w:ascii="宋体" w:hAnsi="宋体" w:eastAsia="宋体" w:cs="宋体"/>
                <w:b w:val="0"/>
              </w:rPr>
              <w:t>1.17%</w:t>
            </w:r>
          </w:p>
        </w:tc>
        <w:tc>
          <w:tcPr>
            <w:tcW w:w="0" w:type="dxa"/>
            <w:vAlign w:val="center"/>
          </w:tcPr>
          <w:p w14:paraId="02825F4A">
            <w:pPr>
              <w:spacing w:line="240" w:lineRule="auto"/>
              <w:jc w:val="right"/>
            </w:pPr>
            <w:r>
              <w:rPr>
                <w:rFonts w:ascii="宋体" w:hAnsi="宋体" w:eastAsia="宋体" w:cs="宋体"/>
                <w:b w:val="0"/>
              </w:rPr>
              <w:t>13.55%</w:t>
            </w:r>
          </w:p>
        </w:tc>
        <w:tc>
          <w:tcPr>
            <w:tcW w:w="0" w:type="dxa"/>
            <w:vAlign w:val="center"/>
          </w:tcPr>
          <w:p w14:paraId="1D5B81DF">
            <w:pPr>
              <w:spacing w:line="240" w:lineRule="auto"/>
              <w:jc w:val="right"/>
            </w:pPr>
            <w:r>
              <w:rPr>
                <w:rFonts w:ascii="宋体" w:hAnsi="宋体" w:eastAsia="宋体" w:cs="宋体"/>
                <w:b w:val="0"/>
              </w:rPr>
              <w:t>0.54%</w:t>
            </w:r>
          </w:p>
        </w:tc>
      </w:tr>
      <w:tr w14:paraId="0732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D9176">
            <w:pPr>
              <w:spacing w:line="240" w:lineRule="auto"/>
              <w:jc w:val="left"/>
            </w:pPr>
            <w:r>
              <w:rPr>
                <w:rFonts w:ascii="宋体" w:hAnsi="宋体" w:eastAsia="宋体" w:cs="宋体"/>
                <w:b w:val="0"/>
              </w:rPr>
              <w:t>自基金合同生效起至今</w:t>
            </w:r>
          </w:p>
        </w:tc>
        <w:tc>
          <w:tcPr>
            <w:tcW w:w="0" w:type="dxa"/>
            <w:vAlign w:val="center"/>
          </w:tcPr>
          <w:p w14:paraId="27784281">
            <w:pPr>
              <w:spacing w:line="240" w:lineRule="auto"/>
              <w:jc w:val="right"/>
            </w:pPr>
            <w:r>
              <w:rPr>
                <w:rFonts w:ascii="宋体" w:hAnsi="宋体" w:eastAsia="宋体" w:cs="宋体"/>
                <w:b w:val="0"/>
              </w:rPr>
              <w:t>9.47%</w:t>
            </w:r>
          </w:p>
        </w:tc>
        <w:tc>
          <w:tcPr>
            <w:tcW w:w="0" w:type="dxa"/>
            <w:vAlign w:val="center"/>
          </w:tcPr>
          <w:p w14:paraId="615CB304">
            <w:pPr>
              <w:spacing w:line="240" w:lineRule="auto"/>
              <w:jc w:val="right"/>
            </w:pPr>
            <w:r>
              <w:rPr>
                <w:rFonts w:ascii="宋体" w:hAnsi="宋体" w:eastAsia="宋体" w:cs="宋体"/>
                <w:b w:val="0"/>
              </w:rPr>
              <w:t>1.66%</w:t>
            </w:r>
          </w:p>
        </w:tc>
        <w:tc>
          <w:tcPr>
            <w:tcW w:w="0" w:type="dxa"/>
            <w:vAlign w:val="center"/>
          </w:tcPr>
          <w:p w14:paraId="1F3BCD33">
            <w:pPr>
              <w:spacing w:line="240" w:lineRule="auto"/>
              <w:jc w:val="right"/>
            </w:pPr>
            <w:r>
              <w:rPr>
                <w:rFonts w:ascii="宋体" w:hAnsi="宋体" w:eastAsia="宋体" w:cs="宋体"/>
                <w:b w:val="0"/>
              </w:rPr>
              <w:t>-10.83%</w:t>
            </w:r>
          </w:p>
        </w:tc>
        <w:tc>
          <w:tcPr>
            <w:tcW w:w="0" w:type="dxa"/>
            <w:vAlign w:val="center"/>
          </w:tcPr>
          <w:p w14:paraId="43F029EE">
            <w:pPr>
              <w:spacing w:line="240" w:lineRule="auto"/>
              <w:jc w:val="right"/>
            </w:pPr>
            <w:r>
              <w:rPr>
                <w:rFonts w:ascii="宋体" w:hAnsi="宋体" w:eastAsia="宋体" w:cs="宋体"/>
                <w:b w:val="0"/>
              </w:rPr>
              <w:t>1.23%</w:t>
            </w:r>
          </w:p>
        </w:tc>
        <w:tc>
          <w:tcPr>
            <w:tcW w:w="0" w:type="dxa"/>
            <w:vAlign w:val="center"/>
          </w:tcPr>
          <w:p w14:paraId="7D6BE4AC">
            <w:pPr>
              <w:spacing w:line="240" w:lineRule="auto"/>
              <w:jc w:val="right"/>
            </w:pPr>
            <w:r>
              <w:rPr>
                <w:rFonts w:ascii="宋体" w:hAnsi="宋体" w:eastAsia="宋体" w:cs="宋体"/>
                <w:b w:val="0"/>
              </w:rPr>
              <w:t>20.30%</w:t>
            </w:r>
          </w:p>
        </w:tc>
        <w:tc>
          <w:tcPr>
            <w:tcW w:w="0" w:type="dxa"/>
            <w:vAlign w:val="center"/>
          </w:tcPr>
          <w:p w14:paraId="2421BF31">
            <w:pPr>
              <w:spacing w:line="240" w:lineRule="auto"/>
              <w:jc w:val="right"/>
            </w:pPr>
            <w:r>
              <w:rPr>
                <w:rFonts w:ascii="宋体" w:hAnsi="宋体" w:eastAsia="宋体" w:cs="宋体"/>
                <w:b w:val="0"/>
              </w:rPr>
              <w:t>0.43%</w:t>
            </w:r>
          </w:p>
        </w:tc>
      </w:tr>
    </w:tbl>
    <w:p w14:paraId="2D8C7FBD">
      <w:pPr>
        <w:jc w:val="left"/>
      </w:pPr>
      <w:r>
        <w:rPr>
          <w:rFonts w:ascii="宋体" w:hAnsi="宋体" w:eastAsia="宋体" w:cs="宋体"/>
          <w:b/>
        </w:rPr>
        <w:t>东方阿尔法医疗健康混合发起C净值表现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4C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0A217CAF">
            <w:pPr>
              <w:spacing w:line="240" w:lineRule="auto"/>
              <w:jc w:val="center"/>
            </w:pPr>
            <w:r>
              <w:rPr>
                <w:rFonts w:ascii="宋体" w:hAnsi="宋体" w:eastAsia="宋体" w:cs="宋体"/>
                <w:b w:val="0"/>
              </w:rPr>
              <w:t>阶段</w:t>
            </w:r>
          </w:p>
        </w:tc>
        <w:tc>
          <w:tcPr>
            <w:tcW w:w="692" w:type="pct"/>
            <w:shd w:val="clear" w:color="auto" w:fill="D9D9D9"/>
            <w:vAlign w:val="center"/>
          </w:tcPr>
          <w:p w14:paraId="21A94A2C">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CC008BD">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27AC5326">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7EAFEF03">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3AB05043">
            <w:pPr>
              <w:spacing w:line="240" w:lineRule="auto"/>
              <w:jc w:val="center"/>
            </w:pPr>
            <w:r>
              <w:rPr>
                <w:rFonts w:ascii="宋体" w:hAnsi="宋体" w:eastAsia="宋体" w:cs="宋体"/>
                <w:b w:val="0"/>
              </w:rPr>
              <w:t>①－③</w:t>
            </w:r>
          </w:p>
        </w:tc>
        <w:tc>
          <w:tcPr>
            <w:tcW w:w="692" w:type="pct"/>
            <w:shd w:val="clear" w:color="auto" w:fill="D9D9D9"/>
            <w:vAlign w:val="center"/>
          </w:tcPr>
          <w:p w14:paraId="6A913BB6">
            <w:pPr>
              <w:spacing w:line="240" w:lineRule="auto"/>
              <w:jc w:val="center"/>
            </w:pPr>
            <w:r>
              <w:rPr>
                <w:rFonts w:ascii="宋体" w:hAnsi="宋体" w:eastAsia="宋体" w:cs="宋体"/>
                <w:b w:val="0"/>
              </w:rPr>
              <w:t>②－④</w:t>
            </w:r>
          </w:p>
        </w:tc>
      </w:tr>
      <w:tr w14:paraId="0FC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B19A77">
            <w:pPr>
              <w:spacing w:line="240" w:lineRule="auto"/>
              <w:jc w:val="left"/>
            </w:pPr>
            <w:r>
              <w:rPr>
                <w:rFonts w:ascii="宋体" w:hAnsi="宋体" w:eastAsia="宋体" w:cs="宋体"/>
                <w:b w:val="0"/>
              </w:rPr>
              <w:t>过去三个月</w:t>
            </w:r>
          </w:p>
        </w:tc>
        <w:tc>
          <w:tcPr>
            <w:tcW w:w="0" w:type="dxa"/>
            <w:vAlign w:val="center"/>
          </w:tcPr>
          <w:p w14:paraId="4F4B7394">
            <w:pPr>
              <w:spacing w:line="240" w:lineRule="auto"/>
              <w:jc w:val="right"/>
            </w:pPr>
            <w:r>
              <w:rPr>
                <w:rFonts w:ascii="宋体" w:hAnsi="宋体" w:eastAsia="宋体" w:cs="宋体"/>
                <w:b w:val="0"/>
              </w:rPr>
              <w:t>-15.34%</w:t>
            </w:r>
          </w:p>
        </w:tc>
        <w:tc>
          <w:tcPr>
            <w:tcW w:w="0" w:type="dxa"/>
            <w:vAlign w:val="center"/>
          </w:tcPr>
          <w:p w14:paraId="5881C724">
            <w:pPr>
              <w:spacing w:line="240" w:lineRule="auto"/>
              <w:jc w:val="right"/>
            </w:pPr>
            <w:r>
              <w:rPr>
                <w:rFonts w:ascii="宋体" w:hAnsi="宋体" w:eastAsia="宋体" w:cs="宋体"/>
                <w:b w:val="0"/>
              </w:rPr>
              <w:t>2.11%</w:t>
            </w:r>
          </w:p>
        </w:tc>
        <w:tc>
          <w:tcPr>
            <w:tcW w:w="0" w:type="dxa"/>
            <w:vAlign w:val="center"/>
          </w:tcPr>
          <w:p w14:paraId="415C481F">
            <w:pPr>
              <w:spacing w:line="240" w:lineRule="auto"/>
              <w:jc w:val="right"/>
            </w:pPr>
            <w:r>
              <w:rPr>
                <w:rFonts w:ascii="宋体" w:hAnsi="宋体" w:eastAsia="宋体" w:cs="宋体"/>
                <w:b w:val="0"/>
              </w:rPr>
              <w:t>-11.73%</w:t>
            </w:r>
          </w:p>
        </w:tc>
        <w:tc>
          <w:tcPr>
            <w:tcW w:w="0" w:type="dxa"/>
            <w:vAlign w:val="center"/>
          </w:tcPr>
          <w:p w14:paraId="2AD84C01">
            <w:pPr>
              <w:spacing w:line="240" w:lineRule="auto"/>
              <w:jc w:val="right"/>
            </w:pPr>
            <w:r>
              <w:rPr>
                <w:rFonts w:ascii="宋体" w:hAnsi="宋体" w:eastAsia="宋体" w:cs="宋体"/>
                <w:b w:val="0"/>
              </w:rPr>
              <w:t>0.89%</w:t>
            </w:r>
          </w:p>
        </w:tc>
        <w:tc>
          <w:tcPr>
            <w:tcW w:w="0" w:type="dxa"/>
            <w:vAlign w:val="center"/>
          </w:tcPr>
          <w:p w14:paraId="74A0C4B8">
            <w:pPr>
              <w:spacing w:line="240" w:lineRule="auto"/>
              <w:jc w:val="right"/>
            </w:pPr>
            <w:r>
              <w:rPr>
                <w:rFonts w:ascii="宋体" w:hAnsi="宋体" w:eastAsia="宋体" w:cs="宋体"/>
                <w:b w:val="0"/>
              </w:rPr>
              <w:t>-3.61%</w:t>
            </w:r>
          </w:p>
        </w:tc>
        <w:tc>
          <w:tcPr>
            <w:tcW w:w="0" w:type="dxa"/>
            <w:vAlign w:val="center"/>
          </w:tcPr>
          <w:p w14:paraId="1B3664DA">
            <w:pPr>
              <w:spacing w:line="240" w:lineRule="auto"/>
              <w:jc w:val="right"/>
            </w:pPr>
            <w:r>
              <w:rPr>
                <w:rFonts w:ascii="宋体" w:hAnsi="宋体" w:eastAsia="宋体" w:cs="宋体"/>
                <w:b w:val="0"/>
              </w:rPr>
              <w:t>1.22%</w:t>
            </w:r>
          </w:p>
        </w:tc>
      </w:tr>
      <w:tr w14:paraId="4278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239708">
            <w:pPr>
              <w:spacing w:line="240" w:lineRule="auto"/>
              <w:jc w:val="left"/>
            </w:pPr>
            <w:r>
              <w:rPr>
                <w:rFonts w:ascii="宋体" w:hAnsi="宋体" w:eastAsia="宋体" w:cs="宋体"/>
                <w:b w:val="0"/>
              </w:rPr>
              <w:t>过去六个月</w:t>
            </w:r>
          </w:p>
        </w:tc>
        <w:tc>
          <w:tcPr>
            <w:tcW w:w="0" w:type="dxa"/>
            <w:vAlign w:val="center"/>
          </w:tcPr>
          <w:p w14:paraId="7A2F353F">
            <w:pPr>
              <w:spacing w:line="240" w:lineRule="auto"/>
              <w:jc w:val="right"/>
            </w:pPr>
            <w:r>
              <w:rPr>
                <w:rFonts w:ascii="宋体" w:hAnsi="宋体" w:eastAsia="宋体" w:cs="宋体"/>
                <w:b w:val="0"/>
              </w:rPr>
              <w:t>1.14%</w:t>
            </w:r>
          </w:p>
        </w:tc>
        <w:tc>
          <w:tcPr>
            <w:tcW w:w="0" w:type="dxa"/>
            <w:vAlign w:val="center"/>
          </w:tcPr>
          <w:p w14:paraId="7C4190A7">
            <w:pPr>
              <w:spacing w:line="240" w:lineRule="auto"/>
              <w:jc w:val="right"/>
            </w:pPr>
            <w:r>
              <w:rPr>
                <w:rFonts w:ascii="宋体" w:hAnsi="宋体" w:eastAsia="宋体" w:cs="宋体"/>
                <w:b w:val="0"/>
              </w:rPr>
              <w:t>2.15%</w:t>
            </w:r>
          </w:p>
        </w:tc>
        <w:tc>
          <w:tcPr>
            <w:tcW w:w="0" w:type="dxa"/>
            <w:vAlign w:val="center"/>
          </w:tcPr>
          <w:p w14:paraId="309B2B8D">
            <w:pPr>
              <w:spacing w:line="240" w:lineRule="auto"/>
              <w:jc w:val="right"/>
            </w:pPr>
            <w:r>
              <w:rPr>
                <w:rFonts w:ascii="宋体" w:hAnsi="宋体" w:eastAsia="宋体" w:cs="宋体"/>
                <w:b w:val="0"/>
              </w:rPr>
              <w:t>2.49%</w:t>
            </w:r>
          </w:p>
        </w:tc>
        <w:tc>
          <w:tcPr>
            <w:tcW w:w="0" w:type="dxa"/>
            <w:vAlign w:val="center"/>
          </w:tcPr>
          <w:p w14:paraId="51BC6DD5">
            <w:pPr>
              <w:spacing w:line="240" w:lineRule="auto"/>
              <w:jc w:val="right"/>
            </w:pPr>
            <w:r>
              <w:rPr>
                <w:rFonts w:ascii="宋体" w:hAnsi="宋体" w:eastAsia="宋体" w:cs="宋体"/>
                <w:b w:val="0"/>
              </w:rPr>
              <w:t>1.02%</w:t>
            </w:r>
          </w:p>
        </w:tc>
        <w:tc>
          <w:tcPr>
            <w:tcW w:w="0" w:type="dxa"/>
            <w:vAlign w:val="center"/>
          </w:tcPr>
          <w:p w14:paraId="237EFF11">
            <w:pPr>
              <w:spacing w:line="240" w:lineRule="auto"/>
              <w:jc w:val="right"/>
            </w:pPr>
            <w:r>
              <w:rPr>
                <w:rFonts w:ascii="宋体" w:hAnsi="宋体" w:eastAsia="宋体" w:cs="宋体"/>
                <w:b w:val="0"/>
              </w:rPr>
              <w:t>-1.35%</w:t>
            </w:r>
          </w:p>
        </w:tc>
        <w:tc>
          <w:tcPr>
            <w:tcW w:w="0" w:type="dxa"/>
            <w:vAlign w:val="center"/>
          </w:tcPr>
          <w:p w14:paraId="2582663F">
            <w:pPr>
              <w:spacing w:line="240" w:lineRule="auto"/>
              <w:jc w:val="right"/>
            </w:pPr>
            <w:r>
              <w:rPr>
                <w:rFonts w:ascii="宋体" w:hAnsi="宋体" w:eastAsia="宋体" w:cs="宋体"/>
                <w:b w:val="0"/>
              </w:rPr>
              <w:t>1.13%</w:t>
            </w:r>
          </w:p>
        </w:tc>
      </w:tr>
      <w:tr w14:paraId="4C1B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FACD38">
            <w:pPr>
              <w:spacing w:line="240" w:lineRule="auto"/>
              <w:jc w:val="left"/>
            </w:pPr>
            <w:r>
              <w:rPr>
                <w:rFonts w:ascii="宋体" w:hAnsi="宋体" w:eastAsia="宋体" w:cs="宋体"/>
                <w:b w:val="0"/>
              </w:rPr>
              <w:t>过去一年</w:t>
            </w:r>
          </w:p>
        </w:tc>
        <w:tc>
          <w:tcPr>
            <w:tcW w:w="0" w:type="dxa"/>
            <w:vAlign w:val="center"/>
          </w:tcPr>
          <w:p w14:paraId="657411D4">
            <w:pPr>
              <w:spacing w:line="240" w:lineRule="auto"/>
              <w:jc w:val="right"/>
            </w:pPr>
            <w:r>
              <w:rPr>
                <w:rFonts w:ascii="宋体" w:hAnsi="宋体" w:eastAsia="宋体" w:cs="宋体"/>
                <w:b w:val="0"/>
              </w:rPr>
              <w:t>28.91%</w:t>
            </w:r>
          </w:p>
        </w:tc>
        <w:tc>
          <w:tcPr>
            <w:tcW w:w="0" w:type="dxa"/>
            <w:vAlign w:val="center"/>
          </w:tcPr>
          <w:p w14:paraId="033B8EF4">
            <w:pPr>
              <w:spacing w:line="240" w:lineRule="auto"/>
              <w:jc w:val="right"/>
            </w:pPr>
            <w:r>
              <w:rPr>
                <w:rFonts w:ascii="宋体" w:hAnsi="宋体" w:eastAsia="宋体" w:cs="宋体"/>
                <w:b w:val="0"/>
              </w:rPr>
              <w:t>2.08%</w:t>
            </w:r>
          </w:p>
        </w:tc>
        <w:tc>
          <w:tcPr>
            <w:tcW w:w="0" w:type="dxa"/>
            <w:vAlign w:val="center"/>
          </w:tcPr>
          <w:p w14:paraId="56FC95D6">
            <w:pPr>
              <w:spacing w:line="240" w:lineRule="auto"/>
              <w:jc w:val="right"/>
            </w:pPr>
            <w:r>
              <w:rPr>
                <w:rFonts w:ascii="宋体" w:hAnsi="宋体" w:eastAsia="宋体" w:cs="宋体"/>
                <w:b w:val="0"/>
              </w:rPr>
              <w:t>12.90%</w:t>
            </w:r>
          </w:p>
        </w:tc>
        <w:tc>
          <w:tcPr>
            <w:tcW w:w="0" w:type="dxa"/>
            <w:vAlign w:val="center"/>
          </w:tcPr>
          <w:p w14:paraId="0855D7EA">
            <w:pPr>
              <w:spacing w:line="240" w:lineRule="auto"/>
              <w:jc w:val="right"/>
            </w:pPr>
            <w:r>
              <w:rPr>
                <w:rFonts w:ascii="宋体" w:hAnsi="宋体" w:eastAsia="宋体" w:cs="宋体"/>
                <w:b w:val="0"/>
              </w:rPr>
              <w:t>1.11%</w:t>
            </w:r>
          </w:p>
        </w:tc>
        <w:tc>
          <w:tcPr>
            <w:tcW w:w="0" w:type="dxa"/>
            <w:vAlign w:val="center"/>
          </w:tcPr>
          <w:p w14:paraId="2078719D">
            <w:pPr>
              <w:spacing w:line="240" w:lineRule="auto"/>
              <w:jc w:val="right"/>
            </w:pPr>
            <w:r>
              <w:rPr>
                <w:rFonts w:ascii="宋体" w:hAnsi="宋体" w:eastAsia="宋体" w:cs="宋体"/>
                <w:b w:val="0"/>
              </w:rPr>
              <w:t>16.01%</w:t>
            </w:r>
          </w:p>
        </w:tc>
        <w:tc>
          <w:tcPr>
            <w:tcW w:w="0" w:type="dxa"/>
            <w:vAlign w:val="center"/>
          </w:tcPr>
          <w:p w14:paraId="31559EA2">
            <w:pPr>
              <w:spacing w:line="240" w:lineRule="auto"/>
              <w:jc w:val="right"/>
            </w:pPr>
            <w:r>
              <w:rPr>
                <w:rFonts w:ascii="宋体" w:hAnsi="宋体" w:eastAsia="宋体" w:cs="宋体"/>
                <w:b w:val="0"/>
              </w:rPr>
              <w:t>0.97%</w:t>
            </w:r>
          </w:p>
        </w:tc>
      </w:tr>
      <w:tr w14:paraId="6F17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E1FE40">
            <w:pPr>
              <w:spacing w:line="240" w:lineRule="auto"/>
              <w:jc w:val="left"/>
            </w:pPr>
            <w:r>
              <w:rPr>
                <w:rFonts w:ascii="宋体" w:hAnsi="宋体" w:eastAsia="宋体" w:cs="宋体"/>
                <w:b w:val="0"/>
              </w:rPr>
              <w:t>过去三年</w:t>
            </w:r>
          </w:p>
        </w:tc>
        <w:tc>
          <w:tcPr>
            <w:tcW w:w="0" w:type="dxa"/>
            <w:vAlign w:val="center"/>
          </w:tcPr>
          <w:p w14:paraId="2645DCFA">
            <w:pPr>
              <w:spacing w:line="240" w:lineRule="auto"/>
              <w:jc w:val="right"/>
            </w:pPr>
            <w:r>
              <w:rPr>
                <w:rFonts w:ascii="宋体" w:hAnsi="宋体" w:eastAsia="宋体" w:cs="宋体"/>
                <w:b w:val="0"/>
              </w:rPr>
              <w:t>2.71%</w:t>
            </w:r>
          </w:p>
        </w:tc>
        <w:tc>
          <w:tcPr>
            <w:tcW w:w="0" w:type="dxa"/>
            <w:vAlign w:val="center"/>
          </w:tcPr>
          <w:p w14:paraId="66F77E6D">
            <w:pPr>
              <w:spacing w:line="240" w:lineRule="auto"/>
              <w:jc w:val="right"/>
            </w:pPr>
            <w:r>
              <w:rPr>
                <w:rFonts w:ascii="宋体" w:hAnsi="宋体" w:eastAsia="宋体" w:cs="宋体"/>
                <w:b w:val="0"/>
              </w:rPr>
              <w:t>1.71%</w:t>
            </w:r>
          </w:p>
        </w:tc>
        <w:tc>
          <w:tcPr>
            <w:tcW w:w="0" w:type="dxa"/>
            <w:vAlign w:val="center"/>
          </w:tcPr>
          <w:p w14:paraId="39C5B5B0">
            <w:pPr>
              <w:spacing w:line="240" w:lineRule="auto"/>
              <w:jc w:val="right"/>
            </w:pPr>
            <w:r>
              <w:rPr>
                <w:rFonts w:ascii="宋体" w:hAnsi="宋体" w:eastAsia="宋体" w:cs="宋体"/>
                <w:b w:val="0"/>
              </w:rPr>
              <w:t>-9.30%</w:t>
            </w:r>
          </w:p>
        </w:tc>
        <w:tc>
          <w:tcPr>
            <w:tcW w:w="0" w:type="dxa"/>
            <w:vAlign w:val="center"/>
          </w:tcPr>
          <w:p w14:paraId="4C45FA2B">
            <w:pPr>
              <w:spacing w:line="240" w:lineRule="auto"/>
              <w:jc w:val="right"/>
            </w:pPr>
            <w:r>
              <w:rPr>
                <w:rFonts w:ascii="宋体" w:hAnsi="宋体" w:eastAsia="宋体" w:cs="宋体"/>
                <w:b w:val="0"/>
              </w:rPr>
              <w:t>1.17%</w:t>
            </w:r>
          </w:p>
        </w:tc>
        <w:tc>
          <w:tcPr>
            <w:tcW w:w="0" w:type="dxa"/>
            <w:vAlign w:val="center"/>
          </w:tcPr>
          <w:p w14:paraId="2683DC9E">
            <w:pPr>
              <w:spacing w:line="240" w:lineRule="auto"/>
              <w:jc w:val="right"/>
            </w:pPr>
            <w:r>
              <w:rPr>
                <w:rFonts w:ascii="宋体" w:hAnsi="宋体" w:eastAsia="宋体" w:cs="宋体"/>
                <w:b w:val="0"/>
              </w:rPr>
              <w:t>12.01%</w:t>
            </w:r>
          </w:p>
        </w:tc>
        <w:tc>
          <w:tcPr>
            <w:tcW w:w="0" w:type="dxa"/>
            <w:vAlign w:val="center"/>
          </w:tcPr>
          <w:p w14:paraId="1EBE21B3">
            <w:pPr>
              <w:spacing w:line="240" w:lineRule="auto"/>
              <w:jc w:val="right"/>
            </w:pPr>
            <w:r>
              <w:rPr>
                <w:rFonts w:ascii="宋体" w:hAnsi="宋体" w:eastAsia="宋体" w:cs="宋体"/>
                <w:b w:val="0"/>
              </w:rPr>
              <w:t>0.54%</w:t>
            </w:r>
          </w:p>
        </w:tc>
      </w:tr>
      <w:tr w14:paraId="306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4332D">
            <w:pPr>
              <w:spacing w:line="240" w:lineRule="auto"/>
              <w:jc w:val="left"/>
            </w:pPr>
            <w:r>
              <w:rPr>
                <w:rFonts w:ascii="宋体" w:hAnsi="宋体" w:eastAsia="宋体" w:cs="宋体"/>
                <w:b w:val="0"/>
              </w:rPr>
              <w:t>自基金合同生效起至今</w:t>
            </w:r>
          </w:p>
        </w:tc>
        <w:tc>
          <w:tcPr>
            <w:tcW w:w="0" w:type="dxa"/>
            <w:vAlign w:val="center"/>
          </w:tcPr>
          <w:p w14:paraId="199D47DC">
            <w:pPr>
              <w:spacing w:line="240" w:lineRule="auto"/>
              <w:jc w:val="right"/>
            </w:pPr>
            <w:r>
              <w:rPr>
                <w:rFonts w:ascii="宋体" w:hAnsi="宋体" w:eastAsia="宋体" w:cs="宋体"/>
                <w:b w:val="0"/>
              </w:rPr>
              <w:t>7.45%</w:t>
            </w:r>
          </w:p>
        </w:tc>
        <w:tc>
          <w:tcPr>
            <w:tcW w:w="0" w:type="dxa"/>
            <w:vAlign w:val="center"/>
          </w:tcPr>
          <w:p w14:paraId="0E45C74F">
            <w:pPr>
              <w:spacing w:line="240" w:lineRule="auto"/>
              <w:jc w:val="right"/>
            </w:pPr>
            <w:r>
              <w:rPr>
                <w:rFonts w:ascii="宋体" w:hAnsi="宋体" w:eastAsia="宋体" w:cs="宋体"/>
                <w:b w:val="0"/>
              </w:rPr>
              <w:t>1.66%</w:t>
            </w:r>
          </w:p>
        </w:tc>
        <w:tc>
          <w:tcPr>
            <w:tcW w:w="0" w:type="dxa"/>
            <w:vAlign w:val="center"/>
          </w:tcPr>
          <w:p w14:paraId="7988573A">
            <w:pPr>
              <w:spacing w:line="240" w:lineRule="auto"/>
              <w:jc w:val="right"/>
            </w:pPr>
            <w:r>
              <w:rPr>
                <w:rFonts w:ascii="宋体" w:hAnsi="宋体" w:eastAsia="宋体" w:cs="宋体"/>
                <w:b w:val="0"/>
              </w:rPr>
              <w:t>-10.83%</w:t>
            </w:r>
          </w:p>
        </w:tc>
        <w:tc>
          <w:tcPr>
            <w:tcW w:w="0" w:type="dxa"/>
            <w:vAlign w:val="center"/>
          </w:tcPr>
          <w:p w14:paraId="678A8ABD">
            <w:pPr>
              <w:spacing w:line="240" w:lineRule="auto"/>
              <w:jc w:val="right"/>
            </w:pPr>
            <w:r>
              <w:rPr>
                <w:rFonts w:ascii="宋体" w:hAnsi="宋体" w:eastAsia="宋体" w:cs="宋体"/>
                <w:b w:val="0"/>
              </w:rPr>
              <w:t>1.23%</w:t>
            </w:r>
          </w:p>
        </w:tc>
        <w:tc>
          <w:tcPr>
            <w:tcW w:w="0" w:type="dxa"/>
            <w:vAlign w:val="center"/>
          </w:tcPr>
          <w:p w14:paraId="5DDDF72D">
            <w:pPr>
              <w:spacing w:line="240" w:lineRule="auto"/>
              <w:jc w:val="right"/>
            </w:pPr>
            <w:r>
              <w:rPr>
                <w:rFonts w:ascii="宋体" w:hAnsi="宋体" w:eastAsia="宋体" w:cs="宋体"/>
                <w:b w:val="0"/>
              </w:rPr>
              <w:t>18.28%</w:t>
            </w:r>
          </w:p>
        </w:tc>
        <w:tc>
          <w:tcPr>
            <w:tcW w:w="0" w:type="dxa"/>
            <w:vAlign w:val="center"/>
          </w:tcPr>
          <w:p w14:paraId="00AD4523">
            <w:pPr>
              <w:spacing w:line="240" w:lineRule="auto"/>
              <w:jc w:val="right"/>
            </w:pPr>
            <w:r>
              <w:rPr>
                <w:rFonts w:ascii="宋体" w:hAnsi="宋体" w:eastAsia="宋体" w:cs="宋体"/>
                <w:b w:val="0"/>
              </w:rPr>
              <w:t>0.43%</w:t>
            </w:r>
          </w:p>
        </w:tc>
      </w:tr>
    </w:tbl>
    <w:p w14:paraId="442AD496">
      <w:r>
        <w:rPr>
          <w:rFonts w:ascii="宋体" w:hAnsi="宋体" w:eastAsia="宋体" w:cs="宋体"/>
          <w:b w:val="0"/>
        </w:rPr>
        <w:t>注：1、本基金业绩比较基准为：中证医药卫生指数收益率×60%+恒生医疗保健指数收益率×20%+中证综合债券指数收益率×20%。</w:t>
      </w:r>
      <w:r>
        <w:rPr>
          <w:rFonts w:ascii="宋体" w:hAnsi="宋体" w:eastAsia="宋体" w:cs="宋体"/>
          <w:b w:val="0"/>
        </w:rPr>
        <w:cr/>
      </w:r>
      <w:r>
        <w:rPr>
          <w:rFonts w:ascii="宋体" w:hAnsi="宋体" w:eastAsia="宋体" w:cs="宋体"/>
          <w:b w:val="0"/>
        </w:rPr>
        <w:t>2、本基金自2022年03月30日成立至今尚未满五年，无过去五年的净值表现。</w:t>
      </w:r>
    </w:p>
    <w:p w14:paraId="6DA45831"/>
    <w:p w14:paraId="7C73EEDA">
      <w:pPr>
        <w:pStyle w:val="58"/>
      </w:pPr>
      <w:r>
        <w:rPr>
          <w:rFonts w:ascii="宋体" w:hAnsi="宋体" w:eastAsia="宋体" w:cs="宋体"/>
          <w:b/>
        </w:rPr>
        <w:t>3.2.2 自基金合同生效以来基金份额累计净值增长率变动及其与同期业绩比较基准收益率变动的比较</w:t>
      </w:r>
    </w:p>
    <w:p w14:paraId="1320C281">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6D884101">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4E5CD0E7"/>
    <w:p w14:paraId="1C59A749">
      <w:pPr>
        <w:pStyle w:val="58"/>
      </w:pPr>
      <w:r>
        <w:rPr>
          <w:rFonts w:ascii="宋体" w:hAnsi="宋体" w:eastAsia="宋体" w:cs="宋体"/>
          <w:b/>
        </w:rPr>
        <w:t>3.2.3 自基金合同生效以来基金每年净值增长率及其与同期业绩比较基准收益率的比较</w:t>
      </w:r>
    </w:p>
    <w:p w14:paraId="7A1BC918">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58C2BC17">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630C84D5"/>
    <w:p w14:paraId="205A0153">
      <w:pPr>
        <w:pStyle w:val="3"/>
        <w:jc w:val="left"/>
      </w:pPr>
      <w:bookmarkStart w:id="14" w:name="_Toc4854"/>
      <w:r>
        <w:rPr>
          <w:rFonts w:ascii="宋体" w:hAnsi="宋体" w:eastAsia="宋体" w:cs="宋体"/>
        </w:rPr>
        <w:t>3.3 过去三年基金的利润分配情况</w:t>
      </w:r>
      <w:bookmarkEnd w:id="14"/>
    </w:p>
    <w:p w14:paraId="790D0740">
      <w:r>
        <w:rPr>
          <w:rFonts w:ascii="宋体" w:hAnsi="宋体" w:eastAsia="宋体" w:cs="宋体"/>
          <w:b w:val="0"/>
        </w:rPr>
        <w:t xml:space="preserve">    本基金过去三年未发生利润分配。</w:t>
      </w:r>
    </w:p>
    <w:p w14:paraId="1489E949">
      <w:pPr>
        <w:pStyle w:val="2"/>
        <w:jc w:val="center"/>
      </w:pPr>
      <w:bookmarkStart w:id="15" w:name="_Toc31597"/>
      <w:r>
        <w:rPr>
          <w:rFonts w:ascii="宋体" w:hAnsi="宋体" w:eastAsia="宋体" w:cs="宋体"/>
        </w:rPr>
        <w:t>§4 管理人报告</w:t>
      </w:r>
      <w:bookmarkEnd w:id="15"/>
    </w:p>
    <w:p w14:paraId="728C4830">
      <w:pPr>
        <w:pStyle w:val="3"/>
        <w:jc w:val="left"/>
      </w:pPr>
      <w:bookmarkStart w:id="16" w:name="_Toc21639"/>
      <w:r>
        <w:rPr>
          <w:rFonts w:ascii="宋体" w:hAnsi="宋体" w:eastAsia="宋体" w:cs="宋体"/>
        </w:rPr>
        <w:t>4.1 基金管理人及基金经理情况</w:t>
      </w:r>
      <w:bookmarkEnd w:id="16"/>
    </w:p>
    <w:p w14:paraId="6EB09106">
      <w:pPr>
        <w:pStyle w:val="58"/>
      </w:pPr>
      <w:r>
        <w:rPr>
          <w:rFonts w:ascii="宋体" w:hAnsi="宋体" w:eastAsia="宋体" w:cs="宋体"/>
          <w:b/>
        </w:rPr>
        <w:t>4.1.1 基金管理人及其管理基金的经验</w:t>
      </w:r>
    </w:p>
    <w:p w14:paraId="1F31E547">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0E00F64F"/>
    <w:p w14:paraId="36A3569B">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51D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43A47FDA">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3AD53336">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6D61E9AB">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2E176FEF">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5F6D407D">
            <w:pPr>
              <w:spacing w:line="240" w:lineRule="auto"/>
              <w:jc w:val="center"/>
            </w:pPr>
            <w:r>
              <w:rPr>
                <w:rFonts w:ascii="宋体" w:hAnsi="宋体" w:eastAsia="宋体" w:cs="宋体"/>
                <w:b w:val="0"/>
              </w:rPr>
              <w:t>说明</w:t>
            </w:r>
          </w:p>
        </w:tc>
      </w:tr>
      <w:tr w14:paraId="197E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F2C2BE"/>
        </w:tc>
        <w:tc>
          <w:tcPr>
            <w:vMerge w:val="continue"/>
          </w:tcPr>
          <w:p w14:paraId="157C913F"/>
        </w:tc>
        <w:tc>
          <w:tcPr>
            <w:tcW w:w="392" w:type="pct"/>
            <w:shd w:val="clear" w:color="auto" w:fill="D9D9D9"/>
            <w:vAlign w:val="center"/>
          </w:tcPr>
          <w:p w14:paraId="1B9863B1">
            <w:pPr>
              <w:spacing w:line="240" w:lineRule="auto"/>
              <w:jc w:val="center"/>
            </w:pPr>
            <w:r>
              <w:rPr>
                <w:rFonts w:ascii="宋体" w:hAnsi="宋体" w:eastAsia="宋体" w:cs="宋体"/>
                <w:b w:val="0"/>
              </w:rPr>
              <w:t>任职日期</w:t>
            </w:r>
          </w:p>
        </w:tc>
        <w:tc>
          <w:tcPr>
            <w:tcW w:w="392" w:type="pct"/>
            <w:shd w:val="clear" w:color="auto" w:fill="D9D9D9"/>
            <w:vAlign w:val="center"/>
          </w:tcPr>
          <w:p w14:paraId="12A62262">
            <w:pPr>
              <w:spacing w:line="240" w:lineRule="auto"/>
              <w:jc w:val="center"/>
            </w:pPr>
            <w:r>
              <w:rPr>
                <w:rFonts w:ascii="宋体" w:hAnsi="宋体" w:eastAsia="宋体" w:cs="宋体"/>
                <w:b w:val="0"/>
              </w:rPr>
              <w:t>离任日期</w:t>
            </w:r>
          </w:p>
        </w:tc>
        <w:tc>
          <w:tcPr>
            <w:vMerge w:val="continue"/>
          </w:tcPr>
          <w:p w14:paraId="362826E2"/>
        </w:tc>
        <w:tc>
          <w:tcPr>
            <w:vMerge w:val="continue"/>
          </w:tcPr>
          <w:p w14:paraId="55817B2B"/>
        </w:tc>
      </w:tr>
      <w:tr w14:paraId="7B66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CD67FC">
            <w:pPr>
              <w:spacing w:line="240" w:lineRule="auto"/>
              <w:jc w:val="left"/>
            </w:pPr>
            <w:r>
              <w:rPr>
                <w:rFonts w:ascii="宋体" w:hAnsi="宋体" w:eastAsia="宋体" w:cs="宋体"/>
                <w:b w:val="0"/>
              </w:rPr>
              <w:t>孟昱</w:t>
            </w:r>
          </w:p>
        </w:tc>
        <w:tc>
          <w:tcPr>
            <w:tcW w:w="0" w:type="dxa"/>
            <w:vAlign w:val="center"/>
          </w:tcPr>
          <w:p w14:paraId="20E3327C">
            <w:pPr>
              <w:spacing w:line="240" w:lineRule="auto"/>
              <w:jc w:val="left"/>
            </w:pPr>
            <w:r>
              <w:rPr>
                <w:rFonts w:ascii="宋体" w:hAnsi="宋体" w:eastAsia="宋体" w:cs="宋体"/>
                <w:b w:val="0"/>
              </w:rPr>
              <w:t>基金经理</w:t>
            </w:r>
          </w:p>
        </w:tc>
        <w:tc>
          <w:tcPr>
            <w:tcW w:w="0" w:type="dxa"/>
            <w:vAlign w:val="center"/>
          </w:tcPr>
          <w:p w14:paraId="2CD8C017">
            <w:pPr>
              <w:spacing w:line="240" w:lineRule="auto"/>
              <w:jc w:val="left"/>
            </w:pPr>
            <w:r>
              <w:rPr>
                <w:rFonts w:ascii="宋体" w:hAnsi="宋体" w:eastAsia="宋体" w:cs="宋体"/>
                <w:b w:val="0"/>
              </w:rPr>
              <w:t>2023-11-29</w:t>
            </w:r>
          </w:p>
        </w:tc>
        <w:tc>
          <w:tcPr>
            <w:tcW w:w="0" w:type="dxa"/>
            <w:vAlign w:val="center"/>
          </w:tcPr>
          <w:p w14:paraId="4E1A7B9B">
            <w:pPr>
              <w:spacing w:line="240" w:lineRule="auto"/>
              <w:jc w:val="left"/>
            </w:pPr>
            <w:r>
              <w:rPr>
                <w:rFonts w:ascii="宋体" w:hAnsi="宋体" w:eastAsia="宋体" w:cs="宋体"/>
                <w:b w:val="0"/>
              </w:rPr>
              <w:t>-</w:t>
            </w:r>
          </w:p>
        </w:tc>
        <w:tc>
          <w:tcPr>
            <w:tcW w:w="0" w:type="dxa"/>
            <w:vAlign w:val="center"/>
          </w:tcPr>
          <w:p w14:paraId="522109C1">
            <w:pPr>
              <w:spacing w:line="240" w:lineRule="auto"/>
              <w:jc w:val="left"/>
            </w:pPr>
            <w:r>
              <w:rPr>
                <w:rFonts w:ascii="宋体" w:hAnsi="宋体" w:eastAsia="宋体" w:cs="宋体"/>
                <w:b w:val="0"/>
              </w:rPr>
              <w:t>5年</w:t>
            </w:r>
          </w:p>
        </w:tc>
        <w:tc>
          <w:tcPr>
            <w:tcW w:w="0" w:type="dxa"/>
            <w:vAlign w:val="center"/>
          </w:tcPr>
          <w:p w14:paraId="324A55CE">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14:paraId="1359F61C">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57D66278"/>
    <w:p w14:paraId="27F73368">
      <w:pPr>
        <w:pStyle w:val="3"/>
        <w:jc w:val="left"/>
      </w:pPr>
      <w:bookmarkStart w:id="17" w:name="_Toc10539"/>
      <w:r>
        <w:rPr>
          <w:rFonts w:ascii="宋体" w:hAnsi="宋体" w:eastAsia="宋体" w:cs="宋体"/>
        </w:rPr>
        <w:t>4.2 管理人对报告期内本基金运作遵规守信情况的说明</w:t>
      </w:r>
      <w:bookmarkEnd w:id="17"/>
    </w:p>
    <w:p w14:paraId="7A35A619">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F7BB510"/>
    <w:p w14:paraId="42C42189">
      <w:pPr>
        <w:pStyle w:val="3"/>
        <w:jc w:val="left"/>
      </w:pPr>
      <w:bookmarkStart w:id="18" w:name="_Toc1302"/>
      <w:r>
        <w:rPr>
          <w:rFonts w:ascii="宋体" w:hAnsi="宋体" w:eastAsia="宋体" w:cs="宋体"/>
        </w:rPr>
        <w:t>4.3 管理人对报告期内公平交易情况的专项说明</w:t>
      </w:r>
      <w:bookmarkEnd w:id="18"/>
    </w:p>
    <w:p w14:paraId="6AB2F033">
      <w:pPr>
        <w:pStyle w:val="58"/>
      </w:pPr>
      <w:r>
        <w:rPr>
          <w:rFonts w:ascii="宋体" w:hAnsi="宋体" w:eastAsia="宋体" w:cs="宋体"/>
          <w:b/>
        </w:rPr>
        <w:t>4.3.1 公平交易制度和控制方法</w:t>
      </w:r>
    </w:p>
    <w:p w14:paraId="2BCBC6B1">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550B054E"/>
    <w:p w14:paraId="15C7DBDB">
      <w:pPr>
        <w:pStyle w:val="58"/>
      </w:pPr>
      <w:r>
        <w:rPr>
          <w:rFonts w:ascii="宋体" w:hAnsi="宋体" w:eastAsia="宋体" w:cs="宋体"/>
          <w:b/>
        </w:rPr>
        <w:t>4.3.2 公平交易制度的执行情况</w:t>
      </w:r>
    </w:p>
    <w:p w14:paraId="457D0BDE">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F04E38A"/>
    <w:p w14:paraId="410398F1">
      <w:pPr>
        <w:pStyle w:val="58"/>
      </w:pPr>
      <w:r>
        <w:rPr>
          <w:rFonts w:ascii="宋体" w:hAnsi="宋体" w:eastAsia="宋体" w:cs="宋体"/>
          <w:b/>
        </w:rPr>
        <w:t>4.3.3 异常交易行为的专项说明</w:t>
      </w:r>
    </w:p>
    <w:p w14:paraId="532D6470">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329CCE2F"/>
    <w:p w14:paraId="2B8BB8EC">
      <w:pPr>
        <w:pStyle w:val="3"/>
        <w:jc w:val="left"/>
      </w:pPr>
      <w:bookmarkStart w:id="19" w:name="_Toc14013"/>
      <w:r>
        <w:rPr>
          <w:rFonts w:ascii="宋体" w:hAnsi="宋体" w:eastAsia="宋体" w:cs="宋体"/>
        </w:rPr>
        <w:t>4.4 管理人对报告期内基金的投资策略和业绩表现的说明</w:t>
      </w:r>
      <w:bookmarkEnd w:id="19"/>
    </w:p>
    <w:p w14:paraId="2D7F7CC6">
      <w:pPr>
        <w:pStyle w:val="58"/>
      </w:pPr>
      <w:r>
        <w:rPr>
          <w:rFonts w:ascii="宋体" w:hAnsi="宋体" w:eastAsia="宋体" w:cs="宋体"/>
          <w:b/>
        </w:rPr>
        <w:t>4.4.1 报告期内基金投资策略和运作分析</w:t>
      </w:r>
    </w:p>
    <w:p w14:paraId="09E2C44D">
      <w:pPr>
        <w:jc w:val="left"/>
      </w:pPr>
      <w:r>
        <w:rPr>
          <w:rFonts w:ascii="宋体" w:hAnsi="宋体" w:eastAsia="宋体" w:cs="宋体"/>
          <w:b w:val="0"/>
        </w:rPr>
        <w:t xml:space="preserve">    回顾2025年全年，本基金的操作节奏紧扣产业周期波动，核心策略可概括为“借势产业BD爆发，加仓核心方向，去伪存真”。这一年，中国创新药产业迎来重要发展期，BD（Business Development）授权出海呈现活跃态势，成为贯穿全年的核心主线，也为基金操作提供了明确的β窗口。</w:t>
      </w:r>
      <w:r>
        <w:rPr>
          <w:rFonts w:ascii="宋体" w:hAnsi="宋体" w:eastAsia="宋体" w:cs="宋体"/>
          <w:b w:val="0"/>
        </w:rPr>
        <w:cr/>
      </w:r>
      <w:r>
        <w:rPr>
          <w:rFonts w:ascii="宋体" w:hAnsi="宋体" w:eastAsia="宋体" w:cs="宋体"/>
          <w:b w:val="0"/>
        </w:rPr>
        <w:t xml:space="preserve">    根据医药魔方数据，2025年中国创新药海外授权（License-out）交易总金额达1356.55亿美元，交易数量157起，均创下历史新高。这一增长并非孤立现象，而是产业成熟度提升的集中体现。我们观察到，交易结构发生了质的改变：首付款总额从2024年的41亿美元升至70亿美元，单笔交易首付款占比提升至5.2%～6.7%，且百亿美元级别的超级交易频现。这标志着全球市场对中国创新药的付费意愿从“捡漏”转向“抢购”，从“青苗期”买断转向对成熟管线的重注。</w:t>
      </w:r>
      <w:r>
        <w:rPr>
          <w:rFonts w:ascii="宋体" w:hAnsi="宋体" w:eastAsia="宋体" w:cs="宋体"/>
          <w:b w:val="0"/>
        </w:rPr>
        <w:cr/>
      </w:r>
      <w:r>
        <w:rPr>
          <w:rFonts w:ascii="宋体" w:hAnsi="宋体" w:eastAsia="宋体" w:cs="宋体"/>
          <w:b w:val="0"/>
        </w:rPr>
        <w:t xml:space="preserve">    基于这一判断，本基金在操作上采取积极姿态。上半年至三季度，本基金大幅提升具备全球竞争力的核心资产仓位，重点超配了ADC（抗体偶联药物）、双抗及特色肿瘤药领域。数据显示，过去两年半全球约70%的ADC药物研发由中国企业主导，因此本基金重点布局了在该领域具备集团军优势的企业，以及BD谈判能力突出的头部Biotech。这一系列主动加仓，不仅抓住了估值修复行情，更享受了全球定价权提升带来的估值重塑。</w:t>
      </w:r>
      <w:r>
        <w:rPr>
          <w:rFonts w:ascii="宋体" w:hAnsi="宋体" w:eastAsia="宋体" w:cs="宋体"/>
          <w:b w:val="0"/>
        </w:rPr>
        <w:cr/>
      </w:r>
      <w:r>
        <w:rPr>
          <w:rFonts w:ascii="宋体" w:hAnsi="宋体" w:eastAsia="宋体" w:cs="宋体"/>
          <w:b w:val="0"/>
        </w:rPr>
        <w:t xml:space="preserve">    进入四季度，尽管BD热度依旧，但市场开始分化。本基金调整策略，从“广撒网”转向“深挖井”，操作风格强化为“聚焦α”，利用调整机会，将仓位进一步向具备临床二期成功后商业化潜力、现金流改善明确的核心资产集中，同时严格规避那些仅靠概念炒作、缺乏实质性临床进展的早期管线。这种去伪存真的操作，为2026年聚焦业绩兑现奠定了持仓基础。</w:t>
      </w:r>
    </w:p>
    <w:p w14:paraId="2232171A"/>
    <w:p w14:paraId="40E481CD">
      <w:pPr>
        <w:pStyle w:val="58"/>
      </w:pPr>
      <w:r>
        <w:rPr>
          <w:rFonts w:ascii="宋体" w:hAnsi="宋体" w:eastAsia="宋体" w:cs="宋体"/>
          <w:b/>
        </w:rPr>
        <w:t>4.4.2 报告期内基金的业绩表现</w:t>
      </w:r>
    </w:p>
    <w:p w14:paraId="3F88F680">
      <w:pPr>
        <w:jc w:val="left"/>
      </w:pPr>
      <w:r>
        <w:rPr>
          <w:rFonts w:ascii="宋体" w:hAnsi="宋体" w:eastAsia="宋体" w:cs="宋体"/>
          <w:b w:val="0"/>
        </w:rPr>
        <w:t xml:space="preserve">    截至报告期末东方阿尔法医疗健康混合发起A基金份额净值为1.0947元，本报告期内，该类基金份额净值增长率为29.55%，同期业绩比较基准收益率为12.90%；截至报告期末东方阿尔法医疗健康混合发起C基金份额净值为1.0745元，本报告期内，该类基金份额净值增长率为28.91%，同期业绩比较基准收益率为12.90%。</w:t>
      </w:r>
    </w:p>
    <w:p w14:paraId="2C223EBE"/>
    <w:p w14:paraId="47924F2C">
      <w:pPr>
        <w:pStyle w:val="3"/>
        <w:jc w:val="left"/>
      </w:pPr>
      <w:bookmarkStart w:id="20" w:name="_Toc6338"/>
      <w:r>
        <w:rPr>
          <w:rFonts w:ascii="宋体" w:hAnsi="宋体" w:eastAsia="宋体" w:cs="宋体"/>
        </w:rPr>
        <w:t>4.5 管理人对宏观经济、证券市场及行业走势的简要展望</w:t>
      </w:r>
      <w:bookmarkEnd w:id="20"/>
    </w:p>
    <w:p w14:paraId="30612D94">
      <w:pPr>
        <w:jc w:val="left"/>
      </w:pPr>
      <w:r>
        <w:rPr>
          <w:rFonts w:ascii="宋体" w:hAnsi="宋体" w:eastAsia="宋体" w:cs="宋体"/>
          <w:b w:val="0"/>
        </w:rPr>
        <w:t xml:space="preserve">    站在2026年当前时点（2026年3月），宏观环境呈现出“政策强力托举、BD势头不减、商业化拐点将至”的特征。2026年开年仅两个月，中国创新药BD交易总额已达532.76亿美元，交易数量44项，势头不仅未减，反而进一步放大。这印证了中国创新药已找到“用独步全球的研发效率，对接全球市场最高溢价”的商业模型。然而，红利正加速向头部集中，行业正式进入“个股α元年”。</w:t>
      </w:r>
      <w:r>
        <w:rPr>
          <w:rFonts w:ascii="宋体" w:hAnsi="宋体" w:eastAsia="宋体" w:cs="宋体"/>
          <w:b w:val="0"/>
        </w:rPr>
        <w:cr/>
      </w:r>
      <w:r>
        <w:rPr>
          <w:rFonts w:ascii="宋体" w:hAnsi="宋体" w:eastAsia="宋体" w:cs="宋体"/>
          <w:b w:val="0"/>
        </w:rPr>
        <w:t xml:space="preserve">    “十五五”规划将生物医药定位为“新兴支柱产业”，与集成电路、航空航天并列。这一战略升级意味着政策资源将从“扶持”转向“倚重”，资本导向和制度供给将全面倾斜。政策不仅关注单一药品的创新，更鼓励产业链整合与集群效应。这意味着未来的投资机会将不仅局限于单品爆发，更在于具备“链主”潜力、能整合上下游（如CXO、AI制药平台、原料药）的龙头企业，为板块提供了系统性估值底座。</w:t>
      </w:r>
      <w:r>
        <w:rPr>
          <w:rFonts w:ascii="宋体" w:hAnsi="宋体" w:eastAsia="宋体" w:cs="宋体"/>
          <w:b w:val="0"/>
        </w:rPr>
        <w:cr/>
      </w:r>
      <w:r>
        <w:rPr>
          <w:rFonts w:ascii="宋体" w:hAnsi="宋体" w:eastAsia="宋体" w:cs="宋体"/>
          <w:b w:val="0"/>
        </w:rPr>
        <w:t xml:space="preserve">    2026年是检验“真功夫”的一年。随着BD交易常态化（开年两月即超500亿美元），投资逻辑需从“数合同”转向“看落地”。预计下半年首批原创路线创新药将进入海外三期临床数据读出期，这是中国创新药正式进入“赚美元”阶段的关键。我们将优选具备“两条腿走路”能力的企业——国内商业化路径清晰，且海外临床关键节点明确。特别是ADC和双抗领域，若海外三期结果成功，将直接驱动板块从“交易估值”向“盈利估值”切换。</w:t>
      </w:r>
      <w:r>
        <w:rPr>
          <w:rFonts w:ascii="宋体" w:hAnsi="宋体" w:eastAsia="宋体" w:cs="宋体"/>
          <w:b w:val="0"/>
        </w:rPr>
        <w:cr/>
      </w:r>
      <w:r>
        <w:rPr>
          <w:rFonts w:ascii="宋体" w:hAnsi="宋体" w:eastAsia="宋体" w:cs="宋体"/>
          <w:b w:val="0"/>
        </w:rPr>
        <w:t xml:space="preserve">    本基金认为当前创新药行情的回调，是宏观风险偏好降低、存量筹码博弈与基本面增量的矛盾，这种错位不会长期存在，必然迎来修正。进入2025年第四季度，创新药板块持续面临调整压力，其本质是“存量筹码的获利了结需求”与“基本面增量的持续释放”之间的矛盾。一方面，前期布局BD红利的资金在利好兑现后存在落袋为安的动机；其二，持续的战争阴云使得资产的风险偏好降低，减配新药；另一方面，美联储降息预期带来的流动性改善、国内医保谈判的温和落地以及核心产品放量加速构成了坚实的基本面增量。</w:t>
      </w:r>
      <w:r>
        <w:rPr>
          <w:rFonts w:ascii="宋体" w:hAnsi="宋体" w:eastAsia="宋体" w:cs="宋体"/>
          <w:b w:val="0"/>
        </w:rPr>
        <w:cr/>
      </w:r>
      <w:r>
        <w:rPr>
          <w:rFonts w:ascii="宋体" w:hAnsi="宋体" w:eastAsia="宋体" w:cs="宋体"/>
          <w:b w:val="0"/>
        </w:rPr>
        <w:t xml:space="preserve">    这种矛盾会导致市场出现震荡，但预计回调空间有限。原因在于，当前的调整是板块发展过程中的正常出清，而非行业趋势的逆转。随着资金从主题炒作转向业绩兑现，真正具备盈利能力与核心竞争力的优质企业将率先走出独立行情。因此，当前的回调并非行情终点，而是为中长期投资者提供了以更合理价格布局优质资产的窗口期。</w:t>
      </w:r>
      <w:r>
        <w:rPr>
          <w:rFonts w:ascii="宋体" w:hAnsi="宋体" w:eastAsia="宋体" w:cs="宋体"/>
          <w:b w:val="0"/>
        </w:rPr>
        <w:cr/>
      </w:r>
      <w:r>
        <w:rPr>
          <w:rFonts w:ascii="宋体" w:hAnsi="宋体" w:eastAsia="宋体" w:cs="宋体"/>
          <w:b w:val="0"/>
        </w:rPr>
        <w:t xml:space="preserve">    同时，2026年AI正从辅助工具变为核心生产力。本基金将重点关注拥有核心技术壁垒（如靶点发现、分子生成）且商业化落地能力明确的AI+医药企业，把握技术变革带来的超额收益。从新技术浪潮的角度，小核酸（siRNA）药物正迎来从技术验证到业绩爆发的拐点。当前，小核酸产业具备三大驱动力：一是技术平台成熟，脱靶效应降低，递送系统突破；二是适应症从罕见病向慢性病（如心血管、代谢）拓展，市场空间打开；三是国内企业在肝外靶向等前沿领域已具备全球同步研发能力。我们将重点关注具备核心技术平台、管线进入临床关键期的小核酸企业。同时，本基金将选配部分CXO资产作为补充。</w:t>
      </w:r>
      <w:r>
        <w:rPr>
          <w:rFonts w:ascii="宋体" w:hAnsi="宋体" w:eastAsia="宋体" w:cs="宋体"/>
          <w:b w:val="0"/>
        </w:rPr>
        <w:cr/>
      </w:r>
      <w:r>
        <w:rPr>
          <w:rFonts w:ascii="宋体" w:hAnsi="宋体" w:eastAsia="宋体" w:cs="宋体"/>
          <w:b w:val="0"/>
        </w:rPr>
        <w:t xml:space="preserve">    风险层面，需警惕地缘政治对出海进程的扰动、医保谈判政策的边际变化，以及部分早期研发管线的临床失败风险。但总体而言，当前创新药板块处于"好行业+合理估值"的错配期，2026年将是聚焦个股α、分享产业高质量发展红利的关键之年。</w:t>
      </w:r>
    </w:p>
    <w:p w14:paraId="3A8BCFE4"/>
    <w:p w14:paraId="4E225E0D">
      <w:pPr>
        <w:pStyle w:val="3"/>
        <w:jc w:val="left"/>
      </w:pPr>
      <w:bookmarkStart w:id="21" w:name="_Toc30779"/>
      <w:r>
        <w:rPr>
          <w:rFonts w:ascii="宋体" w:hAnsi="宋体" w:eastAsia="宋体" w:cs="宋体"/>
        </w:rPr>
        <w:t>4.6 管理人内部有关本基金的监察稽核工作情况</w:t>
      </w:r>
      <w:bookmarkEnd w:id="21"/>
    </w:p>
    <w:p w14:paraId="27E406CE">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6F3EC910"/>
    <w:p w14:paraId="7FFD0965">
      <w:pPr>
        <w:pStyle w:val="3"/>
        <w:jc w:val="left"/>
      </w:pPr>
      <w:bookmarkStart w:id="22" w:name="_Toc18918"/>
      <w:r>
        <w:rPr>
          <w:rFonts w:ascii="宋体" w:hAnsi="宋体" w:eastAsia="宋体" w:cs="宋体"/>
        </w:rPr>
        <w:t>4.7 管理人对报告期内基金估值程序等事项的说明</w:t>
      </w:r>
      <w:bookmarkEnd w:id="22"/>
    </w:p>
    <w:p w14:paraId="4A98CE42">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0CB48C73"/>
    <w:p w14:paraId="00981F3D">
      <w:pPr>
        <w:pStyle w:val="3"/>
        <w:jc w:val="left"/>
      </w:pPr>
      <w:bookmarkStart w:id="23" w:name="_Toc17041"/>
      <w:r>
        <w:rPr>
          <w:rFonts w:ascii="宋体" w:hAnsi="宋体" w:eastAsia="宋体" w:cs="宋体"/>
        </w:rPr>
        <w:t>4.8 管理人对报告期内基金利润分配情况的说明</w:t>
      </w:r>
      <w:bookmarkEnd w:id="23"/>
    </w:p>
    <w:p w14:paraId="6E9CBFC2">
      <w:pPr>
        <w:jc w:val="left"/>
      </w:pPr>
      <w:r>
        <w:rPr>
          <w:rFonts w:ascii="宋体" w:hAnsi="宋体" w:eastAsia="宋体" w:cs="宋体"/>
          <w:b w:val="0"/>
        </w:rPr>
        <w:t xml:space="preserve">    本基金本报告期内未实施利润分配。</w:t>
      </w:r>
    </w:p>
    <w:p w14:paraId="0255F9DA"/>
    <w:p w14:paraId="2E3D2E74">
      <w:pPr>
        <w:pStyle w:val="3"/>
        <w:jc w:val="left"/>
      </w:pPr>
      <w:bookmarkStart w:id="24" w:name="_Toc5565"/>
      <w:r>
        <w:rPr>
          <w:rFonts w:ascii="宋体" w:hAnsi="宋体" w:eastAsia="宋体" w:cs="宋体"/>
        </w:rPr>
        <w:t>4.9 报告期内管理人对本基金持有人数或基金资产净值预警情形的说明</w:t>
      </w:r>
      <w:bookmarkEnd w:id="24"/>
    </w:p>
    <w:p w14:paraId="56F3D772">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07A3000C">
      <w:pPr>
        <w:pStyle w:val="2"/>
        <w:jc w:val="center"/>
      </w:pPr>
      <w:bookmarkStart w:id="25" w:name="_Toc4642"/>
      <w:r>
        <w:rPr>
          <w:rFonts w:ascii="宋体" w:hAnsi="宋体" w:eastAsia="宋体" w:cs="宋体"/>
        </w:rPr>
        <w:t>§5 托管人报告</w:t>
      </w:r>
      <w:bookmarkEnd w:id="25"/>
    </w:p>
    <w:p w14:paraId="5EFDE46E">
      <w:pPr>
        <w:pStyle w:val="3"/>
        <w:jc w:val="left"/>
      </w:pPr>
      <w:bookmarkStart w:id="26" w:name="_Toc29412"/>
      <w:r>
        <w:rPr>
          <w:rFonts w:ascii="宋体" w:hAnsi="宋体" w:eastAsia="宋体" w:cs="宋体"/>
        </w:rPr>
        <w:t>5.1 报告期内本基金托管人遵规守信情况声明</w:t>
      </w:r>
      <w:bookmarkEnd w:id="26"/>
    </w:p>
    <w:p w14:paraId="50CEF611">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556DEE7D"/>
    <w:p w14:paraId="1747B6FB">
      <w:pPr>
        <w:pStyle w:val="3"/>
        <w:jc w:val="left"/>
      </w:pPr>
      <w:bookmarkStart w:id="27" w:name="_Toc26556"/>
      <w:r>
        <w:rPr>
          <w:rFonts w:ascii="宋体" w:hAnsi="宋体" w:eastAsia="宋体" w:cs="宋体"/>
        </w:rPr>
        <w:t>5.2 托管人对报告期内本基金投资运作遵规守信、净值计算、利润分配等情况的说明</w:t>
      </w:r>
      <w:bookmarkEnd w:id="27"/>
    </w:p>
    <w:p w14:paraId="410E5F55">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3E226DCD"/>
    <w:p w14:paraId="6EAE504F">
      <w:pPr>
        <w:pStyle w:val="3"/>
        <w:jc w:val="left"/>
      </w:pPr>
      <w:bookmarkStart w:id="28" w:name="_Toc14608"/>
      <w:r>
        <w:rPr>
          <w:rFonts w:ascii="宋体" w:hAnsi="宋体" w:eastAsia="宋体" w:cs="宋体"/>
        </w:rPr>
        <w:t>5.3 托管人对本年度报告中财务信息等内容的真实、准确和完整发表意见</w:t>
      </w:r>
      <w:bookmarkEnd w:id="28"/>
    </w:p>
    <w:p w14:paraId="0DE55E58">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673F48C8">
      <w:pPr>
        <w:pStyle w:val="2"/>
        <w:jc w:val="center"/>
      </w:pPr>
      <w:bookmarkStart w:id="29" w:name="_Toc5611"/>
      <w:r>
        <w:rPr>
          <w:rFonts w:ascii="宋体" w:hAnsi="宋体" w:eastAsia="宋体" w:cs="宋体"/>
        </w:rPr>
        <w:t>§6 审计报告</w:t>
      </w:r>
      <w:bookmarkEnd w:id="29"/>
    </w:p>
    <w:p w14:paraId="0702B8BF">
      <w:pPr>
        <w:pStyle w:val="3"/>
        <w:jc w:val="left"/>
      </w:pPr>
      <w:bookmarkStart w:id="30" w:name="_Toc11140"/>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4506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46CCAA83">
            <w:pPr>
              <w:spacing w:line="240" w:lineRule="auto"/>
              <w:jc w:val="left"/>
            </w:pPr>
            <w:r>
              <w:rPr>
                <w:rFonts w:ascii="宋体" w:hAnsi="宋体" w:eastAsia="宋体" w:cs="宋体"/>
                <w:b w:val="0"/>
              </w:rPr>
              <w:t>财务报表是否经过审计</w:t>
            </w:r>
          </w:p>
        </w:tc>
        <w:tc>
          <w:tcPr>
            <w:tcW w:w="3077" w:type="pct"/>
            <w:vAlign w:val="center"/>
          </w:tcPr>
          <w:p w14:paraId="6EB9579D">
            <w:pPr>
              <w:spacing w:line="240" w:lineRule="auto"/>
              <w:jc w:val="left"/>
            </w:pPr>
            <w:r>
              <w:rPr>
                <w:rFonts w:ascii="宋体" w:hAnsi="宋体" w:eastAsia="宋体" w:cs="宋体"/>
                <w:b w:val="0"/>
              </w:rPr>
              <w:t>是</w:t>
            </w:r>
          </w:p>
        </w:tc>
      </w:tr>
      <w:tr w14:paraId="676F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55E10D">
            <w:pPr>
              <w:spacing w:line="240" w:lineRule="auto"/>
              <w:jc w:val="left"/>
            </w:pPr>
            <w:r>
              <w:rPr>
                <w:rFonts w:ascii="宋体" w:hAnsi="宋体" w:eastAsia="宋体" w:cs="宋体"/>
                <w:b w:val="0"/>
              </w:rPr>
              <w:t>审计意见类型</w:t>
            </w:r>
          </w:p>
        </w:tc>
        <w:tc>
          <w:tcPr>
            <w:tcW w:w="0" w:type="dxa"/>
            <w:vAlign w:val="center"/>
          </w:tcPr>
          <w:p w14:paraId="5487C14C">
            <w:pPr>
              <w:spacing w:line="240" w:lineRule="auto"/>
              <w:jc w:val="left"/>
            </w:pPr>
            <w:r>
              <w:rPr>
                <w:rFonts w:ascii="宋体" w:hAnsi="宋体" w:eastAsia="宋体" w:cs="宋体"/>
                <w:b w:val="0"/>
              </w:rPr>
              <w:t>标准无保留意见</w:t>
            </w:r>
          </w:p>
        </w:tc>
      </w:tr>
      <w:tr w14:paraId="692A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8BD22D">
            <w:pPr>
              <w:spacing w:line="240" w:lineRule="auto"/>
              <w:jc w:val="left"/>
            </w:pPr>
            <w:r>
              <w:rPr>
                <w:rFonts w:ascii="宋体" w:hAnsi="宋体" w:eastAsia="宋体" w:cs="宋体"/>
                <w:b w:val="0"/>
              </w:rPr>
              <w:t>审计报告编号</w:t>
            </w:r>
          </w:p>
        </w:tc>
        <w:tc>
          <w:tcPr>
            <w:tcW w:w="0" w:type="dxa"/>
            <w:vAlign w:val="center"/>
          </w:tcPr>
          <w:p w14:paraId="2C98320F">
            <w:pPr>
              <w:spacing w:line="240" w:lineRule="auto"/>
              <w:jc w:val="left"/>
            </w:pPr>
            <w:r>
              <w:rPr>
                <w:rFonts w:ascii="宋体" w:hAnsi="宋体" w:eastAsia="宋体" w:cs="宋体"/>
                <w:b w:val="0"/>
              </w:rPr>
              <w:t>容诚审字[2026]200Z0438号</w:t>
            </w:r>
          </w:p>
        </w:tc>
      </w:tr>
    </w:tbl>
    <w:p w14:paraId="0681C91E"/>
    <w:p w14:paraId="63800A92">
      <w:pPr>
        <w:pStyle w:val="3"/>
        <w:jc w:val="left"/>
      </w:pPr>
      <w:bookmarkStart w:id="31" w:name="_Toc18990"/>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0E2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6FD0C4D4">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2238DFF5">
            <w:pPr>
              <w:spacing w:line="240" w:lineRule="auto"/>
              <w:jc w:val="left"/>
            </w:pPr>
            <w:r>
              <w:rPr>
                <w:rFonts w:ascii="宋体" w:hAnsi="宋体" w:eastAsia="宋体" w:cs="宋体"/>
                <w:b w:val="0"/>
              </w:rPr>
              <w:t>审计报告</w:t>
            </w:r>
          </w:p>
        </w:tc>
      </w:tr>
      <w:tr w14:paraId="3C7B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B45A91">
            <w:pPr>
              <w:spacing w:line="240" w:lineRule="auto"/>
              <w:jc w:val="left"/>
            </w:pPr>
            <w:r>
              <w:rPr>
                <w:rFonts w:ascii="宋体" w:hAnsi="宋体" w:eastAsia="宋体" w:cs="宋体"/>
                <w:b w:val="0"/>
              </w:rPr>
              <w:t>审计报告收件人</w:t>
            </w:r>
          </w:p>
        </w:tc>
        <w:tc>
          <w:tcPr>
            <w:tcW w:w="0" w:type="dxa"/>
            <w:gridSpan w:val="2"/>
            <w:vAlign w:val="center"/>
          </w:tcPr>
          <w:p w14:paraId="6677DFB0">
            <w:pPr>
              <w:spacing w:line="240" w:lineRule="auto"/>
              <w:jc w:val="left"/>
            </w:pPr>
            <w:r>
              <w:rPr>
                <w:rFonts w:ascii="宋体" w:hAnsi="宋体" w:eastAsia="宋体" w:cs="宋体"/>
                <w:b w:val="0"/>
              </w:rPr>
              <w:t>东方阿尔法医疗健康混合型发起式证券投资基金全体基金份额持有人</w:t>
            </w:r>
          </w:p>
        </w:tc>
      </w:tr>
      <w:tr w14:paraId="6CBD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6F5D26">
            <w:pPr>
              <w:spacing w:line="240" w:lineRule="auto"/>
              <w:jc w:val="left"/>
            </w:pPr>
            <w:r>
              <w:rPr>
                <w:rFonts w:ascii="宋体" w:hAnsi="宋体" w:eastAsia="宋体" w:cs="宋体"/>
                <w:b w:val="0"/>
              </w:rPr>
              <w:t>审计意见</w:t>
            </w:r>
          </w:p>
        </w:tc>
        <w:tc>
          <w:tcPr>
            <w:tcW w:w="0" w:type="dxa"/>
            <w:gridSpan w:val="2"/>
            <w:vAlign w:val="center"/>
          </w:tcPr>
          <w:p w14:paraId="5768C5FA">
            <w:pPr>
              <w:spacing w:line="240" w:lineRule="auto"/>
              <w:jc w:val="left"/>
            </w:pPr>
            <w:r>
              <w:rPr>
                <w:rFonts w:ascii="宋体" w:hAnsi="宋体" w:eastAsia="宋体" w:cs="宋体"/>
                <w:b w:val="0"/>
              </w:rPr>
              <w:t xml:space="preserve">    我们审计了东方阿尔法医疗健康混合型发起式证券投资基金财务报表，包括2025年12月31日的资产负债表，2025年度的利润表、净资产变动表以及相关财务报表附注。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医疗健康混合型发起式证券投资基金2025年12月31日的财务状况以及2025年度的经营成果和净资产变动情况。</w:t>
            </w:r>
          </w:p>
        </w:tc>
      </w:tr>
      <w:tr w14:paraId="43C5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7E51B7">
            <w:pPr>
              <w:spacing w:line="240" w:lineRule="auto"/>
              <w:jc w:val="left"/>
            </w:pPr>
            <w:r>
              <w:rPr>
                <w:rFonts w:ascii="宋体" w:hAnsi="宋体" w:eastAsia="宋体" w:cs="宋体"/>
                <w:b w:val="0"/>
              </w:rPr>
              <w:t>形成审计意见的基础</w:t>
            </w:r>
          </w:p>
        </w:tc>
        <w:tc>
          <w:tcPr>
            <w:tcW w:w="0" w:type="dxa"/>
            <w:gridSpan w:val="2"/>
            <w:vAlign w:val="center"/>
          </w:tcPr>
          <w:p w14:paraId="1F7299B3">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医疗健康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4982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800A7">
            <w:pPr>
              <w:spacing w:line="240" w:lineRule="auto"/>
              <w:jc w:val="left"/>
            </w:pPr>
            <w:r>
              <w:rPr>
                <w:rFonts w:ascii="宋体" w:hAnsi="宋体" w:eastAsia="宋体" w:cs="宋体"/>
                <w:b w:val="0"/>
              </w:rPr>
              <w:t>强调事项</w:t>
            </w:r>
          </w:p>
        </w:tc>
        <w:tc>
          <w:tcPr>
            <w:tcW w:w="0" w:type="dxa"/>
            <w:gridSpan w:val="2"/>
            <w:vAlign w:val="center"/>
          </w:tcPr>
          <w:p w14:paraId="67F9D2D5">
            <w:pPr>
              <w:spacing w:line="240" w:lineRule="auto"/>
              <w:jc w:val="left"/>
            </w:pPr>
            <w:r>
              <w:rPr>
                <w:rFonts w:ascii="宋体" w:hAnsi="宋体" w:eastAsia="宋体" w:cs="宋体"/>
                <w:b w:val="0"/>
              </w:rPr>
              <w:t>无</w:t>
            </w:r>
          </w:p>
        </w:tc>
      </w:tr>
      <w:tr w14:paraId="441F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CDE72F">
            <w:pPr>
              <w:spacing w:line="240" w:lineRule="auto"/>
              <w:jc w:val="left"/>
            </w:pPr>
            <w:r>
              <w:rPr>
                <w:rFonts w:ascii="宋体" w:hAnsi="宋体" w:eastAsia="宋体" w:cs="宋体"/>
                <w:b w:val="0"/>
              </w:rPr>
              <w:t>其他事项</w:t>
            </w:r>
          </w:p>
        </w:tc>
        <w:tc>
          <w:tcPr>
            <w:tcW w:w="0" w:type="dxa"/>
            <w:gridSpan w:val="2"/>
            <w:vAlign w:val="center"/>
          </w:tcPr>
          <w:p w14:paraId="51EE2AE6">
            <w:pPr>
              <w:spacing w:line="240" w:lineRule="auto"/>
              <w:jc w:val="left"/>
            </w:pPr>
            <w:r>
              <w:rPr>
                <w:rFonts w:ascii="宋体" w:hAnsi="宋体" w:eastAsia="宋体" w:cs="宋体"/>
                <w:b w:val="0"/>
              </w:rPr>
              <w:t>无</w:t>
            </w:r>
          </w:p>
        </w:tc>
      </w:tr>
      <w:tr w14:paraId="1C7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E54B77">
            <w:pPr>
              <w:spacing w:line="240" w:lineRule="auto"/>
              <w:jc w:val="left"/>
            </w:pPr>
            <w:r>
              <w:rPr>
                <w:rFonts w:ascii="宋体" w:hAnsi="宋体" w:eastAsia="宋体" w:cs="宋体"/>
                <w:b w:val="0"/>
              </w:rPr>
              <w:t>其他信息</w:t>
            </w:r>
          </w:p>
        </w:tc>
        <w:tc>
          <w:tcPr>
            <w:tcW w:w="0" w:type="dxa"/>
            <w:gridSpan w:val="2"/>
            <w:vAlign w:val="center"/>
          </w:tcPr>
          <w:p w14:paraId="7CC14B5C">
            <w:pPr>
              <w:spacing w:line="240" w:lineRule="auto"/>
              <w:jc w:val="left"/>
            </w:pPr>
            <w:r>
              <w:rPr>
                <w:rFonts w:ascii="宋体" w:hAnsi="宋体" w:eastAsia="宋体" w:cs="宋体"/>
                <w:b w:val="0"/>
              </w:rPr>
              <w:t xml:space="preserve">    无</w:t>
            </w:r>
          </w:p>
        </w:tc>
      </w:tr>
      <w:tr w14:paraId="66C7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AE298E">
            <w:pPr>
              <w:spacing w:line="240" w:lineRule="auto"/>
              <w:jc w:val="left"/>
            </w:pPr>
            <w:r>
              <w:rPr>
                <w:rFonts w:ascii="宋体" w:hAnsi="宋体" w:eastAsia="宋体" w:cs="宋体"/>
                <w:b w:val="0"/>
              </w:rPr>
              <w:t>管理层和治理层对财务报表的责任</w:t>
            </w:r>
          </w:p>
        </w:tc>
        <w:tc>
          <w:tcPr>
            <w:tcW w:w="0" w:type="dxa"/>
            <w:gridSpan w:val="2"/>
            <w:vAlign w:val="center"/>
          </w:tcPr>
          <w:p w14:paraId="56FA4BC4">
            <w:pPr>
              <w:spacing w:line="240" w:lineRule="auto"/>
              <w:jc w:val="left"/>
            </w:pPr>
            <w:r>
              <w:rPr>
                <w:rFonts w:ascii="宋体" w:hAnsi="宋体" w:eastAsia="宋体" w:cs="宋体"/>
                <w:b w:val="0"/>
              </w:rPr>
              <w:t xml:space="preserve">    东方阿尔法医疗健康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医疗健康混合型发起式证券投资基金的持续经营能力，披露与持续经营相关的事项（如适用），并运用持续经营假设，除非基金管理人管理层计划清算东方阿尔法医疗健康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基金管理人治理层负责监督东方阿尔法医疗健康混合型发起式证券投资基金的财务报告过程。</w:t>
            </w:r>
          </w:p>
        </w:tc>
      </w:tr>
      <w:tr w14:paraId="26CC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2C1C3">
            <w:pPr>
              <w:spacing w:line="240" w:lineRule="auto"/>
              <w:jc w:val="left"/>
            </w:pPr>
            <w:r>
              <w:rPr>
                <w:rFonts w:ascii="宋体" w:hAnsi="宋体" w:eastAsia="宋体" w:cs="宋体"/>
                <w:b w:val="0"/>
              </w:rPr>
              <w:t>注册会计师对财务报表审计的责任</w:t>
            </w:r>
          </w:p>
        </w:tc>
        <w:tc>
          <w:tcPr>
            <w:tcW w:w="0" w:type="dxa"/>
            <w:gridSpan w:val="2"/>
            <w:vAlign w:val="center"/>
          </w:tcPr>
          <w:p w14:paraId="6629FE14">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医疗健康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医疗健康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4CDA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4097E8">
            <w:pPr>
              <w:spacing w:line="240" w:lineRule="auto"/>
              <w:jc w:val="left"/>
            </w:pPr>
            <w:r>
              <w:rPr>
                <w:rFonts w:ascii="宋体" w:hAnsi="宋体" w:eastAsia="宋体" w:cs="宋体"/>
                <w:b w:val="0"/>
              </w:rPr>
              <w:t>会计师事务所的名称</w:t>
            </w:r>
          </w:p>
        </w:tc>
        <w:tc>
          <w:tcPr>
            <w:tcW w:w="0" w:type="dxa"/>
            <w:gridSpan w:val="2"/>
            <w:vAlign w:val="center"/>
          </w:tcPr>
          <w:p w14:paraId="18151EBB">
            <w:pPr>
              <w:spacing w:line="240" w:lineRule="auto"/>
              <w:jc w:val="left"/>
            </w:pPr>
            <w:r>
              <w:rPr>
                <w:rFonts w:ascii="宋体" w:hAnsi="宋体" w:eastAsia="宋体" w:cs="宋体"/>
                <w:b w:val="0"/>
              </w:rPr>
              <w:t>容诚会计师事务所(特殊普通合伙)</w:t>
            </w:r>
          </w:p>
        </w:tc>
      </w:tr>
      <w:tr w14:paraId="0FFA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F0ACC7">
            <w:pPr>
              <w:spacing w:line="240" w:lineRule="auto"/>
              <w:jc w:val="left"/>
            </w:pPr>
            <w:r>
              <w:rPr>
                <w:rFonts w:ascii="宋体" w:hAnsi="宋体" w:eastAsia="宋体" w:cs="宋体"/>
                <w:b w:val="0"/>
              </w:rPr>
              <w:t>注册会计师的姓名</w:t>
            </w:r>
          </w:p>
        </w:tc>
        <w:tc>
          <w:tcPr>
            <w:tcW w:w="1538" w:type="pct"/>
            <w:vAlign w:val="center"/>
          </w:tcPr>
          <w:p w14:paraId="08039A96">
            <w:pPr>
              <w:spacing w:line="240" w:lineRule="auto"/>
              <w:jc w:val="left"/>
            </w:pPr>
            <w:r>
              <w:rPr>
                <w:rFonts w:ascii="宋体" w:hAnsi="宋体" w:eastAsia="宋体" w:cs="宋体"/>
                <w:b w:val="0"/>
              </w:rPr>
              <w:t>曹阳</w:t>
            </w:r>
          </w:p>
        </w:tc>
        <w:tc>
          <w:tcPr>
            <w:tcW w:w="1538" w:type="pct"/>
            <w:vAlign w:val="center"/>
          </w:tcPr>
          <w:p w14:paraId="68E0A272">
            <w:pPr>
              <w:spacing w:line="240" w:lineRule="auto"/>
              <w:jc w:val="left"/>
            </w:pPr>
            <w:r>
              <w:rPr>
                <w:rFonts w:ascii="宋体" w:hAnsi="宋体" w:eastAsia="宋体" w:cs="宋体"/>
                <w:b w:val="0"/>
              </w:rPr>
              <w:t>李崇</w:t>
            </w:r>
          </w:p>
        </w:tc>
      </w:tr>
      <w:tr w14:paraId="69B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3CDFFF">
            <w:pPr>
              <w:spacing w:line="240" w:lineRule="auto"/>
              <w:jc w:val="left"/>
            </w:pPr>
            <w:r>
              <w:rPr>
                <w:rFonts w:ascii="宋体" w:hAnsi="宋体" w:eastAsia="宋体" w:cs="宋体"/>
                <w:b w:val="0"/>
              </w:rPr>
              <w:t>会计师事务所的地址</w:t>
            </w:r>
          </w:p>
        </w:tc>
        <w:tc>
          <w:tcPr>
            <w:tcW w:w="0" w:type="dxa"/>
            <w:gridSpan w:val="2"/>
            <w:vAlign w:val="center"/>
          </w:tcPr>
          <w:p w14:paraId="54A73C41">
            <w:pPr>
              <w:spacing w:line="240" w:lineRule="auto"/>
              <w:jc w:val="left"/>
            </w:pPr>
            <w:r>
              <w:rPr>
                <w:rFonts w:ascii="宋体" w:hAnsi="宋体" w:eastAsia="宋体" w:cs="宋体"/>
                <w:b w:val="0"/>
              </w:rPr>
              <w:t>北京市西城区阜成门外大街22号1幢10层1001-1至1001-26</w:t>
            </w:r>
          </w:p>
        </w:tc>
      </w:tr>
      <w:tr w14:paraId="0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791738">
            <w:pPr>
              <w:spacing w:line="240" w:lineRule="auto"/>
              <w:jc w:val="left"/>
            </w:pPr>
            <w:r>
              <w:rPr>
                <w:rFonts w:ascii="宋体" w:hAnsi="宋体" w:eastAsia="宋体" w:cs="宋体"/>
                <w:b w:val="0"/>
              </w:rPr>
              <w:t>审计报告日期</w:t>
            </w:r>
          </w:p>
        </w:tc>
        <w:tc>
          <w:tcPr>
            <w:tcW w:w="0" w:type="dxa"/>
            <w:gridSpan w:val="2"/>
            <w:vAlign w:val="center"/>
          </w:tcPr>
          <w:p w14:paraId="3A73D6FE">
            <w:pPr>
              <w:spacing w:line="240" w:lineRule="auto"/>
              <w:jc w:val="left"/>
            </w:pPr>
            <w:r>
              <w:rPr>
                <w:rFonts w:ascii="宋体" w:hAnsi="宋体" w:eastAsia="宋体" w:cs="宋体"/>
                <w:b w:val="0"/>
              </w:rPr>
              <w:t>2026-03-25</w:t>
            </w:r>
          </w:p>
        </w:tc>
      </w:tr>
    </w:tbl>
    <w:p w14:paraId="4DDBFFFD">
      <w:pPr>
        <w:pStyle w:val="2"/>
        <w:jc w:val="center"/>
      </w:pPr>
      <w:bookmarkStart w:id="32" w:name="_Toc25596"/>
      <w:r>
        <w:rPr>
          <w:rFonts w:ascii="宋体" w:hAnsi="宋体" w:eastAsia="宋体" w:cs="宋体"/>
        </w:rPr>
        <w:t>§7 年度财务报表</w:t>
      </w:r>
      <w:bookmarkEnd w:id="32"/>
    </w:p>
    <w:p w14:paraId="1F3CD5B4">
      <w:pPr>
        <w:pStyle w:val="3"/>
        <w:jc w:val="left"/>
      </w:pPr>
      <w:bookmarkStart w:id="33" w:name="_Toc14499"/>
      <w:r>
        <w:rPr>
          <w:rFonts w:ascii="宋体" w:hAnsi="宋体" w:eastAsia="宋体" w:cs="宋体"/>
        </w:rPr>
        <w:t>7.1 资产负债表</w:t>
      </w:r>
      <w:bookmarkEnd w:id="33"/>
    </w:p>
    <w:p w14:paraId="7BF052E8">
      <w:pPr>
        <w:jc w:val="left"/>
      </w:pPr>
      <w:r>
        <w:rPr>
          <w:rFonts w:ascii="宋体" w:hAnsi="宋体" w:eastAsia="宋体" w:cs="宋体"/>
          <w:b w:val="0"/>
        </w:rPr>
        <w:t>会计主体：东方阿尔法医疗健康混合型发起式证券投资基金</w:t>
      </w:r>
    </w:p>
    <w:p w14:paraId="204A05C8">
      <w:pPr>
        <w:jc w:val="left"/>
      </w:pPr>
      <w:r>
        <w:rPr>
          <w:rFonts w:ascii="宋体" w:hAnsi="宋体" w:eastAsia="宋体" w:cs="宋体"/>
          <w:b w:val="0"/>
        </w:rPr>
        <w:t>报告截止日：2025年12月31日</w:t>
      </w:r>
    </w:p>
    <w:p w14:paraId="428C5D2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1D50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34C1537">
            <w:pPr>
              <w:spacing w:line="240" w:lineRule="auto"/>
              <w:jc w:val="center"/>
            </w:pPr>
            <w:r>
              <w:rPr>
                <w:rFonts w:ascii="宋体" w:hAnsi="宋体" w:eastAsia="宋体" w:cs="宋体"/>
                <w:b/>
              </w:rPr>
              <w:t xml:space="preserve">资 产 </w:t>
            </w:r>
          </w:p>
        </w:tc>
        <w:tc>
          <w:tcPr>
            <w:tcW w:w="769" w:type="pct"/>
            <w:shd w:val="clear" w:color="auto" w:fill="D9D9D9"/>
            <w:vAlign w:val="center"/>
          </w:tcPr>
          <w:p w14:paraId="52E82A46">
            <w:pPr>
              <w:spacing w:line="240" w:lineRule="auto"/>
              <w:jc w:val="center"/>
            </w:pPr>
            <w:r>
              <w:rPr>
                <w:rFonts w:ascii="宋体" w:hAnsi="宋体" w:eastAsia="宋体" w:cs="宋体"/>
                <w:b/>
              </w:rPr>
              <w:t>附注号</w:t>
            </w:r>
          </w:p>
        </w:tc>
        <w:tc>
          <w:tcPr>
            <w:tcW w:w="1154" w:type="pct"/>
            <w:shd w:val="clear" w:color="auto" w:fill="D9D9D9"/>
            <w:vAlign w:val="center"/>
          </w:tcPr>
          <w:p w14:paraId="46D2CF2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307B5DA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466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3CA618">
            <w:pPr>
              <w:spacing w:line="240" w:lineRule="auto"/>
              <w:jc w:val="left"/>
            </w:pPr>
            <w:r>
              <w:rPr>
                <w:rFonts w:ascii="宋体" w:hAnsi="宋体" w:eastAsia="宋体" w:cs="宋体"/>
                <w:b/>
              </w:rPr>
              <w:t>资 产：</w:t>
            </w:r>
          </w:p>
        </w:tc>
        <w:tc>
          <w:tcPr>
            <w:tcW w:w="0" w:type="dxa"/>
            <w:vAlign w:val="center"/>
          </w:tcPr>
          <w:p w14:paraId="554C7905">
            <w:pPr>
              <w:spacing w:line="240" w:lineRule="auto"/>
              <w:jc w:val="center"/>
            </w:pPr>
          </w:p>
        </w:tc>
        <w:tc>
          <w:tcPr>
            <w:tcW w:w="0" w:type="dxa"/>
            <w:vAlign w:val="center"/>
          </w:tcPr>
          <w:p w14:paraId="7BA9D0D7">
            <w:pPr>
              <w:spacing w:line="240" w:lineRule="auto"/>
              <w:jc w:val="center"/>
            </w:pPr>
          </w:p>
        </w:tc>
        <w:tc>
          <w:tcPr>
            <w:tcW w:w="0" w:type="dxa"/>
            <w:vAlign w:val="center"/>
          </w:tcPr>
          <w:p w14:paraId="21F94617">
            <w:pPr>
              <w:spacing w:line="240" w:lineRule="auto"/>
              <w:jc w:val="center"/>
            </w:pPr>
          </w:p>
        </w:tc>
      </w:tr>
      <w:tr w14:paraId="6351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F72CEF">
            <w:pPr>
              <w:spacing w:line="240" w:lineRule="auto"/>
              <w:jc w:val="left"/>
            </w:pPr>
            <w:r>
              <w:rPr>
                <w:rFonts w:ascii="宋体" w:hAnsi="宋体" w:eastAsia="宋体" w:cs="宋体"/>
                <w:b w:val="0"/>
              </w:rPr>
              <w:t>货币资金</w:t>
            </w:r>
          </w:p>
        </w:tc>
        <w:tc>
          <w:tcPr>
            <w:tcW w:w="0" w:type="dxa"/>
            <w:vAlign w:val="center"/>
          </w:tcPr>
          <w:p w14:paraId="34ED5764">
            <w:pPr>
              <w:spacing w:line="240" w:lineRule="auto"/>
              <w:jc w:val="center"/>
            </w:pPr>
            <w:r>
              <w:rPr>
                <w:rFonts w:ascii="宋体" w:hAnsi="宋体" w:eastAsia="宋体" w:cs="宋体"/>
                <w:b w:val="0"/>
              </w:rPr>
              <w:t>7.4.7.1</w:t>
            </w:r>
          </w:p>
        </w:tc>
        <w:tc>
          <w:tcPr>
            <w:tcW w:w="0" w:type="dxa"/>
            <w:vAlign w:val="center"/>
          </w:tcPr>
          <w:p w14:paraId="5140E3F4">
            <w:pPr>
              <w:spacing w:line="240" w:lineRule="auto"/>
              <w:jc w:val="right"/>
            </w:pPr>
            <w:r>
              <w:rPr>
                <w:rFonts w:ascii="宋体" w:hAnsi="宋体" w:eastAsia="宋体" w:cs="宋体"/>
                <w:b w:val="0"/>
              </w:rPr>
              <w:t>4,869,819.60</w:t>
            </w:r>
          </w:p>
        </w:tc>
        <w:tc>
          <w:tcPr>
            <w:tcW w:w="0" w:type="dxa"/>
            <w:vAlign w:val="center"/>
          </w:tcPr>
          <w:p w14:paraId="5A1D1465">
            <w:pPr>
              <w:spacing w:line="240" w:lineRule="auto"/>
              <w:jc w:val="right"/>
            </w:pPr>
            <w:r>
              <w:rPr>
                <w:rFonts w:ascii="宋体" w:hAnsi="宋体" w:eastAsia="宋体" w:cs="宋体"/>
                <w:b w:val="0"/>
              </w:rPr>
              <w:t>8,576,285.62</w:t>
            </w:r>
          </w:p>
        </w:tc>
      </w:tr>
      <w:tr w14:paraId="1B2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27F22">
            <w:pPr>
              <w:spacing w:line="240" w:lineRule="auto"/>
              <w:jc w:val="left"/>
            </w:pPr>
            <w:r>
              <w:rPr>
                <w:rFonts w:ascii="宋体" w:hAnsi="宋体" w:eastAsia="宋体" w:cs="宋体"/>
                <w:b w:val="0"/>
              </w:rPr>
              <w:t>结算备付金</w:t>
            </w:r>
          </w:p>
        </w:tc>
        <w:tc>
          <w:tcPr>
            <w:tcW w:w="0" w:type="dxa"/>
            <w:vAlign w:val="center"/>
          </w:tcPr>
          <w:p w14:paraId="600B4E17">
            <w:pPr>
              <w:spacing w:line="240" w:lineRule="auto"/>
              <w:jc w:val="center"/>
            </w:pPr>
          </w:p>
        </w:tc>
        <w:tc>
          <w:tcPr>
            <w:tcW w:w="0" w:type="dxa"/>
            <w:vAlign w:val="center"/>
          </w:tcPr>
          <w:p w14:paraId="62D6EC3F">
            <w:pPr>
              <w:spacing w:line="240" w:lineRule="auto"/>
              <w:jc w:val="right"/>
            </w:pPr>
            <w:r>
              <w:rPr>
                <w:rFonts w:ascii="宋体" w:hAnsi="宋体" w:eastAsia="宋体" w:cs="宋体"/>
                <w:b w:val="0"/>
              </w:rPr>
              <w:t>-</w:t>
            </w:r>
          </w:p>
        </w:tc>
        <w:tc>
          <w:tcPr>
            <w:tcW w:w="0" w:type="dxa"/>
            <w:vAlign w:val="center"/>
          </w:tcPr>
          <w:p w14:paraId="10C23349">
            <w:pPr>
              <w:spacing w:line="240" w:lineRule="auto"/>
              <w:jc w:val="right"/>
            </w:pPr>
            <w:r>
              <w:rPr>
                <w:rFonts w:ascii="宋体" w:hAnsi="宋体" w:eastAsia="宋体" w:cs="宋体"/>
                <w:b w:val="0"/>
              </w:rPr>
              <w:t>-</w:t>
            </w:r>
          </w:p>
        </w:tc>
      </w:tr>
      <w:tr w14:paraId="7E3E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57F5E8">
            <w:pPr>
              <w:spacing w:line="240" w:lineRule="auto"/>
              <w:jc w:val="left"/>
            </w:pPr>
            <w:r>
              <w:rPr>
                <w:rFonts w:ascii="宋体" w:hAnsi="宋体" w:eastAsia="宋体" w:cs="宋体"/>
                <w:b w:val="0"/>
              </w:rPr>
              <w:t>存出保证金</w:t>
            </w:r>
          </w:p>
        </w:tc>
        <w:tc>
          <w:tcPr>
            <w:tcW w:w="0" w:type="dxa"/>
            <w:vAlign w:val="center"/>
          </w:tcPr>
          <w:p w14:paraId="3AA19F99">
            <w:pPr>
              <w:spacing w:line="240" w:lineRule="auto"/>
              <w:jc w:val="center"/>
            </w:pPr>
          </w:p>
        </w:tc>
        <w:tc>
          <w:tcPr>
            <w:tcW w:w="0" w:type="dxa"/>
            <w:vAlign w:val="center"/>
          </w:tcPr>
          <w:p w14:paraId="123986F4">
            <w:pPr>
              <w:spacing w:line="240" w:lineRule="auto"/>
              <w:jc w:val="right"/>
            </w:pPr>
            <w:r>
              <w:rPr>
                <w:rFonts w:ascii="宋体" w:hAnsi="宋体" w:eastAsia="宋体" w:cs="宋体"/>
                <w:b w:val="0"/>
              </w:rPr>
              <w:t>-</w:t>
            </w:r>
          </w:p>
        </w:tc>
        <w:tc>
          <w:tcPr>
            <w:tcW w:w="0" w:type="dxa"/>
            <w:vAlign w:val="center"/>
          </w:tcPr>
          <w:p w14:paraId="5927E80F">
            <w:pPr>
              <w:spacing w:line="240" w:lineRule="auto"/>
              <w:jc w:val="right"/>
            </w:pPr>
            <w:r>
              <w:rPr>
                <w:rFonts w:ascii="宋体" w:hAnsi="宋体" w:eastAsia="宋体" w:cs="宋体"/>
                <w:b w:val="0"/>
              </w:rPr>
              <w:t>-</w:t>
            </w:r>
          </w:p>
        </w:tc>
      </w:tr>
      <w:tr w14:paraId="6073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F01182">
            <w:pPr>
              <w:spacing w:line="240" w:lineRule="auto"/>
              <w:jc w:val="left"/>
            </w:pPr>
            <w:r>
              <w:rPr>
                <w:rFonts w:ascii="宋体" w:hAnsi="宋体" w:eastAsia="宋体" w:cs="宋体"/>
                <w:b w:val="0"/>
              </w:rPr>
              <w:t>交易性金融资产</w:t>
            </w:r>
          </w:p>
        </w:tc>
        <w:tc>
          <w:tcPr>
            <w:tcW w:w="0" w:type="dxa"/>
            <w:vAlign w:val="center"/>
          </w:tcPr>
          <w:p w14:paraId="60BC381F">
            <w:pPr>
              <w:spacing w:line="240" w:lineRule="auto"/>
              <w:jc w:val="center"/>
            </w:pPr>
            <w:r>
              <w:rPr>
                <w:rFonts w:ascii="宋体" w:hAnsi="宋体" w:eastAsia="宋体" w:cs="宋体"/>
                <w:b w:val="0"/>
              </w:rPr>
              <w:t>7.4.7.2</w:t>
            </w:r>
          </w:p>
        </w:tc>
        <w:tc>
          <w:tcPr>
            <w:tcW w:w="0" w:type="dxa"/>
            <w:vAlign w:val="center"/>
          </w:tcPr>
          <w:p w14:paraId="3328797F">
            <w:pPr>
              <w:spacing w:line="240" w:lineRule="auto"/>
              <w:jc w:val="right"/>
            </w:pPr>
            <w:r>
              <w:rPr>
                <w:rFonts w:ascii="宋体" w:hAnsi="宋体" w:eastAsia="宋体" w:cs="宋体"/>
                <w:b w:val="0"/>
              </w:rPr>
              <w:t>124,826,731.85</w:t>
            </w:r>
          </w:p>
        </w:tc>
        <w:tc>
          <w:tcPr>
            <w:tcW w:w="0" w:type="dxa"/>
            <w:vAlign w:val="center"/>
          </w:tcPr>
          <w:p w14:paraId="253291F2">
            <w:pPr>
              <w:spacing w:line="240" w:lineRule="auto"/>
              <w:jc w:val="right"/>
            </w:pPr>
            <w:r>
              <w:rPr>
                <w:rFonts w:ascii="宋体" w:hAnsi="宋体" w:eastAsia="宋体" w:cs="宋体"/>
                <w:b w:val="0"/>
              </w:rPr>
              <w:t>123,433,065.24</w:t>
            </w:r>
          </w:p>
        </w:tc>
      </w:tr>
      <w:tr w14:paraId="3E6E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B2ED03">
            <w:pPr>
              <w:spacing w:line="240" w:lineRule="auto"/>
              <w:jc w:val="left"/>
            </w:pPr>
            <w:r>
              <w:rPr>
                <w:rFonts w:ascii="宋体" w:hAnsi="宋体" w:eastAsia="宋体" w:cs="宋体"/>
                <w:b w:val="0"/>
              </w:rPr>
              <w:t>其中：股票投资</w:t>
            </w:r>
          </w:p>
        </w:tc>
        <w:tc>
          <w:tcPr>
            <w:tcW w:w="0" w:type="dxa"/>
            <w:vAlign w:val="center"/>
          </w:tcPr>
          <w:p w14:paraId="140B2E62">
            <w:pPr>
              <w:spacing w:line="240" w:lineRule="auto"/>
              <w:jc w:val="center"/>
            </w:pPr>
          </w:p>
        </w:tc>
        <w:tc>
          <w:tcPr>
            <w:tcW w:w="0" w:type="dxa"/>
            <w:vAlign w:val="center"/>
          </w:tcPr>
          <w:p w14:paraId="73724DC5">
            <w:pPr>
              <w:spacing w:line="240" w:lineRule="auto"/>
              <w:jc w:val="right"/>
            </w:pPr>
            <w:r>
              <w:rPr>
                <w:rFonts w:ascii="宋体" w:hAnsi="宋体" w:eastAsia="宋体" w:cs="宋体"/>
                <w:b w:val="0"/>
              </w:rPr>
              <w:t>117,048,989.27</w:t>
            </w:r>
          </w:p>
        </w:tc>
        <w:tc>
          <w:tcPr>
            <w:tcW w:w="0" w:type="dxa"/>
            <w:vAlign w:val="center"/>
          </w:tcPr>
          <w:p w14:paraId="53F753BF">
            <w:pPr>
              <w:spacing w:line="240" w:lineRule="auto"/>
              <w:jc w:val="right"/>
            </w:pPr>
            <w:r>
              <w:rPr>
                <w:rFonts w:ascii="宋体" w:hAnsi="宋体" w:eastAsia="宋体" w:cs="宋体"/>
                <w:b w:val="0"/>
              </w:rPr>
              <w:t>116,465,867.38</w:t>
            </w:r>
          </w:p>
        </w:tc>
      </w:tr>
      <w:tr w14:paraId="0D57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798AB">
            <w:pPr>
              <w:spacing w:line="240" w:lineRule="auto"/>
              <w:jc w:val="left"/>
            </w:pPr>
            <w:r>
              <w:rPr>
                <w:rFonts w:ascii="宋体" w:hAnsi="宋体" w:eastAsia="宋体" w:cs="宋体"/>
                <w:b w:val="0"/>
              </w:rPr>
              <w:t xml:space="preserve">      基金投资</w:t>
            </w:r>
          </w:p>
        </w:tc>
        <w:tc>
          <w:tcPr>
            <w:tcW w:w="0" w:type="dxa"/>
            <w:vAlign w:val="center"/>
          </w:tcPr>
          <w:p w14:paraId="2238984F">
            <w:pPr>
              <w:spacing w:line="240" w:lineRule="auto"/>
              <w:jc w:val="center"/>
            </w:pPr>
          </w:p>
        </w:tc>
        <w:tc>
          <w:tcPr>
            <w:tcW w:w="0" w:type="dxa"/>
            <w:vAlign w:val="center"/>
          </w:tcPr>
          <w:p w14:paraId="097C5B4D">
            <w:pPr>
              <w:spacing w:line="240" w:lineRule="auto"/>
              <w:jc w:val="right"/>
            </w:pPr>
            <w:r>
              <w:rPr>
                <w:rFonts w:ascii="宋体" w:hAnsi="宋体" w:eastAsia="宋体" w:cs="宋体"/>
                <w:b w:val="0"/>
              </w:rPr>
              <w:t>-</w:t>
            </w:r>
          </w:p>
        </w:tc>
        <w:tc>
          <w:tcPr>
            <w:tcW w:w="0" w:type="dxa"/>
            <w:vAlign w:val="center"/>
          </w:tcPr>
          <w:p w14:paraId="5EAE1D36">
            <w:pPr>
              <w:spacing w:line="240" w:lineRule="auto"/>
              <w:jc w:val="right"/>
            </w:pPr>
            <w:r>
              <w:rPr>
                <w:rFonts w:ascii="宋体" w:hAnsi="宋体" w:eastAsia="宋体" w:cs="宋体"/>
                <w:b w:val="0"/>
              </w:rPr>
              <w:t>-</w:t>
            </w:r>
          </w:p>
        </w:tc>
      </w:tr>
      <w:tr w14:paraId="53E3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7F6E42">
            <w:pPr>
              <w:spacing w:line="240" w:lineRule="auto"/>
              <w:jc w:val="left"/>
            </w:pPr>
            <w:r>
              <w:rPr>
                <w:rFonts w:ascii="宋体" w:hAnsi="宋体" w:eastAsia="宋体" w:cs="宋体"/>
                <w:b w:val="0"/>
              </w:rPr>
              <w:t xml:space="preserve">      债券投资</w:t>
            </w:r>
          </w:p>
        </w:tc>
        <w:tc>
          <w:tcPr>
            <w:tcW w:w="0" w:type="dxa"/>
            <w:vAlign w:val="center"/>
          </w:tcPr>
          <w:p w14:paraId="28F9F23F">
            <w:pPr>
              <w:spacing w:line="240" w:lineRule="auto"/>
              <w:jc w:val="center"/>
            </w:pPr>
          </w:p>
        </w:tc>
        <w:tc>
          <w:tcPr>
            <w:tcW w:w="0" w:type="dxa"/>
            <w:vAlign w:val="center"/>
          </w:tcPr>
          <w:p w14:paraId="632E409B">
            <w:pPr>
              <w:spacing w:line="240" w:lineRule="auto"/>
              <w:jc w:val="right"/>
            </w:pPr>
            <w:r>
              <w:rPr>
                <w:rFonts w:ascii="宋体" w:hAnsi="宋体" w:eastAsia="宋体" w:cs="宋体"/>
                <w:b w:val="0"/>
              </w:rPr>
              <w:t>7,777,742.58</w:t>
            </w:r>
          </w:p>
        </w:tc>
        <w:tc>
          <w:tcPr>
            <w:tcW w:w="0" w:type="dxa"/>
            <w:vAlign w:val="center"/>
          </w:tcPr>
          <w:p w14:paraId="27B1150C">
            <w:pPr>
              <w:spacing w:line="240" w:lineRule="auto"/>
              <w:jc w:val="right"/>
            </w:pPr>
            <w:r>
              <w:rPr>
                <w:rFonts w:ascii="宋体" w:hAnsi="宋体" w:eastAsia="宋体" w:cs="宋体"/>
                <w:b w:val="0"/>
              </w:rPr>
              <w:t>6,967,197.86</w:t>
            </w:r>
          </w:p>
        </w:tc>
      </w:tr>
      <w:tr w14:paraId="02F8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B91214">
            <w:pPr>
              <w:spacing w:line="240" w:lineRule="auto"/>
              <w:jc w:val="left"/>
            </w:pPr>
            <w:r>
              <w:rPr>
                <w:rFonts w:ascii="宋体" w:hAnsi="宋体" w:eastAsia="宋体" w:cs="宋体"/>
                <w:b w:val="0"/>
              </w:rPr>
              <w:t xml:space="preserve">      资产支持证券投资</w:t>
            </w:r>
          </w:p>
        </w:tc>
        <w:tc>
          <w:tcPr>
            <w:tcW w:w="0" w:type="dxa"/>
            <w:vAlign w:val="center"/>
          </w:tcPr>
          <w:p w14:paraId="06D46503">
            <w:pPr>
              <w:spacing w:line="240" w:lineRule="auto"/>
              <w:jc w:val="center"/>
            </w:pPr>
          </w:p>
        </w:tc>
        <w:tc>
          <w:tcPr>
            <w:tcW w:w="0" w:type="dxa"/>
            <w:vAlign w:val="center"/>
          </w:tcPr>
          <w:p w14:paraId="5DC84A3D">
            <w:pPr>
              <w:spacing w:line="240" w:lineRule="auto"/>
              <w:jc w:val="right"/>
            </w:pPr>
            <w:r>
              <w:rPr>
                <w:rFonts w:ascii="宋体" w:hAnsi="宋体" w:eastAsia="宋体" w:cs="宋体"/>
                <w:b w:val="0"/>
              </w:rPr>
              <w:t>-</w:t>
            </w:r>
          </w:p>
        </w:tc>
        <w:tc>
          <w:tcPr>
            <w:tcW w:w="0" w:type="dxa"/>
            <w:vAlign w:val="center"/>
          </w:tcPr>
          <w:p w14:paraId="2D5CF2BC">
            <w:pPr>
              <w:spacing w:line="240" w:lineRule="auto"/>
              <w:jc w:val="right"/>
            </w:pPr>
            <w:r>
              <w:rPr>
                <w:rFonts w:ascii="宋体" w:hAnsi="宋体" w:eastAsia="宋体" w:cs="宋体"/>
                <w:b w:val="0"/>
              </w:rPr>
              <w:t>-</w:t>
            </w:r>
          </w:p>
        </w:tc>
      </w:tr>
      <w:tr w14:paraId="5455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36FBCA">
            <w:pPr>
              <w:spacing w:line="240" w:lineRule="auto"/>
              <w:jc w:val="left"/>
            </w:pPr>
            <w:r>
              <w:rPr>
                <w:rFonts w:ascii="宋体" w:hAnsi="宋体" w:eastAsia="宋体" w:cs="宋体"/>
                <w:b w:val="0"/>
              </w:rPr>
              <w:t xml:space="preserve">      贵金属投资</w:t>
            </w:r>
          </w:p>
        </w:tc>
        <w:tc>
          <w:tcPr>
            <w:tcW w:w="0" w:type="dxa"/>
            <w:vAlign w:val="center"/>
          </w:tcPr>
          <w:p w14:paraId="1E035DF3">
            <w:pPr>
              <w:spacing w:line="240" w:lineRule="auto"/>
              <w:jc w:val="center"/>
            </w:pPr>
          </w:p>
        </w:tc>
        <w:tc>
          <w:tcPr>
            <w:tcW w:w="0" w:type="dxa"/>
            <w:vAlign w:val="center"/>
          </w:tcPr>
          <w:p w14:paraId="6E890EA6">
            <w:pPr>
              <w:spacing w:line="240" w:lineRule="auto"/>
              <w:jc w:val="right"/>
            </w:pPr>
            <w:r>
              <w:rPr>
                <w:rFonts w:ascii="宋体" w:hAnsi="宋体" w:eastAsia="宋体" w:cs="宋体"/>
                <w:b w:val="0"/>
              </w:rPr>
              <w:t>-</w:t>
            </w:r>
          </w:p>
        </w:tc>
        <w:tc>
          <w:tcPr>
            <w:tcW w:w="0" w:type="dxa"/>
            <w:vAlign w:val="center"/>
          </w:tcPr>
          <w:p w14:paraId="0EAC2C80">
            <w:pPr>
              <w:spacing w:line="240" w:lineRule="auto"/>
              <w:jc w:val="right"/>
            </w:pPr>
            <w:r>
              <w:rPr>
                <w:rFonts w:ascii="宋体" w:hAnsi="宋体" w:eastAsia="宋体" w:cs="宋体"/>
                <w:b w:val="0"/>
              </w:rPr>
              <w:t>-</w:t>
            </w:r>
          </w:p>
        </w:tc>
      </w:tr>
      <w:tr w14:paraId="52BF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03E24">
            <w:pPr>
              <w:spacing w:line="240" w:lineRule="auto"/>
              <w:jc w:val="left"/>
            </w:pPr>
            <w:r>
              <w:rPr>
                <w:rFonts w:ascii="宋体" w:hAnsi="宋体" w:eastAsia="宋体" w:cs="宋体"/>
                <w:b w:val="0"/>
              </w:rPr>
              <w:t xml:space="preserve">      其他投资</w:t>
            </w:r>
          </w:p>
        </w:tc>
        <w:tc>
          <w:tcPr>
            <w:tcW w:w="0" w:type="dxa"/>
            <w:vAlign w:val="center"/>
          </w:tcPr>
          <w:p w14:paraId="154B5424">
            <w:pPr>
              <w:spacing w:line="240" w:lineRule="auto"/>
              <w:jc w:val="center"/>
            </w:pPr>
          </w:p>
        </w:tc>
        <w:tc>
          <w:tcPr>
            <w:tcW w:w="0" w:type="dxa"/>
            <w:vAlign w:val="center"/>
          </w:tcPr>
          <w:p w14:paraId="2A3DBAEE">
            <w:pPr>
              <w:spacing w:line="240" w:lineRule="auto"/>
              <w:jc w:val="right"/>
            </w:pPr>
            <w:r>
              <w:rPr>
                <w:rFonts w:ascii="宋体" w:hAnsi="宋体" w:eastAsia="宋体" w:cs="宋体"/>
                <w:b w:val="0"/>
              </w:rPr>
              <w:t>-</w:t>
            </w:r>
          </w:p>
        </w:tc>
        <w:tc>
          <w:tcPr>
            <w:tcW w:w="0" w:type="dxa"/>
            <w:vAlign w:val="center"/>
          </w:tcPr>
          <w:p w14:paraId="47586F77">
            <w:pPr>
              <w:spacing w:line="240" w:lineRule="auto"/>
              <w:jc w:val="right"/>
            </w:pPr>
            <w:r>
              <w:rPr>
                <w:rFonts w:ascii="宋体" w:hAnsi="宋体" w:eastAsia="宋体" w:cs="宋体"/>
                <w:b w:val="0"/>
              </w:rPr>
              <w:t>-</w:t>
            </w:r>
          </w:p>
        </w:tc>
      </w:tr>
      <w:tr w14:paraId="7563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AA1EAA">
            <w:pPr>
              <w:spacing w:line="240" w:lineRule="auto"/>
              <w:jc w:val="left"/>
            </w:pPr>
            <w:r>
              <w:rPr>
                <w:rFonts w:ascii="宋体" w:hAnsi="宋体" w:eastAsia="宋体" w:cs="宋体"/>
                <w:b w:val="0"/>
              </w:rPr>
              <w:t>衍生金融资产</w:t>
            </w:r>
          </w:p>
        </w:tc>
        <w:tc>
          <w:tcPr>
            <w:tcW w:w="0" w:type="dxa"/>
            <w:vAlign w:val="center"/>
          </w:tcPr>
          <w:p w14:paraId="1533B98D">
            <w:pPr>
              <w:spacing w:line="240" w:lineRule="auto"/>
              <w:jc w:val="center"/>
            </w:pPr>
            <w:r>
              <w:rPr>
                <w:rFonts w:ascii="宋体" w:hAnsi="宋体" w:eastAsia="宋体" w:cs="宋体"/>
                <w:b w:val="0"/>
              </w:rPr>
              <w:t>7.4.7.3</w:t>
            </w:r>
          </w:p>
        </w:tc>
        <w:tc>
          <w:tcPr>
            <w:tcW w:w="0" w:type="dxa"/>
            <w:vAlign w:val="center"/>
          </w:tcPr>
          <w:p w14:paraId="414F848C">
            <w:pPr>
              <w:spacing w:line="240" w:lineRule="auto"/>
              <w:jc w:val="right"/>
            </w:pPr>
            <w:r>
              <w:rPr>
                <w:rFonts w:ascii="宋体" w:hAnsi="宋体" w:eastAsia="宋体" w:cs="宋体"/>
                <w:b w:val="0"/>
              </w:rPr>
              <w:t>-</w:t>
            </w:r>
          </w:p>
        </w:tc>
        <w:tc>
          <w:tcPr>
            <w:tcW w:w="0" w:type="dxa"/>
            <w:vAlign w:val="center"/>
          </w:tcPr>
          <w:p w14:paraId="1AC42BFB">
            <w:pPr>
              <w:spacing w:line="240" w:lineRule="auto"/>
              <w:jc w:val="right"/>
            </w:pPr>
            <w:r>
              <w:rPr>
                <w:rFonts w:ascii="宋体" w:hAnsi="宋体" w:eastAsia="宋体" w:cs="宋体"/>
                <w:b w:val="0"/>
              </w:rPr>
              <w:t>-</w:t>
            </w:r>
          </w:p>
        </w:tc>
      </w:tr>
      <w:tr w14:paraId="6520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6901EB">
            <w:pPr>
              <w:spacing w:line="240" w:lineRule="auto"/>
              <w:jc w:val="left"/>
            </w:pPr>
            <w:r>
              <w:rPr>
                <w:rFonts w:ascii="宋体" w:hAnsi="宋体" w:eastAsia="宋体" w:cs="宋体"/>
                <w:b w:val="0"/>
              </w:rPr>
              <w:t>买入返售金融资产</w:t>
            </w:r>
          </w:p>
        </w:tc>
        <w:tc>
          <w:tcPr>
            <w:tcW w:w="0" w:type="dxa"/>
            <w:vAlign w:val="center"/>
          </w:tcPr>
          <w:p w14:paraId="0A164A78">
            <w:pPr>
              <w:spacing w:line="240" w:lineRule="auto"/>
              <w:jc w:val="center"/>
            </w:pPr>
            <w:r>
              <w:rPr>
                <w:rFonts w:ascii="宋体" w:hAnsi="宋体" w:eastAsia="宋体" w:cs="宋体"/>
                <w:b w:val="0"/>
              </w:rPr>
              <w:t>7.4.7.4</w:t>
            </w:r>
          </w:p>
        </w:tc>
        <w:tc>
          <w:tcPr>
            <w:tcW w:w="0" w:type="dxa"/>
            <w:vAlign w:val="center"/>
          </w:tcPr>
          <w:p w14:paraId="301FD6E6">
            <w:pPr>
              <w:spacing w:line="240" w:lineRule="auto"/>
              <w:jc w:val="right"/>
            </w:pPr>
            <w:r>
              <w:rPr>
                <w:rFonts w:ascii="宋体" w:hAnsi="宋体" w:eastAsia="宋体" w:cs="宋体"/>
                <w:b w:val="0"/>
              </w:rPr>
              <w:t>-</w:t>
            </w:r>
          </w:p>
        </w:tc>
        <w:tc>
          <w:tcPr>
            <w:tcW w:w="0" w:type="dxa"/>
            <w:vAlign w:val="center"/>
          </w:tcPr>
          <w:p w14:paraId="4ECC1767">
            <w:pPr>
              <w:spacing w:line="240" w:lineRule="auto"/>
              <w:jc w:val="right"/>
            </w:pPr>
            <w:r>
              <w:rPr>
                <w:rFonts w:ascii="宋体" w:hAnsi="宋体" w:eastAsia="宋体" w:cs="宋体"/>
                <w:b w:val="0"/>
              </w:rPr>
              <w:t>-</w:t>
            </w:r>
          </w:p>
        </w:tc>
      </w:tr>
      <w:tr w14:paraId="0D81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BF6400">
            <w:pPr>
              <w:spacing w:line="240" w:lineRule="auto"/>
              <w:jc w:val="left"/>
            </w:pPr>
            <w:r>
              <w:rPr>
                <w:rFonts w:ascii="宋体" w:hAnsi="宋体" w:eastAsia="宋体" w:cs="宋体"/>
                <w:b w:val="0"/>
              </w:rPr>
              <w:t>应收清算款</w:t>
            </w:r>
          </w:p>
        </w:tc>
        <w:tc>
          <w:tcPr>
            <w:tcW w:w="0" w:type="dxa"/>
            <w:vAlign w:val="center"/>
          </w:tcPr>
          <w:p w14:paraId="5CA41195">
            <w:pPr>
              <w:spacing w:line="240" w:lineRule="auto"/>
              <w:jc w:val="center"/>
            </w:pPr>
          </w:p>
        </w:tc>
        <w:tc>
          <w:tcPr>
            <w:tcW w:w="0" w:type="dxa"/>
            <w:vAlign w:val="center"/>
          </w:tcPr>
          <w:p w14:paraId="7C807D41">
            <w:pPr>
              <w:spacing w:line="240" w:lineRule="auto"/>
              <w:jc w:val="right"/>
            </w:pPr>
            <w:r>
              <w:rPr>
                <w:rFonts w:ascii="宋体" w:hAnsi="宋体" w:eastAsia="宋体" w:cs="宋体"/>
                <w:b w:val="0"/>
              </w:rPr>
              <w:t>796,712.15</w:t>
            </w:r>
          </w:p>
        </w:tc>
        <w:tc>
          <w:tcPr>
            <w:tcW w:w="0" w:type="dxa"/>
            <w:vAlign w:val="center"/>
          </w:tcPr>
          <w:p w14:paraId="048022F0">
            <w:pPr>
              <w:spacing w:line="240" w:lineRule="auto"/>
              <w:jc w:val="right"/>
            </w:pPr>
            <w:r>
              <w:rPr>
                <w:rFonts w:ascii="宋体" w:hAnsi="宋体" w:eastAsia="宋体" w:cs="宋体"/>
                <w:b w:val="0"/>
              </w:rPr>
              <w:t>208,176.09</w:t>
            </w:r>
          </w:p>
        </w:tc>
      </w:tr>
      <w:tr w14:paraId="1E7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D3FEC">
            <w:pPr>
              <w:spacing w:line="240" w:lineRule="auto"/>
              <w:jc w:val="left"/>
            </w:pPr>
            <w:r>
              <w:rPr>
                <w:rFonts w:ascii="宋体" w:hAnsi="宋体" w:eastAsia="宋体" w:cs="宋体"/>
                <w:b w:val="0"/>
              </w:rPr>
              <w:t>应收股利</w:t>
            </w:r>
          </w:p>
        </w:tc>
        <w:tc>
          <w:tcPr>
            <w:tcW w:w="0" w:type="dxa"/>
            <w:vAlign w:val="center"/>
          </w:tcPr>
          <w:p w14:paraId="418CD847">
            <w:pPr>
              <w:spacing w:line="240" w:lineRule="auto"/>
              <w:jc w:val="center"/>
            </w:pPr>
          </w:p>
        </w:tc>
        <w:tc>
          <w:tcPr>
            <w:tcW w:w="0" w:type="dxa"/>
            <w:vAlign w:val="center"/>
          </w:tcPr>
          <w:p w14:paraId="37BB6B52">
            <w:pPr>
              <w:spacing w:line="240" w:lineRule="auto"/>
              <w:jc w:val="right"/>
            </w:pPr>
            <w:r>
              <w:rPr>
                <w:rFonts w:ascii="宋体" w:hAnsi="宋体" w:eastAsia="宋体" w:cs="宋体"/>
                <w:b w:val="0"/>
              </w:rPr>
              <w:t>-</w:t>
            </w:r>
          </w:p>
        </w:tc>
        <w:tc>
          <w:tcPr>
            <w:tcW w:w="0" w:type="dxa"/>
            <w:vAlign w:val="center"/>
          </w:tcPr>
          <w:p w14:paraId="4433CC9C">
            <w:pPr>
              <w:spacing w:line="240" w:lineRule="auto"/>
              <w:jc w:val="right"/>
            </w:pPr>
            <w:r>
              <w:rPr>
                <w:rFonts w:ascii="宋体" w:hAnsi="宋体" w:eastAsia="宋体" w:cs="宋体"/>
                <w:b w:val="0"/>
              </w:rPr>
              <w:t>-</w:t>
            </w:r>
          </w:p>
        </w:tc>
      </w:tr>
      <w:tr w14:paraId="1F8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D2A7A4">
            <w:pPr>
              <w:spacing w:line="240" w:lineRule="auto"/>
              <w:jc w:val="left"/>
            </w:pPr>
            <w:r>
              <w:rPr>
                <w:rFonts w:ascii="宋体" w:hAnsi="宋体" w:eastAsia="宋体" w:cs="宋体"/>
                <w:b w:val="0"/>
              </w:rPr>
              <w:t>应收申购款</w:t>
            </w:r>
          </w:p>
        </w:tc>
        <w:tc>
          <w:tcPr>
            <w:tcW w:w="0" w:type="dxa"/>
            <w:vAlign w:val="center"/>
          </w:tcPr>
          <w:p w14:paraId="6414FDD2">
            <w:pPr>
              <w:spacing w:line="240" w:lineRule="auto"/>
              <w:jc w:val="center"/>
            </w:pPr>
          </w:p>
        </w:tc>
        <w:tc>
          <w:tcPr>
            <w:tcW w:w="0" w:type="dxa"/>
            <w:vAlign w:val="center"/>
          </w:tcPr>
          <w:p w14:paraId="0B5D9416">
            <w:pPr>
              <w:spacing w:line="240" w:lineRule="auto"/>
              <w:jc w:val="right"/>
            </w:pPr>
            <w:r>
              <w:rPr>
                <w:rFonts w:ascii="宋体" w:hAnsi="宋体" w:eastAsia="宋体" w:cs="宋体"/>
                <w:b w:val="0"/>
              </w:rPr>
              <w:t>724,393.03</w:t>
            </w:r>
          </w:p>
        </w:tc>
        <w:tc>
          <w:tcPr>
            <w:tcW w:w="0" w:type="dxa"/>
            <w:vAlign w:val="center"/>
          </w:tcPr>
          <w:p w14:paraId="2669FEB1">
            <w:pPr>
              <w:spacing w:line="240" w:lineRule="auto"/>
              <w:jc w:val="right"/>
            </w:pPr>
            <w:r>
              <w:rPr>
                <w:rFonts w:ascii="宋体" w:hAnsi="宋体" w:eastAsia="宋体" w:cs="宋体"/>
                <w:b w:val="0"/>
              </w:rPr>
              <w:t>49,266.47</w:t>
            </w:r>
          </w:p>
        </w:tc>
      </w:tr>
      <w:tr w14:paraId="1F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29450D">
            <w:pPr>
              <w:spacing w:line="240" w:lineRule="auto"/>
              <w:jc w:val="left"/>
            </w:pPr>
            <w:r>
              <w:rPr>
                <w:rFonts w:ascii="宋体" w:hAnsi="宋体" w:eastAsia="宋体" w:cs="宋体"/>
                <w:b w:val="0"/>
              </w:rPr>
              <w:t>递延所得税资产</w:t>
            </w:r>
          </w:p>
        </w:tc>
        <w:tc>
          <w:tcPr>
            <w:tcW w:w="0" w:type="dxa"/>
            <w:vAlign w:val="center"/>
          </w:tcPr>
          <w:p w14:paraId="1A8C12D4">
            <w:pPr>
              <w:spacing w:line="240" w:lineRule="auto"/>
              <w:jc w:val="center"/>
            </w:pPr>
          </w:p>
        </w:tc>
        <w:tc>
          <w:tcPr>
            <w:tcW w:w="0" w:type="dxa"/>
            <w:vAlign w:val="center"/>
          </w:tcPr>
          <w:p w14:paraId="787E30A4">
            <w:pPr>
              <w:spacing w:line="240" w:lineRule="auto"/>
              <w:jc w:val="right"/>
            </w:pPr>
            <w:r>
              <w:rPr>
                <w:rFonts w:ascii="宋体" w:hAnsi="宋体" w:eastAsia="宋体" w:cs="宋体"/>
                <w:b w:val="0"/>
              </w:rPr>
              <w:t>-</w:t>
            </w:r>
          </w:p>
        </w:tc>
        <w:tc>
          <w:tcPr>
            <w:tcW w:w="0" w:type="dxa"/>
            <w:vAlign w:val="center"/>
          </w:tcPr>
          <w:p w14:paraId="2BD7DDA5">
            <w:pPr>
              <w:spacing w:line="240" w:lineRule="auto"/>
              <w:jc w:val="right"/>
            </w:pPr>
            <w:r>
              <w:rPr>
                <w:rFonts w:ascii="宋体" w:hAnsi="宋体" w:eastAsia="宋体" w:cs="宋体"/>
                <w:b w:val="0"/>
              </w:rPr>
              <w:t>-</w:t>
            </w:r>
          </w:p>
        </w:tc>
      </w:tr>
      <w:tr w14:paraId="7192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61EABE">
            <w:pPr>
              <w:spacing w:line="240" w:lineRule="auto"/>
              <w:jc w:val="left"/>
            </w:pPr>
            <w:r>
              <w:rPr>
                <w:rFonts w:ascii="宋体" w:hAnsi="宋体" w:eastAsia="宋体" w:cs="宋体"/>
                <w:b w:val="0"/>
              </w:rPr>
              <w:t>其他资产</w:t>
            </w:r>
          </w:p>
        </w:tc>
        <w:tc>
          <w:tcPr>
            <w:tcW w:w="0" w:type="dxa"/>
            <w:vAlign w:val="center"/>
          </w:tcPr>
          <w:p w14:paraId="6C701FE9">
            <w:pPr>
              <w:spacing w:line="240" w:lineRule="auto"/>
              <w:jc w:val="center"/>
            </w:pPr>
            <w:r>
              <w:rPr>
                <w:rFonts w:ascii="宋体" w:hAnsi="宋体" w:eastAsia="宋体" w:cs="宋体"/>
                <w:b w:val="0"/>
              </w:rPr>
              <w:t>7.4.7.5</w:t>
            </w:r>
          </w:p>
        </w:tc>
        <w:tc>
          <w:tcPr>
            <w:tcW w:w="0" w:type="dxa"/>
            <w:vAlign w:val="center"/>
          </w:tcPr>
          <w:p w14:paraId="21771106">
            <w:pPr>
              <w:spacing w:line="240" w:lineRule="auto"/>
              <w:jc w:val="right"/>
            </w:pPr>
            <w:r>
              <w:rPr>
                <w:rFonts w:ascii="宋体" w:hAnsi="宋体" w:eastAsia="宋体" w:cs="宋体"/>
                <w:b w:val="0"/>
              </w:rPr>
              <w:t>-</w:t>
            </w:r>
          </w:p>
        </w:tc>
        <w:tc>
          <w:tcPr>
            <w:tcW w:w="0" w:type="dxa"/>
            <w:vAlign w:val="center"/>
          </w:tcPr>
          <w:p w14:paraId="1A71682A">
            <w:pPr>
              <w:spacing w:line="240" w:lineRule="auto"/>
              <w:jc w:val="right"/>
            </w:pPr>
            <w:r>
              <w:rPr>
                <w:rFonts w:ascii="宋体" w:hAnsi="宋体" w:eastAsia="宋体" w:cs="宋体"/>
                <w:b w:val="0"/>
              </w:rPr>
              <w:t>-</w:t>
            </w:r>
          </w:p>
        </w:tc>
      </w:tr>
      <w:tr w14:paraId="47BC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C6024">
            <w:pPr>
              <w:spacing w:line="240" w:lineRule="auto"/>
              <w:jc w:val="left"/>
            </w:pPr>
            <w:r>
              <w:rPr>
                <w:rFonts w:ascii="宋体" w:hAnsi="宋体" w:eastAsia="宋体" w:cs="宋体"/>
                <w:b w:val="0"/>
              </w:rPr>
              <w:t>资产总计</w:t>
            </w:r>
          </w:p>
        </w:tc>
        <w:tc>
          <w:tcPr>
            <w:tcW w:w="0" w:type="dxa"/>
            <w:vAlign w:val="center"/>
          </w:tcPr>
          <w:p w14:paraId="5E378670">
            <w:pPr>
              <w:spacing w:line="240" w:lineRule="auto"/>
              <w:jc w:val="center"/>
            </w:pPr>
          </w:p>
        </w:tc>
        <w:tc>
          <w:tcPr>
            <w:tcW w:w="0" w:type="dxa"/>
            <w:vAlign w:val="center"/>
          </w:tcPr>
          <w:p w14:paraId="747569C7">
            <w:pPr>
              <w:spacing w:line="240" w:lineRule="auto"/>
              <w:jc w:val="right"/>
            </w:pPr>
            <w:r>
              <w:rPr>
                <w:rFonts w:ascii="宋体" w:hAnsi="宋体" w:eastAsia="宋体" w:cs="宋体"/>
                <w:b w:val="0"/>
              </w:rPr>
              <w:t>131,217,656.63</w:t>
            </w:r>
          </w:p>
        </w:tc>
        <w:tc>
          <w:tcPr>
            <w:tcW w:w="0" w:type="dxa"/>
            <w:vAlign w:val="center"/>
          </w:tcPr>
          <w:p w14:paraId="24426ABA">
            <w:pPr>
              <w:spacing w:line="240" w:lineRule="auto"/>
              <w:jc w:val="right"/>
            </w:pPr>
            <w:r>
              <w:rPr>
                <w:rFonts w:ascii="宋体" w:hAnsi="宋体" w:eastAsia="宋体" w:cs="宋体"/>
                <w:b w:val="0"/>
              </w:rPr>
              <w:t>132,266,793.42</w:t>
            </w:r>
          </w:p>
        </w:tc>
      </w:tr>
      <w:tr w14:paraId="769C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0789D65B">
            <w:pPr>
              <w:spacing w:line="240" w:lineRule="auto"/>
              <w:jc w:val="center"/>
            </w:pPr>
            <w:r>
              <w:rPr>
                <w:rFonts w:ascii="宋体" w:hAnsi="宋体" w:eastAsia="宋体" w:cs="宋体"/>
                <w:b/>
              </w:rPr>
              <w:t>负债和净资产</w:t>
            </w:r>
          </w:p>
        </w:tc>
        <w:tc>
          <w:tcPr>
            <w:tcW w:w="0" w:type="dxa"/>
            <w:shd w:val="clear" w:color="auto" w:fill="D9D9D9"/>
            <w:vAlign w:val="center"/>
          </w:tcPr>
          <w:p w14:paraId="5C06E0D0">
            <w:pPr>
              <w:spacing w:line="240" w:lineRule="auto"/>
              <w:jc w:val="center"/>
            </w:pPr>
            <w:r>
              <w:rPr>
                <w:rFonts w:ascii="宋体" w:hAnsi="宋体" w:eastAsia="宋体" w:cs="宋体"/>
                <w:b/>
              </w:rPr>
              <w:t>附注号</w:t>
            </w:r>
          </w:p>
        </w:tc>
        <w:tc>
          <w:tcPr>
            <w:tcW w:w="0" w:type="dxa"/>
            <w:shd w:val="clear" w:color="auto" w:fill="D9D9D9"/>
            <w:vAlign w:val="center"/>
          </w:tcPr>
          <w:p w14:paraId="31741AA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602224EF">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B15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537663">
            <w:pPr>
              <w:spacing w:line="240" w:lineRule="auto"/>
              <w:jc w:val="left"/>
            </w:pPr>
            <w:r>
              <w:rPr>
                <w:rFonts w:ascii="宋体" w:hAnsi="宋体" w:eastAsia="宋体" w:cs="宋体"/>
                <w:b/>
              </w:rPr>
              <w:t>负 债：</w:t>
            </w:r>
          </w:p>
        </w:tc>
        <w:tc>
          <w:tcPr>
            <w:tcW w:w="0" w:type="dxa"/>
            <w:vAlign w:val="center"/>
          </w:tcPr>
          <w:p w14:paraId="7562268C">
            <w:pPr>
              <w:spacing w:line="240" w:lineRule="auto"/>
              <w:jc w:val="center"/>
            </w:pPr>
          </w:p>
        </w:tc>
        <w:tc>
          <w:tcPr>
            <w:tcW w:w="0" w:type="dxa"/>
            <w:vAlign w:val="center"/>
          </w:tcPr>
          <w:p w14:paraId="13DC3E2F">
            <w:pPr>
              <w:spacing w:line="240" w:lineRule="auto"/>
              <w:jc w:val="center"/>
            </w:pPr>
          </w:p>
        </w:tc>
        <w:tc>
          <w:tcPr>
            <w:tcW w:w="0" w:type="dxa"/>
            <w:vAlign w:val="center"/>
          </w:tcPr>
          <w:p w14:paraId="1ACB9EA4">
            <w:pPr>
              <w:spacing w:line="240" w:lineRule="auto"/>
              <w:jc w:val="center"/>
            </w:pPr>
          </w:p>
        </w:tc>
      </w:tr>
      <w:tr w14:paraId="77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68E174">
            <w:pPr>
              <w:spacing w:line="240" w:lineRule="auto"/>
              <w:jc w:val="left"/>
            </w:pPr>
            <w:r>
              <w:rPr>
                <w:rFonts w:ascii="宋体" w:hAnsi="宋体" w:eastAsia="宋体" w:cs="宋体"/>
                <w:b w:val="0"/>
              </w:rPr>
              <w:t>短期借款</w:t>
            </w:r>
          </w:p>
        </w:tc>
        <w:tc>
          <w:tcPr>
            <w:tcW w:w="0" w:type="dxa"/>
            <w:vAlign w:val="center"/>
          </w:tcPr>
          <w:p w14:paraId="5A7DBF29">
            <w:pPr>
              <w:spacing w:line="240" w:lineRule="auto"/>
              <w:jc w:val="center"/>
            </w:pPr>
          </w:p>
        </w:tc>
        <w:tc>
          <w:tcPr>
            <w:tcW w:w="0" w:type="dxa"/>
            <w:vAlign w:val="center"/>
          </w:tcPr>
          <w:p w14:paraId="756CB808">
            <w:pPr>
              <w:spacing w:line="240" w:lineRule="auto"/>
              <w:jc w:val="right"/>
            </w:pPr>
            <w:r>
              <w:rPr>
                <w:rFonts w:ascii="宋体" w:hAnsi="宋体" w:eastAsia="宋体" w:cs="宋体"/>
                <w:b w:val="0"/>
              </w:rPr>
              <w:t>-</w:t>
            </w:r>
          </w:p>
        </w:tc>
        <w:tc>
          <w:tcPr>
            <w:tcW w:w="0" w:type="dxa"/>
            <w:vAlign w:val="center"/>
          </w:tcPr>
          <w:p w14:paraId="7FEF3881">
            <w:pPr>
              <w:spacing w:line="240" w:lineRule="auto"/>
              <w:jc w:val="right"/>
            </w:pPr>
            <w:r>
              <w:rPr>
                <w:rFonts w:ascii="宋体" w:hAnsi="宋体" w:eastAsia="宋体" w:cs="宋体"/>
                <w:b w:val="0"/>
              </w:rPr>
              <w:t>-</w:t>
            </w:r>
          </w:p>
        </w:tc>
      </w:tr>
      <w:tr w14:paraId="764C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535D3E">
            <w:pPr>
              <w:spacing w:line="240" w:lineRule="auto"/>
              <w:jc w:val="left"/>
            </w:pPr>
            <w:r>
              <w:rPr>
                <w:rFonts w:ascii="宋体" w:hAnsi="宋体" w:eastAsia="宋体" w:cs="宋体"/>
                <w:b w:val="0"/>
              </w:rPr>
              <w:t>交易性金融负债</w:t>
            </w:r>
          </w:p>
        </w:tc>
        <w:tc>
          <w:tcPr>
            <w:tcW w:w="0" w:type="dxa"/>
            <w:vAlign w:val="center"/>
          </w:tcPr>
          <w:p w14:paraId="4A96F9B7">
            <w:pPr>
              <w:spacing w:line="240" w:lineRule="auto"/>
              <w:jc w:val="center"/>
            </w:pPr>
          </w:p>
        </w:tc>
        <w:tc>
          <w:tcPr>
            <w:tcW w:w="0" w:type="dxa"/>
            <w:vAlign w:val="center"/>
          </w:tcPr>
          <w:p w14:paraId="50165E50">
            <w:pPr>
              <w:spacing w:line="240" w:lineRule="auto"/>
              <w:jc w:val="right"/>
            </w:pPr>
            <w:r>
              <w:rPr>
                <w:rFonts w:ascii="宋体" w:hAnsi="宋体" w:eastAsia="宋体" w:cs="宋体"/>
                <w:b w:val="0"/>
              </w:rPr>
              <w:t>-</w:t>
            </w:r>
          </w:p>
        </w:tc>
        <w:tc>
          <w:tcPr>
            <w:tcW w:w="0" w:type="dxa"/>
            <w:vAlign w:val="center"/>
          </w:tcPr>
          <w:p w14:paraId="63181932">
            <w:pPr>
              <w:spacing w:line="240" w:lineRule="auto"/>
              <w:jc w:val="right"/>
            </w:pPr>
            <w:r>
              <w:rPr>
                <w:rFonts w:ascii="宋体" w:hAnsi="宋体" w:eastAsia="宋体" w:cs="宋体"/>
                <w:b w:val="0"/>
              </w:rPr>
              <w:t>-</w:t>
            </w:r>
          </w:p>
        </w:tc>
      </w:tr>
      <w:tr w14:paraId="067A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506C9">
            <w:pPr>
              <w:spacing w:line="240" w:lineRule="auto"/>
              <w:jc w:val="left"/>
            </w:pPr>
            <w:r>
              <w:rPr>
                <w:rFonts w:ascii="宋体" w:hAnsi="宋体" w:eastAsia="宋体" w:cs="宋体"/>
                <w:b w:val="0"/>
              </w:rPr>
              <w:t>衍生金融负债</w:t>
            </w:r>
          </w:p>
        </w:tc>
        <w:tc>
          <w:tcPr>
            <w:tcW w:w="0" w:type="dxa"/>
            <w:vAlign w:val="center"/>
          </w:tcPr>
          <w:p w14:paraId="55EF2962">
            <w:pPr>
              <w:spacing w:line="240" w:lineRule="auto"/>
              <w:jc w:val="center"/>
            </w:pPr>
            <w:r>
              <w:rPr>
                <w:rFonts w:ascii="宋体" w:hAnsi="宋体" w:eastAsia="宋体" w:cs="宋体"/>
                <w:b w:val="0"/>
              </w:rPr>
              <w:t>7.4.7.3</w:t>
            </w:r>
          </w:p>
        </w:tc>
        <w:tc>
          <w:tcPr>
            <w:tcW w:w="0" w:type="dxa"/>
            <w:vAlign w:val="center"/>
          </w:tcPr>
          <w:p w14:paraId="2ED1A883">
            <w:pPr>
              <w:spacing w:line="240" w:lineRule="auto"/>
              <w:jc w:val="right"/>
            </w:pPr>
            <w:r>
              <w:rPr>
                <w:rFonts w:ascii="宋体" w:hAnsi="宋体" w:eastAsia="宋体" w:cs="宋体"/>
                <w:b w:val="0"/>
              </w:rPr>
              <w:t>-</w:t>
            </w:r>
          </w:p>
        </w:tc>
        <w:tc>
          <w:tcPr>
            <w:tcW w:w="0" w:type="dxa"/>
            <w:vAlign w:val="center"/>
          </w:tcPr>
          <w:p w14:paraId="03EB5B73">
            <w:pPr>
              <w:spacing w:line="240" w:lineRule="auto"/>
              <w:jc w:val="right"/>
            </w:pPr>
            <w:r>
              <w:rPr>
                <w:rFonts w:ascii="宋体" w:hAnsi="宋体" w:eastAsia="宋体" w:cs="宋体"/>
                <w:b w:val="0"/>
              </w:rPr>
              <w:t>-</w:t>
            </w:r>
          </w:p>
        </w:tc>
      </w:tr>
      <w:tr w14:paraId="3C5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23FC22">
            <w:pPr>
              <w:spacing w:line="240" w:lineRule="auto"/>
              <w:jc w:val="left"/>
            </w:pPr>
            <w:r>
              <w:rPr>
                <w:rFonts w:ascii="宋体" w:hAnsi="宋体" w:eastAsia="宋体" w:cs="宋体"/>
                <w:b w:val="0"/>
              </w:rPr>
              <w:t>卖出回购金融资产款</w:t>
            </w:r>
          </w:p>
        </w:tc>
        <w:tc>
          <w:tcPr>
            <w:tcW w:w="0" w:type="dxa"/>
            <w:vAlign w:val="center"/>
          </w:tcPr>
          <w:p w14:paraId="799E4F12">
            <w:pPr>
              <w:spacing w:line="240" w:lineRule="auto"/>
              <w:jc w:val="center"/>
            </w:pPr>
          </w:p>
        </w:tc>
        <w:tc>
          <w:tcPr>
            <w:tcW w:w="0" w:type="dxa"/>
            <w:vAlign w:val="center"/>
          </w:tcPr>
          <w:p w14:paraId="706BC7C9">
            <w:pPr>
              <w:spacing w:line="240" w:lineRule="auto"/>
              <w:jc w:val="right"/>
            </w:pPr>
            <w:r>
              <w:rPr>
                <w:rFonts w:ascii="宋体" w:hAnsi="宋体" w:eastAsia="宋体" w:cs="宋体"/>
                <w:b w:val="0"/>
              </w:rPr>
              <w:t>-</w:t>
            </w:r>
          </w:p>
        </w:tc>
        <w:tc>
          <w:tcPr>
            <w:tcW w:w="0" w:type="dxa"/>
            <w:vAlign w:val="center"/>
          </w:tcPr>
          <w:p w14:paraId="520172A6">
            <w:pPr>
              <w:spacing w:line="240" w:lineRule="auto"/>
              <w:jc w:val="right"/>
            </w:pPr>
            <w:r>
              <w:rPr>
                <w:rFonts w:ascii="宋体" w:hAnsi="宋体" w:eastAsia="宋体" w:cs="宋体"/>
                <w:b w:val="0"/>
              </w:rPr>
              <w:t>-</w:t>
            </w:r>
          </w:p>
        </w:tc>
      </w:tr>
      <w:tr w14:paraId="74F4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C7A1AA">
            <w:pPr>
              <w:spacing w:line="240" w:lineRule="auto"/>
              <w:jc w:val="left"/>
            </w:pPr>
            <w:r>
              <w:rPr>
                <w:rFonts w:ascii="宋体" w:hAnsi="宋体" w:eastAsia="宋体" w:cs="宋体"/>
                <w:b w:val="0"/>
              </w:rPr>
              <w:t>应付清算款</w:t>
            </w:r>
          </w:p>
        </w:tc>
        <w:tc>
          <w:tcPr>
            <w:tcW w:w="0" w:type="dxa"/>
            <w:vAlign w:val="center"/>
          </w:tcPr>
          <w:p w14:paraId="35BC5647">
            <w:pPr>
              <w:spacing w:line="240" w:lineRule="auto"/>
              <w:jc w:val="center"/>
            </w:pPr>
          </w:p>
        </w:tc>
        <w:tc>
          <w:tcPr>
            <w:tcW w:w="0" w:type="dxa"/>
            <w:vAlign w:val="center"/>
          </w:tcPr>
          <w:p w14:paraId="44140652">
            <w:pPr>
              <w:spacing w:line="240" w:lineRule="auto"/>
              <w:jc w:val="right"/>
            </w:pPr>
            <w:r>
              <w:rPr>
                <w:rFonts w:ascii="宋体" w:hAnsi="宋体" w:eastAsia="宋体" w:cs="宋体"/>
                <w:b w:val="0"/>
              </w:rPr>
              <w:t>-</w:t>
            </w:r>
          </w:p>
        </w:tc>
        <w:tc>
          <w:tcPr>
            <w:tcW w:w="0" w:type="dxa"/>
            <w:vAlign w:val="center"/>
          </w:tcPr>
          <w:p w14:paraId="00BCF886">
            <w:pPr>
              <w:spacing w:line="240" w:lineRule="auto"/>
              <w:jc w:val="right"/>
            </w:pPr>
            <w:r>
              <w:rPr>
                <w:rFonts w:ascii="宋体" w:hAnsi="宋体" w:eastAsia="宋体" w:cs="宋体"/>
                <w:b w:val="0"/>
              </w:rPr>
              <w:t>-</w:t>
            </w:r>
          </w:p>
        </w:tc>
      </w:tr>
      <w:tr w14:paraId="498F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6A27CC">
            <w:pPr>
              <w:spacing w:line="240" w:lineRule="auto"/>
              <w:jc w:val="left"/>
            </w:pPr>
            <w:r>
              <w:rPr>
                <w:rFonts w:ascii="宋体" w:hAnsi="宋体" w:eastAsia="宋体" w:cs="宋体"/>
                <w:b w:val="0"/>
              </w:rPr>
              <w:t>应付赎回款</w:t>
            </w:r>
          </w:p>
        </w:tc>
        <w:tc>
          <w:tcPr>
            <w:tcW w:w="0" w:type="dxa"/>
            <w:vAlign w:val="center"/>
          </w:tcPr>
          <w:p w14:paraId="663E5026">
            <w:pPr>
              <w:spacing w:line="240" w:lineRule="auto"/>
              <w:jc w:val="center"/>
            </w:pPr>
          </w:p>
        </w:tc>
        <w:tc>
          <w:tcPr>
            <w:tcW w:w="0" w:type="dxa"/>
            <w:vAlign w:val="center"/>
          </w:tcPr>
          <w:p w14:paraId="4481FE60">
            <w:pPr>
              <w:spacing w:line="240" w:lineRule="auto"/>
              <w:jc w:val="right"/>
            </w:pPr>
            <w:r>
              <w:rPr>
                <w:rFonts w:ascii="宋体" w:hAnsi="宋体" w:eastAsia="宋体" w:cs="宋体"/>
                <w:b w:val="0"/>
              </w:rPr>
              <w:t>2,191,211.15</w:t>
            </w:r>
          </w:p>
        </w:tc>
        <w:tc>
          <w:tcPr>
            <w:tcW w:w="0" w:type="dxa"/>
            <w:vAlign w:val="center"/>
          </w:tcPr>
          <w:p w14:paraId="4E1F8958">
            <w:pPr>
              <w:spacing w:line="240" w:lineRule="auto"/>
              <w:jc w:val="right"/>
            </w:pPr>
            <w:r>
              <w:rPr>
                <w:rFonts w:ascii="宋体" w:hAnsi="宋体" w:eastAsia="宋体" w:cs="宋体"/>
                <w:b w:val="0"/>
              </w:rPr>
              <w:t>255,300.12</w:t>
            </w:r>
          </w:p>
        </w:tc>
      </w:tr>
      <w:tr w14:paraId="49F7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330D91">
            <w:pPr>
              <w:spacing w:line="240" w:lineRule="auto"/>
              <w:jc w:val="left"/>
            </w:pPr>
            <w:r>
              <w:rPr>
                <w:rFonts w:ascii="宋体" w:hAnsi="宋体" w:eastAsia="宋体" w:cs="宋体"/>
                <w:b w:val="0"/>
              </w:rPr>
              <w:t>应付管理人报酬</w:t>
            </w:r>
          </w:p>
        </w:tc>
        <w:tc>
          <w:tcPr>
            <w:tcW w:w="0" w:type="dxa"/>
            <w:vAlign w:val="center"/>
          </w:tcPr>
          <w:p w14:paraId="735387DE">
            <w:pPr>
              <w:spacing w:line="240" w:lineRule="auto"/>
              <w:jc w:val="center"/>
            </w:pPr>
          </w:p>
        </w:tc>
        <w:tc>
          <w:tcPr>
            <w:tcW w:w="0" w:type="dxa"/>
            <w:vAlign w:val="center"/>
          </w:tcPr>
          <w:p w14:paraId="26A07ADF">
            <w:pPr>
              <w:spacing w:line="240" w:lineRule="auto"/>
              <w:jc w:val="right"/>
            </w:pPr>
            <w:r>
              <w:rPr>
                <w:rFonts w:ascii="宋体" w:hAnsi="宋体" w:eastAsia="宋体" w:cs="宋体"/>
                <w:b w:val="0"/>
              </w:rPr>
              <w:t>140,673.50</w:t>
            </w:r>
          </w:p>
        </w:tc>
        <w:tc>
          <w:tcPr>
            <w:tcW w:w="0" w:type="dxa"/>
            <w:vAlign w:val="center"/>
          </w:tcPr>
          <w:p w14:paraId="3D5D7344">
            <w:pPr>
              <w:spacing w:line="240" w:lineRule="auto"/>
              <w:jc w:val="right"/>
            </w:pPr>
            <w:r>
              <w:rPr>
                <w:rFonts w:ascii="宋体" w:hAnsi="宋体" w:eastAsia="宋体" w:cs="宋体"/>
                <w:b w:val="0"/>
              </w:rPr>
              <w:t>132,138.23</w:t>
            </w:r>
          </w:p>
        </w:tc>
      </w:tr>
      <w:tr w14:paraId="56E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9576D9">
            <w:pPr>
              <w:spacing w:line="240" w:lineRule="auto"/>
              <w:jc w:val="left"/>
            </w:pPr>
            <w:r>
              <w:rPr>
                <w:rFonts w:ascii="宋体" w:hAnsi="宋体" w:eastAsia="宋体" w:cs="宋体"/>
                <w:b w:val="0"/>
              </w:rPr>
              <w:t>应付托管费</w:t>
            </w:r>
          </w:p>
        </w:tc>
        <w:tc>
          <w:tcPr>
            <w:tcW w:w="0" w:type="dxa"/>
            <w:vAlign w:val="center"/>
          </w:tcPr>
          <w:p w14:paraId="18CB99E2">
            <w:pPr>
              <w:spacing w:line="240" w:lineRule="auto"/>
              <w:jc w:val="center"/>
            </w:pPr>
          </w:p>
        </w:tc>
        <w:tc>
          <w:tcPr>
            <w:tcW w:w="0" w:type="dxa"/>
            <w:vAlign w:val="center"/>
          </w:tcPr>
          <w:p w14:paraId="25E8D995">
            <w:pPr>
              <w:spacing w:line="240" w:lineRule="auto"/>
              <w:jc w:val="right"/>
            </w:pPr>
            <w:r>
              <w:rPr>
                <w:rFonts w:ascii="宋体" w:hAnsi="宋体" w:eastAsia="宋体" w:cs="宋体"/>
                <w:b w:val="0"/>
              </w:rPr>
              <w:t>23,445.57</w:t>
            </w:r>
          </w:p>
        </w:tc>
        <w:tc>
          <w:tcPr>
            <w:tcW w:w="0" w:type="dxa"/>
            <w:vAlign w:val="center"/>
          </w:tcPr>
          <w:p w14:paraId="7590232E">
            <w:pPr>
              <w:spacing w:line="240" w:lineRule="auto"/>
              <w:jc w:val="right"/>
            </w:pPr>
            <w:r>
              <w:rPr>
                <w:rFonts w:ascii="宋体" w:hAnsi="宋体" w:eastAsia="宋体" w:cs="宋体"/>
                <w:b w:val="0"/>
              </w:rPr>
              <w:t>22,023.04</w:t>
            </w:r>
          </w:p>
        </w:tc>
      </w:tr>
      <w:tr w14:paraId="5C43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726567">
            <w:pPr>
              <w:spacing w:line="240" w:lineRule="auto"/>
              <w:jc w:val="left"/>
            </w:pPr>
            <w:r>
              <w:rPr>
                <w:rFonts w:ascii="宋体" w:hAnsi="宋体" w:eastAsia="宋体" w:cs="宋体"/>
                <w:b w:val="0"/>
              </w:rPr>
              <w:t>应付销售服务费</w:t>
            </w:r>
          </w:p>
        </w:tc>
        <w:tc>
          <w:tcPr>
            <w:tcW w:w="0" w:type="dxa"/>
            <w:vAlign w:val="center"/>
          </w:tcPr>
          <w:p w14:paraId="4162F51B">
            <w:pPr>
              <w:spacing w:line="240" w:lineRule="auto"/>
              <w:jc w:val="center"/>
            </w:pPr>
          </w:p>
        </w:tc>
        <w:tc>
          <w:tcPr>
            <w:tcW w:w="0" w:type="dxa"/>
            <w:vAlign w:val="center"/>
          </w:tcPr>
          <w:p w14:paraId="17D26AD1">
            <w:pPr>
              <w:spacing w:line="240" w:lineRule="auto"/>
              <w:jc w:val="right"/>
            </w:pPr>
            <w:r>
              <w:rPr>
                <w:rFonts w:ascii="宋体" w:hAnsi="宋体" w:eastAsia="宋体" w:cs="宋体"/>
                <w:b w:val="0"/>
              </w:rPr>
              <w:t>36,708.42</w:t>
            </w:r>
          </w:p>
        </w:tc>
        <w:tc>
          <w:tcPr>
            <w:tcW w:w="0" w:type="dxa"/>
            <w:vAlign w:val="center"/>
          </w:tcPr>
          <w:p w14:paraId="2B7E2FB8">
            <w:pPr>
              <w:spacing w:line="240" w:lineRule="auto"/>
              <w:jc w:val="right"/>
            </w:pPr>
            <w:r>
              <w:rPr>
                <w:rFonts w:ascii="宋体" w:hAnsi="宋体" w:eastAsia="宋体" w:cs="宋体"/>
                <w:b w:val="0"/>
              </w:rPr>
              <w:t>13,285.15</w:t>
            </w:r>
          </w:p>
        </w:tc>
      </w:tr>
      <w:tr w14:paraId="4100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1E541">
            <w:pPr>
              <w:spacing w:line="240" w:lineRule="auto"/>
              <w:jc w:val="left"/>
            </w:pPr>
            <w:r>
              <w:rPr>
                <w:rFonts w:ascii="宋体" w:hAnsi="宋体" w:eastAsia="宋体" w:cs="宋体"/>
                <w:b w:val="0"/>
              </w:rPr>
              <w:t>应付投资顾问费</w:t>
            </w:r>
          </w:p>
        </w:tc>
        <w:tc>
          <w:tcPr>
            <w:tcW w:w="0" w:type="dxa"/>
            <w:vAlign w:val="center"/>
          </w:tcPr>
          <w:p w14:paraId="3DACF141">
            <w:pPr>
              <w:spacing w:line="240" w:lineRule="auto"/>
              <w:jc w:val="center"/>
            </w:pPr>
          </w:p>
        </w:tc>
        <w:tc>
          <w:tcPr>
            <w:tcW w:w="0" w:type="dxa"/>
            <w:vAlign w:val="center"/>
          </w:tcPr>
          <w:p w14:paraId="0F43C1B2">
            <w:pPr>
              <w:spacing w:line="240" w:lineRule="auto"/>
              <w:jc w:val="right"/>
            </w:pPr>
            <w:r>
              <w:rPr>
                <w:rFonts w:ascii="宋体" w:hAnsi="宋体" w:eastAsia="宋体" w:cs="宋体"/>
                <w:b w:val="0"/>
              </w:rPr>
              <w:t>-</w:t>
            </w:r>
          </w:p>
        </w:tc>
        <w:tc>
          <w:tcPr>
            <w:tcW w:w="0" w:type="dxa"/>
            <w:vAlign w:val="center"/>
          </w:tcPr>
          <w:p w14:paraId="36F62040">
            <w:pPr>
              <w:spacing w:line="240" w:lineRule="auto"/>
              <w:jc w:val="right"/>
            </w:pPr>
            <w:r>
              <w:rPr>
                <w:rFonts w:ascii="宋体" w:hAnsi="宋体" w:eastAsia="宋体" w:cs="宋体"/>
                <w:b w:val="0"/>
              </w:rPr>
              <w:t>-</w:t>
            </w:r>
          </w:p>
        </w:tc>
      </w:tr>
      <w:tr w14:paraId="4ED6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53FE9">
            <w:pPr>
              <w:spacing w:line="240" w:lineRule="auto"/>
              <w:jc w:val="left"/>
            </w:pPr>
            <w:r>
              <w:rPr>
                <w:rFonts w:ascii="宋体" w:hAnsi="宋体" w:eastAsia="宋体" w:cs="宋体"/>
                <w:b w:val="0"/>
              </w:rPr>
              <w:t>应交税费</w:t>
            </w:r>
          </w:p>
        </w:tc>
        <w:tc>
          <w:tcPr>
            <w:tcW w:w="0" w:type="dxa"/>
            <w:vAlign w:val="center"/>
          </w:tcPr>
          <w:p w14:paraId="4B51086B">
            <w:pPr>
              <w:spacing w:line="240" w:lineRule="auto"/>
              <w:jc w:val="center"/>
            </w:pPr>
          </w:p>
        </w:tc>
        <w:tc>
          <w:tcPr>
            <w:tcW w:w="0" w:type="dxa"/>
            <w:vAlign w:val="center"/>
          </w:tcPr>
          <w:p w14:paraId="1578946D">
            <w:pPr>
              <w:spacing w:line="240" w:lineRule="auto"/>
              <w:jc w:val="right"/>
            </w:pPr>
            <w:r>
              <w:rPr>
                <w:rFonts w:ascii="宋体" w:hAnsi="宋体" w:eastAsia="宋体" w:cs="宋体"/>
                <w:b w:val="0"/>
              </w:rPr>
              <w:t>-</w:t>
            </w:r>
          </w:p>
        </w:tc>
        <w:tc>
          <w:tcPr>
            <w:tcW w:w="0" w:type="dxa"/>
            <w:vAlign w:val="center"/>
          </w:tcPr>
          <w:p w14:paraId="48C4093C">
            <w:pPr>
              <w:spacing w:line="240" w:lineRule="auto"/>
              <w:jc w:val="right"/>
            </w:pPr>
            <w:r>
              <w:rPr>
                <w:rFonts w:ascii="宋体" w:hAnsi="宋体" w:eastAsia="宋体" w:cs="宋体"/>
                <w:b w:val="0"/>
              </w:rPr>
              <w:t>-</w:t>
            </w:r>
          </w:p>
        </w:tc>
      </w:tr>
      <w:tr w14:paraId="4A47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18828">
            <w:pPr>
              <w:spacing w:line="240" w:lineRule="auto"/>
              <w:jc w:val="left"/>
            </w:pPr>
            <w:r>
              <w:rPr>
                <w:rFonts w:ascii="宋体" w:hAnsi="宋体" w:eastAsia="宋体" w:cs="宋体"/>
                <w:b w:val="0"/>
              </w:rPr>
              <w:t>应付利润</w:t>
            </w:r>
          </w:p>
        </w:tc>
        <w:tc>
          <w:tcPr>
            <w:tcW w:w="0" w:type="dxa"/>
            <w:vAlign w:val="center"/>
          </w:tcPr>
          <w:p w14:paraId="6B35A1F4">
            <w:pPr>
              <w:spacing w:line="240" w:lineRule="auto"/>
              <w:jc w:val="center"/>
            </w:pPr>
          </w:p>
        </w:tc>
        <w:tc>
          <w:tcPr>
            <w:tcW w:w="0" w:type="dxa"/>
            <w:vAlign w:val="center"/>
          </w:tcPr>
          <w:p w14:paraId="52049E89">
            <w:pPr>
              <w:spacing w:line="240" w:lineRule="auto"/>
              <w:jc w:val="right"/>
            </w:pPr>
            <w:r>
              <w:rPr>
                <w:rFonts w:ascii="宋体" w:hAnsi="宋体" w:eastAsia="宋体" w:cs="宋体"/>
                <w:b w:val="0"/>
              </w:rPr>
              <w:t>-</w:t>
            </w:r>
          </w:p>
        </w:tc>
        <w:tc>
          <w:tcPr>
            <w:tcW w:w="0" w:type="dxa"/>
            <w:vAlign w:val="center"/>
          </w:tcPr>
          <w:p w14:paraId="5F67513B">
            <w:pPr>
              <w:spacing w:line="240" w:lineRule="auto"/>
              <w:jc w:val="right"/>
            </w:pPr>
            <w:r>
              <w:rPr>
                <w:rFonts w:ascii="宋体" w:hAnsi="宋体" w:eastAsia="宋体" w:cs="宋体"/>
                <w:b w:val="0"/>
              </w:rPr>
              <w:t>-</w:t>
            </w:r>
          </w:p>
        </w:tc>
      </w:tr>
      <w:tr w14:paraId="26C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FE8DA6">
            <w:pPr>
              <w:spacing w:line="240" w:lineRule="auto"/>
              <w:jc w:val="left"/>
            </w:pPr>
            <w:r>
              <w:rPr>
                <w:rFonts w:ascii="宋体" w:hAnsi="宋体" w:eastAsia="宋体" w:cs="宋体"/>
                <w:b w:val="0"/>
              </w:rPr>
              <w:t>递延所得税负债</w:t>
            </w:r>
          </w:p>
        </w:tc>
        <w:tc>
          <w:tcPr>
            <w:tcW w:w="0" w:type="dxa"/>
            <w:vAlign w:val="center"/>
          </w:tcPr>
          <w:p w14:paraId="4C296CD9">
            <w:pPr>
              <w:spacing w:line="240" w:lineRule="auto"/>
              <w:jc w:val="center"/>
            </w:pPr>
          </w:p>
        </w:tc>
        <w:tc>
          <w:tcPr>
            <w:tcW w:w="0" w:type="dxa"/>
            <w:vAlign w:val="center"/>
          </w:tcPr>
          <w:p w14:paraId="68F14DF9">
            <w:pPr>
              <w:spacing w:line="240" w:lineRule="auto"/>
              <w:jc w:val="right"/>
            </w:pPr>
            <w:r>
              <w:rPr>
                <w:rFonts w:ascii="宋体" w:hAnsi="宋体" w:eastAsia="宋体" w:cs="宋体"/>
                <w:b w:val="0"/>
              </w:rPr>
              <w:t>-</w:t>
            </w:r>
          </w:p>
        </w:tc>
        <w:tc>
          <w:tcPr>
            <w:tcW w:w="0" w:type="dxa"/>
            <w:vAlign w:val="center"/>
          </w:tcPr>
          <w:p w14:paraId="0499944B">
            <w:pPr>
              <w:spacing w:line="240" w:lineRule="auto"/>
              <w:jc w:val="right"/>
            </w:pPr>
            <w:r>
              <w:rPr>
                <w:rFonts w:ascii="宋体" w:hAnsi="宋体" w:eastAsia="宋体" w:cs="宋体"/>
                <w:b w:val="0"/>
              </w:rPr>
              <w:t>-</w:t>
            </w:r>
          </w:p>
        </w:tc>
      </w:tr>
      <w:tr w14:paraId="1509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252FD">
            <w:pPr>
              <w:spacing w:line="240" w:lineRule="auto"/>
              <w:jc w:val="left"/>
            </w:pPr>
            <w:r>
              <w:rPr>
                <w:rFonts w:ascii="宋体" w:hAnsi="宋体" w:eastAsia="宋体" w:cs="宋体"/>
                <w:b w:val="0"/>
              </w:rPr>
              <w:t>其他负债</w:t>
            </w:r>
          </w:p>
        </w:tc>
        <w:tc>
          <w:tcPr>
            <w:tcW w:w="0" w:type="dxa"/>
            <w:vAlign w:val="center"/>
          </w:tcPr>
          <w:p w14:paraId="5C88DD04">
            <w:pPr>
              <w:spacing w:line="240" w:lineRule="auto"/>
              <w:jc w:val="center"/>
            </w:pPr>
            <w:r>
              <w:rPr>
                <w:rFonts w:ascii="宋体" w:hAnsi="宋体" w:eastAsia="宋体" w:cs="宋体"/>
                <w:b w:val="0"/>
              </w:rPr>
              <w:t>7.4.7.6</w:t>
            </w:r>
          </w:p>
        </w:tc>
        <w:tc>
          <w:tcPr>
            <w:tcW w:w="0" w:type="dxa"/>
            <w:vAlign w:val="center"/>
          </w:tcPr>
          <w:p w14:paraId="142040C5">
            <w:pPr>
              <w:spacing w:line="240" w:lineRule="auto"/>
              <w:jc w:val="right"/>
            </w:pPr>
            <w:r>
              <w:rPr>
                <w:rFonts w:ascii="宋体" w:hAnsi="宋体" w:eastAsia="宋体" w:cs="宋体"/>
                <w:b w:val="0"/>
              </w:rPr>
              <w:t>36,959.98</w:t>
            </w:r>
          </w:p>
        </w:tc>
        <w:tc>
          <w:tcPr>
            <w:tcW w:w="0" w:type="dxa"/>
            <w:vAlign w:val="center"/>
          </w:tcPr>
          <w:p w14:paraId="3766D84F">
            <w:pPr>
              <w:spacing w:line="240" w:lineRule="auto"/>
              <w:jc w:val="right"/>
            </w:pPr>
            <w:r>
              <w:rPr>
                <w:rFonts w:ascii="宋体" w:hAnsi="宋体" w:eastAsia="宋体" w:cs="宋体"/>
                <w:b w:val="0"/>
              </w:rPr>
              <w:t>36,344.10</w:t>
            </w:r>
          </w:p>
        </w:tc>
      </w:tr>
      <w:tr w14:paraId="26C4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FB7870">
            <w:pPr>
              <w:spacing w:line="240" w:lineRule="auto"/>
              <w:jc w:val="left"/>
            </w:pPr>
            <w:r>
              <w:rPr>
                <w:rFonts w:ascii="宋体" w:hAnsi="宋体" w:eastAsia="宋体" w:cs="宋体"/>
                <w:b w:val="0"/>
              </w:rPr>
              <w:t>负债合计</w:t>
            </w:r>
          </w:p>
        </w:tc>
        <w:tc>
          <w:tcPr>
            <w:tcW w:w="0" w:type="dxa"/>
            <w:vAlign w:val="center"/>
          </w:tcPr>
          <w:p w14:paraId="7FC184CF">
            <w:pPr>
              <w:spacing w:line="240" w:lineRule="auto"/>
              <w:jc w:val="center"/>
            </w:pPr>
          </w:p>
        </w:tc>
        <w:tc>
          <w:tcPr>
            <w:tcW w:w="0" w:type="dxa"/>
            <w:vAlign w:val="center"/>
          </w:tcPr>
          <w:p w14:paraId="112AD952">
            <w:pPr>
              <w:spacing w:line="240" w:lineRule="auto"/>
              <w:jc w:val="right"/>
            </w:pPr>
            <w:r>
              <w:rPr>
                <w:rFonts w:ascii="宋体" w:hAnsi="宋体" w:eastAsia="宋体" w:cs="宋体"/>
                <w:b w:val="0"/>
              </w:rPr>
              <w:t>2,428,998.62</w:t>
            </w:r>
          </w:p>
        </w:tc>
        <w:tc>
          <w:tcPr>
            <w:tcW w:w="0" w:type="dxa"/>
            <w:vAlign w:val="center"/>
          </w:tcPr>
          <w:p w14:paraId="0CF01221">
            <w:pPr>
              <w:spacing w:line="240" w:lineRule="auto"/>
              <w:jc w:val="right"/>
            </w:pPr>
            <w:r>
              <w:rPr>
                <w:rFonts w:ascii="宋体" w:hAnsi="宋体" w:eastAsia="宋体" w:cs="宋体"/>
                <w:b w:val="0"/>
              </w:rPr>
              <w:t>459,090.64</w:t>
            </w:r>
          </w:p>
        </w:tc>
      </w:tr>
      <w:tr w14:paraId="0E6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30E93B">
            <w:pPr>
              <w:spacing w:line="240" w:lineRule="auto"/>
              <w:jc w:val="left"/>
            </w:pPr>
            <w:r>
              <w:rPr>
                <w:rFonts w:ascii="宋体" w:hAnsi="宋体" w:eastAsia="宋体" w:cs="宋体"/>
                <w:b/>
              </w:rPr>
              <w:t>净资产：</w:t>
            </w:r>
          </w:p>
        </w:tc>
        <w:tc>
          <w:tcPr>
            <w:tcW w:w="0" w:type="dxa"/>
            <w:vAlign w:val="center"/>
          </w:tcPr>
          <w:p w14:paraId="19B3B439">
            <w:pPr>
              <w:spacing w:line="240" w:lineRule="auto"/>
              <w:jc w:val="center"/>
            </w:pPr>
          </w:p>
        </w:tc>
        <w:tc>
          <w:tcPr>
            <w:tcW w:w="0" w:type="dxa"/>
            <w:vAlign w:val="center"/>
          </w:tcPr>
          <w:p w14:paraId="2BEDC7AD">
            <w:pPr>
              <w:spacing w:line="240" w:lineRule="auto"/>
              <w:jc w:val="center"/>
            </w:pPr>
          </w:p>
        </w:tc>
        <w:tc>
          <w:tcPr>
            <w:tcW w:w="0" w:type="dxa"/>
            <w:vAlign w:val="center"/>
          </w:tcPr>
          <w:p w14:paraId="5FA903A3">
            <w:pPr>
              <w:spacing w:line="240" w:lineRule="auto"/>
              <w:jc w:val="center"/>
            </w:pPr>
          </w:p>
        </w:tc>
      </w:tr>
      <w:tr w14:paraId="7315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607E48">
            <w:pPr>
              <w:spacing w:line="240" w:lineRule="auto"/>
              <w:jc w:val="left"/>
            </w:pPr>
            <w:r>
              <w:rPr>
                <w:rFonts w:ascii="宋体" w:hAnsi="宋体" w:eastAsia="宋体" w:cs="宋体"/>
                <w:b w:val="0"/>
              </w:rPr>
              <w:t>实收基金</w:t>
            </w:r>
          </w:p>
        </w:tc>
        <w:tc>
          <w:tcPr>
            <w:tcW w:w="0" w:type="dxa"/>
            <w:vAlign w:val="center"/>
          </w:tcPr>
          <w:p w14:paraId="58EE72DF">
            <w:pPr>
              <w:spacing w:line="240" w:lineRule="auto"/>
              <w:jc w:val="center"/>
            </w:pPr>
            <w:r>
              <w:rPr>
                <w:rFonts w:ascii="宋体" w:hAnsi="宋体" w:eastAsia="宋体" w:cs="宋体"/>
                <w:b w:val="0"/>
              </w:rPr>
              <w:t>7.4.7.7</w:t>
            </w:r>
          </w:p>
        </w:tc>
        <w:tc>
          <w:tcPr>
            <w:tcW w:w="0" w:type="dxa"/>
            <w:vAlign w:val="center"/>
          </w:tcPr>
          <w:p w14:paraId="38D9C0BB">
            <w:pPr>
              <w:spacing w:line="240" w:lineRule="auto"/>
              <w:jc w:val="right"/>
            </w:pPr>
            <w:r>
              <w:rPr>
                <w:rFonts w:ascii="宋体" w:hAnsi="宋体" w:eastAsia="宋体" w:cs="宋体"/>
                <w:b w:val="0"/>
              </w:rPr>
              <w:t>119,058,803.90</w:t>
            </w:r>
          </w:p>
        </w:tc>
        <w:tc>
          <w:tcPr>
            <w:tcW w:w="0" w:type="dxa"/>
            <w:vAlign w:val="center"/>
          </w:tcPr>
          <w:p w14:paraId="785E9097">
            <w:pPr>
              <w:spacing w:line="240" w:lineRule="auto"/>
              <w:jc w:val="right"/>
            </w:pPr>
            <w:r>
              <w:rPr>
                <w:rFonts w:ascii="宋体" w:hAnsi="宋体" w:eastAsia="宋体" w:cs="宋体"/>
                <w:b w:val="0"/>
              </w:rPr>
              <w:t>156,477,066.19</w:t>
            </w:r>
          </w:p>
        </w:tc>
      </w:tr>
      <w:tr w14:paraId="3244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C5F2E">
            <w:pPr>
              <w:spacing w:line="240" w:lineRule="auto"/>
              <w:jc w:val="left"/>
            </w:pPr>
            <w:r>
              <w:rPr>
                <w:rFonts w:ascii="宋体" w:hAnsi="宋体" w:eastAsia="宋体" w:cs="宋体"/>
                <w:b w:val="0"/>
              </w:rPr>
              <w:t>未分配利润</w:t>
            </w:r>
          </w:p>
        </w:tc>
        <w:tc>
          <w:tcPr>
            <w:tcW w:w="0" w:type="dxa"/>
            <w:vAlign w:val="center"/>
          </w:tcPr>
          <w:p w14:paraId="7FFDC4CE">
            <w:pPr>
              <w:spacing w:line="240" w:lineRule="auto"/>
              <w:jc w:val="center"/>
            </w:pPr>
            <w:r>
              <w:rPr>
                <w:rFonts w:ascii="宋体" w:hAnsi="宋体" w:eastAsia="宋体" w:cs="宋体"/>
                <w:b w:val="0"/>
              </w:rPr>
              <w:t>7.4.7.8</w:t>
            </w:r>
          </w:p>
        </w:tc>
        <w:tc>
          <w:tcPr>
            <w:tcW w:w="0" w:type="dxa"/>
            <w:vAlign w:val="center"/>
          </w:tcPr>
          <w:p w14:paraId="26DC208F">
            <w:pPr>
              <w:spacing w:line="240" w:lineRule="auto"/>
              <w:jc w:val="right"/>
            </w:pPr>
            <w:r>
              <w:rPr>
                <w:rFonts w:ascii="宋体" w:hAnsi="宋体" w:eastAsia="宋体" w:cs="宋体"/>
                <w:b w:val="0"/>
              </w:rPr>
              <w:t>9,729,854.11</w:t>
            </w:r>
          </w:p>
        </w:tc>
        <w:tc>
          <w:tcPr>
            <w:tcW w:w="0" w:type="dxa"/>
            <w:vAlign w:val="center"/>
          </w:tcPr>
          <w:p w14:paraId="1F1C8472">
            <w:pPr>
              <w:spacing w:line="240" w:lineRule="auto"/>
              <w:jc w:val="right"/>
            </w:pPr>
            <w:r>
              <w:rPr>
                <w:rFonts w:ascii="宋体" w:hAnsi="宋体" w:eastAsia="宋体" w:cs="宋体"/>
                <w:b w:val="0"/>
              </w:rPr>
              <w:t>-24,669,363.41</w:t>
            </w:r>
          </w:p>
        </w:tc>
      </w:tr>
      <w:tr w14:paraId="7AB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F9D70D">
            <w:pPr>
              <w:spacing w:line="240" w:lineRule="auto"/>
              <w:jc w:val="left"/>
            </w:pPr>
            <w:r>
              <w:rPr>
                <w:rFonts w:ascii="宋体" w:hAnsi="宋体" w:eastAsia="宋体" w:cs="宋体"/>
                <w:b w:val="0"/>
              </w:rPr>
              <w:t>净资产合计</w:t>
            </w:r>
          </w:p>
        </w:tc>
        <w:tc>
          <w:tcPr>
            <w:tcW w:w="0" w:type="dxa"/>
            <w:vAlign w:val="center"/>
          </w:tcPr>
          <w:p w14:paraId="493BE177">
            <w:pPr>
              <w:spacing w:line="240" w:lineRule="auto"/>
              <w:jc w:val="center"/>
            </w:pPr>
          </w:p>
        </w:tc>
        <w:tc>
          <w:tcPr>
            <w:tcW w:w="0" w:type="dxa"/>
            <w:vAlign w:val="center"/>
          </w:tcPr>
          <w:p w14:paraId="592DAAC6">
            <w:pPr>
              <w:spacing w:line="240" w:lineRule="auto"/>
              <w:jc w:val="right"/>
            </w:pPr>
            <w:r>
              <w:rPr>
                <w:rFonts w:ascii="宋体" w:hAnsi="宋体" w:eastAsia="宋体" w:cs="宋体"/>
                <w:b w:val="0"/>
              </w:rPr>
              <w:t>128,788,658.01</w:t>
            </w:r>
          </w:p>
        </w:tc>
        <w:tc>
          <w:tcPr>
            <w:tcW w:w="0" w:type="dxa"/>
            <w:vAlign w:val="center"/>
          </w:tcPr>
          <w:p w14:paraId="62582343">
            <w:pPr>
              <w:spacing w:line="240" w:lineRule="auto"/>
              <w:jc w:val="right"/>
            </w:pPr>
            <w:r>
              <w:rPr>
                <w:rFonts w:ascii="宋体" w:hAnsi="宋体" w:eastAsia="宋体" w:cs="宋体"/>
                <w:b w:val="0"/>
              </w:rPr>
              <w:t>131,807,702.78</w:t>
            </w:r>
          </w:p>
        </w:tc>
      </w:tr>
      <w:tr w14:paraId="51F7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88FC7F">
            <w:pPr>
              <w:spacing w:line="240" w:lineRule="auto"/>
              <w:jc w:val="left"/>
            </w:pPr>
            <w:r>
              <w:rPr>
                <w:rFonts w:ascii="宋体" w:hAnsi="宋体" w:eastAsia="宋体" w:cs="宋体"/>
                <w:b w:val="0"/>
              </w:rPr>
              <w:t>负债和净资产总计</w:t>
            </w:r>
          </w:p>
        </w:tc>
        <w:tc>
          <w:tcPr>
            <w:tcW w:w="0" w:type="dxa"/>
            <w:vAlign w:val="center"/>
          </w:tcPr>
          <w:p w14:paraId="21A11EFC">
            <w:pPr>
              <w:spacing w:line="240" w:lineRule="auto"/>
              <w:jc w:val="center"/>
            </w:pPr>
          </w:p>
        </w:tc>
        <w:tc>
          <w:tcPr>
            <w:tcW w:w="0" w:type="dxa"/>
            <w:vAlign w:val="center"/>
          </w:tcPr>
          <w:p w14:paraId="1BF5DA56">
            <w:pPr>
              <w:spacing w:line="240" w:lineRule="auto"/>
              <w:jc w:val="right"/>
            </w:pPr>
            <w:r>
              <w:rPr>
                <w:rFonts w:ascii="宋体" w:hAnsi="宋体" w:eastAsia="宋体" w:cs="宋体"/>
                <w:b w:val="0"/>
              </w:rPr>
              <w:t>131,217,656.63</w:t>
            </w:r>
          </w:p>
        </w:tc>
        <w:tc>
          <w:tcPr>
            <w:tcW w:w="0" w:type="dxa"/>
            <w:vAlign w:val="center"/>
          </w:tcPr>
          <w:p w14:paraId="7E0E5E0D">
            <w:pPr>
              <w:spacing w:line="240" w:lineRule="auto"/>
              <w:jc w:val="right"/>
            </w:pPr>
            <w:r>
              <w:rPr>
                <w:rFonts w:ascii="宋体" w:hAnsi="宋体" w:eastAsia="宋体" w:cs="宋体"/>
                <w:b w:val="0"/>
              </w:rPr>
              <w:t>132,266,793.42</w:t>
            </w:r>
          </w:p>
        </w:tc>
      </w:tr>
    </w:tbl>
    <w:p w14:paraId="71570E5D">
      <w:r>
        <w:rPr>
          <w:rFonts w:ascii="宋体" w:hAnsi="宋体" w:eastAsia="宋体" w:cs="宋体"/>
          <w:b w:val="0"/>
        </w:rPr>
        <w:t>注：报告截止日2025年12月31日，东方阿尔法医疗健康混合型发起式证券投资基金A类基金份额净值1.0947元，C类基金份额净值1.0745元，基金总份额119,058,803.90份，其中A类基金份额42,794,105.80份，C类基金份额76,264,698.10份。</w:t>
      </w:r>
    </w:p>
    <w:p w14:paraId="5DE20F26"/>
    <w:p w14:paraId="508204F1">
      <w:pPr>
        <w:pStyle w:val="3"/>
        <w:jc w:val="left"/>
      </w:pPr>
      <w:bookmarkStart w:id="34" w:name="_Toc2600"/>
      <w:r>
        <w:rPr>
          <w:rFonts w:ascii="宋体" w:hAnsi="宋体" w:eastAsia="宋体" w:cs="宋体"/>
        </w:rPr>
        <w:t>7.2 利润表</w:t>
      </w:r>
      <w:bookmarkEnd w:id="34"/>
    </w:p>
    <w:p w14:paraId="6C9A3C2B">
      <w:pPr>
        <w:jc w:val="left"/>
      </w:pPr>
      <w:r>
        <w:rPr>
          <w:rFonts w:ascii="宋体" w:hAnsi="宋体" w:eastAsia="宋体" w:cs="宋体"/>
          <w:b w:val="0"/>
        </w:rPr>
        <w:t>会计主体：东方阿尔法医疗健康混合型发起式证券投资基金</w:t>
      </w:r>
    </w:p>
    <w:p w14:paraId="088DCFE0">
      <w:pPr>
        <w:jc w:val="left"/>
      </w:pPr>
      <w:r>
        <w:rPr>
          <w:rFonts w:ascii="宋体" w:hAnsi="宋体" w:eastAsia="宋体" w:cs="宋体"/>
          <w:b w:val="0"/>
        </w:rPr>
        <w:t>本报告期：2025年01月01日至2025年12月31日</w:t>
      </w:r>
    </w:p>
    <w:p w14:paraId="7DDAAE2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1D9E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73DCE82A">
            <w:pPr>
              <w:spacing w:line="240" w:lineRule="auto"/>
              <w:jc w:val="center"/>
            </w:pPr>
            <w:r>
              <w:rPr>
                <w:rFonts w:ascii="宋体" w:hAnsi="宋体" w:eastAsia="宋体" w:cs="宋体"/>
                <w:b/>
              </w:rPr>
              <w:t>项 目</w:t>
            </w:r>
          </w:p>
        </w:tc>
        <w:tc>
          <w:tcPr>
            <w:tcW w:w="769" w:type="pct"/>
            <w:shd w:val="clear" w:color="auto" w:fill="D9D9D9"/>
            <w:vAlign w:val="center"/>
          </w:tcPr>
          <w:p w14:paraId="03914926">
            <w:pPr>
              <w:spacing w:line="240" w:lineRule="auto"/>
              <w:jc w:val="center"/>
            </w:pPr>
            <w:r>
              <w:rPr>
                <w:rFonts w:ascii="宋体" w:hAnsi="宋体" w:eastAsia="宋体" w:cs="宋体"/>
                <w:b/>
              </w:rPr>
              <w:t>附注号</w:t>
            </w:r>
          </w:p>
        </w:tc>
        <w:tc>
          <w:tcPr>
            <w:tcW w:w="1154" w:type="pct"/>
            <w:shd w:val="clear" w:color="auto" w:fill="D9D9D9"/>
            <w:vAlign w:val="center"/>
          </w:tcPr>
          <w:p w14:paraId="74B012F6">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072E054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023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CD4C2">
            <w:pPr>
              <w:spacing w:line="240" w:lineRule="auto"/>
              <w:jc w:val="left"/>
            </w:pPr>
            <w:r>
              <w:rPr>
                <w:rFonts w:ascii="宋体" w:hAnsi="宋体" w:eastAsia="宋体" w:cs="宋体"/>
                <w:b/>
              </w:rPr>
              <w:t>一、营业总收入</w:t>
            </w:r>
          </w:p>
        </w:tc>
        <w:tc>
          <w:tcPr>
            <w:tcW w:w="0" w:type="dxa"/>
            <w:vAlign w:val="center"/>
          </w:tcPr>
          <w:p w14:paraId="409651CB">
            <w:pPr>
              <w:spacing w:line="240" w:lineRule="auto"/>
              <w:jc w:val="center"/>
            </w:pPr>
          </w:p>
        </w:tc>
        <w:tc>
          <w:tcPr>
            <w:tcW w:w="0" w:type="dxa"/>
            <w:vAlign w:val="center"/>
          </w:tcPr>
          <w:p w14:paraId="4758FC38">
            <w:pPr>
              <w:spacing w:line="240" w:lineRule="auto"/>
              <w:jc w:val="right"/>
            </w:pPr>
            <w:r>
              <w:rPr>
                <w:rFonts w:ascii="宋体" w:hAnsi="宋体" w:eastAsia="宋体" w:cs="宋体"/>
                <w:b w:val="0"/>
              </w:rPr>
              <w:t>62,905,034.88</w:t>
            </w:r>
          </w:p>
        </w:tc>
        <w:tc>
          <w:tcPr>
            <w:tcW w:w="0" w:type="dxa"/>
            <w:vAlign w:val="center"/>
          </w:tcPr>
          <w:p w14:paraId="6C506693">
            <w:pPr>
              <w:spacing w:line="240" w:lineRule="auto"/>
              <w:jc w:val="right"/>
            </w:pPr>
            <w:r>
              <w:rPr>
                <w:rFonts w:ascii="宋体" w:hAnsi="宋体" w:eastAsia="宋体" w:cs="宋体"/>
                <w:b w:val="0"/>
              </w:rPr>
              <w:t>-17,635,367.22</w:t>
            </w:r>
          </w:p>
        </w:tc>
      </w:tr>
      <w:tr w14:paraId="0EC8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738E6B">
            <w:pPr>
              <w:spacing w:line="240" w:lineRule="auto"/>
              <w:jc w:val="left"/>
            </w:pPr>
            <w:r>
              <w:rPr>
                <w:rFonts w:ascii="宋体" w:hAnsi="宋体" w:eastAsia="宋体" w:cs="宋体"/>
                <w:b w:val="0"/>
              </w:rPr>
              <w:t>1.利息收入</w:t>
            </w:r>
          </w:p>
        </w:tc>
        <w:tc>
          <w:tcPr>
            <w:tcW w:w="0" w:type="dxa"/>
            <w:vAlign w:val="center"/>
          </w:tcPr>
          <w:p w14:paraId="58197F09">
            <w:pPr>
              <w:spacing w:line="240" w:lineRule="auto"/>
              <w:jc w:val="center"/>
            </w:pPr>
          </w:p>
        </w:tc>
        <w:tc>
          <w:tcPr>
            <w:tcW w:w="0" w:type="dxa"/>
            <w:vAlign w:val="center"/>
          </w:tcPr>
          <w:p w14:paraId="34C3EAB4">
            <w:pPr>
              <w:spacing w:line="240" w:lineRule="auto"/>
              <w:jc w:val="right"/>
            </w:pPr>
            <w:r>
              <w:rPr>
                <w:rFonts w:ascii="宋体" w:hAnsi="宋体" w:eastAsia="宋体" w:cs="宋体"/>
                <w:b w:val="0"/>
              </w:rPr>
              <w:t>15,491.75</w:t>
            </w:r>
          </w:p>
        </w:tc>
        <w:tc>
          <w:tcPr>
            <w:tcW w:w="0" w:type="dxa"/>
            <w:vAlign w:val="center"/>
          </w:tcPr>
          <w:p w14:paraId="01A7ABDD">
            <w:pPr>
              <w:spacing w:line="240" w:lineRule="auto"/>
              <w:jc w:val="right"/>
            </w:pPr>
            <w:r>
              <w:rPr>
                <w:rFonts w:ascii="宋体" w:hAnsi="宋体" w:eastAsia="宋体" w:cs="宋体"/>
                <w:b w:val="0"/>
              </w:rPr>
              <w:t>27,694.54</w:t>
            </w:r>
          </w:p>
        </w:tc>
      </w:tr>
      <w:tr w14:paraId="3937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5EBF6">
            <w:pPr>
              <w:spacing w:line="240" w:lineRule="auto"/>
              <w:jc w:val="left"/>
            </w:pPr>
            <w:r>
              <w:rPr>
                <w:rFonts w:ascii="宋体" w:hAnsi="宋体" w:eastAsia="宋体" w:cs="宋体"/>
                <w:b w:val="0"/>
              </w:rPr>
              <w:t>其中：存款利息收入</w:t>
            </w:r>
          </w:p>
        </w:tc>
        <w:tc>
          <w:tcPr>
            <w:tcW w:w="0" w:type="dxa"/>
            <w:vAlign w:val="center"/>
          </w:tcPr>
          <w:p w14:paraId="64A65D3C">
            <w:pPr>
              <w:spacing w:line="240" w:lineRule="auto"/>
              <w:jc w:val="center"/>
            </w:pPr>
            <w:r>
              <w:rPr>
                <w:rFonts w:ascii="宋体" w:hAnsi="宋体" w:eastAsia="宋体" w:cs="宋体"/>
                <w:b w:val="0"/>
              </w:rPr>
              <w:t>7.4.7.9</w:t>
            </w:r>
          </w:p>
        </w:tc>
        <w:tc>
          <w:tcPr>
            <w:tcW w:w="0" w:type="dxa"/>
            <w:vAlign w:val="center"/>
          </w:tcPr>
          <w:p w14:paraId="49159BFE">
            <w:pPr>
              <w:spacing w:line="240" w:lineRule="auto"/>
              <w:jc w:val="right"/>
            </w:pPr>
            <w:r>
              <w:rPr>
                <w:rFonts w:ascii="宋体" w:hAnsi="宋体" w:eastAsia="宋体" w:cs="宋体"/>
                <w:b w:val="0"/>
              </w:rPr>
              <w:t>13,642.78</w:t>
            </w:r>
          </w:p>
        </w:tc>
        <w:tc>
          <w:tcPr>
            <w:tcW w:w="0" w:type="dxa"/>
            <w:vAlign w:val="center"/>
          </w:tcPr>
          <w:p w14:paraId="2C068950">
            <w:pPr>
              <w:spacing w:line="240" w:lineRule="auto"/>
              <w:jc w:val="right"/>
            </w:pPr>
            <w:r>
              <w:rPr>
                <w:rFonts w:ascii="宋体" w:hAnsi="宋体" w:eastAsia="宋体" w:cs="宋体"/>
                <w:b w:val="0"/>
              </w:rPr>
              <w:t>27,694.54</w:t>
            </w:r>
          </w:p>
        </w:tc>
      </w:tr>
      <w:tr w14:paraId="692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03B606">
            <w:pPr>
              <w:spacing w:line="240" w:lineRule="auto"/>
              <w:jc w:val="left"/>
            </w:pPr>
            <w:r>
              <w:rPr>
                <w:rFonts w:ascii="宋体" w:hAnsi="宋体" w:eastAsia="宋体" w:cs="宋体"/>
                <w:b w:val="0"/>
              </w:rPr>
              <w:t xml:space="preserve">      债券利息收入</w:t>
            </w:r>
          </w:p>
        </w:tc>
        <w:tc>
          <w:tcPr>
            <w:tcW w:w="0" w:type="dxa"/>
            <w:vAlign w:val="center"/>
          </w:tcPr>
          <w:p w14:paraId="6123C85A">
            <w:pPr>
              <w:spacing w:line="240" w:lineRule="auto"/>
              <w:jc w:val="center"/>
            </w:pPr>
          </w:p>
        </w:tc>
        <w:tc>
          <w:tcPr>
            <w:tcW w:w="0" w:type="dxa"/>
            <w:vAlign w:val="center"/>
          </w:tcPr>
          <w:p w14:paraId="0938B9DF">
            <w:pPr>
              <w:spacing w:line="240" w:lineRule="auto"/>
              <w:jc w:val="right"/>
            </w:pPr>
            <w:r>
              <w:rPr>
                <w:rFonts w:ascii="宋体" w:hAnsi="宋体" w:eastAsia="宋体" w:cs="宋体"/>
                <w:b w:val="0"/>
              </w:rPr>
              <w:t>-</w:t>
            </w:r>
          </w:p>
        </w:tc>
        <w:tc>
          <w:tcPr>
            <w:tcW w:w="0" w:type="dxa"/>
            <w:vAlign w:val="center"/>
          </w:tcPr>
          <w:p w14:paraId="2B948D13">
            <w:pPr>
              <w:spacing w:line="240" w:lineRule="auto"/>
              <w:jc w:val="right"/>
            </w:pPr>
            <w:r>
              <w:rPr>
                <w:rFonts w:ascii="宋体" w:hAnsi="宋体" w:eastAsia="宋体" w:cs="宋体"/>
                <w:b w:val="0"/>
              </w:rPr>
              <w:t>-</w:t>
            </w:r>
          </w:p>
        </w:tc>
      </w:tr>
      <w:tr w14:paraId="1547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21392C">
            <w:pPr>
              <w:spacing w:line="240" w:lineRule="auto"/>
              <w:jc w:val="left"/>
            </w:pPr>
            <w:r>
              <w:rPr>
                <w:rFonts w:ascii="宋体" w:hAnsi="宋体" w:eastAsia="宋体" w:cs="宋体"/>
                <w:b w:val="0"/>
              </w:rPr>
              <w:t xml:space="preserve">      资产支持证券利息收入</w:t>
            </w:r>
          </w:p>
        </w:tc>
        <w:tc>
          <w:tcPr>
            <w:tcW w:w="0" w:type="dxa"/>
            <w:vAlign w:val="center"/>
          </w:tcPr>
          <w:p w14:paraId="4B904B28">
            <w:pPr>
              <w:spacing w:line="240" w:lineRule="auto"/>
              <w:jc w:val="center"/>
            </w:pPr>
          </w:p>
        </w:tc>
        <w:tc>
          <w:tcPr>
            <w:tcW w:w="0" w:type="dxa"/>
            <w:vAlign w:val="center"/>
          </w:tcPr>
          <w:p w14:paraId="5DDC981F">
            <w:pPr>
              <w:spacing w:line="240" w:lineRule="auto"/>
              <w:jc w:val="right"/>
            </w:pPr>
            <w:r>
              <w:rPr>
                <w:rFonts w:ascii="宋体" w:hAnsi="宋体" w:eastAsia="宋体" w:cs="宋体"/>
                <w:b w:val="0"/>
              </w:rPr>
              <w:t>-</w:t>
            </w:r>
          </w:p>
        </w:tc>
        <w:tc>
          <w:tcPr>
            <w:tcW w:w="0" w:type="dxa"/>
            <w:vAlign w:val="center"/>
          </w:tcPr>
          <w:p w14:paraId="74096FCC">
            <w:pPr>
              <w:spacing w:line="240" w:lineRule="auto"/>
              <w:jc w:val="right"/>
            </w:pPr>
            <w:r>
              <w:rPr>
                <w:rFonts w:ascii="宋体" w:hAnsi="宋体" w:eastAsia="宋体" w:cs="宋体"/>
                <w:b w:val="0"/>
              </w:rPr>
              <w:t>-</w:t>
            </w:r>
          </w:p>
        </w:tc>
      </w:tr>
      <w:tr w14:paraId="562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614ABA">
            <w:pPr>
              <w:spacing w:line="240" w:lineRule="auto"/>
              <w:jc w:val="left"/>
            </w:pPr>
            <w:r>
              <w:rPr>
                <w:rFonts w:ascii="宋体" w:hAnsi="宋体" w:eastAsia="宋体" w:cs="宋体"/>
                <w:b w:val="0"/>
              </w:rPr>
              <w:t xml:space="preserve">      买入返售金融资产收入</w:t>
            </w:r>
          </w:p>
        </w:tc>
        <w:tc>
          <w:tcPr>
            <w:tcW w:w="0" w:type="dxa"/>
            <w:vAlign w:val="center"/>
          </w:tcPr>
          <w:p w14:paraId="220545AD">
            <w:pPr>
              <w:spacing w:line="240" w:lineRule="auto"/>
              <w:jc w:val="center"/>
            </w:pPr>
          </w:p>
        </w:tc>
        <w:tc>
          <w:tcPr>
            <w:tcW w:w="0" w:type="dxa"/>
            <w:vAlign w:val="center"/>
          </w:tcPr>
          <w:p w14:paraId="3625606A">
            <w:pPr>
              <w:spacing w:line="240" w:lineRule="auto"/>
              <w:jc w:val="right"/>
            </w:pPr>
            <w:r>
              <w:rPr>
                <w:rFonts w:ascii="宋体" w:hAnsi="宋体" w:eastAsia="宋体" w:cs="宋体"/>
                <w:b w:val="0"/>
              </w:rPr>
              <w:t>1,848.97</w:t>
            </w:r>
          </w:p>
        </w:tc>
        <w:tc>
          <w:tcPr>
            <w:tcW w:w="0" w:type="dxa"/>
            <w:vAlign w:val="center"/>
          </w:tcPr>
          <w:p w14:paraId="0FD1A69D">
            <w:pPr>
              <w:spacing w:line="240" w:lineRule="auto"/>
              <w:jc w:val="right"/>
            </w:pPr>
            <w:r>
              <w:rPr>
                <w:rFonts w:ascii="宋体" w:hAnsi="宋体" w:eastAsia="宋体" w:cs="宋体"/>
                <w:b w:val="0"/>
              </w:rPr>
              <w:t>-</w:t>
            </w:r>
          </w:p>
        </w:tc>
      </w:tr>
      <w:tr w14:paraId="3C7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374836">
            <w:pPr>
              <w:spacing w:line="240" w:lineRule="auto"/>
              <w:jc w:val="left"/>
            </w:pPr>
            <w:r>
              <w:rPr>
                <w:rFonts w:ascii="宋体" w:hAnsi="宋体" w:eastAsia="宋体" w:cs="宋体"/>
                <w:b w:val="0"/>
              </w:rPr>
              <w:t xml:space="preserve">      其他利息收入</w:t>
            </w:r>
          </w:p>
        </w:tc>
        <w:tc>
          <w:tcPr>
            <w:tcW w:w="0" w:type="dxa"/>
            <w:vAlign w:val="center"/>
          </w:tcPr>
          <w:p w14:paraId="680CD738">
            <w:pPr>
              <w:spacing w:line="240" w:lineRule="auto"/>
              <w:jc w:val="center"/>
            </w:pPr>
          </w:p>
        </w:tc>
        <w:tc>
          <w:tcPr>
            <w:tcW w:w="0" w:type="dxa"/>
            <w:vAlign w:val="center"/>
          </w:tcPr>
          <w:p w14:paraId="0F14F48B">
            <w:pPr>
              <w:spacing w:line="240" w:lineRule="auto"/>
              <w:jc w:val="right"/>
            </w:pPr>
            <w:r>
              <w:rPr>
                <w:rFonts w:ascii="宋体" w:hAnsi="宋体" w:eastAsia="宋体" w:cs="宋体"/>
                <w:b w:val="0"/>
              </w:rPr>
              <w:t>-</w:t>
            </w:r>
          </w:p>
        </w:tc>
        <w:tc>
          <w:tcPr>
            <w:tcW w:w="0" w:type="dxa"/>
            <w:vAlign w:val="center"/>
          </w:tcPr>
          <w:p w14:paraId="4FD6FB6E">
            <w:pPr>
              <w:spacing w:line="240" w:lineRule="auto"/>
              <w:jc w:val="right"/>
            </w:pPr>
            <w:r>
              <w:rPr>
                <w:rFonts w:ascii="宋体" w:hAnsi="宋体" w:eastAsia="宋体" w:cs="宋体"/>
                <w:b w:val="0"/>
              </w:rPr>
              <w:t>-</w:t>
            </w:r>
          </w:p>
        </w:tc>
      </w:tr>
      <w:tr w14:paraId="3278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76025">
            <w:pPr>
              <w:spacing w:line="240" w:lineRule="auto"/>
              <w:jc w:val="left"/>
            </w:pPr>
            <w:r>
              <w:rPr>
                <w:rFonts w:ascii="宋体" w:hAnsi="宋体" w:eastAsia="宋体" w:cs="宋体"/>
                <w:b w:val="0"/>
              </w:rPr>
              <w:t>2.投资收益（损失以“-”填列）</w:t>
            </w:r>
          </w:p>
        </w:tc>
        <w:tc>
          <w:tcPr>
            <w:tcW w:w="0" w:type="dxa"/>
            <w:vAlign w:val="center"/>
          </w:tcPr>
          <w:p w14:paraId="31BC95F9">
            <w:pPr>
              <w:spacing w:line="240" w:lineRule="auto"/>
              <w:jc w:val="center"/>
            </w:pPr>
          </w:p>
        </w:tc>
        <w:tc>
          <w:tcPr>
            <w:tcW w:w="0" w:type="dxa"/>
            <w:vAlign w:val="center"/>
          </w:tcPr>
          <w:p w14:paraId="06DA4075">
            <w:pPr>
              <w:spacing w:line="240" w:lineRule="auto"/>
              <w:jc w:val="right"/>
            </w:pPr>
            <w:r>
              <w:rPr>
                <w:rFonts w:ascii="宋体" w:hAnsi="宋体" w:eastAsia="宋体" w:cs="宋体"/>
                <w:b w:val="0"/>
              </w:rPr>
              <w:t>59,383,321.62</w:t>
            </w:r>
          </w:p>
        </w:tc>
        <w:tc>
          <w:tcPr>
            <w:tcW w:w="0" w:type="dxa"/>
            <w:vAlign w:val="center"/>
          </w:tcPr>
          <w:p w14:paraId="15B29A76">
            <w:pPr>
              <w:spacing w:line="240" w:lineRule="auto"/>
              <w:jc w:val="right"/>
            </w:pPr>
            <w:r>
              <w:rPr>
                <w:rFonts w:ascii="宋体" w:hAnsi="宋体" w:eastAsia="宋体" w:cs="宋体"/>
                <w:b w:val="0"/>
              </w:rPr>
              <w:t>-18,639,035.08</w:t>
            </w:r>
          </w:p>
        </w:tc>
      </w:tr>
      <w:tr w14:paraId="0306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511D2F">
            <w:pPr>
              <w:spacing w:line="240" w:lineRule="auto"/>
              <w:jc w:val="left"/>
            </w:pPr>
            <w:r>
              <w:rPr>
                <w:rFonts w:ascii="宋体" w:hAnsi="宋体" w:eastAsia="宋体" w:cs="宋体"/>
                <w:b w:val="0"/>
              </w:rPr>
              <w:t>其中：股票投资收益</w:t>
            </w:r>
          </w:p>
        </w:tc>
        <w:tc>
          <w:tcPr>
            <w:tcW w:w="0" w:type="dxa"/>
            <w:vAlign w:val="center"/>
          </w:tcPr>
          <w:p w14:paraId="7AA86D89">
            <w:pPr>
              <w:spacing w:line="240" w:lineRule="auto"/>
              <w:jc w:val="center"/>
            </w:pPr>
            <w:r>
              <w:rPr>
                <w:rFonts w:ascii="宋体" w:hAnsi="宋体" w:eastAsia="宋体" w:cs="宋体"/>
                <w:b w:val="0"/>
              </w:rPr>
              <w:t>7.4.7.10</w:t>
            </w:r>
          </w:p>
        </w:tc>
        <w:tc>
          <w:tcPr>
            <w:tcW w:w="0" w:type="dxa"/>
            <w:vAlign w:val="center"/>
          </w:tcPr>
          <w:p w14:paraId="0F9E3E54">
            <w:pPr>
              <w:spacing w:line="240" w:lineRule="auto"/>
              <w:jc w:val="right"/>
            </w:pPr>
            <w:r>
              <w:rPr>
                <w:rFonts w:ascii="宋体" w:hAnsi="宋体" w:eastAsia="宋体" w:cs="宋体"/>
                <w:b w:val="0"/>
              </w:rPr>
              <w:t>58,872,761.26</w:t>
            </w:r>
          </w:p>
        </w:tc>
        <w:tc>
          <w:tcPr>
            <w:tcW w:w="0" w:type="dxa"/>
            <w:vAlign w:val="center"/>
          </w:tcPr>
          <w:p w14:paraId="3F2DC041">
            <w:pPr>
              <w:spacing w:line="240" w:lineRule="auto"/>
              <w:jc w:val="right"/>
            </w:pPr>
            <w:r>
              <w:rPr>
                <w:rFonts w:ascii="宋体" w:hAnsi="宋体" w:eastAsia="宋体" w:cs="宋体"/>
                <w:b w:val="0"/>
              </w:rPr>
              <w:t>-19,873,693.35</w:t>
            </w:r>
          </w:p>
        </w:tc>
      </w:tr>
      <w:tr w14:paraId="71C5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35EF49">
            <w:pPr>
              <w:spacing w:line="240" w:lineRule="auto"/>
              <w:jc w:val="left"/>
            </w:pPr>
            <w:r>
              <w:rPr>
                <w:rFonts w:ascii="宋体" w:hAnsi="宋体" w:eastAsia="宋体" w:cs="宋体"/>
                <w:b w:val="0"/>
              </w:rPr>
              <w:t xml:space="preserve">      基金投资收益</w:t>
            </w:r>
          </w:p>
        </w:tc>
        <w:tc>
          <w:tcPr>
            <w:tcW w:w="0" w:type="dxa"/>
            <w:vAlign w:val="center"/>
          </w:tcPr>
          <w:p w14:paraId="285A10B0">
            <w:pPr>
              <w:spacing w:line="240" w:lineRule="auto"/>
              <w:jc w:val="center"/>
            </w:pPr>
            <w:r>
              <w:rPr>
                <w:rFonts w:ascii="宋体" w:hAnsi="宋体" w:eastAsia="宋体" w:cs="宋体"/>
                <w:b w:val="0"/>
              </w:rPr>
              <w:t>7.4.7.11</w:t>
            </w:r>
          </w:p>
        </w:tc>
        <w:tc>
          <w:tcPr>
            <w:tcW w:w="0" w:type="dxa"/>
            <w:vAlign w:val="center"/>
          </w:tcPr>
          <w:p w14:paraId="3A46E38C">
            <w:pPr>
              <w:spacing w:line="240" w:lineRule="auto"/>
              <w:jc w:val="right"/>
            </w:pPr>
            <w:r>
              <w:rPr>
                <w:rFonts w:ascii="宋体" w:hAnsi="宋体" w:eastAsia="宋体" w:cs="宋体"/>
                <w:b w:val="0"/>
              </w:rPr>
              <w:t>-</w:t>
            </w:r>
          </w:p>
        </w:tc>
        <w:tc>
          <w:tcPr>
            <w:tcW w:w="0" w:type="dxa"/>
            <w:vAlign w:val="center"/>
          </w:tcPr>
          <w:p w14:paraId="301F9E10">
            <w:pPr>
              <w:spacing w:line="240" w:lineRule="auto"/>
              <w:jc w:val="right"/>
            </w:pPr>
            <w:r>
              <w:rPr>
                <w:rFonts w:ascii="宋体" w:hAnsi="宋体" w:eastAsia="宋体" w:cs="宋体"/>
                <w:b w:val="0"/>
              </w:rPr>
              <w:t>-</w:t>
            </w:r>
          </w:p>
        </w:tc>
      </w:tr>
      <w:tr w14:paraId="292A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650C8">
            <w:pPr>
              <w:spacing w:line="240" w:lineRule="auto"/>
              <w:jc w:val="left"/>
            </w:pPr>
            <w:r>
              <w:rPr>
                <w:rFonts w:ascii="宋体" w:hAnsi="宋体" w:eastAsia="宋体" w:cs="宋体"/>
                <w:b w:val="0"/>
              </w:rPr>
              <w:t xml:space="preserve">      债券投资收益</w:t>
            </w:r>
          </w:p>
        </w:tc>
        <w:tc>
          <w:tcPr>
            <w:tcW w:w="0" w:type="dxa"/>
            <w:vAlign w:val="center"/>
          </w:tcPr>
          <w:p w14:paraId="4A9B706D">
            <w:pPr>
              <w:spacing w:line="240" w:lineRule="auto"/>
              <w:jc w:val="center"/>
            </w:pPr>
            <w:r>
              <w:rPr>
                <w:rFonts w:ascii="宋体" w:hAnsi="宋体" w:eastAsia="宋体" w:cs="宋体"/>
                <w:b w:val="0"/>
              </w:rPr>
              <w:t>7.4.7.12</w:t>
            </w:r>
          </w:p>
        </w:tc>
        <w:tc>
          <w:tcPr>
            <w:tcW w:w="0" w:type="dxa"/>
            <w:vAlign w:val="center"/>
          </w:tcPr>
          <w:p w14:paraId="4B40A335">
            <w:pPr>
              <w:spacing w:line="240" w:lineRule="auto"/>
              <w:jc w:val="right"/>
            </w:pPr>
            <w:r>
              <w:rPr>
                <w:rFonts w:ascii="宋体" w:hAnsi="宋体" w:eastAsia="宋体" w:cs="宋体"/>
                <w:b w:val="0"/>
              </w:rPr>
              <w:t>111,666.55</w:t>
            </w:r>
          </w:p>
        </w:tc>
        <w:tc>
          <w:tcPr>
            <w:tcW w:w="0" w:type="dxa"/>
            <w:vAlign w:val="center"/>
          </w:tcPr>
          <w:p w14:paraId="6F459B31">
            <w:pPr>
              <w:spacing w:line="240" w:lineRule="auto"/>
              <w:jc w:val="right"/>
            </w:pPr>
            <w:r>
              <w:rPr>
                <w:rFonts w:ascii="宋体" w:hAnsi="宋体" w:eastAsia="宋体" w:cs="宋体"/>
                <w:b w:val="0"/>
              </w:rPr>
              <w:t>172,655.06</w:t>
            </w:r>
          </w:p>
        </w:tc>
      </w:tr>
      <w:tr w14:paraId="1CE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1DB573">
            <w:pPr>
              <w:spacing w:line="240" w:lineRule="auto"/>
              <w:jc w:val="left"/>
            </w:pPr>
            <w:r>
              <w:rPr>
                <w:rFonts w:ascii="宋体" w:hAnsi="宋体" w:eastAsia="宋体" w:cs="宋体"/>
                <w:b w:val="0"/>
              </w:rPr>
              <w:t xml:space="preserve">      资产支持证券投资收益</w:t>
            </w:r>
          </w:p>
        </w:tc>
        <w:tc>
          <w:tcPr>
            <w:tcW w:w="0" w:type="dxa"/>
            <w:vAlign w:val="center"/>
          </w:tcPr>
          <w:p w14:paraId="23F34869">
            <w:pPr>
              <w:spacing w:line="240" w:lineRule="auto"/>
              <w:jc w:val="center"/>
            </w:pPr>
            <w:r>
              <w:rPr>
                <w:rFonts w:ascii="宋体" w:hAnsi="宋体" w:eastAsia="宋体" w:cs="宋体"/>
                <w:b w:val="0"/>
              </w:rPr>
              <w:t>7.4.7.13</w:t>
            </w:r>
          </w:p>
        </w:tc>
        <w:tc>
          <w:tcPr>
            <w:tcW w:w="0" w:type="dxa"/>
            <w:vAlign w:val="center"/>
          </w:tcPr>
          <w:p w14:paraId="5DB593E6">
            <w:pPr>
              <w:spacing w:line="240" w:lineRule="auto"/>
              <w:jc w:val="right"/>
            </w:pPr>
            <w:r>
              <w:rPr>
                <w:rFonts w:ascii="宋体" w:hAnsi="宋体" w:eastAsia="宋体" w:cs="宋体"/>
                <w:b w:val="0"/>
              </w:rPr>
              <w:t>-</w:t>
            </w:r>
          </w:p>
        </w:tc>
        <w:tc>
          <w:tcPr>
            <w:tcW w:w="0" w:type="dxa"/>
            <w:vAlign w:val="center"/>
          </w:tcPr>
          <w:p w14:paraId="4F2F300D">
            <w:pPr>
              <w:spacing w:line="240" w:lineRule="auto"/>
              <w:jc w:val="right"/>
            </w:pPr>
            <w:r>
              <w:rPr>
                <w:rFonts w:ascii="宋体" w:hAnsi="宋体" w:eastAsia="宋体" w:cs="宋体"/>
                <w:b w:val="0"/>
              </w:rPr>
              <w:t>-</w:t>
            </w:r>
          </w:p>
        </w:tc>
      </w:tr>
      <w:tr w14:paraId="4EE4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9BFA19">
            <w:pPr>
              <w:spacing w:line="240" w:lineRule="auto"/>
              <w:jc w:val="left"/>
            </w:pPr>
            <w:r>
              <w:rPr>
                <w:rFonts w:ascii="宋体" w:hAnsi="宋体" w:eastAsia="宋体" w:cs="宋体"/>
                <w:b w:val="0"/>
              </w:rPr>
              <w:t xml:space="preserve">      贵金属投资收益</w:t>
            </w:r>
          </w:p>
        </w:tc>
        <w:tc>
          <w:tcPr>
            <w:tcW w:w="0" w:type="dxa"/>
            <w:vAlign w:val="center"/>
          </w:tcPr>
          <w:p w14:paraId="639C440D">
            <w:pPr>
              <w:spacing w:line="240" w:lineRule="auto"/>
              <w:jc w:val="center"/>
            </w:pPr>
            <w:r>
              <w:rPr>
                <w:rFonts w:ascii="宋体" w:hAnsi="宋体" w:eastAsia="宋体" w:cs="宋体"/>
                <w:b w:val="0"/>
              </w:rPr>
              <w:t>7.4.7.14</w:t>
            </w:r>
          </w:p>
        </w:tc>
        <w:tc>
          <w:tcPr>
            <w:tcW w:w="0" w:type="dxa"/>
            <w:vAlign w:val="center"/>
          </w:tcPr>
          <w:p w14:paraId="33BF9CD0">
            <w:pPr>
              <w:spacing w:line="240" w:lineRule="auto"/>
              <w:jc w:val="right"/>
            </w:pPr>
            <w:r>
              <w:rPr>
                <w:rFonts w:ascii="宋体" w:hAnsi="宋体" w:eastAsia="宋体" w:cs="宋体"/>
                <w:b w:val="0"/>
              </w:rPr>
              <w:t>-</w:t>
            </w:r>
          </w:p>
        </w:tc>
        <w:tc>
          <w:tcPr>
            <w:tcW w:w="0" w:type="dxa"/>
            <w:vAlign w:val="center"/>
          </w:tcPr>
          <w:p w14:paraId="357E1B57">
            <w:pPr>
              <w:spacing w:line="240" w:lineRule="auto"/>
              <w:jc w:val="right"/>
            </w:pPr>
            <w:r>
              <w:rPr>
                <w:rFonts w:ascii="宋体" w:hAnsi="宋体" w:eastAsia="宋体" w:cs="宋体"/>
                <w:b w:val="0"/>
              </w:rPr>
              <w:t>-</w:t>
            </w:r>
          </w:p>
        </w:tc>
      </w:tr>
      <w:tr w14:paraId="4A93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4C4C45">
            <w:pPr>
              <w:spacing w:line="240" w:lineRule="auto"/>
              <w:jc w:val="left"/>
            </w:pPr>
            <w:r>
              <w:rPr>
                <w:rFonts w:ascii="宋体" w:hAnsi="宋体" w:eastAsia="宋体" w:cs="宋体"/>
                <w:b w:val="0"/>
              </w:rPr>
              <w:t xml:space="preserve">      衍生工具收益</w:t>
            </w:r>
          </w:p>
        </w:tc>
        <w:tc>
          <w:tcPr>
            <w:tcW w:w="0" w:type="dxa"/>
            <w:vAlign w:val="center"/>
          </w:tcPr>
          <w:p w14:paraId="22BE679A">
            <w:pPr>
              <w:spacing w:line="240" w:lineRule="auto"/>
              <w:jc w:val="center"/>
            </w:pPr>
            <w:r>
              <w:rPr>
                <w:rFonts w:ascii="宋体" w:hAnsi="宋体" w:eastAsia="宋体" w:cs="宋体"/>
                <w:b w:val="0"/>
              </w:rPr>
              <w:t>7.4.7.15</w:t>
            </w:r>
          </w:p>
        </w:tc>
        <w:tc>
          <w:tcPr>
            <w:tcW w:w="0" w:type="dxa"/>
            <w:vAlign w:val="center"/>
          </w:tcPr>
          <w:p w14:paraId="7F2070BE">
            <w:pPr>
              <w:spacing w:line="240" w:lineRule="auto"/>
              <w:jc w:val="right"/>
            </w:pPr>
            <w:r>
              <w:rPr>
                <w:rFonts w:ascii="宋体" w:hAnsi="宋体" w:eastAsia="宋体" w:cs="宋体"/>
                <w:b w:val="0"/>
              </w:rPr>
              <w:t>-</w:t>
            </w:r>
          </w:p>
        </w:tc>
        <w:tc>
          <w:tcPr>
            <w:tcW w:w="0" w:type="dxa"/>
            <w:vAlign w:val="center"/>
          </w:tcPr>
          <w:p w14:paraId="7BD2CA05">
            <w:pPr>
              <w:spacing w:line="240" w:lineRule="auto"/>
              <w:jc w:val="right"/>
            </w:pPr>
            <w:r>
              <w:rPr>
                <w:rFonts w:ascii="宋体" w:hAnsi="宋体" w:eastAsia="宋体" w:cs="宋体"/>
                <w:b w:val="0"/>
              </w:rPr>
              <w:t>-</w:t>
            </w:r>
          </w:p>
        </w:tc>
      </w:tr>
      <w:tr w14:paraId="43F0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0C5321">
            <w:pPr>
              <w:spacing w:line="240" w:lineRule="auto"/>
              <w:jc w:val="left"/>
            </w:pPr>
            <w:r>
              <w:rPr>
                <w:rFonts w:ascii="宋体" w:hAnsi="宋体" w:eastAsia="宋体" w:cs="宋体"/>
                <w:b w:val="0"/>
              </w:rPr>
              <w:t xml:space="preserve">      股利收益</w:t>
            </w:r>
          </w:p>
        </w:tc>
        <w:tc>
          <w:tcPr>
            <w:tcW w:w="0" w:type="dxa"/>
            <w:vAlign w:val="center"/>
          </w:tcPr>
          <w:p w14:paraId="1252AF9B">
            <w:pPr>
              <w:spacing w:line="240" w:lineRule="auto"/>
              <w:jc w:val="center"/>
            </w:pPr>
            <w:r>
              <w:rPr>
                <w:rFonts w:ascii="宋体" w:hAnsi="宋体" w:eastAsia="宋体" w:cs="宋体"/>
                <w:b w:val="0"/>
              </w:rPr>
              <w:t>7.4.7.16</w:t>
            </w:r>
          </w:p>
        </w:tc>
        <w:tc>
          <w:tcPr>
            <w:tcW w:w="0" w:type="dxa"/>
            <w:vAlign w:val="center"/>
          </w:tcPr>
          <w:p w14:paraId="6C5078E4">
            <w:pPr>
              <w:spacing w:line="240" w:lineRule="auto"/>
              <w:jc w:val="right"/>
            </w:pPr>
            <w:r>
              <w:rPr>
                <w:rFonts w:ascii="宋体" w:hAnsi="宋体" w:eastAsia="宋体" w:cs="宋体"/>
                <w:b w:val="0"/>
              </w:rPr>
              <w:t>398,893.81</w:t>
            </w:r>
          </w:p>
        </w:tc>
        <w:tc>
          <w:tcPr>
            <w:tcW w:w="0" w:type="dxa"/>
            <w:vAlign w:val="center"/>
          </w:tcPr>
          <w:p w14:paraId="29C85958">
            <w:pPr>
              <w:spacing w:line="240" w:lineRule="auto"/>
              <w:jc w:val="right"/>
            </w:pPr>
            <w:r>
              <w:rPr>
                <w:rFonts w:ascii="宋体" w:hAnsi="宋体" w:eastAsia="宋体" w:cs="宋体"/>
                <w:b w:val="0"/>
              </w:rPr>
              <w:t>1,062,003.21</w:t>
            </w:r>
          </w:p>
        </w:tc>
      </w:tr>
      <w:tr w14:paraId="2F7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CE881">
            <w:pPr>
              <w:spacing w:line="240" w:lineRule="auto"/>
              <w:jc w:val="left"/>
            </w:pPr>
            <w:r>
              <w:rPr>
                <w:rFonts w:ascii="宋体" w:hAnsi="宋体" w:eastAsia="宋体" w:cs="宋体"/>
                <w:b w:val="0"/>
              </w:rPr>
              <w:t xml:space="preserve">      其他投资收益</w:t>
            </w:r>
          </w:p>
        </w:tc>
        <w:tc>
          <w:tcPr>
            <w:tcW w:w="0" w:type="dxa"/>
            <w:vAlign w:val="center"/>
          </w:tcPr>
          <w:p w14:paraId="384550BD">
            <w:pPr>
              <w:spacing w:line="240" w:lineRule="auto"/>
              <w:jc w:val="center"/>
            </w:pPr>
          </w:p>
        </w:tc>
        <w:tc>
          <w:tcPr>
            <w:tcW w:w="0" w:type="dxa"/>
            <w:vAlign w:val="center"/>
          </w:tcPr>
          <w:p w14:paraId="0E1CB16A">
            <w:pPr>
              <w:spacing w:line="240" w:lineRule="auto"/>
              <w:jc w:val="right"/>
            </w:pPr>
            <w:r>
              <w:rPr>
                <w:rFonts w:ascii="宋体" w:hAnsi="宋体" w:eastAsia="宋体" w:cs="宋体"/>
                <w:b w:val="0"/>
              </w:rPr>
              <w:t>-</w:t>
            </w:r>
          </w:p>
        </w:tc>
        <w:tc>
          <w:tcPr>
            <w:tcW w:w="0" w:type="dxa"/>
            <w:vAlign w:val="center"/>
          </w:tcPr>
          <w:p w14:paraId="4310B6B9">
            <w:pPr>
              <w:spacing w:line="240" w:lineRule="auto"/>
              <w:jc w:val="right"/>
            </w:pPr>
            <w:r>
              <w:rPr>
                <w:rFonts w:ascii="宋体" w:hAnsi="宋体" w:eastAsia="宋体" w:cs="宋体"/>
                <w:b w:val="0"/>
              </w:rPr>
              <w:t>-</w:t>
            </w:r>
          </w:p>
        </w:tc>
      </w:tr>
      <w:tr w14:paraId="3C1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BAC18">
            <w:pPr>
              <w:spacing w:line="240" w:lineRule="auto"/>
              <w:jc w:val="left"/>
            </w:pPr>
            <w:r>
              <w:rPr>
                <w:rFonts w:ascii="宋体" w:hAnsi="宋体" w:eastAsia="宋体" w:cs="宋体"/>
                <w:b w:val="0"/>
              </w:rPr>
              <w:t>3.公允价值变动收益（损失以“-”号填列）</w:t>
            </w:r>
          </w:p>
        </w:tc>
        <w:tc>
          <w:tcPr>
            <w:tcW w:w="0" w:type="dxa"/>
            <w:vAlign w:val="center"/>
          </w:tcPr>
          <w:p w14:paraId="007C2655">
            <w:pPr>
              <w:spacing w:line="240" w:lineRule="auto"/>
              <w:jc w:val="center"/>
            </w:pPr>
            <w:r>
              <w:rPr>
                <w:rFonts w:ascii="宋体" w:hAnsi="宋体" w:eastAsia="宋体" w:cs="宋体"/>
                <w:b w:val="0"/>
              </w:rPr>
              <w:t>7.4.7.17</w:t>
            </w:r>
          </w:p>
        </w:tc>
        <w:tc>
          <w:tcPr>
            <w:tcW w:w="0" w:type="dxa"/>
            <w:vAlign w:val="center"/>
          </w:tcPr>
          <w:p w14:paraId="782917B6">
            <w:pPr>
              <w:spacing w:line="240" w:lineRule="auto"/>
              <w:jc w:val="right"/>
            </w:pPr>
            <w:r>
              <w:rPr>
                <w:rFonts w:ascii="宋体" w:hAnsi="宋体" w:eastAsia="宋体" w:cs="宋体"/>
                <w:b w:val="0"/>
              </w:rPr>
              <w:t>2,727,492.58</w:t>
            </w:r>
          </w:p>
        </w:tc>
        <w:tc>
          <w:tcPr>
            <w:tcW w:w="0" w:type="dxa"/>
            <w:vAlign w:val="center"/>
          </w:tcPr>
          <w:p w14:paraId="0FEC0CEB">
            <w:pPr>
              <w:spacing w:line="240" w:lineRule="auto"/>
              <w:jc w:val="right"/>
            </w:pPr>
            <w:r>
              <w:rPr>
                <w:rFonts w:ascii="宋体" w:hAnsi="宋体" w:eastAsia="宋体" w:cs="宋体"/>
                <w:b w:val="0"/>
              </w:rPr>
              <w:t>929,414.16</w:t>
            </w:r>
          </w:p>
        </w:tc>
      </w:tr>
      <w:tr w14:paraId="279E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242856">
            <w:pPr>
              <w:spacing w:line="240" w:lineRule="auto"/>
              <w:jc w:val="left"/>
            </w:pPr>
            <w:r>
              <w:rPr>
                <w:rFonts w:ascii="宋体" w:hAnsi="宋体" w:eastAsia="宋体" w:cs="宋体"/>
                <w:b w:val="0"/>
              </w:rPr>
              <w:t>4.汇兑收益（损失以“-”号填列）</w:t>
            </w:r>
          </w:p>
        </w:tc>
        <w:tc>
          <w:tcPr>
            <w:tcW w:w="0" w:type="dxa"/>
            <w:vAlign w:val="center"/>
          </w:tcPr>
          <w:p w14:paraId="51762729">
            <w:pPr>
              <w:spacing w:line="240" w:lineRule="auto"/>
              <w:jc w:val="center"/>
            </w:pPr>
          </w:p>
        </w:tc>
        <w:tc>
          <w:tcPr>
            <w:tcW w:w="0" w:type="dxa"/>
            <w:vAlign w:val="center"/>
          </w:tcPr>
          <w:p w14:paraId="6DA66A10">
            <w:pPr>
              <w:spacing w:line="240" w:lineRule="auto"/>
              <w:jc w:val="right"/>
            </w:pPr>
            <w:r>
              <w:rPr>
                <w:rFonts w:ascii="宋体" w:hAnsi="宋体" w:eastAsia="宋体" w:cs="宋体"/>
                <w:b w:val="0"/>
              </w:rPr>
              <w:t>-</w:t>
            </w:r>
          </w:p>
        </w:tc>
        <w:tc>
          <w:tcPr>
            <w:tcW w:w="0" w:type="dxa"/>
            <w:vAlign w:val="center"/>
          </w:tcPr>
          <w:p w14:paraId="0E879A21">
            <w:pPr>
              <w:spacing w:line="240" w:lineRule="auto"/>
              <w:jc w:val="right"/>
            </w:pPr>
            <w:r>
              <w:rPr>
                <w:rFonts w:ascii="宋体" w:hAnsi="宋体" w:eastAsia="宋体" w:cs="宋体"/>
                <w:b w:val="0"/>
              </w:rPr>
              <w:t>-</w:t>
            </w:r>
          </w:p>
        </w:tc>
      </w:tr>
      <w:tr w14:paraId="1C65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F2C763">
            <w:pPr>
              <w:spacing w:line="240" w:lineRule="auto"/>
              <w:jc w:val="left"/>
            </w:pPr>
            <w:r>
              <w:rPr>
                <w:rFonts w:ascii="宋体" w:hAnsi="宋体" w:eastAsia="宋体" w:cs="宋体"/>
                <w:b w:val="0"/>
              </w:rPr>
              <w:t>5.其他收入（损失以“-”号填列）</w:t>
            </w:r>
          </w:p>
        </w:tc>
        <w:tc>
          <w:tcPr>
            <w:tcW w:w="0" w:type="dxa"/>
            <w:vAlign w:val="center"/>
          </w:tcPr>
          <w:p w14:paraId="4006DE82">
            <w:pPr>
              <w:spacing w:line="240" w:lineRule="auto"/>
              <w:jc w:val="center"/>
            </w:pPr>
            <w:r>
              <w:rPr>
                <w:rFonts w:ascii="宋体" w:hAnsi="宋体" w:eastAsia="宋体" w:cs="宋体"/>
                <w:b w:val="0"/>
              </w:rPr>
              <w:t>7.4.7.18</w:t>
            </w:r>
          </w:p>
        </w:tc>
        <w:tc>
          <w:tcPr>
            <w:tcW w:w="0" w:type="dxa"/>
            <w:vAlign w:val="center"/>
          </w:tcPr>
          <w:p w14:paraId="62C3AA68">
            <w:pPr>
              <w:spacing w:line="240" w:lineRule="auto"/>
              <w:jc w:val="right"/>
            </w:pPr>
            <w:r>
              <w:rPr>
                <w:rFonts w:ascii="宋体" w:hAnsi="宋体" w:eastAsia="宋体" w:cs="宋体"/>
                <w:b w:val="0"/>
              </w:rPr>
              <w:t>778,728.93</w:t>
            </w:r>
          </w:p>
        </w:tc>
        <w:tc>
          <w:tcPr>
            <w:tcW w:w="0" w:type="dxa"/>
            <w:vAlign w:val="center"/>
          </w:tcPr>
          <w:p w14:paraId="2C53D61C">
            <w:pPr>
              <w:spacing w:line="240" w:lineRule="auto"/>
              <w:jc w:val="right"/>
            </w:pPr>
            <w:r>
              <w:rPr>
                <w:rFonts w:ascii="宋体" w:hAnsi="宋体" w:eastAsia="宋体" w:cs="宋体"/>
                <w:b w:val="0"/>
              </w:rPr>
              <w:t>46,559.16</w:t>
            </w:r>
          </w:p>
        </w:tc>
      </w:tr>
      <w:tr w14:paraId="3E8D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469117">
            <w:pPr>
              <w:spacing w:line="240" w:lineRule="auto"/>
              <w:jc w:val="left"/>
            </w:pPr>
            <w:r>
              <w:rPr>
                <w:rFonts w:ascii="宋体" w:hAnsi="宋体" w:eastAsia="宋体" w:cs="宋体"/>
                <w:b/>
              </w:rPr>
              <w:t xml:space="preserve">减：二、营业总支出 </w:t>
            </w:r>
          </w:p>
        </w:tc>
        <w:tc>
          <w:tcPr>
            <w:tcW w:w="0" w:type="dxa"/>
            <w:vAlign w:val="center"/>
          </w:tcPr>
          <w:p w14:paraId="0B952131">
            <w:pPr>
              <w:spacing w:line="240" w:lineRule="auto"/>
              <w:jc w:val="center"/>
            </w:pPr>
          </w:p>
        </w:tc>
        <w:tc>
          <w:tcPr>
            <w:tcW w:w="0" w:type="dxa"/>
            <w:vAlign w:val="center"/>
          </w:tcPr>
          <w:p w14:paraId="10235888">
            <w:pPr>
              <w:spacing w:line="240" w:lineRule="auto"/>
              <w:jc w:val="right"/>
            </w:pPr>
            <w:r>
              <w:rPr>
                <w:rFonts w:ascii="宋体" w:hAnsi="宋体" w:eastAsia="宋体" w:cs="宋体"/>
                <w:b w:val="0"/>
              </w:rPr>
              <w:t>2,963,337.80</w:t>
            </w:r>
          </w:p>
        </w:tc>
        <w:tc>
          <w:tcPr>
            <w:tcW w:w="0" w:type="dxa"/>
            <w:vAlign w:val="center"/>
          </w:tcPr>
          <w:p w14:paraId="0436A3C8">
            <w:pPr>
              <w:spacing w:line="240" w:lineRule="auto"/>
              <w:jc w:val="right"/>
            </w:pPr>
            <w:r>
              <w:rPr>
                <w:rFonts w:ascii="宋体" w:hAnsi="宋体" w:eastAsia="宋体" w:cs="宋体"/>
                <w:b w:val="0"/>
              </w:rPr>
              <w:t>2,298,405.80</w:t>
            </w:r>
          </w:p>
        </w:tc>
      </w:tr>
      <w:tr w14:paraId="04E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6364EF">
            <w:pPr>
              <w:spacing w:line="240" w:lineRule="auto"/>
              <w:jc w:val="left"/>
            </w:pPr>
            <w:r>
              <w:rPr>
                <w:rFonts w:ascii="宋体" w:hAnsi="宋体" w:eastAsia="宋体" w:cs="宋体"/>
                <w:b w:val="0"/>
              </w:rPr>
              <w:t>1．管理人报酬</w:t>
            </w:r>
          </w:p>
        </w:tc>
        <w:tc>
          <w:tcPr>
            <w:tcW w:w="0" w:type="dxa"/>
            <w:vAlign w:val="center"/>
          </w:tcPr>
          <w:p w14:paraId="4C67BB07">
            <w:pPr>
              <w:spacing w:line="240" w:lineRule="auto"/>
              <w:jc w:val="center"/>
            </w:pPr>
            <w:r>
              <w:rPr>
                <w:rFonts w:ascii="宋体" w:hAnsi="宋体" w:eastAsia="宋体" w:cs="宋体"/>
                <w:b w:val="0"/>
              </w:rPr>
              <w:t>7.4.10.2.1</w:t>
            </w:r>
          </w:p>
        </w:tc>
        <w:tc>
          <w:tcPr>
            <w:tcW w:w="0" w:type="dxa"/>
            <w:vAlign w:val="center"/>
          </w:tcPr>
          <w:p w14:paraId="03A7D0DF">
            <w:pPr>
              <w:spacing w:line="240" w:lineRule="auto"/>
              <w:jc w:val="right"/>
            </w:pPr>
            <w:r>
              <w:rPr>
                <w:rFonts w:ascii="宋体" w:hAnsi="宋体" w:eastAsia="宋体" w:cs="宋体"/>
                <w:b w:val="0"/>
              </w:rPr>
              <w:t>2,052,149.25</w:t>
            </w:r>
          </w:p>
        </w:tc>
        <w:tc>
          <w:tcPr>
            <w:tcW w:w="0" w:type="dxa"/>
            <w:vAlign w:val="center"/>
          </w:tcPr>
          <w:p w14:paraId="4EAE3A00">
            <w:pPr>
              <w:spacing w:line="240" w:lineRule="auto"/>
              <w:jc w:val="right"/>
            </w:pPr>
            <w:r>
              <w:rPr>
                <w:rFonts w:ascii="宋体" w:hAnsi="宋体" w:eastAsia="宋体" w:cs="宋体"/>
                <w:b w:val="0"/>
              </w:rPr>
              <w:t>1,653,950.15</w:t>
            </w:r>
          </w:p>
        </w:tc>
      </w:tr>
      <w:tr w14:paraId="1F50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419A2">
            <w:pPr>
              <w:spacing w:line="240" w:lineRule="auto"/>
              <w:jc w:val="left"/>
            </w:pPr>
            <w:r>
              <w:rPr>
                <w:rFonts w:ascii="宋体" w:hAnsi="宋体" w:eastAsia="宋体" w:cs="宋体"/>
                <w:b w:val="0"/>
              </w:rPr>
              <w:t>2．托管费</w:t>
            </w:r>
          </w:p>
        </w:tc>
        <w:tc>
          <w:tcPr>
            <w:tcW w:w="0" w:type="dxa"/>
            <w:vAlign w:val="center"/>
          </w:tcPr>
          <w:p w14:paraId="65FE56AE">
            <w:pPr>
              <w:spacing w:line="240" w:lineRule="auto"/>
              <w:jc w:val="center"/>
            </w:pPr>
            <w:r>
              <w:rPr>
                <w:rFonts w:ascii="宋体" w:hAnsi="宋体" w:eastAsia="宋体" w:cs="宋体"/>
                <w:b w:val="0"/>
              </w:rPr>
              <w:t>7.4.10.2.2</w:t>
            </w:r>
          </w:p>
        </w:tc>
        <w:tc>
          <w:tcPr>
            <w:tcW w:w="0" w:type="dxa"/>
            <w:vAlign w:val="center"/>
          </w:tcPr>
          <w:p w14:paraId="0B25F306">
            <w:pPr>
              <w:spacing w:line="240" w:lineRule="auto"/>
              <w:jc w:val="right"/>
            </w:pPr>
            <w:r>
              <w:rPr>
                <w:rFonts w:ascii="宋体" w:hAnsi="宋体" w:eastAsia="宋体" w:cs="宋体"/>
                <w:b w:val="0"/>
              </w:rPr>
              <w:t>342,024.90</w:t>
            </w:r>
          </w:p>
        </w:tc>
        <w:tc>
          <w:tcPr>
            <w:tcW w:w="0" w:type="dxa"/>
            <w:vAlign w:val="center"/>
          </w:tcPr>
          <w:p w14:paraId="176A1ED0">
            <w:pPr>
              <w:spacing w:line="240" w:lineRule="auto"/>
              <w:jc w:val="right"/>
            </w:pPr>
            <w:r>
              <w:rPr>
                <w:rFonts w:ascii="宋体" w:hAnsi="宋体" w:eastAsia="宋体" w:cs="宋体"/>
                <w:b w:val="0"/>
              </w:rPr>
              <w:t>275,658.37</w:t>
            </w:r>
          </w:p>
        </w:tc>
      </w:tr>
      <w:tr w14:paraId="169F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94B2B0">
            <w:pPr>
              <w:spacing w:line="240" w:lineRule="auto"/>
              <w:jc w:val="left"/>
            </w:pPr>
            <w:r>
              <w:rPr>
                <w:rFonts w:ascii="宋体" w:hAnsi="宋体" w:eastAsia="宋体" w:cs="宋体"/>
                <w:b w:val="0"/>
              </w:rPr>
              <w:t>3．销售服务费</w:t>
            </w:r>
          </w:p>
        </w:tc>
        <w:tc>
          <w:tcPr>
            <w:tcW w:w="0" w:type="dxa"/>
            <w:vAlign w:val="center"/>
          </w:tcPr>
          <w:p w14:paraId="684FEA7F">
            <w:pPr>
              <w:spacing w:line="240" w:lineRule="auto"/>
              <w:jc w:val="center"/>
            </w:pPr>
            <w:r>
              <w:rPr>
                <w:rFonts w:ascii="宋体" w:hAnsi="宋体" w:eastAsia="宋体" w:cs="宋体"/>
                <w:b w:val="0"/>
              </w:rPr>
              <w:t>7.4.10.2.3</w:t>
            </w:r>
          </w:p>
        </w:tc>
        <w:tc>
          <w:tcPr>
            <w:tcW w:w="0" w:type="dxa"/>
            <w:vAlign w:val="center"/>
          </w:tcPr>
          <w:p w14:paraId="3B95637C">
            <w:pPr>
              <w:spacing w:line="240" w:lineRule="auto"/>
              <w:jc w:val="right"/>
            </w:pPr>
            <w:r>
              <w:rPr>
                <w:rFonts w:ascii="宋体" w:hAnsi="宋体" w:eastAsia="宋体" w:cs="宋体"/>
                <w:b w:val="0"/>
              </w:rPr>
              <w:t>402,691.68</w:t>
            </w:r>
          </w:p>
        </w:tc>
        <w:tc>
          <w:tcPr>
            <w:tcW w:w="0" w:type="dxa"/>
            <w:vAlign w:val="center"/>
          </w:tcPr>
          <w:p w14:paraId="5B9B627B">
            <w:pPr>
              <w:spacing w:line="240" w:lineRule="auto"/>
              <w:jc w:val="right"/>
            </w:pPr>
            <w:r>
              <w:rPr>
                <w:rFonts w:ascii="宋体" w:hAnsi="宋体" w:eastAsia="宋体" w:cs="宋体"/>
                <w:b w:val="0"/>
              </w:rPr>
              <w:t>209,476.21</w:t>
            </w:r>
          </w:p>
        </w:tc>
      </w:tr>
      <w:tr w14:paraId="0213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25E8C">
            <w:pPr>
              <w:spacing w:line="240" w:lineRule="auto"/>
              <w:jc w:val="left"/>
            </w:pPr>
            <w:r>
              <w:rPr>
                <w:rFonts w:ascii="宋体" w:hAnsi="宋体" w:eastAsia="宋体" w:cs="宋体"/>
                <w:b w:val="0"/>
              </w:rPr>
              <w:t>4．投资顾问费</w:t>
            </w:r>
          </w:p>
        </w:tc>
        <w:tc>
          <w:tcPr>
            <w:tcW w:w="0" w:type="dxa"/>
            <w:vAlign w:val="center"/>
          </w:tcPr>
          <w:p w14:paraId="70704299">
            <w:pPr>
              <w:spacing w:line="240" w:lineRule="auto"/>
              <w:jc w:val="center"/>
            </w:pPr>
          </w:p>
        </w:tc>
        <w:tc>
          <w:tcPr>
            <w:tcW w:w="0" w:type="dxa"/>
            <w:vAlign w:val="center"/>
          </w:tcPr>
          <w:p w14:paraId="5B2DA7C4">
            <w:pPr>
              <w:spacing w:line="240" w:lineRule="auto"/>
              <w:jc w:val="right"/>
            </w:pPr>
            <w:r>
              <w:rPr>
                <w:rFonts w:ascii="宋体" w:hAnsi="宋体" w:eastAsia="宋体" w:cs="宋体"/>
                <w:b w:val="0"/>
              </w:rPr>
              <w:t>-</w:t>
            </w:r>
          </w:p>
        </w:tc>
        <w:tc>
          <w:tcPr>
            <w:tcW w:w="0" w:type="dxa"/>
            <w:vAlign w:val="center"/>
          </w:tcPr>
          <w:p w14:paraId="5DFB2358">
            <w:pPr>
              <w:spacing w:line="240" w:lineRule="auto"/>
              <w:jc w:val="right"/>
            </w:pPr>
            <w:r>
              <w:rPr>
                <w:rFonts w:ascii="宋体" w:hAnsi="宋体" w:eastAsia="宋体" w:cs="宋体"/>
                <w:b w:val="0"/>
              </w:rPr>
              <w:t>-</w:t>
            </w:r>
          </w:p>
        </w:tc>
      </w:tr>
      <w:tr w14:paraId="65DA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3697A8">
            <w:pPr>
              <w:spacing w:line="240" w:lineRule="auto"/>
              <w:jc w:val="left"/>
            </w:pPr>
            <w:r>
              <w:rPr>
                <w:rFonts w:ascii="宋体" w:hAnsi="宋体" w:eastAsia="宋体" w:cs="宋体"/>
                <w:b w:val="0"/>
              </w:rPr>
              <w:t>5．利息支出</w:t>
            </w:r>
          </w:p>
        </w:tc>
        <w:tc>
          <w:tcPr>
            <w:tcW w:w="0" w:type="dxa"/>
            <w:vAlign w:val="center"/>
          </w:tcPr>
          <w:p w14:paraId="19C6625F">
            <w:pPr>
              <w:spacing w:line="240" w:lineRule="auto"/>
              <w:jc w:val="center"/>
            </w:pPr>
          </w:p>
        </w:tc>
        <w:tc>
          <w:tcPr>
            <w:tcW w:w="0" w:type="dxa"/>
            <w:vAlign w:val="center"/>
          </w:tcPr>
          <w:p w14:paraId="19B8F784">
            <w:pPr>
              <w:spacing w:line="240" w:lineRule="auto"/>
              <w:jc w:val="right"/>
            </w:pPr>
            <w:r>
              <w:rPr>
                <w:rFonts w:ascii="宋体" w:hAnsi="宋体" w:eastAsia="宋体" w:cs="宋体"/>
                <w:b w:val="0"/>
              </w:rPr>
              <w:t>542.21</w:t>
            </w:r>
          </w:p>
        </w:tc>
        <w:tc>
          <w:tcPr>
            <w:tcW w:w="0" w:type="dxa"/>
            <w:vAlign w:val="center"/>
          </w:tcPr>
          <w:p w14:paraId="555897B9">
            <w:pPr>
              <w:spacing w:line="240" w:lineRule="auto"/>
              <w:jc w:val="right"/>
            </w:pPr>
            <w:r>
              <w:rPr>
                <w:rFonts w:ascii="宋体" w:hAnsi="宋体" w:eastAsia="宋体" w:cs="宋体"/>
                <w:b w:val="0"/>
              </w:rPr>
              <w:t>-</w:t>
            </w:r>
          </w:p>
        </w:tc>
      </w:tr>
      <w:tr w14:paraId="61F5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FD791D">
            <w:pPr>
              <w:spacing w:line="240" w:lineRule="auto"/>
              <w:jc w:val="left"/>
            </w:pPr>
            <w:r>
              <w:rPr>
                <w:rFonts w:ascii="宋体" w:hAnsi="宋体" w:eastAsia="宋体" w:cs="宋体"/>
                <w:b w:val="0"/>
              </w:rPr>
              <w:t>其中：卖出回购金融资产支出</w:t>
            </w:r>
          </w:p>
        </w:tc>
        <w:tc>
          <w:tcPr>
            <w:tcW w:w="0" w:type="dxa"/>
            <w:vAlign w:val="center"/>
          </w:tcPr>
          <w:p w14:paraId="18DE0DD0">
            <w:pPr>
              <w:spacing w:line="240" w:lineRule="auto"/>
              <w:jc w:val="center"/>
            </w:pPr>
          </w:p>
        </w:tc>
        <w:tc>
          <w:tcPr>
            <w:tcW w:w="0" w:type="dxa"/>
            <w:vAlign w:val="center"/>
          </w:tcPr>
          <w:p w14:paraId="009D8452">
            <w:pPr>
              <w:spacing w:line="240" w:lineRule="auto"/>
              <w:jc w:val="right"/>
            </w:pPr>
            <w:r>
              <w:rPr>
                <w:rFonts w:ascii="宋体" w:hAnsi="宋体" w:eastAsia="宋体" w:cs="宋体"/>
                <w:b w:val="0"/>
              </w:rPr>
              <w:t>542.21</w:t>
            </w:r>
          </w:p>
        </w:tc>
        <w:tc>
          <w:tcPr>
            <w:tcW w:w="0" w:type="dxa"/>
            <w:vAlign w:val="center"/>
          </w:tcPr>
          <w:p w14:paraId="2754D5AE">
            <w:pPr>
              <w:spacing w:line="240" w:lineRule="auto"/>
              <w:jc w:val="right"/>
            </w:pPr>
            <w:r>
              <w:rPr>
                <w:rFonts w:ascii="宋体" w:hAnsi="宋体" w:eastAsia="宋体" w:cs="宋体"/>
                <w:b w:val="0"/>
              </w:rPr>
              <w:t>-</w:t>
            </w:r>
          </w:p>
        </w:tc>
      </w:tr>
      <w:tr w14:paraId="0E8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83A3BE">
            <w:pPr>
              <w:spacing w:line="240" w:lineRule="auto"/>
              <w:jc w:val="left"/>
            </w:pPr>
            <w:r>
              <w:rPr>
                <w:rFonts w:ascii="宋体" w:hAnsi="宋体" w:eastAsia="宋体" w:cs="宋体"/>
                <w:b w:val="0"/>
              </w:rPr>
              <w:t>6．信用减值损失</w:t>
            </w:r>
          </w:p>
        </w:tc>
        <w:tc>
          <w:tcPr>
            <w:tcW w:w="0" w:type="dxa"/>
            <w:vAlign w:val="center"/>
          </w:tcPr>
          <w:p w14:paraId="2D039557">
            <w:pPr>
              <w:spacing w:line="240" w:lineRule="auto"/>
              <w:jc w:val="center"/>
            </w:pPr>
          </w:p>
        </w:tc>
        <w:tc>
          <w:tcPr>
            <w:tcW w:w="0" w:type="dxa"/>
            <w:vAlign w:val="center"/>
          </w:tcPr>
          <w:p w14:paraId="40AA4F84">
            <w:pPr>
              <w:spacing w:line="240" w:lineRule="auto"/>
              <w:jc w:val="right"/>
            </w:pPr>
            <w:r>
              <w:rPr>
                <w:rFonts w:ascii="宋体" w:hAnsi="宋体" w:eastAsia="宋体" w:cs="宋体"/>
                <w:b w:val="0"/>
              </w:rPr>
              <w:t>-</w:t>
            </w:r>
          </w:p>
        </w:tc>
        <w:tc>
          <w:tcPr>
            <w:tcW w:w="0" w:type="dxa"/>
            <w:vAlign w:val="center"/>
          </w:tcPr>
          <w:p w14:paraId="566AFB87">
            <w:pPr>
              <w:spacing w:line="240" w:lineRule="auto"/>
              <w:jc w:val="right"/>
            </w:pPr>
            <w:r>
              <w:rPr>
                <w:rFonts w:ascii="宋体" w:hAnsi="宋体" w:eastAsia="宋体" w:cs="宋体"/>
                <w:b w:val="0"/>
              </w:rPr>
              <w:t>-</w:t>
            </w:r>
          </w:p>
        </w:tc>
      </w:tr>
      <w:tr w14:paraId="5E7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223C30">
            <w:pPr>
              <w:spacing w:line="240" w:lineRule="auto"/>
              <w:jc w:val="left"/>
            </w:pPr>
            <w:r>
              <w:rPr>
                <w:rFonts w:ascii="宋体" w:hAnsi="宋体" w:eastAsia="宋体" w:cs="宋体"/>
                <w:b w:val="0"/>
              </w:rPr>
              <w:t>7．税金及附加</w:t>
            </w:r>
          </w:p>
        </w:tc>
        <w:tc>
          <w:tcPr>
            <w:tcW w:w="0" w:type="dxa"/>
            <w:vAlign w:val="center"/>
          </w:tcPr>
          <w:p w14:paraId="2515BA4E">
            <w:pPr>
              <w:spacing w:line="240" w:lineRule="auto"/>
              <w:jc w:val="center"/>
            </w:pPr>
          </w:p>
        </w:tc>
        <w:tc>
          <w:tcPr>
            <w:tcW w:w="0" w:type="dxa"/>
            <w:vAlign w:val="center"/>
          </w:tcPr>
          <w:p w14:paraId="625F5D0E">
            <w:pPr>
              <w:spacing w:line="240" w:lineRule="auto"/>
              <w:jc w:val="right"/>
            </w:pPr>
            <w:r>
              <w:rPr>
                <w:rFonts w:ascii="宋体" w:hAnsi="宋体" w:eastAsia="宋体" w:cs="宋体"/>
                <w:b w:val="0"/>
              </w:rPr>
              <w:t>-</w:t>
            </w:r>
          </w:p>
        </w:tc>
        <w:tc>
          <w:tcPr>
            <w:tcW w:w="0" w:type="dxa"/>
            <w:vAlign w:val="center"/>
          </w:tcPr>
          <w:p w14:paraId="3E40B250">
            <w:pPr>
              <w:spacing w:line="240" w:lineRule="auto"/>
              <w:jc w:val="right"/>
            </w:pPr>
            <w:r>
              <w:rPr>
                <w:rFonts w:ascii="宋体" w:hAnsi="宋体" w:eastAsia="宋体" w:cs="宋体"/>
                <w:b w:val="0"/>
              </w:rPr>
              <w:t>0.36</w:t>
            </w:r>
          </w:p>
        </w:tc>
      </w:tr>
      <w:tr w14:paraId="6DD3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5CA1B5">
            <w:pPr>
              <w:spacing w:line="240" w:lineRule="auto"/>
              <w:jc w:val="left"/>
            </w:pPr>
            <w:r>
              <w:rPr>
                <w:rFonts w:ascii="宋体" w:hAnsi="宋体" w:eastAsia="宋体" w:cs="宋体"/>
                <w:b w:val="0"/>
              </w:rPr>
              <w:t>8．其他费用</w:t>
            </w:r>
          </w:p>
        </w:tc>
        <w:tc>
          <w:tcPr>
            <w:tcW w:w="0" w:type="dxa"/>
            <w:vAlign w:val="center"/>
          </w:tcPr>
          <w:p w14:paraId="552373A9">
            <w:pPr>
              <w:spacing w:line="240" w:lineRule="auto"/>
              <w:jc w:val="center"/>
            </w:pPr>
            <w:r>
              <w:rPr>
                <w:rFonts w:ascii="宋体" w:hAnsi="宋体" w:eastAsia="宋体" w:cs="宋体"/>
                <w:b w:val="0"/>
              </w:rPr>
              <w:t>7.4.7.19</w:t>
            </w:r>
          </w:p>
        </w:tc>
        <w:tc>
          <w:tcPr>
            <w:tcW w:w="0" w:type="dxa"/>
            <w:vAlign w:val="center"/>
          </w:tcPr>
          <w:p w14:paraId="48F6F5F8">
            <w:pPr>
              <w:spacing w:line="240" w:lineRule="auto"/>
              <w:jc w:val="right"/>
            </w:pPr>
            <w:r>
              <w:rPr>
                <w:rFonts w:ascii="宋体" w:hAnsi="宋体" w:eastAsia="宋体" w:cs="宋体"/>
                <w:b w:val="0"/>
              </w:rPr>
              <w:t>165,929.76</w:t>
            </w:r>
          </w:p>
        </w:tc>
        <w:tc>
          <w:tcPr>
            <w:tcW w:w="0" w:type="dxa"/>
            <w:vAlign w:val="center"/>
          </w:tcPr>
          <w:p w14:paraId="7086E03F">
            <w:pPr>
              <w:spacing w:line="240" w:lineRule="auto"/>
              <w:jc w:val="right"/>
            </w:pPr>
            <w:r>
              <w:rPr>
                <w:rFonts w:ascii="宋体" w:hAnsi="宋体" w:eastAsia="宋体" w:cs="宋体"/>
                <w:b w:val="0"/>
              </w:rPr>
              <w:t>159,320.71</w:t>
            </w:r>
          </w:p>
        </w:tc>
      </w:tr>
      <w:tr w14:paraId="6107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417AE0">
            <w:pPr>
              <w:spacing w:line="240" w:lineRule="auto"/>
              <w:jc w:val="left"/>
            </w:pPr>
            <w:r>
              <w:rPr>
                <w:rFonts w:ascii="宋体" w:hAnsi="宋体" w:eastAsia="宋体" w:cs="宋体"/>
                <w:b/>
              </w:rPr>
              <w:t>三、利润总额（亏损总额以“-”号填列）</w:t>
            </w:r>
          </w:p>
        </w:tc>
        <w:tc>
          <w:tcPr>
            <w:tcW w:w="0" w:type="dxa"/>
            <w:vAlign w:val="center"/>
          </w:tcPr>
          <w:p w14:paraId="21DCF9C4">
            <w:pPr>
              <w:spacing w:line="240" w:lineRule="auto"/>
              <w:jc w:val="center"/>
            </w:pPr>
          </w:p>
        </w:tc>
        <w:tc>
          <w:tcPr>
            <w:tcW w:w="0" w:type="dxa"/>
            <w:vAlign w:val="center"/>
          </w:tcPr>
          <w:p w14:paraId="529E53F5">
            <w:pPr>
              <w:spacing w:line="240" w:lineRule="auto"/>
              <w:jc w:val="right"/>
            </w:pPr>
            <w:r>
              <w:rPr>
                <w:rFonts w:ascii="宋体" w:hAnsi="宋体" w:eastAsia="宋体" w:cs="宋体"/>
                <w:b w:val="0"/>
              </w:rPr>
              <w:t>59,941,697.08</w:t>
            </w:r>
          </w:p>
        </w:tc>
        <w:tc>
          <w:tcPr>
            <w:tcW w:w="0" w:type="dxa"/>
            <w:vAlign w:val="center"/>
          </w:tcPr>
          <w:p w14:paraId="1FDCF9AF">
            <w:pPr>
              <w:spacing w:line="240" w:lineRule="auto"/>
              <w:jc w:val="right"/>
            </w:pPr>
            <w:r>
              <w:rPr>
                <w:rFonts w:ascii="宋体" w:hAnsi="宋体" w:eastAsia="宋体" w:cs="宋体"/>
                <w:b w:val="0"/>
              </w:rPr>
              <w:t>-19,933,773.02</w:t>
            </w:r>
          </w:p>
        </w:tc>
      </w:tr>
      <w:tr w14:paraId="753A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260165">
            <w:pPr>
              <w:spacing w:line="240" w:lineRule="auto"/>
              <w:jc w:val="left"/>
            </w:pPr>
            <w:r>
              <w:rPr>
                <w:rFonts w:ascii="宋体" w:hAnsi="宋体" w:eastAsia="宋体" w:cs="宋体"/>
                <w:b w:val="0"/>
              </w:rPr>
              <w:t>减：所得税费用</w:t>
            </w:r>
          </w:p>
        </w:tc>
        <w:tc>
          <w:tcPr>
            <w:tcW w:w="0" w:type="dxa"/>
            <w:vAlign w:val="center"/>
          </w:tcPr>
          <w:p w14:paraId="7478F175">
            <w:pPr>
              <w:spacing w:line="240" w:lineRule="auto"/>
              <w:jc w:val="center"/>
            </w:pPr>
          </w:p>
        </w:tc>
        <w:tc>
          <w:tcPr>
            <w:tcW w:w="0" w:type="dxa"/>
            <w:vAlign w:val="center"/>
          </w:tcPr>
          <w:p w14:paraId="7CC051CC">
            <w:pPr>
              <w:spacing w:line="240" w:lineRule="auto"/>
              <w:jc w:val="right"/>
            </w:pPr>
            <w:r>
              <w:rPr>
                <w:rFonts w:ascii="宋体" w:hAnsi="宋体" w:eastAsia="宋体" w:cs="宋体"/>
                <w:b w:val="0"/>
              </w:rPr>
              <w:t>-</w:t>
            </w:r>
          </w:p>
        </w:tc>
        <w:tc>
          <w:tcPr>
            <w:tcW w:w="0" w:type="dxa"/>
            <w:vAlign w:val="center"/>
          </w:tcPr>
          <w:p w14:paraId="29D3B3B4">
            <w:pPr>
              <w:spacing w:line="240" w:lineRule="auto"/>
              <w:jc w:val="right"/>
            </w:pPr>
            <w:r>
              <w:rPr>
                <w:rFonts w:ascii="宋体" w:hAnsi="宋体" w:eastAsia="宋体" w:cs="宋体"/>
                <w:b w:val="0"/>
              </w:rPr>
              <w:t>-</w:t>
            </w:r>
          </w:p>
        </w:tc>
      </w:tr>
      <w:tr w14:paraId="6B1F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285232">
            <w:pPr>
              <w:spacing w:line="240" w:lineRule="auto"/>
              <w:jc w:val="left"/>
            </w:pPr>
            <w:r>
              <w:rPr>
                <w:rFonts w:ascii="宋体" w:hAnsi="宋体" w:eastAsia="宋体" w:cs="宋体"/>
                <w:b/>
              </w:rPr>
              <w:t>四、净利润（净亏损以“-”号填列）</w:t>
            </w:r>
          </w:p>
        </w:tc>
        <w:tc>
          <w:tcPr>
            <w:tcW w:w="0" w:type="dxa"/>
            <w:vAlign w:val="center"/>
          </w:tcPr>
          <w:p w14:paraId="7E40D3A0">
            <w:pPr>
              <w:spacing w:line="240" w:lineRule="auto"/>
              <w:jc w:val="center"/>
            </w:pPr>
          </w:p>
        </w:tc>
        <w:tc>
          <w:tcPr>
            <w:tcW w:w="0" w:type="dxa"/>
            <w:vAlign w:val="center"/>
          </w:tcPr>
          <w:p w14:paraId="784878AF">
            <w:pPr>
              <w:spacing w:line="240" w:lineRule="auto"/>
              <w:jc w:val="right"/>
            </w:pPr>
            <w:r>
              <w:rPr>
                <w:rFonts w:ascii="宋体" w:hAnsi="宋体" w:eastAsia="宋体" w:cs="宋体"/>
                <w:b w:val="0"/>
              </w:rPr>
              <w:t>59,941,697.08</w:t>
            </w:r>
          </w:p>
        </w:tc>
        <w:tc>
          <w:tcPr>
            <w:tcW w:w="0" w:type="dxa"/>
            <w:vAlign w:val="center"/>
          </w:tcPr>
          <w:p w14:paraId="1FA10DE2">
            <w:pPr>
              <w:spacing w:line="240" w:lineRule="auto"/>
              <w:jc w:val="right"/>
            </w:pPr>
            <w:r>
              <w:rPr>
                <w:rFonts w:ascii="宋体" w:hAnsi="宋体" w:eastAsia="宋体" w:cs="宋体"/>
                <w:b w:val="0"/>
              </w:rPr>
              <w:t>-19,933,773.02</w:t>
            </w:r>
          </w:p>
        </w:tc>
      </w:tr>
      <w:tr w14:paraId="7492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B342C">
            <w:pPr>
              <w:spacing w:line="240" w:lineRule="auto"/>
              <w:jc w:val="left"/>
            </w:pPr>
            <w:r>
              <w:rPr>
                <w:rFonts w:ascii="宋体" w:hAnsi="宋体" w:eastAsia="宋体" w:cs="宋体"/>
                <w:b/>
              </w:rPr>
              <w:t>五、其他综合收益的税后净额</w:t>
            </w:r>
          </w:p>
        </w:tc>
        <w:tc>
          <w:tcPr>
            <w:tcW w:w="0" w:type="dxa"/>
            <w:vAlign w:val="center"/>
          </w:tcPr>
          <w:p w14:paraId="70C24A9D">
            <w:pPr>
              <w:spacing w:line="240" w:lineRule="auto"/>
              <w:jc w:val="center"/>
            </w:pPr>
          </w:p>
        </w:tc>
        <w:tc>
          <w:tcPr>
            <w:tcW w:w="0" w:type="dxa"/>
            <w:vAlign w:val="center"/>
          </w:tcPr>
          <w:p w14:paraId="579B53CC">
            <w:pPr>
              <w:spacing w:line="240" w:lineRule="auto"/>
              <w:jc w:val="right"/>
            </w:pPr>
            <w:r>
              <w:rPr>
                <w:rFonts w:ascii="宋体" w:hAnsi="宋体" w:eastAsia="宋体" w:cs="宋体"/>
                <w:b w:val="0"/>
              </w:rPr>
              <w:t>-</w:t>
            </w:r>
          </w:p>
        </w:tc>
        <w:tc>
          <w:tcPr>
            <w:tcW w:w="0" w:type="dxa"/>
            <w:vAlign w:val="center"/>
          </w:tcPr>
          <w:p w14:paraId="1800AD6F">
            <w:pPr>
              <w:spacing w:line="240" w:lineRule="auto"/>
              <w:jc w:val="right"/>
            </w:pPr>
            <w:r>
              <w:rPr>
                <w:rFonts w:ascii="宋体" w:hAnsi="宋体" w:eastAsia="宋体" w:cs="宋体"/>
                <w:b w:val="0"/>
              </w:rPr>
              <w:t>-</w:t>
            </w:r>
          </w:p>
        </w:tc>
      </w:tr>
      <w:tr w14:paraId="30DB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02640">
            <w:pPr>
              <w:spacing w:line="240" w:lineRule="auto"/>
              <w:jc w:val="left"/>
            </w:pPr>
            <w:r>
              <w:rPr>
                <w:rFonts w:ascii="宋体" w:hAnsi="宋体" w:eastAsia="宋体" w:cs="宋体"/>
                <w:b/>
              </w:rPr>
              <w:t>六、综合收益总额</w:t>
            </w:r>
          </w:p>
        </w:tc>
        <w:tc>
          <w:tcPr>
            <w:tcW w:w="0" w:type="dxa"/>
            <w:vAlign w:val="center"/>
          </w:tcPr>
          <w:p w14:paraId="323CF0E5">
            <w:pPr>
              <w:spacing w:line="240" w:lineRule="auto"/>
              <w:jc w:val="center"/>
            </w:pPr>
          </w:p>
        </w:tc>
        <w:tc>
          <w:tcPr>
            <w:tcW w:w="0" w:type="dxa"/>
            <w:vAlign w:val="center"/>
          </w:tcPr>
          <w:p w14:paraId="0D5078DC">
            <w:pPr>
              <w:spacing w:line="240" w:lineRule="auto"/>
              <w:jc w:val="right"/>
            </w:pPr>
            <w:r>
              <w:rPr>
                <w:rFonts w:ascii="宋体" w:hAnsi="宋体" w:eastAsia="宋体" w:cs="宋体"/>
                <w:b w:val="0"/>
              </w:rPr>
              <w:t>59,941,697.08</w:t>
            </w:r>
          </w:p>
        </w:tc>
        <w:tc>
          <w:tcPr>
            <w:tcW w:w="0" w:type="dxa"/>
            <w:vAlign w:val="center"/>
          </w:tcPr>
          <w:p w14:paraId="63BEEDDD">
            <w:pPr>
              <w:spacing w:line="240" w:lineRule="auto"/>
              <w:jc w:val="right"/>
            </w:pPr>
            <w:r>
              <w:rPr>
                <w:rFonts w:ascii="宋体" w:hAnsi="宋体" w:eastAsia="宋体" w:cs="宋体"/>
                <w:b w:val="0"/>
              </w:rPr>
              <w:t>-19,933,773.02</w:t>
            </w:r>
          </w:p>
        </w:tc>
      </w:tr>
    </w:tbl>
    <w:p w14:paraId="1AC6EFB5"/>
    <w:p w14:paraId="43E9C94F">
      <w:pPr>
        <w:pStyle w:val="3"/>
        <w:jc w:val="left"/>
      </w:pPr>
      <w:bookmarkStart w:id="35" w:name="_Toc17944"/>
      <w:r>
        <w:rPr>
          <w:rFonts w:ascii="宋体" w:hAnsi="宋体" w:eastAsia="宋体" w:cs="宋体"/>
        </w:rPr>
        <w:t>7.3 净资产变动表</w:t>
      </w:r>
      <w:bookmarkEnd w:id="35"/>
    </w:p>
    <w:p w14:paraId="187166E9">
      <w:pPr>
        <w:jc w:val="left"/>
      </w:pPr>
      <w:r>
        <w:rPr>
          <w:rFonts w:ascii="宋体" w:hAnsi="宋体" w:eastAsia="宋体" w:cs="宋体"/>
          <w:b w:val="0"/>
        </w:rPr>
        <w:t>会计主体：东方阿尔法医疗健康混合型发起式证券投资基金</w:t>
      </w:r>
    </w:p>
    <w:p w14:paraId="7D58B1EF">
      <w:pPr>
        <w:jc w:val="left"/>
      </w:pPr>
      <w:r>
        <w:rPr>
          <w:rFonts w:ascii="宋体" w:hAnsi="宋体" w:eastAsia="宋体" w:cs="宋体"/>
          <w:b w:val="0"/>
        </w:rPr>
        <w:t>本报告期：2025年01月01日至2025年12月31日</w:t>
      </w:r>
    </w:p>
    <w:p w14:paraId="2CB35C6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7203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148C7285">
            <w:pPr>
              <w:spacing w:line="240" w:lineRule="auto"/>
              <w:jc w:val="center"/>
            </w:pPr>
            <w:r>
              <w:rPr>
                <w:rFonts w:ascii="宋体" w:hAnsi="宋体" w:eastAsia="宋体" w:cs="宋体"/>
                <w:b/>
              </w:rPr>
              <w:t>项 目</w:t>
            </w:r>
          </w:p>
        </w:tc>
        <w:tc>
          <w:tcPr>
            <w:tcW w:w="3231" w:type="pct"/>
            <w:gridSpan w:val="3"/>
            <w:shd w:val="clear" w:color="auto" w:fill="D9D9D9"/>
            <w:vAlign w:val="center"/>
          </w:tcPr>
          <w:p w14:paraId="15C24621">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3261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1E94531"/>
        </w:tc>
        <w:tc>
          <w:tcPr>
            <w:tcW w:w="1077" w:type="pct"/>
            <w:shd w:val="clear" w:color="auto" w:fill="D9D9D9"/>
            <w:vAlign w:val="center"/>
          </w:tcPr>
          <w:p w14:paraId="03C36CF5">
            <w:pPr>
              <w:spacing w:line="240" w:lineRule="auto"/>
              <w:jc w:val="center"/>
            </w:pPr>
            <w:r>
              <w:rPr>
                <w:rFonts w:ascii="宋体" w:hAnsi="宋体" w:eastAsia="宋体" w:cs="宋体"/>
                <w:b/>
              </w:rPr>
              <w:t>实收基金</w:t>
            </w:r>
          </w:p>
        </w:tc>
        <w:tc>
          <w:tcPr>
            <w:tcW w:w="1077" w:type="pct"/>
            <w:shd w:val="clear" w:color="auto" w:fill="D9D9D9"/>
            <w:vAlign w:val="center"/>
          </w:tcPr>
          <w:p w14:paraId="3AF6E545">
            <w:pPr>
              <w:spacing w:line="240" w:lineRule="auto"/>
              <w:jc w:val="center"/>
            </w:pPr>
            <w:r>
              <w:rPr>
                <w:rFonts w:ascii="宋体" w:hAnsi="宋体" w:eastAsia="宋体" w:cs="宋体"/>
                <w:b/>
              </w:rPr>
              <w:t>未分配利润</w:t>
            </w:r>
          </w:p>
        </w:tc>
        <w:tc>
          <w:tcPr>
            <w:tcW w:w="1077" w:type="pct"/>
            <w:shd w:val="clear" w:color="auto" w:fill="D9D9D9"/>
            <w:vAlign w:val="center"/>
          </w:tcPr>
          <w:p w14:paraId="6754DEA9">
            <w:pPr>
              <w:spacing w:line="240" w:lineRule="auto"/>
              <w:jc w:val="center"/>
            </w:pPr>
            <w:r>
              <w:rPr>
                <w:rFonts w:ascii="宋体" w:hAnsi="宋体" w:eastAsia="宋体" w:cs="宋体"/>
                <w:b/>
              </w:rPr>
              <w:t>净资产合计</w:t>
            </w:r>
          </w:p>
        </w:tc>
      </w:tr>
      <w:tr w14:paraId="54DC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F4D4B7">
            <w:pPr>
              <w:spacing w:line="240" w:lineRule="auto"/>
              <w:jc w:val="left"/>
            </w:pPr>
            <w:r>
              <w:rPr>
                <w:rFonts w:ascii="宋体" w:hAnsi="宋体" w:eastAsia="宋体" w:cs="宋体"/>
                <w:b w:val="0"/>
              </w:rPr>
              <w:t>一、上期期末净资产</w:t>
            </w:r>
          </w:p>
        </w:tc>
        <w:tc>
          <w:tcPr>
            <w:tcW w:w="0" w:type="dxa"/>
            <w:vAlign w:val="center"/>
          </w:tcPr>
          <w:p w14:paraId="1AECF466">
            <w:pPr>
              <w:spacing w:line="240" w:lineRule="auto"/>
              <w:jc w:val="right"/>
            </w:pPr>
            <w:r>
              <w:rPr>
                <w:rFonts w:ascii="宋体" w:hAnsi="宋体" w:eastAsia="宋体" w:cs="宋体"/>
                <w:b w:val="0"/>
              </w:rPr>
              <w:t>156,477,066.19</w:t>
            </w:r>
          </w:p>
        </w:tc>
        <w:tc>
          <w:tcPr>
            <w:tcW w:w="0" w:type="dxa"/>
            <w:vAlign w:val="center"/>
          </w:tcPr>
          <w:p w14:paraId="6FC971DB">
            <w:pPr>
              <w:spacing w:line="240" w:lineRule="auto"/>
              <w:jc w:val="right"/>
            </w:pPr>
            <w:r>
              <w:rPr>
                <w:rFonts w:ascii="宋体" w:hAnsi="宋体" w:eastAsia="宋体" w:cs="宋体"/>
                <w:b w:val="0"/>
              </w:rPr>
              <w:t>-24,669,363.41</w:t>
            </w:r>
          </w:p>
        </w:tc>
        <w:tc>
          <w:tcPr>
            <w:tcW w:w="0" w:type="dxa"/>
            <w:vAlign w:val="center"/>
          </w:tcPr>
          <w:p w14:paraId="4C3E0BA1">
            <w:pPr>
              <w:spacing w:line="240" w:lineRule="auto"/>
              <w:jc w:val="right"/>
            </w:pPr>
            <w:r>
              <w:rPr>
                <w:rFonts w:ascii="宋体" w:hAnsi="宋体" w:eastAsia="宋体" w:cs="宋体"/>
                <w:b w:val="0"/>
              </w:rPr>
              <w:t>131,807,702.78</w:t>
            </w:r>
          </w:p>
        </w:tc>
      </w:tr>
      <w:tr w14:paraId="083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42004">
            <w:pPr>
              <w:spacing w:line="240" w:lineRule="auto"/>
              <w:jc w:val="left"/>
            </w:pPr>
            <w:r>
              <w:rPr>
                <w:rFonts w:ascii="宋体" w:hAnsi="宋体" w:eastAsia="宋体" w:cs="宋体"/>
                <w:b w:val="0"/>
              </w:rPr>
              <w:t>二、本期期初净资产</w:t>
            </w:r>
          </w:p>
        </w:tc>
        <w:tc>
          <w:tcPr>
            <w:tcW w:w="0" w:type="dxa"/>
            <w:vAlign w:val="center"/>
          </w:tcPr>
          <w:p w14:paraId="0359961F">
            <w:pPr>
              <w:spacing w:line="240" w:lineRule="auto"/>
              <w:jc w:val="right"/>
            </w:pPr>
            <w:r>
              <w:rPr>
                <w:rFonts w:ascii="宋体" w:hAnsi="宋体" w:eastAsia="宋体" w:cs="宋体"/>
                <w:b w:val="0"/>
              </w:rPr>
              <w:t>156,477,066.19</w:t>
            </w:r>
          </w:p>
        </w:tc>
        <w:tc>
          <w:tcPr>
            <w:tcW w:w="0" w:type="dxa"/>
            <w:vAlign w:val="center"/>
          </w:tcPr>
          <w:p w14:paraId="1DFA6CE0">
            <w:pPr>
              <w:spacing w:line="240" w:lineRule="auto"/>
              <w:jc w:val="right"/>
            </w:pPr>
            <w:r>
              <w:rPr>
                <w:rFonts w:ascii="宋体" w:hAnsi="宋体" w:eastAsia="宋体" w:cs="宋体"/>
                <w:b w:val="0"/>
              </w:rPr>
              <w:t>-24,669,363.41</w:t>
            </w:r>
          </w:p>
        </w:tc>
        <w:tc>
          <w:tcPr>
            <w:tcW w:w="0" w:type="dxa"/>
            <w:vAlign w:val="center"/>
          </w:tcPr>
          <w:p w14:paraId="7DEB7CE9">
            <w:pPr>
              <w:spacing w:line="240" w:lineRule="auto"/>
              <w:jc w:val="right"/>
            </w:pPr>
            <w:r>
              <w:rPr>
                <w:rFonts w:ascii="宋体" w:hAnsi="宋体" w:eastAsia="宋体" w:cs="宋体"/>
                <w:b w:val="0"/>
              </w:rPr>
              <w:t>131,807,702.78</w:t>
            </w:r>
          </w:p>
        </w:tc>
      </w:tr>
      <w:tr w14:paraId="3312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95320D">
            <w:pPr>
              <w:spacing w:line="240" w:lineRule="auto"/>
              <w:jc w:val="left"/>
            </w:pPr>
            <w:r>
              <w:rPr>
                <w:rFonts w:ascii="宋体" w:hAnsi="宋体" w:eastAsia="宋体" w:cs="宋体"/>
                <w:b w:val="0"/>
              </w:rPr>
              <w:t>三、本期增减变动额（减少以“-”号填列）</w:t>
            </w:r>
          </w:p>
        </w:tc>
        <w:tc>
          <w:tcPr>
            <w:tcW w:w="0" w:type="dxa"/>
            <w:vAlign w:val="center"/>
          </w:tcPr>
          <w:p w14:paraId="2AB0DF2B">
            <w:pPr>
              <w:spacing w:line="240" w:lineRule="auto"/>
              <w:jc w:val="right"/>
            </w:pPr>
            <w:r>
              <w:rPr>
                <w:rFonts w:ascii="宋体" w:hAnsi="宋体" w:eastAsia="宋体" w:cs="宋体"/>
                <w:b w:val="0"/>
              </w:rPr>
              <w:t>-37,418,262.29</w:t>
            </w:r>
          </w:p>
        </w:tc>
        <w:tc>
          <w:tcPr>
            <w:tcW w:w="0" w:type="dxa"/>
            <w:vAlign w:val="center"/>
          </w:tcPr>
          <w:p w14:paraId="4069E128">
            <w:pPr>
              <w:spacing w:line="240" w:lineRule="auto"/>
              <w:jc w:val="right"/>
            </w:pPr>
            <w:r>
              <w:rPr>
                <w:rFonts w:ascii="宋体" w:hAnsi="宋体" w:eastAsia="宋体" w:cs="宋体"/>
                <w:b w:val="0"/>
              </w:rPr>
              <w:t>34,399,217.52</w:t>
            </w:r>
          </w:p>
        </w:tc>
        <w:tc>
          <w:tcPr>
            <w:tcW w:w="0" w:type="dxa"/>
            <w:vAlign w:val="center"/>
          </w:tcPr>
          <w:p w14:paraId="1B143A4D">
            <w:pPr>
              <w:spacing w:line="240" w:lineRule="auto"/>
              <w:jc w:val="right"/>
            </w:pPr>
            <w:r>
              <w:rPr>
                <w:rFonts w:ascii="宋体" w:hAnsi="宋体" w:eastAsia="宋体" w:cs="宋体"/>
                <w:b w:val="0"/>
              </w:rPr>
              <w:t>-3,019,044.77</w:t>
            </w:r>
          </w:p>
        </w:tc>
      </w:tr>
      <w:tr w14:paraId="101C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20CB4D">
            <w:pPr>
              <w:spacing w:line="240" w:lineRule="auto"/>
              <w:jc w:val="left"/>
            </w:pPr>
            <w:r>
              <w:rPr>
                <w:rFonts w:ascii="宋体" w:hAnsi="宋体" w:eastAsia="宋体" w:cs="宋体"/>
                <w:b w:val="0"/>
              </w:rPr>
              <w:t>（一）、综合收益总额</w:t>
            </w:r>
          </w:p>
        </w:tc>
        <w:tc>
          <w:tcPr>
            <w:tcW w:w="0" w:type="dxa"/>
            <w:vAlign w:val="center"/>
          </w:tcPr>
          <w:p w14:paraId="14E5ED32">
            <w:pPr>
              <w:spacing w:line="240" w:lineRule="auto"/>
              <w:jc w:val="right"/>
            </w:pPr>
            <w:r>
              <w:rPr>
                <w:rFonts w:ascii="宋体" w:hAnsi="宋体" w:eastAsia="宋体" w:cs="宋体"/>
                <w:b w:val="0"/>
              </w:rPr>
              <w:t>-</w:t>
            </w:r>
          </w:p>
        </w:tc>
        <w:tc>
          <w:tcPr>
            <w:tcW w:w="0" w:type="dxa"/>
            <w:vAlign w:val="center"/>
          </w:tcPr>
          <w:p w14:paraId="3016F362">
            <w:pPr>
              <w:spacing w:line="240" w:lineRule="auto"/>
              <w:jc w:val="right"/>
            </w:pPr>
            <w:r>
              <w:rPr>
                <w:rFonts w:ascii="宋体" w:hAnsi="宋体" w:eastAsia="宋体" w:cs="宋体"/>
                <w:b w:val="0"/>
              </w:rPr>
              <w:t>59,941,697.08</w:t>
            </w:r>
          </w:p>
        </w:tc>
        <w:tc>
          <w:tcPr>
            <w:tcW w:w="0" w:type="dxa"/>
            <w:vAlign w:val="center"/>
          </w:tcPr>
          <w:p w14:paraId="40B28AC7">
            <w:pPr>
              <w:spacing w:line="240" w:lineRule="auto"/>
              <w:jc w:val="right"/>
            </w:pPr>
            <w:r>
              <w:rPr>
                <w:rFonts w:ascii="宋体" w:hAnsi="宋体" w:eastAsia="宋体" w:cs="宋体"/>
                <w:b w:val="0"/>
              </w:rPr>
              <w:t>59,941,697.08</w:t>
            </w:r>
          </w:p>
        </w:tc>
      </w:tr>
      <w:tr w14:paraId="26BF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D774F6">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3494D1E0">
            <w:pPr>
              <w:spacing w:line="240" w:lineRule="auto"/>
              <w:jc w:val="right"/>
            </w:pPr>
            <w:r>
              <w:rPr>
                <w:rFonts w:ascii="宋体" w:hAnsi="宋体" w:eastAsia="宋体" w:cs="宋体"/>
                <w:b w:val="0"/>
              </w:rPr>
              <w:t>-37,418,262.29</w:t>
            </w:r>
          </w:p>
        </w:tc>
        <w:tc>
          <w:tcPr>
            <w:tcW w:w="0" w:type="dxa"/>
            <w:vAlign w:val="center"/>
          </w:tcPr>
          <w:p w14:paraId="7BB00E10">
            <w:pPr>
              <w:spacing w:line="240" w:lineRule="auto"/>
              <w:jc w:val="right"/>
            </w:pPr>
            <w:r>
              <w:rPr>
                <w:rFonts w:ascii="宋体" w:hAnsi="宋体" w:eastAsia="宋体" w:cs="宋体"/>
                <w:b w:val="0"/>
              </w:rPr>
              <w:t>-25,542,479.56</w:t>
            </w:r>
          </w:p>
        </w:tc>
        <w:tc>
          <w:tcPr>
            <w:tcW w:w="0" w:type="dxa"/>
            <w:vAlign w:val="center"/>
          </w:tcPr>
          <w:p w14:paraId="7C7327A2">
            <w:pPr>
              <w:spacing w:line="240" w:lineRule="auto"/>
              <w:jc w:val="right"/>
            </w:pPr>
            <w:r>
              <w:rPr>
                <w:rFonts w:ascii="宋体" w:hAnsi="宋体" w:eastAsia="宋体" w:cs="宋体"/>
                <w:b w:val="0"/>
              </w:rPr>
              <w:t>-62,960,741.85</w:t>
            </w:r>
          </w:p>
        </w:tc>
      </w:tr>
      <w:tr w14:paraId="595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F97006">
            <w:pPr>
              <w:spacing w:line="240" w:lineRule="auto"/>
              <w:jc w:val="left"/>
            </w:pPr>
            <w:r>
              <w:rPr>
                <w:rFonts w:ascii="宋体" w:hAnsi="宋体" w:eastAsia="宋体" w:cs="宋体"/>
                <w:b w:val="0"/>
              </w:rPr>
              <w:t>其中：1.基金申购款</w:t>
            </w:r>
          </w:p>
        </w:tc>
        <w:tc>
          <w:tcPr>
            <w:tcW w:w="0" w:type="dxa"/>
            <w:vAlign w:val="center"/>
          </w:tcPr>
          <w:p w14:paraId="5A022766">
            <w:pPr>
              <w:spacing w:line="240" w:lineRule="auto"/>
              <w:jc w:val="right"/>
            </w:pPr>
            <w:r>
              <w:rPr>
                <w:rFonts w:ascii="宋体" w:hAnsi="宋体" w:eastAsia="宋体" w:cs="宋体"/>
                <w:b w:val="0"/>
              </w:rPr>
              <w:t>274,094,726.52</w:t>
            </w:r>
          </w:p>
        </w:tc>
        <w:tc>
          <w:tcPr>
            <w:tcW w:w="0" w:type="dxa"/>
            <w:vAlign w:val="center"/>
          </w:tcPr>
          <w:p w14:paraId="4004A2C2">
            <w:pPr>
              <w:spacing w:line="240" w:lineRule="auto"/>
              <w:jc w:val="right"/>
            </w:pPr>
            <w:r>
              <w:rPr>
                <w:rFonts w:ascii="宋体" w:hAnsi="宋体" w:eastAsia="宋体" w:cs="宋体"/>
                <w:b w:val="0"/>
              </w:rPr>
              <w:t>8,067,501.18</w:t>
            </w:r>
          </w:p>
        </w:tc>
        <w:tc>
          <w:tcPr>
            <w:tcW w:w="0" w:type="dxa"/>
            <w:vAlign w:val="center"/>
          </w:tcPr>
          <w:p w14:paraId="38F3371C">
            <w:pPr>
              <w:spacing w:line="240" w:lineRule="auto"/>
              <w:jc w:val="right"/>
            </w:pPr>
            <w:r>
              <w:rPr>
                <w:rFonts w:ascii="宋体" w:hAnsi="宋体" w:eastAsia="宋体" w:cs="宋体"/>
                <w:b w:val="0"/>
              </w:rPr>
              <w:t>282,162,227.70</w:t>
            </w:r>
          </w:p>
        </w:tc>
      </w:tr>
      <w:tr w14:paraId="640D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D4436E">
            <w:pPr>
              <w:spacing w:line="240" w:lineRule="auto"/>
              <w:jc w:val="left"/>
            </w:pPr>
            <w:r>
              <w:rPr>
                <w:rFonts w:ascii="宋体" w:hAnsi="宋体" w:eastAsia="宋体" w:cs="宋体"/>
                <w:b w:val="0"/>
              </w:rPr>
              <w:t xml:space="preserve">      2.基金赎回款</w:t>
            </w:r>
          </w:p>
        </w:tc>
        <w:tc>
          <w:tcPr>
            <w:tcW w:w="0" w:type="dxa"/>
            <w:vAlign w:val="center"/>
          </w:tcPr>
          <w:p w14:paraId="55618DE2">
            <w:pPr>
              <w:spacing w:line="240" w:lineRule="auto"/>
              <w:jc w:val="right"/>
            </w:pPr>
            <w:r>
              <w:rPr>
                <w:rFonts w:ascii="宋体" w:hAnsi="宋体" w:eastAsia="宋体" w:cs="宋体"/>
                <w:b w:val="0"/>
              </w:rPr>
              <w:t>-311,512,988.81</w:t>
            </w:r>
          </w:p>
        </w:tc>
        <w:tc>
          <w:tcPr>
            <w:tcW w:w="0" w:type="dxa"/>
            <w:vAlign w:val="center"/>
          </w:tcPr>
          <w:p w14:paraId="460A0EE0">
            <w:pPr>
              <w:spacing w:line="240" w:lineRule="auto"/>
              <w:jc w:val="right"/>
            </w:pPr>
            <w:r>
              <w:rPr>
                <w:rFonts w:ascii="宋体" w:hAnsi="宋体" w:eastAsia="宋体" w:cs="宋体"/>
                <w:b w:val="0"/>
              </w:rPr>
              <w:t>-33,609,980.74</w:t>
            </w:r>
          </w:p>
        </w:tc>
        <w:tc>
          <w:tcPr>
            <w:tcW w:w="0" w:type="dxa"/>
            <w:vAlign w:val="center"/>
          </w:tcPr>
          <w:p w14:paraId="3DFACC7D">
            <w:pPr>
              <w:spacing w:line="240" w:lineRule="auto"/>
              <w:jc w:val="right"/>
            </w:pPr>
            <w:r>
              <w:rPr>
                <w:rFonts w:ascii="宋体" w:hAnsi="宋体" w:eastAsia="宋体" w:cs="宋体"/>
                <w:b w:val="0"/>
              </w:rPr>
              <w:t>-345,122,969.55</w:t>
            </w:r>
          </w:p>
        </w:tc>
      </w:tr>
      <w:tr w14:paraId="52CB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59B87B">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0C72B70D">
            <w:pPr>
              <w:spacing w:line="240" w:lineRule="auto"/>
              <w:jc w:val="right"/>
            </w:pPr>
            <w:r>
              <w:rPr>
                <w:rFonts w:ascii="宋体" w:hAnsi="宋体" w:eastAsia="宋体" w:cs="宋体"/>
                <w:b w:val="0"/>
              </w:rPr>
              <w:t>-</w:t>
            </w:r>
          </w:p>
        </w:tc>
        <w:tc>
          <w:tcPr>
            <w:tcW w:w="0" w:type="dxa"/>
            <w:vAlign w:val="center"/>
          </w:tcPr>
          <w:p w14:paraId="165F8F60">
            <w:pPr>
              <w:spacing w:line="240" w:lineRule="auto"/>
              <w:jc w:val="right"/>
            </w:pPr>
            <w:r>
              <w:rPr>
                <w:rFonts w:ascii="宋体" w:hAnsi="宋体" w:eastAsia="宋体" w:cs="宋体"/>
                <w:b w:val="0"/>
              </w:rPr>
              <w:t>-</w:t>
            </w:r>
          </w:p>
        </w:tc>
        <w:tc>
          <w:tcPr>
            <w:tcW w:w="0" w:type="dxa"/>
            <w:vAlign w:val="center"/>
          </w:tcPr>
          <w:p w14:paraId="1962FFA0">
            <w:pPr>
              <w:spacing w:line="240" w:lineRule="auto"/>
              <w:jc w:val="right"/>
            </w:pPr>
            <w:r>
              <w:rPr>
                <w:rFonts w:ascii="宋体" w:hAnsi="宋体" w:eastAsia="宋体" w:cs="宋体"/>
                <w:b w:val="0"/>
              </w:rPr>
              <w:t>-</w:t>
            </w:r>
          </w:p>
        </w:tc>
      </w:tr>
      <w:tr w14:paraId="75BB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E93DF">
            <w:pPr>
              <w:spacing w:line="240" w:lineRule="auto"/>
              <w:jc w:val="left"/>
            </w:pPr>
            <w:r>
              <w:rPr>
                <w:rFonts w:ascii="宋体" w:hAnsi="宋体" w:eastAsia="宋体" w:cs="宋体"/>
                <w:b w:val="0"/>
              </w:rPr>
              <w:t>四、本期期末净资产</w:t>
            </w:r>
          </w:p>
        </w:tc>
        <w:tc>
          <w:tcPr>
            <w:tcW w:w="0" w:type="dxa"/>
            <w:vAlign w:val="center"/>
          </w:tcPr>
          <w:p w14:paraId="34903DBE">
            <w:pPr>
              <w:spacing w:line="240" w:lineRule="auto"/>
              <w:jc w:val="right"/>
            </w:pPr>
            <w:r>
              <w:rPr>
                <w:rFonts w:ascii="宋体" w:hAnsi="宋体" w:eastAsia="宋体" w:cs="宋体"/>
                <w:b w:val="0"/>
              </w:rPr>
              <w:t>119,058,803.90</w:t>
            </w:r>
          </w:p>
        </w:tc>
        <w:tc>
          <w:tcPr>
            <w:tcW w:w="0" w:type="dxa"/>
            <w:vAlign w:val="center"/>
          </w:tcPr>
          <w:p w14:paraId="2B1D43CC">
            <w:pPr>
              <w:spacing w:line="240" w:lineRule="auto"/>
              <w:jc w:val="right"/>
            </w:pPr>
            <w:r>
              <w:rPr>
                <w:rFonts w:ascii="宋体" w:hAnsi="宋体" w:eastAsia="宋体" w:cs="宋体"/>
                <w:b w:val="0"/>
              </w:rPr>
              <w:t>9,729,854.11</w:t>
            </w:r>
          </w:p>
        </w:tc>
        <w:tc>
          <w:tcPr>
            <w:tcW w:w="0" w:type="dxa"/>
            <w:vAlign w:val="center"/>
          </w:tcPr>
          <w:p w14:paraId="48B25F76">
            <w:pPr>
              <w:spacing w:line="240" w:lineRule="auto"/>
              <w:jc w:val="right"/>
            </w:pPr>
            <w:r>
              <w:rPr>
                <w:rFonts w:ascii="宋体" w:hAnsi="宋体" w:eastAsia="宋体" w:cs="宋体"/>
                <w:b w:val="0"/>
              </w:rPr>
              <w:t>128,788,658.01</w:t>
            </w:r>
          </w:p>
        </w:tc>
      </w:tr>
      <w:tr w14:paraId="3A5B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57B5067D">
            <w:pPr>
              <w:spacing w:line="240" w:lineRule="auto"/>
              <w:jc w:val="center"/>
            </w:pPr>
            <w:r>
              <w:rPr>
                <w:rFonts w:ascii="宋体" w:hAnsi="宋体" w:eastAsia="宋体" w:cs="宋体"/>
                <w:b/>
              </w:rPr>
              <w:t>项 目</w:t>
            </w:r>
          </w:p>
        </w:tc>
        <w:tc>
          <w:tcPr>
            <w:tcW w:w="0" w:type="dxa"/>
            <w:gridSpan w:val="3"/>
            <w:shd w:val="clear" w:color="auto" w:fill="D9D9D9"/>
            <w:vAlign w:val="center"/>
          </w:tcPr>
          <w:p w14:paraId="2791C6F1">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6698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F65795"/>
        </w:tc>
        <w:tc>
          <w:tcPr>
            <w:tcW w:w="0" w:type="dxa"/>
            <w:shd w:val="clear" w:color="auto" w:fill="D9D9D9"/>
            <w:vAlign w:val="center"/>
          </w:tcPr>
          <w:p w14:paraId="691DDDB7">
            <w:pPr>
              <w:spacing w:line="240" w:lineRule="auto"/>
              <w:jc w:val="center"/>
            </w:pPr>
            <w:r>
              <w:rPr>
                <w:rFonts w:ascii="宋体" w:hAnsi="宋体" w:eastAsia="宋体" w:cs="宋体"/>
                <w:b/>
              </w:rPr>
              <w:t>实收基金</w:t>
            </w:r>
          </w:p>
        </w:tc>
        <w:tc>
          <w:tcPr>
            <w:tcW w:w="0" w:type="dxa"/>
            <w:shd w:val="clear" w:color="auto" w:fill="D9D9D9"/>
            <w:vAlign w:val="center"/>
          </w:tcPr>
          <w:p w14:paraId="54CBEAED">
            <w:pPr>
              <w:spacing w:line="240" w:lineRule="auto"/>
              <w:jc w:val="center"/>
            </w:pPr>
            <w:r>
              <w:rPr>
                <w:rFonts w:ascii="宋体" w:hAnsi="宋体" w:eastAsia="宋体" w:cs="宋体"/>
                <w:b/>
              </w:rPr>
              <w:t>未分配利润</w:t>
            </w:r>
          </w:p>
        </w:tc>
        <w:tc>
          <w:tcPr>
            <w:tcW w:w="0" w:type="dxa"/>
            <w:shd w:val="clear" w:color="auto" w:fill="D9D9D9"/>
            <w:vAlign w:val="center"/>
          </w:tcPr>
          <w:p w14:paraId="4C606B5F">
            <w:pPr>
              <w:spacing w:line="240" w:lineRule="auto"/>
              <w:jc w:val="center"/>
            </w:pPr>
            <w:r>
              <w:rPr>
                <w:rFonts w:ascii="宋体" w:hAnsi="宋体" w:eastAsia="宋体" w:cs="宋体"/>
                <w:b/>
              </w:rPr>
              <w:t>净资产合计</w:t>
            </w:r>
          </w:p>
        </w:tc>
      </w:tr>
      <w:tr w14:paraId="1015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C4F53B">
            <w:pPr>
              <w:spacing w:line="240" w:lineRule="auto"/>
              <w:jc w:val="left"/>
            </w:pPr>
            <w:r>
              <w:rPr>
                <w:rFonts w:ascii="宋体" w:hAnsi="宋体" w:eastAsia="宋体" w:cs="宋体"/>
                <w:b w:val="0"/>
              </w:rPr>
              <w:t>一、上期期末净资产</w:t>
            </w:r>
          </w:p>
        </w:tc>
        <w:tc>
          <w:tcPr>
            <w:tcW w:w="0" w:type="dxa"/>
            <w:vAlign w:val="center"/>
          </w:tcPr>
          <w:p w14:paraId="668B4901">
            <w:pPr>
              <w:spacing w:line="240" w:lineRule="auto"/>
              <w:jc w:val="right"/>
            </w:pPr>
            <w:r>
              <w:rPr>
                <w:rFonts w:ascii="宋体" w:hAnsi="宋体" w:eastAsia="宋体" w:cs="宋体"/>
                <w:b w:val="0"/>
              </w:rPr>
              <w:t>165,010,461.94</w:t>
            </w:r>
          </w:p>
        </w:tc>
        <w:tc>
          <w:tcPr>
            <w:tcW w:w="0" w:type="dxa"/>
            <w:vAlign w:val="center"/>
          </w:tcPr>
          <w:p w14:paraId="5809AF4F">
            <w:pPr>
              <w:spacing w:line="240" w:lineRule="auto"/>
              <w:jc w:val="right"/>
            </w:pPr>
            <w:r>
              <w:rPr>
                <w:rFonts w:ascii="宋体" w:hAnsi="宋体" w:eastAsia="宋体" w:cs="宋体"/>
                <w:b w:val="0"/>
              </w:rPr>
              <w:t>-6,895,188.53</w:t>
            </w:r>
          </w:p>
        </w:tc>
        <w:tc>
          <w:tcPr>
            <w:tcW w:w="0" w:type="dxa"/>
            <w:vAlign w:val="center"/>
          </w:tcPr>
          <w:p w14:paraId="0D78756D">
            <w:pPr>
              <w:spacing w:line="240" w:lineRule="auto"/>
              <w:jc w:val="right"/>
            </w:pPr>
            <w:r>
              <w:rPr>
                <w:rFonts w:ascii="宋体" w:hAnsi="宋体" w:eastAsia="宋体" w:cs="宋体"/>
                <w:b w:val="0"/>
              </w:rPr>
              <w:t>158,115,273.41</w:t>
            </w:r>
          </w:p>
        </w:tc>
      </w:tr>
      <w:tr w14:paraId="7A92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20F75">
            <w:pPr>
              <w:spacing w:line="240" w:lineRule="auto"/>
              <w:jc w:val="left"/>
            </w:pPr>
            <w:r>
              <w:rPr>
                <w:rFonts w:ascii="宋体" w:hAnsi="宋体" w:eastAsia="宋体" w:cs="宋体"/>
                <w:b w:val="0"/>
              </w:rPr>
              <w:t>二、本期期初净资产</w:t>
            </w:r>
          </w:p>
        </w:tc>
        <w:tc>
          <w:tcPr>
            <w:tcW w:w="0" w:type="dxa"/>
            <w:vAlign w:val="center"/>
          </w:tcPr>
          <w:p w14:paraId="300A0615">
            <w:pPr>
              <w:spacing w:line="240" w:lineRule="auto"/>
              <w:jc w:val="right"/>
            </w:pPr>
            <w:r>
              <w:rPr>
                <w:rFonts w:ascii="宋体" w:hAnsi="宋体" w:eastAsia="宋体" w:cs="宋体"/>
                <w:b w:val="0"/>
              </w:rPr>
              <w:t>165,010,461.94</w:t>
            </w:r>
          </w:p>
        </w:tc>
        <w:tc>
          <w:tcPr>
            <w:tcW w:w="0" w:type="dxa"/>
            <w:vAlign w:val="center"/>
          </w:tcPr>
          <w:p w14:paraId="369BA3AB">
            <w:pPr>
              <w:spacing w:line="240" w:lineRule="auto"/>
              <w:jc w:val="right"/>
            </w:pPr>
            <w:r>
              <w:rPr>
                <w:rFonts w:ascii="宋体" w:hAnsi="宋体" w:eastAsia="宋体" w:cs="宋体"/>
                <w:b w:val="0"/>
              </w:rPr>
              <w:t>-6,895,188.53</w:t>
            </w:r>
          </w:p>
        </w:tc>
        <w:tc>
          <w:tcPr>
            <w:tcW w:w="0" w:type="dxa"/>
            <w:vAlign w:val="center"/>
          </w:tcPr>
          <w:p w14:paraId="7BAB79EB">
            <w:pPr>
              <w:spacing w:line="240" w:lineRule="auto"/>
              <w:jc w:val="right"/>
            </w:pPr>
            <w:r>
              <w:rPr>
                <w:rFonts w:ascii="宋体" w:hAnsi="宋体" w:eastAsia="宋体" w:cs="宋体"/>
                <w:b w:val="0"/>
              </w:rPr>
              <w:t>158,115,273.41</w:t>
            </w:r>
          </w:p>
        </w:tc>
      </w:tr>
      <w:tr w14:paraId="5ABF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50EF82">
            <w:pPr>
              <w:spacing w:line="240" w:lineRule="auto"/>
              <w:jc w:val="left"/>
            </w:pPr>
            <w:r>
              <w:rPr>
                <w:rFonts w:ascii="宋体" w:hAnsi="宋体" w:eastAsia="宋体" w:cs="宋体"/>
                <w:b w:val="0"/>
              </w:rPr>
              <w:t>三、本期增减变动额（减少以“-”号填列）</w:t>
            </w:r>
          </w:p>
        </w:tc>
        <w:tc>
          <w:tcPr>
            <w:tcW w:w="0" w:type="dxa"/>
            <w:vAlign w:val="center"/>
          </w:tcPr>
          <w:p w14:paraId="15B97EDC">
            <w:pPr>
              <w:spacing w:line="240" w:lineRule="auto"/>
              <w:jc w:val="right"/>
            </w:pPr>
            <w:r>
              <w:rPr>
                <w:rFonts w:ascii="宋体" w:hAnsi="宋体" w:eastAsia="宋体" w:cs="宋体"/>
                <w:b w:val="0"/>
              </w:rPr>
              <w:t>-8,533,395.75</w:t>
            </w:r>
          </w:p>
        </w:tc>
        <w:tc>
          <w:tcPr>
            <w:tcW w:w="0" w:type="dxa"/>
            <w:vAlign w:val="center"/>
          </w:tcPr>
          <w:p w14:paraId="022504C3">
            <w:pPr>
              <w:spacing w:line="240" w:lineRule="auto"/>
              <w:jc w:val="right"/>
            </w:pPr>
            <w:r>
              <w:rPr>
                <w:rFonts w:ascii="宋体" w:hAnsi="宋体" w:eastAsia="宋体" w:cs="宋体"/>
                <w:b w:val="0"/>
              </w:rPr>
              <w:t>-17,774,174.88</w:t>
            </w:r>
          </w:p>
        </w:tc>
        <w:tc>
          <w:tcPr>
            <w:tcW w:w="0" w:type="dxa"/>
            <w:vAlign w:val="center"/>
          </w:tcPr>
          <w:p w14:paraId="0FAF4E7E">
            <w:pPr>
              <w:spacing w:line="240" w:lineRule="auto"/>
              <w:jc w:val="right"/>
            </w:pPr>
            <w:r>
              <w:rPr>
                <w:rFonts w:ascii="宋体" w:hAnsi="宋体" w:eastAsia="宋体" w:cs="宋体"/>
                <w:b w:val="0"/>
              </w:rPr>
              <w:t>-26,307,570.63</w:t>
            </w:r>
          </w:p>
        </w:tc>
      </w:tr>
      <w:tr w14:paraId="0BD1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5A4D44">
            <w:pPr>
              <w:spacing w:line="240" w:lineRule="auto"/>
              <w:jc w:val="left"/>
            </w:pPr>
            <w:r>
              <w:rPr>
                <w:rFonts w:ascii="宋体" w:hAnsi="宋体" w:eastAsia="宋体" w:cs="宋体"/>
                <w:b w:val="0"/>
              </w:rPr>
              <w:t>（一）、综合收益总额</w:t>
            </w:r>
          </w:p>
        </w:tc>
        <w:tc>
          <w:tcPr>
            <w:tcW w:w="0" w:type="dxa"/>
            <w:vAlign w:val="center"/>
          </w:tcPr>
          <w:p w14:paraId="64A51826">
            <w:pPr>
              <w:spacing w:line="240" w:lineRule="auto"/>
              <w:jc w:val="right"/>
            </w:pPr>
            <w:r>
              <w:rPr>
                <w:rFonts w:ascii="宋体" w:hAnsi="宋体" w:eastAsia="宋体" w:cs="宋体"/>
                <w:b w:val="0"/>
              </w:rPr>
              <w:t>-</w:t>
            </w:r>
          </w:p>
        </w:tc>
        <w:tc>
          <w:tcPr>
            <w:tcW w:w="0" w:type="dxa"/>
            <w:vAlign w:val="center"/>
          </w:tcPr>
          <w:p w14:paraId="2AFCB174">
            <w:pPr>
              <w:spacing w:line="240" w:lineRule="auto"/>
              <w:jc w:val="right"/>
            </w:pPr>
            <w:r>
              <w:rPr>
                <w:rFonts w:ascii="宋体" w:hAnsi="宋体" w:eastAsia="宋体" w:cs="宋体"/>
                <w:b w:val="0"/>
              </w:rPr>
              <w:t>-19,933,773.02</w:t>
            </w:r>
          </w:p>
        </w:tc>
        <w:tc>
          <w:tcPr>
            <w:tcW w:w="0" w:type="dxa"/>
            <w:vAlign w:val="center"/>
          </w:tcPr>
          <w:p w14:paraId="1F866723">
            <w:pPr>
              <w:spacing w:line="240" w:lineRule="auto"/>
              <w:jc w:val="right"/>
            </w:pPr>
            <w:r>
              <w:rPr>
                <w:rFonts w:ascii="宋体" w:hAnsi="宋体" w:eastAsia="宋体" w:cs="宋体"/>
                <w:b w:val="0"/>
              </w:rPr>
              <w:t>-19,933,773.02</w:t>
            </w:r>
          </w:p>
        </w:tc>
      </w:tr>
      <w:tr w14:paraId="15C1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41D363">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42393847">
            <w:pPr>
              <w:spacing w:line="240" w:lineRule="auto"/>
              <w:jc w:val="right"/>
            </w:pPr>
            <w:r>
              <w:rPr>
                <w:rFonts w:ascii="宋体" w:hAnsi="宋体" w:eastAsia="宋体" w:cs="宋体"/>
                <w:b w:val="0"/>
              </w:rPr>
              <w:t>-8,533,395.75</w:t>
            </w:r>
          </w:p>
        </w:tc>
        <w:tc>
          <w:tcPr>
            <w:tcW w:w="0" w:type="dxa"/>
            <w:vAlign w:val="center"/>
          </w:tcPr>
          <w:p w14:paraId="41AD05A3">
            <w:pPr>
              <w:spacing w:line="240" w:lineRule="auto"/>
              <w:jc w:val="right"/>
            </w:pPr>
            <w:r>
              <w:rPr>
                <w:rFonts w:ascii="宋体" w:hAnsi="宋体" w:eastAsia="宋体" w:cs="宋体"/>
                <w:b w:val="0"/>
              </w:rPr>
              <w:t>2,159,598.14</w:t>
            </w:r>
          </w:p>
        </w:tc>
        <w:tc>
          <w:tcPr>
            <w:tcW w:w="0" w:type="dxa"/>
            <w:vAlign w:val="center"/>
          </w:tcPr>
          <w:p w14:paraId="3C9B966F">
            <w:pPr>
              <w:spacing w:line="240" w:lineRule="auto"/>
              <w:jc w:val="right"/>
            </w:pPr>
            <w:r>
              <w:rPr>
                <w:rFonts w:ascii="宋体" w:hAnsi="宋体" w:eastAsia="宋体" w:cs="宋体"/>
                <w:b w:val="0"/>
              </w:rPr>
              <w:t>-6,373,797.61</w:t>
            </w:r>
          </w:p>
        </w:tc>
      </w:tr>
      <w:tr w14:paraId="18A8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889EEC">
            <w:pPr>
              <w:spacing w:line="240" w:lineRule="auto"/>
              <w:jc w:val="left"/>
            </w:pPr>
            <w:r>
              <w:rPr>
                <w:rFonts w:ascii="宋体" w:hAnsi="宋体" w:eastAsia="宋体" w:cs="宋体"/>
                <w:b w:val="0"/>
              </w:rPr>
              <w:t>其中：1.基金申购款</w:t>
            </w:r>
          </w:p>
        </w:tc>
        <w:tc>
          <w:tcPr>
            <w:tcW w:w="0" w:type="dxa"/>
            <w:vAlign w:val="center"/>
          </w:tcPr>
          <w:p w14:paraId="73869111">
            <w:pPr>
              <w:spacing w:line="240" w:lineRule="auto"/>
              <w:jc w:val="right"/>
            </w:pPr>
            <w:r>
              <w:rPr>
                <w:rFonts w:ascii="宋体" w:hAnsi="宋体" w:eastAsia="宋体" w:cs="宋体"/>
                <w:b w:val="0"/>
              </w:rPr>
              <w:t>122,792,517.04</w:t>
            </w:r>
          </w:p>
        </w:tc>
        <w:tc>
          <w:tcPr>
            <w:tcW w:w="0" w:type="dxa"/>
            <w:vAlign w:val="center"/>
          </w:tcPr>
          <w:p w14:paraId="3BD1F0AE">
            <w:pPr>
              <w:spacing w:line="240" w:lineRule="auto"/>
              <w:jc w:val="right"/>
            </w:pPr>
            <w:r>
              <w:rPr>
                <w:rFonts w:ascii="宋体" w:hAnsi="宋体" w:eastAsia="宋体" w:cs="宋体"/>
                <w:b w:val="0"/>
              </w:rPr>
              <w:t>-13,045,290.43</w:t>
            </w:r>
          </w:p>
        </w:tc>
        <w:tc>
          <w:tcPr>
            <w:tcW w:w="0" w:type="dxa"/>
            <w:vAlign w:val="center"/>
          </w:tcPr>
          <w:p w14:paraId="3FEF3CE0">
            <w:pPr>
              <w:spacing w:line="240" w:lineRule="auto"/>
              <w:jc w:val="right"/>
            </w:pPr>
            <w:r>
              <w:rPr>
                <w:rFonts w:ascii="宋体" w:hAnsi="宋体" w:eastAsia="宋体" w:cs="宋体"/>
                <w:b w:val="0"/>
              </w:rPr>
              <w:t>109,747,226.61</w:t>
            </w:r>
          </w:p>
        </w:tc>
      </w:tr>
      <w:tr w14:paraId="67AD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497414">
            <w:pPr>
              <w:spacing w:line="240" w:lineRule="auto"/>
              <w:jc w:val="left"/>
            </w:pPr>
            <w:r>
              <w:rPr>
                <w:rFonts w:ascii="宋体" w:hAnsi="宋体" w:eastAsia="宋体" w:cs="宋体"/>
                <w:b w:val="0"/>
              </w:rPr>
              <w:t xml:space="preserve">      2.基金赎回款</w:t>
            </w:r>
          </w:p>
        </w:tc>
        <w:tc>
          <w:tcPr>
            <w:tcW w:w="0" w:type="dxa"/>
            <w:vAlign w:val="center"/>
          </w:tcPr>
          <w:p w14:paraId="7CE99946">
            <w:pPr>
              <w:spacing w:line="240" w:lineRule="auto"/>
              <w:jc w:val="right"/>
            </w:pPr>
            <w:r>
              <w:rPr>
                <w:rFonts w:ascii="宋体" w:hAnsi="宋体" w:eastAsia="宋体" w:cs="宋体"/>
                <w:b w:val="0"/>
              </w:rPr>
              <w:t>-131,325,912.79</w:t>
            </w:r>
          </w:p>
        </w:tc>
        <w:tc>
          <w:tcPr>
            <w:tcW w:w="0" w:type="dxa"/>
            <w:vAlign w:val="center"/>
          </w:tcPr>
          <w:p w14:paraId="5CF90493">
            <w:pPr>
              <w:spacing w:line="240" w:lineRule="auto"/>
              <w:jc w:val="right"/>
            </w:pPr>
            <w:r>
              <w:rPr>
                <w:rFonts w:ascii="宋体" w:hAnsi="宋体" w:eastAsia="宋体" w:cs="宋体"/>
                <w:b w:val="0"/>
              </w:rPr>
              <w:t>15,204,888.57</w:t>
            </w:r>
          </w:p>
        </w:tc>
        <w:tc>
          <w:tcPr>
            <w:tcW w:w="0" w:type="dxa"/>
            <w:vAlign w:val="center"/>
          </w:tcPr>
          <w:p w14:paraId="2866D63E">
            <w:pPr>
              <w:spacing w:line="240" w:lineRule="auto"/>
              <w:jc w:val="right"/>
            </w:pPr>
            <w:r>
              <w:rPr>
                <w:rFonts w:ascii="宋体" w:hAnsi="宋体" w:eastAsia="宋体" w:cs="宋体"/>
                <w:b w:val="0"/>
              </w:rPr>
              <w:t>-116,121,024.22</w:t>
            </w:r>
          </w:p>
        </w:tc>
      </w:tr>
      <w:tr w14:paraId="30FF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991183">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73C59996">
            <w:pPr>
              <w:spacing w:line="240" w:lineRule="auto"/>
              <w:jc w:val="right"/>
            </w:pPr>
            <w:r>
              <w:rPr>
                <w:rFonts w:ascii="宋体" w:hAnsi="宋体" w:eastAsia="宋体" w:cs="宋体"/>
                <w:b w:val="0"/>
              </w:rPr>
              <w:t>-</w:t>
            </w:r>
          </w:p>
        </w:tc>
        <w:tc>
          <w:tcPr>
            <w:tcW w:w="0" w:type="dxa"/>
            <w:vAlign w:val="center"/>
          </w:tcPr>
          <w:p w14:paraId="06E1DD0E">
            <w:pPr>
              <w:spacing w:line="240" w:lineRule="auto"/>
              <w:jc w:val="right"/>
            </w:pPr>
            <w:r>
              <w:rPr>
                <w:rFonts w:ascii="宋体" w:hAnsi="宋体" w:eastAsia="宋体" w:cs="宋体"/>
                <w:b w:val="0"/>
              </w:rPr>
              <w:t>-</w:t>
            </w:r>
          </w:p>
        </w:tc>
        <w:tc>
          <w:tcPr>
            <w:tcW w:w="0" w:type="dxa"/>
            <w:vAlign w:val="center"/>
          </w:tcPr>
          <w:p w14:paraId="4234F6D9">
            <w:pPr>
              <w:spacing w:line="240" w:lineRule="auto"/>
              <w:jc w:val="right"/>
            </w:pPr>
            <w:r>
              <w:rPr>
                <w:rFonts w:ascii="宋体" w:hAnsi="宋体" w:eastAsia="宋体" w:cs="宋体"/>
                <w:b w:val="0"/>
              </w:rPr>
              <w:t>-</w:t>
            </w:r>
          </w:p>
        </w:tc>
      </w:tr>
      <w:tr w14:paraId="23CF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784D6">
            <w:pPr>
              <w:spacing w:line="240" w:lineRule="auto"/>
              <w:jc w:val="left"/>
            </w:pPr>
            <w:r>
              <w:rPr>
                <w:rFonts w:ascii="宋体" w:hAnsi="宋体" w:eastAsia="宋体" w:cs="宋体"/>
                <w:b w:val="0"/>
              </w:rPr>
              <w:t>四、本期期末净资产</w:t>
            </w:r>
          </w:p>
        </w:tc>
        <w:tc>
          <w:tcPr>
            <w:tcW w:w="0" w:type="dxa"/>
            <w:vAlign w:val="center"/>
          </w:tcPr>
          <w:p w14:paraId="3285D581">
            <w:pPr>
              <w:spacing w:line="240" w:lineRule="auto"/>
              <w:jc w:val="right"/>
            </w:pPr>
            <w:r>
              <w:rPr>
                <w:rFonts w:ascii="宋体" w:hAnsi="宋体" w:eastAsia="宋体" w:cs="宋体"/>
                <w:b w:val="0"/>
              </w:rPr>
              <w:t>156,477,066.19</w:t>
            </w:r>
          </w:p>
        </w:tc>
        <w:tc>
          <w:tcPr>
            <w:tcW w:w="0" w:type="dxa"/>
            <w:vAlign w:val="center"/>
          </w:tcPr>
          <w:p w14:paraId="669EDC24">
            <w:pPr>
              <w:spacing w:line="240" w:lineRule="auto"/>
              <w:jc w:val="right"/>
            </w:pPr>
            <w:r>
              <w:rPr>
                <w:rFonts w:ascii="宋体" w:hAnsi="宋体" w:eastAsia="宋体" w:cs="宋体"/>
                <w:b w:val="0"/>
              </w:rPr>
              <w:t>-24,669,363.41</w:t>
            </w:r>
          </w:p>
        </w:tc>
        <w:tc>
          <w:tcPr>
            <w:tcW w:w="0" w:type="dxa"/>
            <w:vAlign w:val="center"/>
          </w:tcPr>
          <w:p w14:paraId="438DB43F">
            <w:pPr>
              <w:spacing w:line="240" w:lineRule="auto"/>
              <w:jc w:val="right"/>
            </w:pPr>
            <w:r>
              <w:rPr>
                <w:rFonts w:ascii="宋体" w:hAnsi="宋体" w:eastAsia="宋体" w:cs="宋体"/>
                <w:b w:val="0"/>
              </w:rPr>
              <w:t>131,807,702.78</w:t>
            </w:r>
          </w:p>
        </w:tc>
      </w:tr>
    </w:tbl>
    <w:p w14:paraId="1A27E197">
      <w:pPr>
        <w:jc w:val="left"/>
      </w:pPr>
      <w:r>
        <w:rPr>
          <w:rFonts w:ascii="宋体" w:hAnsi="宋体" w:eastAsia="宋体" w:cs="宋体"/>
          <w:b w:val="0"/>
        </w:rPr>
        <w:t>报表附注为财务报表的组成部分。</w:t>
      </w:r>
    </w:p>
    <w:p w14:paraId="33B3BA54">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502448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2AE0851D">
            <w:pPr>
              <w:spacing w:line="240" w:lineRule="auto"/>
              <w:jc w:val="center"/>
            </w:pPr>
            <w:r>
              <w:rPr>
                <w:rFonts w:ascii="宋体" w:hAnsi="宋体" w:eastAsia="宋体" w:cs="宋体"/>
                <w:b w:val="0"/>
              </w:rPr>
              <w:t>刘明</w:t>
            </w:r>
          </w:p>
        </w:tc>
        <w:tc>
          <w:tcPr>
            <w:tcW w:w="1538" w:type="pct"/>
            <w:vAlign w:val="center"/>
          </w:tcPr>
          <w:p w14:paraId="3ABB788D">
            <w:pPr>
              <w:spacing w:line="240" w:lineRule="auto"/>
              <w:jc w:val="center"/>
            </w:pPr>
            <w:r>
              <w:rPr>
                <w:rFonts w:ascii="宋体" w:hAnsi="宋体" w:eastAsia="宋体" w:cs="宋体"/>
                <w:b w:val="0"/>
              </w:rPr>
              <w:t>曹渊</w:t>
            </w:r>
          </w:p>
        </w:tc>
        <w:tc>
          <w:tcPr>
            <w:tcW w:w="1538" w:type="pct"/>
            <w:vAlign w:val="center"/>
          </w:tcPr>
          <w:p w14:paraId="353FC034">
            <w:pPr>
              <w:spacing w:line="240" w:lineRule="auto"/>
              <w:jc w:val="center"/>
            </w:pPr>
            <w:r>
              <w:rPr>
                <w:rFonts w:ascii="宋体" w:hAnsi="宋体" w:eastAsia="宋体" w:cs="宋体"/>
                <w:b w:val="0"/>
              </w:rPr>
              <w:t>张珂</w:t>
            </w:r>
          </w:p>
        </w:tc>
      </w:tr>
      <w:tr w14:paraId="723F27F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33E8321F">
            <w:pPr>
              <w:spacing w:line="240" w:lineRule="auto"/>
              <w:jc w:val="center"/>
            </w:pPr>
            <w:r>
              <w:rPr>
                <w:rFonts w:ascii="宋体" w:hAnsi="宋体" w:eastAsia="宋体" w:cs="宋体"/>
                <w:b w:val="0"/>
              </w:rPr>
              <w:t>—————————</w:t>
            </w:r>
          </w:p>
        </w:tc>
        <w:tc>
          <w:tcPr>
            <w:tcW w:w="1538" w:type="pct"/>
            <w:vAlign w:val="center"/>
          </w:tcPr>
          <w:p w14:paraId="5E43DE61">
            <w:pPr>
              <w:spacing w:line="240" w:lineRule="auto"/>
              <w:jc w:val="center"/>
            </w:pPr>
            <w:r>
              <w:rPr>
                <w:rFonts w:ascii="宋体" w:hAnsi="宋体" w:eastAsia="宋体" w:cs="宋体"/>
                <w:b w:val="0"/>
              </w:rPr>
              <w:t>—————————</w:t>
            </w:r>
          </w:p>
        </w:tc>
        <w:tc>
          <w:tcPr>
            <w:tcW w:w="1538" w:type="pct"/>
            <w:vAlign w:val="center"/>
          </w:tcPr>
          <w:p w14:paraId="0D8B1F26">
            <w:pPr>
              <w:spacing w:line="240" w:lineRule="auto"/>
              <w:jc w:val="center"/>
            </w:pPr>
            <w:r>
              <w:rPr>
                <w:rFonts w:ascii="宋体" w:hAnsi="宋体" w:eastAsia="宋体" w:cs="宋体"/>
                <w:b w:val="0"/>
              </w:rPr>
              <w:t>—————————</w:t>
            </w:r>
          </w:p>
        </w:tc>
      </w:tr>
      <w:tr w14:paraId="4164605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311E2949">
            <w:pPr>
              <w:spacing w:line="240" w:lineRule="auto"/>
              <w:jc w:val="center"/>
            </w:pPr>
            <w:r>
              <w:rPr>
                <w:rFonts w:ascii="宋体" w:hAnsi="宋体" w:eastAsia="宋体" w:cs="宋体"/>
                <w:b w:val="0"/>
              </w:rPr>
              <w:t>基金管理人负责人</w:t>
            </w:r>
          </w:p>
        </w:tc>
        <w:tc>
          <w:tcPr>
            <w:tcW w:w="0" w:type="dxa"/>
            <w:vAlign w:val="center"/>
          </w:tcPr>
          <w:p w14:paraId="4D766986">
            <w:pPr>
              <w:spacing w:line="240" w:lineRule="auto"/>
              <w:jc w:val="center"/>
            </w:pPr>
            <w:r>
              <w:rPr>
                <w:rFonts w:ascii="宋体" w:hAnsi="宋体" w:eastAsia="宋体" w:cs="宋体"/>
                <w:b w:val="0"/>
              </w:rPr>
              <w:t>主管会计工作负责人</w:t>
            </w:r>
          </w:p>
        </w:tc>
        <w:tc>
          <w:tcPr>
            <w:tcW w:w="0" w:type="dxa"/>
            <w:vAlign w:val="center"/>
          </w:tcPr>
          <w:p w14:paraId="72F448C7">
            <w:pPr>
              <w:spacing w:line="240" w:lineRule="auto"/>
              <w:jc w:val="center"/>
            </w:pPr>
            <w:r>
              <w:rPr>
                <w:rFonts w:ascii="宋体" w:hAnsi="宋体" w:eastAsia="宋体" w:cs="宋体"/>
                <w:b w:val="0"/>
              </w:rPr>
              <w:t>会计机构负责人</w:t>
            </w:r>
          </w:p>
        </w:tc>
      </w:tr>
    </w:tbl>
    <w:p w14:paraId="5273A6E2"/>
    <w:p w14:paraId="78D95627">
      <w:pPr>
        <w:pStyle w:val="3"/>
        <w:jc w:val="left"/>
      </w:pPr>
      <w:bookmarkStart w:id="36" w:name="_Toc11176"/>
      <w:r>
        <w:rPr>
          <w:rFonts w:ascii="宋体" w:hAnsi="宋体" w:eastAsia="宋体" w:cs="宋体"/>
        </w:rPr>
        <w:t>7.4 报表附注</w:t>
      </w:r>
      <w:bookmarkEnd w:id="36"/>
    </w:p>
    <w:p w14:paraId="1EFC0BAF">
      <w:pPr>
        <w:pStyle w:val="58"/>
      </w:pPr>
      <w:r>
        <w:rPr>
          <w:rFonts w:ascii="宋体" w:hAnsi="宋体" w:eastAsia="宋体" w:cs="宋体"/>
          <w:b/>
        </w:rPr>
        <w:t>7.4.1 基金基本情况</w:t>
      </w:r>
    </w:p>
    <w:p w14:paraId="17B634CB">
      <w:pPr>
        <w:jc w:val="left"/>
      </w:pPr>
      <w:r>
        <w:rPr>
          <w:rFonts w:ascii="宋体" w:hAnsi="宋体" w:eastAsia="宋体" w:cs="宋体"/>
          <w:b w:val="0"/>
        </w:rPr>
        <w:t xml:space="preserve">    东方阿尔法医疗健康混合型发起式证券投资基金(以下简称"本基金")经中国证券监督管理委员会(以下简称"中国证监会")证监许可[2021]第4076号《关于准予东方阿尔法医疗健康混合型发起式证券投资基金注册的批复》核准，由东方阿尔法基金管理有限公司依照《中华人民共和国证券投资基金法》和《东方阿尔法医疗健康混合型发起式证券投资基金基金合同》负责公开募集。本基金为契约型开放式基金，存续期限不定，首次设立募集不包括认购资金利息共募集人民币245,267,687.42元，业经普华永道中天会计师事务所(特殊普通合伙)普华永道中天验字(2022)第0240号验资报告予以验证。经向中国证监会备案，《东方阿尔法医疗健康混合型发起式证券投资基金基金合同》于2022年3月30日正式生效，基金合同生效日的基金份额总额为245,309,957.58份基金份额，其中认购资金利息折合42,270.16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医疗健康混合型发起式证券投资基金基金合同》和《东方阿尔法医疗健康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 </w:t>
      </w:r>
      <w:r>
        <w:rPr>
          <w:rFonts w:ascii="宋体" w:hAnsi="宋体" w:eastAsia="宋体" w:cs="宋体"/>
          <w:b w:val="0"/>
        </w:rPr>
        <w:cr/>
      </w:r>
      <w:r>
        <w:rPr>
          <w:rFonts w:ascii="宋体" w:hAnsi="宋体" w:eastAsia="宋体" w:cs="宋体"/>
          <w:b w:val="0"/>
        </w:rPr>
        <w:t xml:space="preserve">    根据《中华人民共和国证券投资基金法》和《东方阿尔法医疗健康混合型发起式证券投资基金基金合同》的有关规定，本基金的投资范围为具有良好流动性的金融工具，包括国内依法发行上市的股票(包括主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以医疗健康行业的上市公司股票为主要投资对象，投资于医疗健康相关行业上市公司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医药卫生指数收益率×60%+恒生医疗保健指数收益率×20%+中证综合债券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7F6FB86F"/>
    <w:p w14:paraId="04A48408">
      <w:pPr>
        <w:pStyle w:val="58"/>
      </w:pPr>
      <w:r>
        <w:rPr>
          <w:rFonts w:ascii="宋体" w:hAnsi="宋体" w:eastAsia="宋体" w:cs="宋体"/>
          <w:b/>
        </w:rPr>
        <w:t>7.4.2 会计报表的编制基础</w:t>
      </w:r>
    </w:p>
    <w:p w14:paraId="365A70D4">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医疗健康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717C19C5"/>
    <w:p w14:paraId="431E3EB9">
      <w:pPr>
        <w:pStyle w:val="58"/>
      </w:pPr>
      <w:r>
        <w:rPr>
          <w:rFonts w:ascii="宋体" w:hAnsi="宋体" w:eastAsia="宋体" w:cs="宋体"/>
          <w:b/>
        </w:rPr>
        <w:t>7.4.3 遵循企业会计准则及其他有关规定的声明</w:t>
      </w:r>
    </w:p>
    <w:p w14:paraId="6D026338">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47033682"/>
    <w:p w14:paraId="7A36A1DD">
      <w:pPr>
        <w:pStyle w:val="58"/>
      </w:pPr>
      <w:r>
        <w:rPr>
          <w:rFonts w:ascii="宋体" w:hAnsi="宋体" w:eastAsia="宋体" w:cs="宋体"/>
          <w:b/>
        </w:rPr>
        <w:t>7.4.4 重要会计政策和会计估计</w:t>
      </w:r>
    </w:p>
    <w:p w14:paraId="09F58D6A">
      <w:pPr>
        <w:pStyle w:val="58"/>
      </w:pPr>
      <w:r>
        <w:rPr>
          <w:rFonts w:ascii="宋体" w:hAnsi="宋体" w:eastAsia="宋体" w:cs="宋体"/>
          <w:b/>
        </w:rPr>
        <w:t>7.4.4.1 会计年度</w:t>
      </w:r>
    </w:p>
    <w:p w14:paraId="03B2481F">
      <w:pPr>
        <w:jc w:val="left"/>
      </w:pPr>
      <w:r>
        <w:rPr>
          <w:rFonts w:ascii="宋体" w:hAnsi="宋体" w:eastAsia="宋体" w:cs="宋体"/>
          <w:b w:val="0"/>
        </w:rPr>
        <w:t xml:space="preserve">    本基金会计年度为公历1月1日起至12月31日止。</w:t>
      </w:r>
    </w:p>
    <w:p w14:paraId="410CA7BC"/>
    <w:p w14:paraId="15420453">
      <w:pPr>
        <w:pStyle w:val="58"/>
      </w:pPr>
      <w:r>
        <w:rPr>
          <w:rFonts w:ascii="宋体" w:hAnsi="宋体" w:eastAsia="宋体" w:cs="宋体"/>
          <w:b/>
        </w:rPr>
        <w:t>7.4.4.2 记账本位币</w:t>
      </w:r>
    </w:p>
    <w:p w14:paraId="4B9D409C">
      <w:pPr>
        <w:jc w:val="left"/>
      </w:pPr>
      <w:r>
        <w:rPr>
          <w:rFonts w:ascii="宋体" w:hAnsi="宋体" w:eastAsia="宋体" w:cs="宋体"/>
          <w:b w:val="0"/>
        </w:rPr>
        <w:t xml:space="preserve">    本基金的记账本位币为人民币。</w:t>
      </w:r>
    </w:p>
    <w:p w14:paraId="1E45F08D"/>
    <w:p w14:paraId="21A9852D">
      <w:pPr>
        <w:pStyle w:val="58"/>
      </w:pPr>
      <w:r>
        <w:rPr>
          <w:rFonts w:ascii="宋体" w:hAnsi="宋体" w:eastAsia="宋体" w:cs="宋体"/>
          <w:b/>
        </w:rPr>
        <w:t>7.4.4.3 金融资产和金融负债的分类</w:t>
      </w:r>
    </w:p>
    <w:p w14:paraId="26428DFE">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089213DC"/>
    <w:p w14:paraId="5AEC6A60">
      <w:pPr>
        <w:pStyle w:val="58"/>
      </w:pPr>
      <w:r>
        <w:rPr>
          <w:rFonts w:ascii="宋体" w:hAnsi="宋体" w:eastAsia="宋体" w:cs="宋体"/>
          <w:b/>
        </w:rPr>
        <w:t>7.4.4.4 金融资产和金融负债的初始确认、后续计量和终止确认</w:t>
      </w:r>
    </w:p>
    <w:p w14:paraId="24F95A5E">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1C9DD4E4"/>
    <w:p w14:paraId="2B3FE6FE">
      <w:pPr>
        <w:pStyle w:val="58"/>
      </w:pPr>
      <w:r>
        <w:rPr>
          <w:rFonts w:ascii="宋体" w:hAnsi="宋体" w:eastAsia="宋体" w:cs="宋体"/>
          <w:b/>
        </w:rPr>
        <w:t>7.4.4.5 金融资产和金融负债的估值原则</w:t>
      </w:r>
    </w:p>
    <w:p w14:paraId="1393AB20">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5FAF2DC3"/>
    <w:p w14:paraId="7BAF0E22">
      <w:pPr>
        <w:pStyle w:val="58"/>
      </w:pPr>
      <w:r>
        <w:rPr>
          <w:rFonts w:ascii="宋体" w:hAnsi="宋体" w:eastAsia="宋体" w:cs="宋体"/>
          <w:b/>
        </w:rPr>
        <w:t>7.4.4.6 金融资产和金融负债的抵销</w:t>
      </w:r>
    </w:p>
    <w:p w14:paraId="36E38919">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0B944C57"/>
    <w:p w14:paraId="7BB0FAAE">
      <w:pPr>
        <w:pStyle w:val="58"/>
      </w:pPr>
      <w:r>
        <w:rPr>
          <w:rFonts w:ascii="宋体" w:hAnsi="宋体" w:eastAsia="宋体" w:cs="宋体"/>
          <w:b/>
        </w:rPr>
        <w:t>7.4.4.7 实收基金</w:t>
      </w:r>
    </w:p>
    <w:p w14:paraId="27005877">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6233440F"/>
    <w:p w14:paraId="67FE2ECF">
      <w:pPr>
        <w:pStyle w:val="58"/>
      </w:pPr>
      <w:r>
        <w:rPr>
          <w:rFonts w:ascii="宋体" w:hAnsi="宋体" w:eastAsia="宋体" w:cs="宋体"/>
          <w:b/>
        </w:rPr>
        <w:t>7.4.4.8 损益平准金</w:t>
      </w:r>
    </w:p>
    <w:p w14:paraId="0409896A">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5ABF3669"/>
    <w:p w14:paraId="2388BD3F">
      <w:pPr>
        <w:pStyle w:val="58"/>
      </w:pPr>
      <w:r>
        <w:rPr>
          <w:rFonts w:ascii="宋体" w:hAnsi="宋体" w:eastAsia="宋体" w:cs="宋体"/>
          <w:b/>
        </w:rPr>
        <w:t>7.4.4.9 收入/（损失）的确认和计量</w:t>
      </w:r>
    </w:p>
    <w:p w14:paraId="250717B7">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13588A23"/>
    <w:p w14:paraId="66AA15D6">
      <w:pPr>
        <w:pStyle w:val="58"/>
      </w:pPr>
      <w:r>
        <w:rPr>
          <w:rFonts w:ascii="宋体" w:hAnsi="宋体" w:eastAsia="宋体" w:cs="宋体"/>
          <w:b/>
        </w:rPr>
        <w:t>7.4.4.10 费用的确认和计量</w:t>
      </w:r>
    </w:p>
    <w:p w14:paraId="6B20C6F0">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11945358"/>
    <w:p w14:paraId="6835DA8A">
      <w:pPr>
        <w:pStyle w:val="58"/>
      </w:pPr>
      <w:r>
        <w:rPr>
          <w:rFonts w:ascii="宋体" w:hAnsi="宋体" w:eastAsia="宋体" w:cs="宋体"/>
          <w:b/>
        </w:rPr>
        <w:t>7.4.4.11 基金的收益分配政策</w:t>
      </w:r>
    </w:p>
    <w:p w14:paraId="558B7D16">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661A623F"/>
    <w:p w14:paraId="269BDD57">
      <w:pPr>
        <w:pStyle w:val="58"/>
      </w:pPr>
      <w:r>
        <w:rPr>
          <w:rFonts w:ascii="宋体" w:hAnsi="宋体" w:eastAsia="宋体" w:cs="宋体"/>
          <w:b/>
        </w:rPr>
        <w:t>7.4.4.12 外币交易</w:t>
      </w:r>
    </w:p>
    <w:p w14:paraId="5BC7372E">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079564EA"/>
    <w:p w14:paraId="1D62B76F">
      <w:pPr>
        <w:pStyle w:val="58"/>
      </w:pPr>
      <w:r>
        <w:rPr>
          <w:rFonts w:ascii="宋体" w:hAnsi="宋体" w:eastAsia="宋体" w:cs="宋体"/>
          <w:b/>
        </w:rPr>
        <w:t>7.4.4.13 分部报告</w:t>
      </w:r>
    </w:p>
    <w:p w14:paraId="2122164D">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281D109D"/>
    <w:p w14:paraId="2E83EB52">
      <w:pPr>
        <w:pStyle w:val="58"/>
      </w:pPr>
      <w:r>
        <w:rPr>
          <w:rFonts w:ascii="宋体" w:hAnsi="宋体" w:eastAsia="宋体" w:cs="宋体"/>
          <w:b/>
        </w:rPr>
        <w:t>7.4.4.14 其他重要的会计政策和会计估计</w:t>
      </w:r>
    </w:p>
    <w:p w14:paraId="34BB0C8F">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7941D402"/>
    <w:p w14:paraId="0F9FEFAD">
      <w:pPr>
        <w:pStyle w:val="58"/>
      </w:pPr>
      <w:r>
        <w:rPr>
          <w:rFonts w:ascii="宋体" w:hAnsi="宋体" w:eastAsia="宋体" w:cs="宋体"/>
          <w:b/>
        </w:rPr>
        <w:t>7.4.5 会计政策和会计估计变更以及差错更正的说明</w:t>
      </w:r>
    </w:p>
    <w:p w14:paraId="1B171EF1">
      <w:pPr>
        <w:pStyle w:val="58"/>
      </w:pPr>
      <w:r>
        <w:rPr>
          <w:rFonts w:ascii="宋体" w:hAnsi="宋体" w:eastAsia="宋体" w:cs="宋体"/>
          <w:b/>
        </w:rPr>
        <w:t>7.4.5.1 会计政策变更的说明</w:t>
      </w:r>
    </w:p>
    <w:p w14:paraId="641E955A">
      <w:pPr>
        <w:jc w:val="left"/>
      </w:pPr>
      <w:r>
        <w:rPr>
          <w:rFonts w:ascii="宋体" w:hAnsi="宋体" w:eastAsia="宋体" w:cs="宋体"/>
          <w:b w:val="0"/>
        </w:rPr>
        <w:t xml:space="preserve">    本基金本报告期未发生会计政策变更。</w:t>
      </w:r>
    </w:p>
    <w:p w14:paraId="600C1944"/>
    <w:p w14:paraId="0E0143CD">
      <w:pPr>
        <w:pStyle w:val="58"/>
      </w:pPr>
      <w:r>
        <w:rPr>
          <w:rFonts w:ascii="宋体" w:hAnsi="宋体" w:eastAsia="宋体" w:cs="宋体"/>
          <w:b/>
        </w:rPr>
        <w:t>7.4.5.2 会计估计变更的说明</w:t>
      </w:r>
    </w:p>
    <w:p w14:paraId="1FE8D3B2">
      <w:pPr>
        <w:jc w:val="left"/>
      </w:pPr>
      <w:r>
        <w:rPr>
          <w:rFonts w:ascii="宋体" w:hAnsi="宋体" w:eastAsia="宋体" w:cs="宋体"/>
          <w:b w:val="0"/>
        </w:rPr>
        <w:t xml:space="preserve">    本基金本报告期未发生会计估计变更。</w:t>
      </w:r>
    </w:p>
    <w:p w14:paraId="5A60CA99"/>
    <w:p w14:paraId="101E8A1A">
      <w:pPr>
        <w:pStyle w:val="58"/>
      </w:pPr>
      <w:r>
        <w:rPr>
          <w:rFonts w:ascii="宋体" w:hAnsi="宋体" w:eastAsia="宋体" w:cs="宋体"/>
          <w:b/>
        </w:rPr>
        <w:t>7.4.5.3 差错更正的说明</w:t>
      </w:r>
    </w:p>
    <w:p w14:paraId="48AF6911">
      <w:pPr>
        <w:jc w:val="left"/>
      </w:pPr>
      <w:r>
        <w:rPr>
          <w:rFonts w:ascii="宋体" w:hAnsi="宋体" w:eastAsia="宋体" w:cs="宋体"/>
          <w:b w:val="0"/>
        </w:rPr>
        <w:t xml:space="preserve">    本基金在本报告期间无须说明的会计差错更正。</w:t>
      </w:r>
    </w:p>
    <w:p w14:paraId="10D9990C"/>
    <w:p w14:paraId="046FEC2E">
      <w:pPr>
        <w:pStyle w:val="58"/>
      </w:pPr>
      <w:r>
        <w:rPr>
          <w:rFonts w:ascii="宋体" w:hAnsi="宋体" w:eastAsia="宋体" w:cs="宋体"/>
          <w:b/>
        </w:rPr>
        <w:t>7.4.6 税项</w:t>
      </w:r>
    </w:p>
    <w:p w14:paraId="1CF0D870">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4799074C"/>
    <w:p w14:paraId="762ED35A">
      <w:pPr>
        <w:pStyle w:val="58"/>
      </w:pPr>
      <w:r>
        <w:rPr>
          <w:rFonts w:ascii="宋体" w:hAnsi="宋体" w:eastAsia="宋体" w:cs="宋体"/>
          <w:b/>
        </w:rPr>
        <w:t>7.4.7 重要财务报表项目的说明</w:t>
      </w:r>
    </w:p>
    <w:p w14:paraId="75B32587">
      <w:pPr>
        <w:pStyle w:val="58"/>
      </w:pPr>
      <w:r>
        <w:rPr>
          <w:rFonts w:ascii="宋体" w:hAnsi="宋体" w:eastAsia="宋体" w:cs="宋体"/>
          <w:b/>
        </w:rPr>
        <w:t>7.4.7.1 货币资金</w:t>
      </w:r>
    </w:p>
    <w:p w14:paraId="32FB266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72A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61F4CEF7">
            <w:pPr>
              <w:spacing w:line="240" w:lineRule="auto"/>
              <w:jc w:val="center"/>
            </w:pPr>
            <w:r>
              <w:rPr>
                <w:rFonts w:ascii="宋体" w:hAnsi="宋体" w:eastAsia="宋体" w:cs="宋体"/>
                <w:b w:val="0"/>
              </w:rPr>
              <w:t>项目</w:t>
            </w:r>
          </w:p>
        </w:tc>
        <w:tc>
          <w:tcPr>
            <w:tcW w:w="1538" w:type="pct"/>
            <w:shd w:val="clear" w:color="auto" w:fill="D9D9D9"/>
            <w:vAlign w:val="center"/>
          </w:tcPr>
          <w:p w14:paraId="14E1667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1A8A746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6D49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F32D0A">
            <w:pPr>
              <w:spacing w:line="240" w:lineRule="auto"/>
              <w:jc w:val="left"/>
            </w:pPr>
            <w:r>
              <w:rPr>
                <w:rFonts w:ascii="宋体" w:hAnsi="宋体" w:eastAsia="宋体" w:cs="宋体"/>
                <w:b w:val="0"/>
              </w:rPr>
              <w:t>活期存款</w:t>
            </w:r>
          </w:p>
        </w:tc>
        <w:tc>
          <w:tcPr>
            <w:tcW w:w="0" w:type="dxa"/>
            <w:vAlign w:val="center"/>
          </w:tcPr>
          <w:p w14:paraId="33BB641F">
            <w:pPr>
              <w:spacing w:line="240" w:lineRule="auto"/>
              <w:jc w:val="right"/>
            </w:pPr>
            <w:r>
              <w:rPr>
                <w:rFonts w:ascii="宋体" w:hAnsi="宋体" w:eastAsia="宋体" w:cs="宋体"/>
                <w:b w:val="0"/>
              </w:rPr>
              <w:t>946,979.11</w:t>
            </w:r>
          </w:p>
        </w:tc>
        <w:tc>
          <w:tcPr>
            <w:tcW w:w="0" w:type="dxa"/>
            <w:vAlign w:val="center"/>
          </w:tcPr>
          <w:p w14:paraId="118637C2">
            <w:pPr>
              <w:spacing w:line="240" w:lineRule="auto"/>
              <w:jc w:val="right"/>
            </w:pPr>
            <w:r>
              <w:rPr>
                <w:rFonts w:ascii="宋体" w:hAnsi="宋体" w:eastAsia="宋体" w:cs="宋体"/>
                <w:b w:val="0"/>
              </w:rPr>
              <w:t>499,614.00</w:t>
            </w:r>
          </w:p>
        </w:tc>
      </w:tr>
      <w:tr w14:paraId="701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14475A">
            <w:pPr>
              <w:spacing w:line="240" w:lineRule="auto"/>
              <w:jc w:val="left"/>
            </w:pPr>
            <w:r>
              <w:rPr>
                <w:rFonts w:ascii="宋体" w:hAnsi="宋体" w:eastAsia="宋体" w:cs="宋体"/>
                <w:b w:val="0"/>
              </w:rPr>
              <w:t>等于：本金</w:t>
            </w:r>
          </w:p>
        </w:tc>
        <w:tc>
          <w:tcPr>
            <w:tcW w:w="0" w:type="dxa"/>
            <w:vAlign w:val="center"/>
          </w:tcPr>
          <w:p w14:paraId="5E65B022">
            <w:pPr>
              <w:spacing w:line="240" w:lineRule="auto"/>
              <w:jc w:val="right"/>
            </w:pPr>
            <w:r>
              <w:rPr>
                <w:rFonts w:ascii="宋体" w:hAnsi="宋体" w:eastAsia="宋体" w:cs="宋体"/>
                <w:b w:val="0"/>
              </w:rPr>
              <w:t>946,866.20</w:t>
            </w:r>
          </w:p>
        </w:tc>
        <w:tc>
          <w:tcPr>
            <w:tcW w:w="0" w:type="dxa"/>
            <w:vAlign w:val="center"/>
          </w:tcPr>
          <w:p w14:paraId="6232144E">
            <w:pPr>
              <w:spacing w:line="240" w:lineRule="auto"/>
              <w:jc w:val="right"/>
            </w:pPr>
            <w:r>
              <w:rPr>
                <w:rFonts w:ascii="宋体" w:hAnsi="宋体" w:eastAsia="宋体" w:cs="宋体"/>
                <w:b w:val="0"/>
              </w:rPr>
              <w:t>499,548.94</w:t>
            </w:r>
          </w:p>
        </w:tc>
      </w:tr>
      <w:tr w14:paraId="1D70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DC7FB8">
            <w:pPr>
              <w:spacing w:line="240" w:lineRule="auto"/>
              <w:jc w:val="left"/>
            </w:pPr>
            <w:r>
              <w:rPr>
                <w:rFonts w:ascii="宋体" w:hAnsi="宋体" w:eastAsia="宋体" w:cs="宋体"/>
                <w:b w:val="0"/>
              </w:rPr>
              <w:t xml:space="preserve">      加：应计利息</w:t>
            </w:r>
          </w:p>
        </w:tc>
        <w:tc>
          <w:tcPr>
            <w:tcW w:w="0" w:type="dxa"/>
            <w:vAlign w:val="center"/>
          </w:tcPr>
          <w:p w14:paraId="6B4FB9A4">
            <w:pPr>
              <w:spacing w:line="240" w:lineRule="auto"/>
              <w:jc w:val="right"/>
            </w:pPr>
            <w:r>
              <w:rPr>
                <w:rFonts w:ascii="宋体" w:hAnsi="宋体" w:eastAsia="宋体" w:cs="宋体"/>
                <w:b w:val="0"/>
              </w:rPr>
              <w:t>112.91</w:t>
            </w:r>
          </w:p>
        </w:tc>
        <w:tc>
          <w:tcPr>
            <w:tcW w:w="0" w:type="dxa"/>
            <w:vAlign w:val="center"/>
          </w:tcPr>
          <w:p w14:paraId="0B9F17B5">
            <w:pPr>
              <w:spacing w:line="240" w:lineRule="auto"/>
              <w:jc w:val="right"/>
            </w:pPr>
            <w:r>
              <w:rPr>
                <w:rFonts w:ascii="宋体" w:hAnsi="宋体" w:eastAsia="宋体" w:cs="宋体"/>
                <w:b w:val="0"/>
              </w:rPr>
              <w:t>65.06</w:t>
            </w:r>
          </w:p>
        </w:tc>
      </w:tr>
      <w:tr w14:paraId="414B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628AC">
            <w:pPr>
              <w:spacing w:line="240" w:lineRule="auto"/>
              <w:jc w:val="left"/>
            </w:pPr>
            <w:r>
              <w:rPr>
                <w:rFonts w:ascii="宋体" w:hAnsi="宋体" w:eastAsia="宋体" w:cs="宋体"/>
                <w:b w:val="0"/>
              </w:rPr>
              <w:t xml:space="preserve">      减：坏账准备</w:t>
            </w:r>
          </w:p>
        </w:tc>
        <w:tc>
          <w:tcPr>
            <w:tcW w:w="0" w:type="dxa"/>
            <w:vAlign w:val="center"/>
          </w:tcPr>
          <w:p w14:paraId="666E71F1">
            <w:pPr>
              <w:spacing w:line="240" w:lineRule="auto"/>
              <w:jc w:val="right"/>
            </w:pPr>
            <w:r>
              <w:rPr>
                <w:rFonts w:ascii="宋体" w:hAnsi="宋体" w:eastAsia="宋体" w:cs="宋体"/>
                <w:b w:val="0"/>
              </w:rPr>
              <w:t>-</w:t>
            </w:r>
          </w:p>
        </w:tc>
        <w:tc>
          <w:tcPr>
            <w:tcW w:w="0" w:type="dxa"/>
            <w:vAlign w:val="center"/>
          </w:tcPr>
          <w:p w14:paraId="7B3C64C0">
            <w:pPr>
              <w:spacing w:line="240" w:lineRule="auto"/>
              <w:jc w:val="right"/>
            </w:pPr>
            <w:r>
              <w:rPr>
                <w:rFonts w:ascii="宋体" w:hAnsi="宋体" w:eastAsia="宋体" w:cs="宋体"/>
                <w:b w:val="0"/>
              </w:rPr>
              <w:t>-</w:t>
            </w:r>
          </w:p>
        </w:tc>
      </w:tr>
      <w:tr w14:paraId="424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69E4CB">
            <w:pPr>
              <w:spacing w:line="240" w:lineRule="auto"/>
              <w:jc w:val="left"/>
            </w:pPr>
            <w:r>
              <w:rPr>
                <w:rFonts w:ascii="宋体" w:hAnsi="宋体" w:eastAsia="宋体" w:cs="宋体"/>
                <w:b w:val="0"/>
              </w:rPr>
              <w:t>定期存款</w:t>
            </w:r>
          </w:p>
        </w:tc>
        <w:tc>
          <w:tcPr>
            <w:tcW w:w="0" w:type="dxa"/>
            <w:vAlign w:val="center"/>
          </w:tcPr>
          <w:p w14:paraId="0BE59BB1">
            <w:pPr>
              <w:spacing w:line="240" w:lineRule="auto"/>
              <w:jc w:val="right"/>
            </w:pPr>
            <w:r>
              <w:rPr>
                <w:rFonts w:ascii="宋体" w:hAnsi="宋体" w:eastAsia="宋体" w:cs="宋体"/>
                <w:b w:val="0"/>
              </w:rPr>
              <w:t>-</w:t>
            </w:r>
          </w:p>
        </w:tc>
        <w:tc>
          <w:tcPr>
            <w:tcW w:w="0" w:type="dxa"/>
            <w:vAlign w:val="center"/>
          </w:tcPr>
          <w:p w14:paraId="4948CBB8">
            <w:pPr>
              <w:spacing w:line="240" w:lineRule="auto"/>
              <w:jc w:val="right"/>
            </w:pPr>
            <w:r>
              <w:rPr>
                <w:rFonts w:ascii="宋体" w:hAnsi="宋体" w:eastAsia="宋体" w:cs="宋体"/>
                <w:b w:val="0"/>
              </w:rPr>
              <w:t>-</w:t>
            </w:r>
          </w:p>
        </w:tc>
      </w:tr>
      <w:tr w14:paraId="1999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1EC8B">
            <w:pPr>
              <w:spacing w:line="240" w:lineRule="auto"/>
              <w:jc w:val="left"/>
            </w:pPr>
            <w:r>
              <w:rPr>
                <w:rFonts w:ascii="宋体" w:hAnsi="宋体" w:eastAsia="宋体" w:cs="宋体"/>
                <w:b w:val="0"/>
              </w:rPr>
              <w:t>等于：本金</w:t>
            </w:r>
          </w:p>
        </w:tc>
        <w:tc>
          <w:tcPr>
            <w:tcW w:w="0" w:type="dxa"/>
            <w:vAlign w:val="center"/>
          </w:tcPr>
          <w:p w14:paraId="6236A09D">
            <w:pPr>
              <w:spacing w:line="240" w:lineRule="auto"/>
              <w:jc w:val="right"/>
            </w:pPr>
            <w:r>
              <w:rPr>
                <w:rFonts w:ascii="宋体" w:hAnsi="宋体" w:eastAsia="宋体" w:cs="宋体"/>
                <w:b w:val="0"/>
              </w:rPr>
              <w:t>-</w:t>
            </w:r>
          </w:p>
        </w:tc>
        <w:tc>
          <w:tcPr>
            <w:tcW w:w="0" w:type="dxa"/>
            <w:vAlign w:val="center"/>
          </w:tcPr>
          <w:p w14:paraId="277F12A7">
            <w:pPr>
              <w:spacing w:line="240" w:lineRule="auto"/>
              <w:jc w:val="right"/>
            </w:pPr>
            <w:r>
              <w:rPr>
                <w:rFonts w:ascii="宋体" w:hAnsi="宋体" w:eastAsia="宋体" w:cs="宋体"/>
                <w:b w:val="0"/>
              </w:rPr>
              <w:t>-</w:t>
            </w:r>
          </w:p>
        </w:tc>
      </w:tr>
      <w:tr w14:paraId="4973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C800AD">
            <w:pPr>
              <w:spacing w:line="240" w:lineRule="auto"/>
              <w:jc w:val="left"/>
            </w:pPr>
            <w:r>
              <w:rPr>
                <w:rFonts w:ascii="宋体" w:hAnsi="宋体" w:eastAsia="宋体" w:cs="宋体"/>
                <w:b w:val="0"/>
              </w:rPr>
              <w:t xml:space="preserve">      加：应计利息</w:t>
            </w:r>
          </w:p>
        </w:tc>
        <w:tc>
          <w:tcPr>
            <w:tcW w:w="0" w:type="dxa"/>
            <w:vAlign w:val="center"/>
          </w:tcPr>
          <w:p w14:paraId="5E0B6A21">
            <w:pPr>
              <w:spacing w:line="240" w:lineRule="auto"/>
              <w:jc w:val="right"/>
            </w:pPr>
            <w:r>
              <w:rPr>
                <w:rFonts w:ascii="宋体" w:hAnsi="宋体" w:eastAsia="宋体" w:cs="宋体"/>
                <w:b w:val="0"/>
              </w:rPr>
              <w:t>-</w:t>
            </w:r>
          </w:p>
        </w:tc>
        <w:tc>
          <w:tcPr>
            <w:tcW w:w="0" w:type="dxa"/>
            <w:vAlign w:val="center"/>
          </w:tcPr>
          <w:p w14:paraId="3F5B72F0">
            <w:pPr>
              <w:spacing w:line="240" w:lineRule="auto"/>
              <w:jc w:val="right"/>
            </w:pPr>
            <w:r>
              <w:rPr>
                <w:rFonts w:ascii="宋体" w:hAnsi="宋体" w:eastAsia="宋体" w:cs="宋体"/>
                <w:b w:val="0"/>
              </w:rPr>
              <w:t>-</w:t>
            </w:r>
          </w:p>
        </w:tc>
      </w:tr>
      <w:tr w14:paraId="1B1D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CE6391">
            <w:pPr>
              <w:spacing w:line="240" w:lineRule="auto"/>
              <w:jc w:val="left"/>
            </w:pPr>
            <w:r>
              <w:rPr>
                <w:rFonts w:ascii="宋体" w:hAnsi="宋体" w:eastAsia="宋体" w:cs="宋体"/>
                <w:b w:val="0"/>
              </w:rPr>
              <w:t xml:space="preserve">      减：坏账准备</w:t>
            </w:r>
          </w:p>
        </w:tc>
        <w:tc>
          <w:tcPr>
            <w:tcW w:w="0" w:type="dxa"/>
            <w:vAlign w:val="center"/>
          </w:tcPr>
          <w:p w14:paraId="0AED7BF2">
            <w:pPr>
              <w:spacing w:line="240" w:lineRule="auto"/>
              <w:jc w:val="right"/>
            </w:pPr>
            <w:r>
              <w:rPr>
                <w:rFonts w:ascii="宋体" w:hAnsi="宋体" w:eastAsia="宋体" w:cs="宋体"/>
                <w:b w:val="0"/>
              </w:rPr>
              <w:t>-</w:t>
            </w:r>
          </w:p>
        </w:tc>
        <w:tc>
          <w:tcPr>
            <w:tcW w:w="0" w:type="dxa"/>
            <w:vAlign w:val="center"/>
          </w:tcPr>
          <w:p w14:paraId="02D24A69">
            <w:pPr>
              <w:spacing w:line="240" w:lineRule="auto"/>
              <w:jc w:val="right"/>
            </w:pPr>
            <w:r>
              <w:rPr>
                <w:rFonts w:ascii="宋体" w:hAnsi="宋体" w:eastAsia="宋体" w:cs="宋体"/>
                <w:b w:val="0"/>
              </w:rPr>
              <w:t>-</w:t>
            </w:r>
          </w:p>
        </w:tc>
      </w:tr>
      <w:tr w14:paraId="1903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868758">
            <w:pPr>
              <w:spacing w:line="240" w:lineRule="auto"/>
              <w:jc w:val="left"/>
            </w:pPr>
            <w:r>
              <w:rPr>
                <w:rFonts w:ascii="宋体" w:hAnsi="宋体" w:eastAsia="宋体" w:cs="宋体"/>
                <w:b w:val="0"/>
              </w:rPr>
              <w:t>其中：存款期限1个月以内</w:t>
            </w:r>
          </w:p>
        </w:tc>
        <w:tc>
          <w:tcPr>
            <w:tcW w:w="0" w:type="dxa"/>
            <w:vAlign w:val="center"/>
          </w:tcPr>
          <w:p w14:paraId="621B2CBF">
            <w:pPr>
              <w:spacing w:line="240" w:lineRule="auto"/>
              <w:jc w:val="right"/>
            </w:pPr>
            <w:r>
              <w:rPr>
                <w:rFonts w:ascii="宋体" w:hAnsi="宋体" w:eastAsia="宋体" w:cs="宋体"/>
                <w:b w:val="0"/>
              </w:rPr>
              <w:t>-</w:t>
            </w:r>
          </w:p>
        </w:tc>
        <w:tc>
          <w:tcPr>
            <w:tcW w:w="0" w:type="dxa"/>
            <w:vAlign w:val="center"/>
          </w:tcPr>
          <w:p w14:paraId="2A730579">
            <w:pPr>
              <w:spacing w:line="240" w:lineRule="auto"/>
              <w:jc w:val="right"/>
            </w:pPr>
            <w:r>
              <w:rPr>
                <w:rFonts w:ascii="宋体" w:hAnsi="宋体" w:eastAsia="宋体" w:cs="宋体"/>
                <w:b w:val="0"/>
              </w:rPr>
              <w:t>-</w:t>
            </w:r>
          </w:p>
        </w:tc>
      </w:tr>
      <w:tr w14:paraId="1CD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BF57E">
            <w:pPr>
              <w:spacing w:line="240" w:lineRule="auto"/>
              <w:jc w:val="left"/>
            </w:pPr>
            <w:r>
              <w:rPr>
                <w:rFonts w:ascii="宋体" w:hAnsi="宋体" w:eastAsia="宋体" w:cs="宋体"/>
                <w:b w:val="0"/>
              </w:rPr>
              <w:t xml:space="preserve">      存款期限1-3个月</w:t>
            </w:r>
          </w:p>
        </w:tc>
        <w:tc>
          <w:tcPr>
            <w:tcW w:w="0" w:type="dxa"/>
            <w:vAlign w:val="center"/>
          </w:tcPr>
          <w:p w14:paraId="10E4111C">
            <w:pPr>
              <w:spacing w:line="240" w:lineRule="auto"/>
              <w:jc w:val="right"/>
            </w:pPr>
            <w:r>
              <w:rPr>
                <w:rFonts w:ascii="宋体" w:hAnsi="宋体" w:eastAsia="宋体" w:cs="宋体"/>
                <w:b w:val="0"/>
              </w:rPr>
              <w:t>-</w:t>
            </w:r>
          </w:p>
        </w:tc>
        <w:tc>
          <w:tcPr>
            <w:tcW w:w="0" w:type="dxa"/>
            <w:vAlign w:val="center"/>
          </w:tcPr>
          <w:p w14:paraId="09C4ECE5">
            <w:pPr>
              <w:spacing w:line="240" w:lineRule="auto"/>
              <w:jc w:val="right"/>
            </w:pPr>
            <w:r>
              <w:rPr>
                <w:rFonts w:ascii="宋体" w:hAnsi="宋体" w:eastAsia="宋体" w:cs="宋体"/>
                <w:b w:val="0"/>
              </w:rPr>
              <w:t>-</w:t>
            </w:r>
          </w:p>
        </w:tc>
      </w:tr>
      <w:tr w14:paraId="3702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7EF2C2">
            <w:pPr>
              <w:spacing w:line="240" w:lineRule="auto"/>
              <w:jc w:val="left"/>
            </w:pPr>
            <w:r>
              <w:rPr>
                <w:rFonts w:ascii="宋体" w:hAnsi="宋体" w:eastAsia="宋体" w:cs="宋体"/>
                <w:b w:val="0"/>
              </w:rPr>
              <w:t xml:space="preserve">      存款期限3个月以上</w:t>
            </w:r>
          </w:p>
        </w:tc>
        <w:tc>
          <w:tcPr>
            <w:tcW w:w="0" w:type="dxa"/>
            <w:vAlign w:val="center"/>
          </w:tcPr>
          <w:p w14:paraId="0200FBD9">
            <w:pPr>
              <w:spacing w:line="240" w:lineRule="auto"/>
              <w:jc w:val="right"/>
            </w:pPr>
            <w:r>
              <w:rPr>
                <w:rFonts w:ascii="宋体" w:hAnsi="宋体" w:eastAsia="宋体" w:cs="宋体"/>
                <w:b w:val="0"/>
              </w:rPr>
              <w:t>-</w:t>
            </w:r>
          </w:p>
        </w:tc>
        <w:tc>
          <w:tcPr>
            <w:tcW w:w="0" w:type="dxa"/>
            <w:vAlign w:val="center"/>
          </w:tcPr>
          <w:p w14:paraId="58882A70">
            <w:pPr>
              <w:spacing w:line="240" w:lineRule="auto"/>
              <w:jc w:val="right"/>
            </w:pPr>
            <w:r>
              <w:rPr>
                <w:rFonts w:ascii="宋体" w:hAnsi="宋体" w:eastAsia="宋体" w:cs="宋体"/>
                <w:b w:val="0"/>
              </w:rPr>
              <w:t>-</w:t>
            </w:r>
          </w:p>
        </w:tc>
      </w:tr>
      <w:tr w14:paraId="5111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7970E">
            <w:pPr>
              <w:spacing w:line="240" w:lineRule="auto"/>
              <w:jc w:val="left"/>
            </w:pPr>
            <w:r>
              <w:rPr>
                <w:rFonts w:ascii="宋体" w:hAnsi="宋体" w:eastAsia="宋体" w:cs="宋体"/>
                <w:b w:val="0"/>
              </w:rPr>
              <w:t>其他存款</w:t>
            </w:r>
          </w:p>
        </w:tc>
        <w:tc>
          <w:tcPr>
            <w:tcW w:w="0" w:type="dxa"/>
            <w:vAlign w:val="center"/>
          </w:tcPr>
          <w:p w14:paraId="56521A89">
            <w:pPr>
              <w:spacing w:line="240" w:lineRule="auto"/>
              <w:jc w:val="right"/>
            </w:pPr>
            <w:r>
              <w:rPr>
                <w:rFonts w:ascii="宋体" w:hAnsi="宋体" w:eastAsia="宋体" w:cs="宋体"/>
                <w:b w:val="0"/>
              </w:rPr>
              <w:t>3,922,840.49</w:t>
            </w:r>
          </w:p>
        </w:tc>
        <w:tc>
          <w:tcPr>
            <w:tcW w:w="0" w:type="dxa"/>
            <w:vAlign w:val="center"/>
          </w:tcPr>
          <w:p w14:paraId="2AA3BB81">
            <w:pPr>
              <w:spacing w:line="240" w:lineRule="auto"/>
              <w:jc w:val="right"/>
            </w:pPr>
            <w:r>
              <w:rPr>
                <w:rFonts w:ascii="宋体" w:hAnsi="宋体" w:eastAsia="宋体" w:cs="宋体"/>
                <w:b w:val="0"/>
              </w:rPr>
              <w:t>8,076,671.62</w:t>
            </w:r>
          </w:p>
        </w:tc>
      </w:tr>
      <w:tr w14:paraId="27F0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A6EA21">
            <w:pPr>
              <w:spacing w:line="240" w:lineRule="auto"/>
              <w:jc w:val="left"/>
            </w:pPr>
            <w:r>
              <w:rPr>
                <w:rFonts w:ascii="宋体" w:hAnsi="宋体" w:eastAsia="宋体" w:cs="宋体"/>
                <w:b w:val="0"/>
              </w:rPr>
              <w:t>等于：本金</w:t>
            </w:r>
          </w:p>
        </w:tc>
        <w:tc>
          <w:tcPr>
            <w:tcW w:w="0" w:type="dxa"/>
            <w:vAlign w:val="center"/>
          </w:tcPr>
          <w:p w14:paraId="507D14E4">
            <w:pPr>
              <w:spacing w:line="240" w:lineRule="auto"/>
              <w:jc w:val="right"/>
            </w:pPr>
            <w:r>
              <w:rPr>
                <w:rFonts w:ascii="宋体" w:hAnsi="宋体" w:eastAsia="宋体" w:cs="宋体"/>
                <w:b w:val="0"/>
              </w:rPr>
              <w:t>3,922,577.51</w:t>
            </w:r>
          </w:p>
        </w:tc>
        <w:tc>
          <w:tcPr>
            <w:tcW w:w="0" w:type="dxa"/>
            <w:vAlign w:val="center"/>
          </w:tcPr>
          <w:p w14:paraId="1DA7056A">
            <w:pPr>
              <w:spacing w:line="240" w:lineRule="auto"/>
              <w:jc w:val="right"/>
            </w:pPr>
            <w:r>
              <w:rPr>
                <w:rFonts w:ascii="宋体" w:hAnsi="宋体" w:eastAsia="宋体" w:cs="宋体"/>
                <w:b w:val="0"/>
              </w:rPr>
              <w:t>8,076,524.78</w:t>
            </w:r>
          </w:p>
        </w:tc>
      </w:tr>
      <w:tr w14:paraId="31DB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AEF580">
            <w:pPr>
              <w:spacing w:line="240" w:lineRule="auto"/>
              <w:jc w:val="left"/>
            </w:pPr>
            <w:r>
              <w:rPr>
                <w:rFonts w:ascii="宋体" w:hAnsi="宋体" w:eastAsia="宋体" w:cs="宋体"/>
                <w:b w:val="0"/>
              </w:rPr>
              <w:t xml:space="preserve">      加：应计利息</w:t>
            </w:r>
          </w:p>
        </w:tc>
        <w:tc>
          <w:tcPr>
            <w:tcW w:w="0" w:type="dxa"/>
            <w:vAlign w:val="center"/>
          </w:tcPr>
          <w:p w14:paraId="73DF55C4">
            <w:pPr>
              <w:spacing w:line="240" w:lineRule="auto"/>
              <w:jc w:val="right"/>
            </w:pPr>
            <w:r>
              <w:rPr>
                <w:rFonts w:ascii="宋体" w:hAnsi="宋体" w:eastAsia="宋体" w:cs="宋体"/>
                <w:b w:val="0"/>
              </w:rPr>
              <w:t>262.98</w:t>
            </w:r>
          </w:p>
        </w:tc>
        <w:tc>
          <w:tcPr>
            <w:tcW w:w="0" w:type="dxa"/>
            <w:vAlign w:val="center"/>
          </w:tcPr>
          <w:p w14:paraId="521CB0E5">
            <w:pPr>
              <w:spacing w:line="240" w:lineRule="auto"/>
              <w:jc w:val="right"/>
            </w:pPr>
            <w:r>
              <w:rPr>
                <w:rFonts w:ascii="宋体" w:hAnsi="宋体" w:eastAsia="宋体" w:cs="宋体"/>
                <w:b w:val="0"/>
              </w:rPr>
              <w:t>146.84</w:t>
            </w:r>
          </w:p>
        </w:tc>
      </w:tr>
      <w:tr w14:paraId="6737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9219B8">
            <w:pPr>
              <w:spacing w:line="240" w:lineRule="auto"/>
              <w:jc w:val="left"/>
            </w:pPr>
            <w:r>
              <w:rPr>
                <w:rFonts w:ascii="宋体" w:hAnsi="宋体" w:eastAsia="宋体" w:cs="宋体"/>
                <w:b w:val="0"/>
              </w:rPr>
              <w:t xml:space="preserve">      减：坏账准备</w:t>
            </w:r>
          </w:p>
        </w:tc>
        <w:tc>
          <w:tcPr>
            <w:tcW w:w="0" w:type="dxa"/>
            <w:vAlign w:val="center"/>
          </w:tcPr>
          <w:p w14:paraId="14DA9C30">
            <w:pPr>
              <w:spacing w:line="240" w:lineRule="auto"/>
              <w:jc w:val="right"/>
            </w:pPr>
            <w:r>
              <w:rPr>
                <w:rFonts w:ascii="宋体" w:hAnsi="宋体" w:eastAsia="宋体" w:cs="宋体"/>
                <w:b w:val="0"/>
              </w:rPr>
              <w:t>-</w:t>
            </w:r>
          </w:p>
        </w:tc>
        <w:tc>
          <w:tcPr>
            <w:tcW w:w="0" w:type="dxa"/>
            <w:vAlign w:val="center"/>
          </w:tcPr>
          <w:p w14:paraId="19854407">
            <w:pPr>
              <w:spacing w:line="240" w:lineRule="auto"/>
              <w:jc w:val="right"/>
            </w:pPr>
            <w:r>
              <w:rPr>
                <w:rFonts w:ascii="宋体" w:hAnsi="宋体" w:eastAsia="宋体" w:cs="宋体"/>
                <w:b w:val="0"/>
              </w:rPr>
              <w:t>-</w:t>
            </w:r>
          </w:p>
        </w:tc>
      </w:tr>
      <w:tr w14:paraId="0C7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BB24E7">
            <w:pPr>
              <w:spacing w:line="240" w:lineRule="auto"/>
              <w:jc w:val="center"/>
            </w:pPr>
            <w:r>
              <w:rPr>
                <w:rFonts w:ascii="宋体" w:hAnsi="宋体" w:eastAsia="宋体" w:cs="宋体"/>
                <w:b w:val="0"/>
              </w:rPr>
              <w:t>合计</w:t>
            </w:r>
          </w:p>
        </w:tc>
        <w:tc>
          <w:tcPr>
            <w:tcW w:w="0" w:type="dxa"/>
            <w:vAlign w:val="center"/>
          </w:tcPr>
          <w:p w14:paraId="3425059D">
            <w:pPr>
              <w:spacing w:line="240" w:lineRule="auto"/>
              <w:jc w:val="right"/>
            </w:pPr>
            <w:r>
              <w:rPr>
                <w:rFonts w:ascii="宋体" w:hAnsi="宋体" w:eastAsia="宋体" w:cs="宋体"/>
                <w:b w:val="0"/>
              </w:rPr>
              <w:t>4,869,819.60</w:t>
            </w:r>
          </w:p>
        </w:tc>
        <w:tc>
          <w:tcPr>
            <w:tcW w:w="0" w:type="dxa"/>
            <w:vAlign w:val="center"/>
          </w:tcPr>
          <w:p w14:paraId="0DD4F4E1">
            <w:pPr>
              <w:spacing w:line="240" w:lineRule="auto"/>
              <w:jc w:val="right"/>
            </w:pPr>
            <w:r>
              <w:rPr>
                <w:rFonts w:ascii="宋体" w:hAnsi="宋体" w:eastAsia="宋体" w:cs="宋体"/>
                <w:b w:val="0"/>
              </w:rPr>
              <w:t>8,576,285.62</w:t>
            </w:r>
          </w:p>
        </w:tc>
      </w:tr>
    </w:tbl>
    <w:p w14:paraId="16992B4D">
      <w:r>
        <w:rPr>
          <w:rFonts w:ascii="宋体" w:hAnsi="宋体" w:eastAsia="宋体" w:cs="宋体"/>
          <w:b w:val="0"/>
        </w:rPr>
        <w:t>注: 本基金持有的其他存款为存放在证券经纪商基金专用证券账户的证券交易结算资金。</w:t>
      </w:r>
    </w:p>
    <w:p w14:paraId="4CC8B88D"/>
    <w:p w14:paraId="677FEBC1">
      <w:pPr>
        <w:pStyle w:val="58"/>
      </w:pPr>
      <w:r>
        <w:rPr>
          <w:rFonts w:ascii="宋体" w:hAnsi="宋体" w:eastAsia="宋体" w:cs="宋体"/>
          <w:b/>
        </w:rPr>
        <w:t>7.4.7.2 交易性金融资产</w:t>
      </w:r>
    </w:p>
    <w:p w14:paraId="6CF90FC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63"/>
        <w:gridCol w:w="1686"/>
        <w:gridCol w:w="1599"/>
        <w:gridCol w:w="1686"/>
        <w:gridCol w:w="1476"/>
      </w:tblGrid>
      <w:tr w14:paraId="60AC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6ED328D8">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62E5BD7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0AB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6C973B5C"/>
        </w:tc>
        <w:tc>
          <w:tcPr>
            <w:tcW w:w="962" w:type="pct"/>
            <w:shd w:val="clear" w:color="auto" w:fill="D9D9D9"/>
            <w:vAlign w:val="center"/>
          </w:tcPr>
          <w:p w14:paraId="720931A2">
            <w:pPr>
              <w:spacing w:line="240" w:lineRule="auto"/>
              <w:jc w:val="center"/>
            </w:pPr>
            <w:r>
              <w:rPr>
                <w:rFonts w:ascii="宋体" w:hAnsi="宋体" w:eastAsia="宋体" w:cs="宋体"/>
                <w:b w:val="0"/>
              </w:rPr>
              <w:t>成本</w:t>
            </w:r>
          </w:p>
        </w:tc>
        <w:tc>
          <w:tcPr>
            <w:tcW w:w="962" w:type="pct"/>
            <w:shd w:val="clear" w:color="auto" w:fill="D9D9D9"/>
            <w:vAlign w:val="center"/>
          </w:tcPr>
          <w:p w14:paraId="7D9081EC">
            <w:pPr>
              <w:spacing w:line="240" w:lineRule="auto"/>
              <w:jc w:val="center"/>
            </w:pPr>
            <w:r>
              <w:rPr>
                <w:rFonts w:ascii="宋体" w:hAnsi="宋体" w:eastAsia="宋体" w:cs="宋体"/>
                <w:b w:val="0"/>
              </w:rPr>
              <w:t>应计利息</w:t>
            </w:r>
          </w:p>
        </w:tc>
        <w:tc>
          <w:tcPr>
            <w:tcW w:w="962" w:type="pct"/>
            <w:shd w:val="clear" w:color="auto" w:fill="D9D9D9"/>
            <w:vAlign w:val="center"/>
          </w:tcPr>
          <w:p w14:paraId="2DC54B22">
            <w:pPr>
              <w:spacing w:line="240" w:lineRule="auto"/>
              <w:jc w:val="center"/>
            </w:pPr>
            <w:r>
              <w:rPr>
                <w:rFonts w:ascii="宋体" w:hAnsi="宋体" w:eastAsia="宋体" w:cs="宋体"/>
                <w:b w:val="0"/>
              </w:rPr>
              <w:t>公允价值</w:t>
            </w:r>
          </w:p>
        </w:tc>
        <w:tc>
          <w:tcPr>
            <w:tcW w:w="962" w:type="pct"/>
            <w:shd w:val="clear" w:color="auto" w:fill="D9D9D9"/>
            <w:vAlign w:val="center"/>
          </w:tcPr>
          <w:p w14:paraId="2DCCAE9B">
            <w:pPr>
              <w:spacing w:line="240" w:lineRule="auto"/>
              <w:jc w:val="center"/>
            </w:pPr>
            <w:r>
              <w:rPr>
                <w:rFonts w:ascii="宋体" w:hAnsi="宋体" w:eastAsia="宋体" w:cs="宋体"/>
                <w:b w:val="0"/>
              </w:rPr>
              <w:t>公允价值变动</w:t>
            </w:r>
          </w:p>
        </w:tc>
      </w:tr>
      <w:tr w14:paraId="11BE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FDD834B">
            <w:pPr>
              <w:spacing w:line="240" w:lineRule="auto"/>
              <w:jc w:val="left"/>
            </w:pPr>
            <w:r>
              <w:rPr>
                <w:rFonts w:ascii="宋体" w:hAnsi="宋体" w:eastAsia="宋体" w:cs="宋体"/>
                <w:b w:val="0"/>
              </w:rPr>
              <w:t>股票</w:t>
            </w:r>
          </w:p>
        </w:tc>
        <w:tc>
          <w:tcPr>
            <w:tcW w:w="0" w:type="dxa"/>
            <w:vAlign w:val="center"/>
          </w:tcPr>
          <w:p w14:paraId="2471F4BE">
            <w:pPr>
              <w:spacing w:line="240" w:lineRule="auto"/>
              <w:jc w:val="right"/>
            </w:pPr>
            <w:r>
              <w:rPr>
                <w:rFonts w:ascii="宋体" w:hAnsi="宋体" w:eastAsia="宋体" w:cs="宋体"/>
                <w:b w:val="0"/>
              </w:rPr>
              <w:t>114,582,035.78</w:t>
            </w:r>
          </w:p>
        </w:tc>
        <w:tc>
          <w:tcPr>
            <w:tcW w:w="0" w:type="dxa"/>
            <w:vAlign w:val="center"/>
          </w:tcPr>
          <w:p w14:paraId="53B679DC">
            <w:pPr>
              <w:spacing w:line="240" w:lineRule="auto"/>
              <w:jc w:val="right"/>
            </w:pPr>
            <w:r>
              <w:rPr>
                <w:rFonts w:ascii="宋体" w:hAnsi="宋体" w:eastAsia="宋体" w:cs="宋体"/>
                <w:b w:val="0"/>
              </w:rPr>
              <w:t>-</w:t>
            </w:r>
          </w:p>
        </w:tc>
        <w:tc>
          <w:tcPr>
            <w:tcW w:w="0" w:type="dxa"/>
            <w:vAlign w:val="center"/>
          </w:tcPr>
          <w:p w14:paraId="1DB69C03">
            <w:pPr>
              <w:spacing w:line="240" w:lineRule="auto"/>
              <w:jc w:val="right"/>
            </w:pPr>
            <w:r>
              <w:rPr>
                <w:rFonts w:ascii="宋体" w:hAnsi="宋体" w:eastAsia="宋体" w:cs="宋体"/>
                <w:b w:val="0"/>
              </w:rPr>
              <w:t>117,048,989.27</w:t>
            </w:r>
          </w:p>
        </w:tc>
        <w:tc>
          <w:tcPr>
            <w:tcW w:w="0" w:type="dxa"/>
            <w:vAlign w:val="center"/>
          </w:tcPr>
          <w:p w14:paraId="0097AA4A">
            <w:pPr>
              <w:spacing w:line="240" w:lineRule="auto"/>
              <w:jc w:val="right"/>
            </w:pPr>
            <w:r>
              <w:rPr>
                <w:rFonts w:ascii="宋体" w:hAnsi="宋体" w:eastAsia="宋体" w:cs="宋体"/>
                <w:b w:val="0"/>
              </w:rPr>
              <w:t>2,466,953.49</w:t>
            </w:r>
          </w:p>
        </w:tc>
      </w:tr>
      <w:tr w14:paraId="02E5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F143A65">
            <w:pPr>
              <w:spacing w:line="240" w:lineRule="auto"/>
              <w:jc w:val="left"/>
            </w:pPr>
            <w:r>
              <w:rPr>
                <w:rFonts w:ascii="宋体" w:hAnsi="宋体" w:eastAsia="宋体" w:cs="宋体"/>
                <w:b w:val="0"/>
              </w:rPr>
              <w:t>贵金属投资-金交所黄金合约</w:t>
            </w:r>
          </w:p>
        </w:tc>
        <w:tc>
          <w:tcPr>
            <w:tcW w:w="0" w:type="dxa"/>
            <w:vAlign w:val="center"/>
          </w:tcPr>
          <w:p w14:paraId="44E9C88A">
            <w:pPr>
              <w:spacing w:line="240" w:lineRule="auto"/>
              <w:jc w:val="right"/>
            </w:pPr>
            <w:r>
              <w:rPr>
                <w:rFonts w:ascii="宋体" w:hAnsi="宋体" w:eastAsia="宋体" w:cs="宋体"/>
                <w:b w:val="0"/>
              </w:rPr>
              <w:t>-</w:t>
            </w:r>
          </w:p>
        </w:tc>
        <w:tc>
          <w:tcPr>
            <w:tcW w:w="0" w:type="dxa"/>
            <w:vAlign w:val="center"/>
          </w:tcPr>
          <w:p w14:paraId="25D8CDEC">
            <w:pPr>
              <w:spacing w:line="240" w:lineRule="auto"/>
              <w:jc w:val="right"/>
            </w:pPr>
            <w:r>
              <w:rPr>
                <w:rFonts w:ascii="宋体" w:hAnsi="宋体" w:eastAsia="宋体" w:cs="宋体"/>
                <w:b w:val="0"/>
              </w:rPr>
              <w:t>-</w:t>
            </w:r>
          </w:p>
        </w:tc>
        <w:tc>
          <w:tcPr>
            <w:tcW w:w="0" w:type="dxa"/>
            <w:vAlign w:val="center"/>
          </w:tcPr>
          <w:p w14:paraId="786C1FAD">
            <w:pPr>
              <w:spacing w:line="240" w:lineRule="auto"/>
              <w:jc w:val="right"/>
            </w:pPr>
            <w:r>
              <w:rPr>
                <w:rFonts w:ascii="宋体" w:hAnsi="宋体" w:eastAsia="宋体" w:cs="宋体"/>
                <w:b w:val="0"/>
              </w:rPr>
              <w:t>-</w:t>
            </w:r>
          </w:p>
        </w:tc>
        <w:tc>
          <w:tcPr>
            <w:tcW w:w="0" w:type="dxa"/>
            <w:vAlign w:val="center"/>
          </w:tcPr>
          <w:p w14:paraId="13347852">
            <w:pPr>
              <w:spacing w:line="240" w:lineRule="auto"/>
              <w:jc w:val="right"/>
            </w:pPr>
            <w:r>
              <w:rPr>
                <w:rFonts w:ascii="宋体" w:hAnsi="宋体" w:eastAsia="宋体" w:cs="宋体"/>
                <w:b w:val="0"/>
              </w:rPr>
              <w:t>-</w:t>
            </w:r>
          </w:p>
        </w:tc>
      </w:tr>
      <w:tr w14:paraId="1B5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60092BC">
            <w:pPr>
              <w:spacing w:line="240" w:lineRule="auto"/>
              <w:jc w:val="center"/>
            </w:pPr>
            <w:r>
              <w:rPr>
                <w:rFonts w:ascii="宋体" w:hAnsi="宋体" w:eastAsia="宋体" w:cs="宋体"/>
                <w:b w:val="0"/>
              </w:rPr>
              <w:t>债券</w:t>
            </w:r>
          </w:p>
        </w:tc>
        <w:tc>
          <w:tcPr>
            <w:tcW w:w="769" w:type="pct"/>
            <w:vAlign w:val="center"/>
          </w:tcPr>
          <w:p w14:paraId="460CEEC2">
            <w:pPr>
              <w:spacing w:line="240" w:lineRule="auto"/>
              <w:jc w:val="center"/>
            </w:pPr>
            <w:r>
              <w:rPr>
                <w:rFonts w:ascii="宋体" w:hAnsi="宋体" w:eastAsia="宋体" w:cs="宋体"/>
                <w:b w:val="0"/>
              </w:rPr>
              <w:t>交易所市场</w:t>
            </w:r>
          </w:p>
        </w:tc>
        <w:tc>
          <w:tcPr>
            <w:tcW w:w="0" w:type="dxa"/>
            <w:vAlign w:val="center"/>
          </w:tcPr>
          <w:p w14:paraId="726D6E12">
            <w:pPr>
              <w:spacing w:line="240" w:lineRule="auto"/>
              <w:jc w:val="right"/>
            </w:pPr>
            <w:r>
              <w:rPr>
                <w:rFonts w:ascii="宋体" w:hAnsi="宋体" w:eastAsia="宋体" w:cs="宋体"/>
                <w:b w:val="0"/>
              </w:rPr>
              <w:t>7,698,699.55</w:t>
            </w:r>
          </w:p>
        </w:tc>
        <w:tc>
          <w:tcPr>
            <w:tcW w:w="0" w:type="dxa"/>
            <w:vAlign w:val="center"/>
          </w:tcPr>
          <w:p w14:paraId="3278A248">
            <w:pPr>
              <w:spacing w:line="240" w:lineRule="auto"/>
              <w:jc w:val="right"/>
            </w:pPr>
            <w:r>
              <w:rPr>
                <w:rFonts w:ascii="宋体" w:hAnsi="宋体" w:eastAsia="宋体" w:cs="宋体"/>
                <w:b w:val="0"/>
              </w:rPr>
              <w:t>75,432.58</w:t>
            </w:r>
          </w:p>
        </w:tc>
        <w:tc>
          <w:tcPr>
            <w:tcW w:w="0" w:type="dxa"/>
            <w:vAlign w:val="center"/>
          </w:tcPr>
          <w:p w14:paraId="0DF27054">
            <w:pPr>
              <w:spacing w:line="240" w:lineRule="auto"/>
              <w:jc w:val="right"/>
            </w:pPr>
            <w:r>
              <w:rPr>
                <w:rFonts w:ascii="宋体" w:hAnsi="宋体" w:eastAsia="宋体" w:cs="宋体"/>
                <w:b w:val="0"/>
              </w:rPr>
              <w:t>7,777,742.58</w:t>
            </w:r>
          </w:p>
        </w:tc>
        <w:tc>
          <w:tcPr>
            <w:tcW w:w="0" w:type="dxa"/>
            <w:vAlign w:val="center"/>
          </w:tcPr>
          <w:p w14:paraId="607E34EE">
            <w:pPr>
              <w:spacing w:line="240" w:lineRule="auto"/>
              <w:jc w:val="right"/>
            </w:pPr>
            <w:r>
              <w:rPr>
                <w:rFonts w:ascii="宋体" w:hAnsi="宋体" w:eastAsia="宋体" w:cs="宋体"/>
                <w:b w:val="0"/>
              </w:rPr>
              <w:t>3,610.45</w:t>
            </w:r>
          </w:p>
        </w:tc>
      </w:tr>
      <w:tr w14:paraId="0B15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21FDA8"/>
        </w:tc>
        <w:tc>
          <w:tcPr>
            <w:tcW w:w="923" w:type="pct"/>
            <w:vAlign w:val="center"/>
          </w:tcPr>
          <w:p w14:paraId="639C5149">
            <w:pPr>
              <w:spacing w:line="240" w:lineRule="auto"/>
              <w:jc w:val="center"/>
            </w:pPr>
            <w:r>
              <w:rPr>
                <w:rFonts w:ascii="宋体" w:hAnsi="宋体" w:eastAsia="宋体" w:cs="宋体"/>
                <w:b w:val="0"/>
              </w:rPr>
              <w:t>银行间市场</w:t>
            </w:r>
          </w:p>
        </w:tc>
        <w:tc>
          <w:tcPr>
            <w:tcW w:w="0" w:type="dxa"/>
            <w:vAlign w:val="center"/>
          </w:tcPr>
          <w:p w14:paraId="71CBAE4D">
            <w:pPr>
              <w:spacing w:line="240" w:lineRule="auto"/>
              <w:jc w:val="right"/>
            </w:pPr>
            <w:r>
              <w:rPr>
                <w:rFonts w:ascii="宋体" w:hAnsi="宋体" w:eastAsia="宋体" w:cs="宋体"/>
                <w:b w:val="0"/>
              </w:rPr>
              <w:t>-</w:t>
            </w:r>
          </w:p>
        </w:tc>
        <w:tc>
          <w:tcPr>
            <w:tcW w:w="0" w:type="dxa"/>
            <w:vAlign w:val="center"/>
          </w:tcPr>
          <w:p w14:paraId="31C33726">
            <w:pPr>
              <w:spacing w:line="240" w:lineRule="auto"/>
              <w:jc w:val="right"/>
            </w:pPr>
            <w:r>
              <w:rPr>
                <w:rFonts w:ascii="宋体" w:hAnsi="宋体" w:eastAsia="宋体" w:cs="宋体"/>
                <w:b w:val="0"/>
              </w:rPr>
              <w:t>-</w:t>
            </w:r>
          </w:p>
        </w:tc>
        <w:tc>
          <w:tcPr>
            <w:tcW w:w="0" w:type="dxa"/>
            <w:vAlign w:val="center"/>
          </w:tcPr>
          <w:p w14:paraId="67E47144">
            <w:pPr>
              <w:spacing w:line="240" w:lineRule="auto"/>
              <w:jc w:val="right"/>
            </w:pPr>
            <w:r>
              <w:rPr>
                <w:rFonts w:ascii="宋体" w:hAnsi="宋体" w:eastAsia="宋体" w:cs="宋体"/>
                <w:b w:val="0"/>
              </w:rPr>
              <w:t>-</w:t>
            </w:r>
          </w:p>
        </w:tc>
        <w:tc>
          <w:tcPr>
            <w:tcW w:w="0" w:type="dxa"/>
            <w:vAlign w:val="center"/>
          </w:tcPr>
          <w:p w14:paraId="4039B225">
            <w:pPr>
              <w:spacing w:line="240" w:lineRule="auto"/>
              <w:jc w:val="right"/>
            </w:pPr>
            <w:r>
              <w:rPr>
                <w:rFonts w:ascii="宋体" w:hAnsi="宋体" w:eastAsia="宋体" w:cs="宋体"/>
                <w:b w:val="0"/>
              </w:rPr>
              <w:t>-</w:t>
            </w:r>
          </w:p>
        </w:tc>
      </w:tr>
      <w:tr w14:paraId="1310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C3D44F"/>
        </w:tc>
        <w:tc>
          <w:tcPr>
            <w:tcW w:w="0" w:type="dxa"/>
            <w:vAlign w:val="center"/>
          </w:tcPr>
          <w:p w14:paraId="0BCD6127">
            <w:pPr>
              <w:spacing w:line="240" w:lineRule="auto"/>
              <w:jc w:val="center"/>
            </w:pPr>
            <w:r>
              <w:rPr>
                <w:rFonts w:ascii="宋体" w:hAnsi="宋体" w:eastAsia="宋体" w:cs="宋体"/>
                <w:b w:val="0"/>
              </w:rPr>
              <w:t>合计</w:t>
            </w:r>
          </w:p>
        </w:tc>
        <w:tc>
          <w:tcPr>
            <w:tcW w:w="0" w:type="dxa"/>
            <w:vAlign w:val="center"/>
          </w:tcPr>
          <w:p w14:paraId="2F4C0351">
            <w:pPr>
              <w:spacing w:line="240" w:lineRule="auto"/>
              <w:jc w:val="right"/>
            </w:pPr>
            <w:r>
              <w:rPr>
                <w:rFonts w:ascii="宋体" w:hAnsi="宋体" w:eastAsia="宋体" w:cs="宋体"/>
                <w:b w:val="0"/>
              </w:rPr>
              <w:t>7,698,699.55</w:t>
            </w:r>
          </w:p>
        </w:tc>
        <w:tc>
          <w:tcPr>
            <w:tcW w:w="0" w:type="dxa"/>
            <w:vAlign w:val="center"/>
          </w:tcPr>
          <w:p w14:paraId="7E1CA37A">
            <w:pPr>
              <w:spacing w:line="240" w:lineRule="auto"/>
              <w:jc w:val="right"/>
            </w:pPr>
            <w:r>
              <w:rPr>
                <w:rFonts w:ascii="宋体" w:hAnsi="宋体" w:eastAsia="宋体" w:cs="宋体"/>
                <w:b w:val="0"/>
              </w:rPr>
              <w:t>75,432.58</w:t>
            </w:r>
          </w:p>
        </w:tc>
        <w:tc>
          <w:tcPr>
            <w:tcW w:w="0" w:type="dxa"/>
            <w:vAlign w:val="center"/>
          </w:tcPr>
          <w:p w14:paraId="3B6C1510">
            <w:pPr>
              <w:spacing w:line="240" w:lineRule="auto"/>
              <w:jc w:val="right"/>
            </w:pPr>
            <w:r>
              <w:rPr>
                <w:rFonts w:ascii="宋体" w:hAnsi="宋体" w:eastAsia="宋体" w:cs="宋体"/>
                <w:b w:val="0"/>
              </w:rPr>
              <w:t>7,777,742.58</w:t>
            </w:r>
          </w:p>
        </w:tc>
        <w:tc>
          <w:tcPr>
            <w:tcW w:w="0" w:type="dxa"/>
            <w:vAlign w:val="center"/>
          </w:tcPr>
          <w:p w14:paraId="4808DBDF">
            <w:pPr>
              <w:spacing w:line="240" w:lineRule="auto"/>
              <w:jc w:val="right"/>
            </w:pPr>
            <w:r>
              <w:rPr>
                <w:rFonts w:ascii="宋体" w:hAnsi="宋体" w:eastAsia="宋体" w:cs="宋体"/>
                <w:b w:val="0"/>
              </w:rPr>
              <w:t>3,610.45</w:t>
            </w:r>
          </w:p>
        </w:tc>
      </w:tr>
      <w:tr w14:paraId="063E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0DAE7DE">
            <w:pPr>
              <w:spacing w:line="240" w:lineRule="auto"/>
              <w:jc w:val="left"/>
            </w:pPr>
            <w:r>
              <w:rPr>
                <w:rFonts w:ascii="宋体" w:hAnsi="宋体" w:eastAsia="宋体" w:cs="宋体"/>
                <w:b w:val="0"/>
              </w:rPr>
              <w:t>资产支持证券</w:t>
            </w:r>
          </w:p>
        </w:tc>
        <w:tc>
          <w:tcPr>
            <w:tcW w:w="0" w:type="dxa"/>
            <w:vAlign w:val="center"/>
          </w:tcPr>
          <w:p w14:paraId="3630C165">
            <w:pPr>
              <w:spacing w:line="240" w:lineRule="auto"/>
              <w:jc w:val="right"/>
            </w:pPr>
            <w:r>
              <w:rPr>
                <w:rFonts w:ascii="宋体" w:hAnsi="宋体" w:eastAsia="宋体" w:cs="宋体"/>
                <w:b w:val="0"/>
              </w:rPr>
              <w:t>-</w:t>
            </w:r>
          </w:p>
        </w:tc>
        <w:tc>
          <w:tcPr>
            <w:tcW w:w="0" w:type="dxa"/>
            <w:vAlign w:val="center"/>
          </w:tcPr>
          <w:p w14:paraId="377A59BE">
            <w:pPr>
              <w:spacing w:line="240" w:lineRule="auto"/>
              <w:jc w:val="right"/>
            </w:pPr>
            <w:r>
              <w:rPr>
                <w:rFonts w:ascii="宋体" w:hAnsi="宋体" w:eastAsia="宋体" w:cs="宋体"/>
                <w:b w:val="0"/>
              </w:rPr>
              <w:t>-</w:t>
            </w:r>
          </w:p>
        </w:tc>
        <w:tc>
          <w:tcPr>
            <w:tcW w:w="0" w:type="dxa"/>
            <w:vAlign w:val="center"/>
          </w:tcPr>
          <w:p w14:paraId="2B9DFAA5">
            <w:pPr>
              <w:spacing w:line="240" w:lineRule="auto"/>
              <w:jc w:val="right"/>
            </w:pPr>
            <w:r>
              <w:rPr>
                <w:rFonts w:ascii="宋体" w:hAnsi="宋体" w:eastAsia="宋体" w:cs="宋体"/>
                <w:b w:val="0"/>
              </w:rPr>
              <w:t>-</w:t>
            </w:r>
          </w:p>
        </w:tc>
        <w:tc>
          <w:tcPr>
            <w:tcW w:w="0" w:type="dxa"/>
            <w:vAlign w:val="center"/>
          </w:tcPr>
          <w:p w14:paraId="4597FA9F">
            <w:pPr>
              <w:spacing w:line="240" w:lineRule="auto"/>
              <w:jc w:val="right"/>
            </w:pPr>
            <w:r>
              <w:rPr>
                <w:rFonts w:ascii="宋体" w:hAnsi="宋体" w:eastAsia="宋体" w:cs="宋体"/>
                <w:b w:val="0"/>
              </w:rPr>
              <w:t>-</w:t>
            </w:r>
          </w:p>
        </w:tc>
      </w:tr>
      <w:tr w14:paraId="5CFA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7C92527">
            <w:pPr>
              <w:spacing w:line="240" w:lineRule="auto"/>
              <w:jc w:val="left"/>
            </w:pPr>
            <w:r>
              <w:rPr>
                <w:rFonts w:ascii="宋体" w:hAnsi="宋体" w:eastAsia="宋体" w:cs="宋体"/>
                <w:b w:val="0"/>
              </w:rPr>
              <w:t>基金</w:t>
            </w:r>
          </w:p>
        </w:tc>
        <w:tc>
          <w:tcPr>
            <w:tcW w:w="0" w:type="dxa"/>
            <w:vAlign w:val="center"/>
          </w:tcPr>
          <w:p w14:paraId="1488DA8D">
            <w:pPr>
              <w:spacing w:line="240" w:lineRule="auto"/>
              <w:jc w:val="right"/>
            </w:pPr>
            <w:r>
              <w:rPr>
                <w:rFonts w:ascii="宋体" w:hAnsi="宋体" w:eastAsia="宋体" w:cs="宋体"/>
                <w:b w:val="0"/>
              </w:rPr>
              <w:t>-</w:t>
            </w:r>
          </w:p>
        </w:tc>
        <w:tc>
          <w:tcPr>
            <w:tcW w:w="0" w:type="dxa"/>
            <w:vAlign w:val="center"/>
          </w:tcPr>
          <w:p w14:paraId="3C329903">
            <w:pPr>
              <w:spacing w:line="240" w:lineRule="auto"/>
              <w:jc w:val="right"/>
            </w:pPr>
            <w:r>
              <w:rPr>
                <w:rFonts w:ascii="宋体" w:hAnsi="宋体" w:eastAsia="宋体" w:cs="宋体"/>
                <w:b w:val="0"/>
              </w:rPr>
              <w:t>-</w:t>
            </w:r>
          </w:p>
        </w:tc>
        <w:tc>
          <w:tcPr>
            <w:tcW w:w="0" w:type="dxa"/>
            <w:vAlign w:val="center"/>
          </w:tcPr>
          <w:p w14:paraId="238669FF">
            <w:pPr>
              <w:spacing w:line="240" w:lineRule="auto"/>
              <w:jc w:val="right"/>
            </w:pPr>
            <w:r>
              <w:rPr>
                <w:rFonts w:ascii="宋体" w:hAnsi="宋体" w:eastAsia="宋体" w:cs="宋体"/>
                <w:b w:val="0"/>
              </w:rPr>
              <w:t>-</w:t>
            </w:r>
          </w:p>
        </w:tc>
        <w:tc>
          <w:tcPr>
            <w:tcW w:w="0" w:type="dxa"/>
            <w:vAlign w:val="center"/>
          </w:tcPr>
          <w:p w14:paraId="05BFDAE7">
            <w:pPr>
              <w:spacing w:line="240" w:lineRule="auto"/>
              <w:jc w:val="right"/>
            </w:pPr>
            <w:r>
              <w:rPr>
                <w:rFonts w:ascii="宋体" w:hAnsi="宋体" w:eastAsia="宋体" w:cs="宋体"/>
                <w:b w:val="0"/>
              </w:rPr>
              <w:t>-</w:t>
            </w:r>
          </w:p>
        </w:tc>
      </w:tr>
      <w:tr w14:paraId="3F28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058AB7B">
            <w:pPr>
              <w:spacing w:line="240" w:lineRule="auto"/>
              <w:jc w:val="left"/>
            </w:pPr>
            <w:r>
              <w:rPr>
                <w:rFonts w:ascii="宋体" w:hAnsi="宋体" w:eastAsia="宋体" w:cs="宋体"/>
                <w:b w:val="0"/>
              </w:rPr>
              <w:t>其他</w:t>
            </w:r>
          </w:p>
        </w:tc>
        <w:tc>
          <w:tcPr>
            <w:tcW w:w="0" w:type="dxa"/>
            <w:vAlign w:val="center"/>
          </w:tcPr>
          <w:p w14:paraId="166BA83E">
            <w:pPr>
              <w:spacing w:line="240" w:lineRule="auto"/>
              <w:jc w:val="right"/>
            </w:pPr>
            <w:r>
              <w:rPr>
                <w:rFonts w:ascii="宋体" w:hAnsi="宋体" w:eastAsia="宋体" w:cs="宋体"/>
                <w:b w:val="0"/>
              </w:rPr>
              <w:t>-</w:t>
            </w:r>
          </w:p>
        </w:tc>
        <w:tc>
          <w:tcPr>
            <w:tcW w:w="0" w:type="dxa"/>
            <w:vAlign w:val="center"/>
          </w:tcPr>
          <w:p w14:paraId="4D801BB9">
            <w:pPr>
              <w:spacing w:line="240" w:lineRule="auto"/>
              <w:jc w:val="right"/>
            </w:pPr>
            <w:r>
              <w:rPr>
                <w:rFonts w:ascii="宋体" w:hAnsi="宋体" w:eastAsia="宋体" w:cs="宋体"/>
                <w:b w:val="0"/>
              </w:rPr>
              <w:t>-</w:t>
            </w:r>
          </w:p>
        </w:tc>
        <w:tc>
          <w:tcPr>
            <w:tcW w:w="0" w:type="dxa"/>
            <w:vAlign w:val="center"/>
          </w:tcPr>
          <w:p w14:paraId="457C93A5">
            <w:pPr>
              <w:spacing w:line="240" w:lineRule="auto"/>
              <w:jc w:val="right"/>
            </w:pPr>
            <w:r>
              <w:rPr>
                <w:rFonts w:ascii="宋体" w:hAnsi="宋体" w:eastAsia="宋体" w:cs="宋体"/>
                <w:b w:val="0"/>
              </w:rPr>
              <w:t>-</w:t>
            </w:r>
          </w:p>
        </w:tc>
        <w:tc>
          <w:tcPr>
            <w:tcW w:w="0" w:type="dxa"/>
            <w:vAlign w:val="center"/>
          </w:tcPr>
          <w:p w14:paraId="383767C2">
            <w:pPr>
              <w:spacing w:line="240" w:lineRule="auto"/>
              <w:jc w:val="right"/>
            </w:pPr>
            <w:r>
              <w:rPr>
                <w:rFonts w:ascii="宋体" w:hAnsi="宋体" w:eastAsia="宋体" w:cs="宋体"/>
                <w:b w:val="0"/>
              </w:rPr>
              <w:t>-</w:t>
            </w:r>
          </w:p>
        </w:tc>
      </w:tr>
      <w:tr w14:paraId="7ED4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CDAF567">
            <w:pPr>
              <w:spacing w:line="240" w:lineRule="auto"/>
              <w:jc w:val="center"/>
            </w:pPr>
            <w:r>
              <w:rPr>
                <w:rFonts w:ascii="宋体" w:hAnsi="宋体" w:eastAsia="宋体" w:cs="宋体"/>
                <w:b w:val="0"/>
              </w:rPr>
              <w:t>合计</w:t>
            </w:r>
          </w:p>
        </w:tc>
        <w:tc>
          <w:tcPr>
            <w:tcW w:w="0" w:type="dxa"/>
            <w:vAlign w:val="center"/>
          </w:tcPr>
          <w:p w14:paraId="680E5F5F">
            <w:pPr>
              <w:spacing w:line="240" w:lineRule="auto"/>
              <w:jc w:val="right"/>
            </w:pPr>
            <w:r>
              <w:rPr>
                <w:rFonts w:ascii="宋体" w:hAnsi="宋体" w:eastAsia="宋体" w:cs="宋体"/>
                <w:b w:val="0"/>
              </w:rPr>
              <w:t>122,280,735.33</w:t>
            </w:r>
          </w:p>
        </w:tc>
        <w:tc>
          <w:tcPr>
            <w:tcW w:w="0" w:type="dxa"/>
            <w:vAlign w:val="center"/>
          </w:tcPr>
          <w:p w14:paraId="6A82AD6F">
            <w:pPr>
              <w:spacing w:line="240" w:lineRule="auto"/>
              <w:jc w:val="right"/>
            </w:pPr>
            <w:r>
              <w:rPr>
                <w:rFonts w:ascii="宋体" w:hAnsi="宋体" w:eastAsia="宋体" w:cs="宋体"/>
                <w:b w:val="0"/>
              </w:rPr>
              <w:t>75,432.58</w:t>
            </w:r>
          </w:p>
        </w:tc>
        <w:tc>
          <w:tcPr>
            <w:tcW w:w="0" w:type="dxa"/>
            <w:vAlign w:val="center"/>
          </w:tcPr>
          <w:p w14:paraId="264B4AE5">
            <w:pPr>
              <w:spacing w:line="240" w:lineRule="auto"/>
              <w:jc w:val="right"/>
            </w:pPr>
            <w:r>
              <w:rPr>
                <w:rFonts w:ascii="宋体" w:hAnsi="宋体" w:eastAsia="宋体" w:cs="宋体"/>
                <w:b w:val="0"/>
              </w:rPr>
              <w:t>124,826,731.85</w:t>
            </w:r>
          </w:p>
        </w:tc>
        <w:tc>
          <w:tcPr>
            <w:tcW w:w="0" w:type="dxa"/>
            <w:vAlign w:val="center"/>
          </w:tcPr>
          <w:p w14:paraId="2C7387CA">
            <w:pPr>
              <w:spacing w:line="240" w:lineRule="auto"/>
              <w:jc w:val="right"/>
            </w:pPr>
            <w:r>
              <w:rPr>
                <w:rFonts w:ascii="宋体" w:hAnsi="宋体" w:eastAsia="宋体" w:cs="宋体"/>
                <w:b w:val="0"/>
              </w:rPr>
              <w:t>2,470,563.94</w:t>
            </w:r>
          </w:p>
        </w:tc>
      </w:tr>
      <w:tr w14:paraId="617F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7C27B364">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1378F24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3D2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252A42F9"/>
        </w:tc>
        <w:tc>
          <w:tcPr>
            <w:tcW w:w="0" w:type="dxa"/>
            <w:shd w:val="clear" w:color="auto" w:fill="D9D9D9"/>
            <w:vAlign w:val="center"/>
          </w:tcPr>
          <w:p w14:paraId="14BC89BC">
            <w:pPr>
              <w:spacing w:line="240" w:lineRule="auto"/>
              <w:jc w:val="center"/>
            </w:pPr>
            <w:r>
              <w:rPr>
                <w:rFonts w:ascii="宋体" w:hAnsi="宋体" w:eastAsia="宋体" w:cs="宋体"/>
                <w:b w:val="0"/>
              </w:rPr>
              <w:t>成本</w:t>
            </w:r>
          </w:p>
        </w:tc>
        <w:tc>
          <w:tcPr>
            <w:tcW w:w="0" w:type="dxa"/>
            <w:shd w:val="clear" w:color="auto" w:fill="D9D9D9"/>
            <w:vAlign w:val="center"/>
          </w:tcPr>
          <w:p w14:paraId="5DB7BED8">
            <w:pPr>
              <w:spacing w:line="240" w:lineRule="auto"/>
              <w:jc w:val="center"/>
            </w:pPr>
            <w:r>
              <w:rPr>
                <w:rFonts w:ascii="宋体" w:hAnsi="宋体" w:eastAsia="宋体" w:cs="宋体"/>
                <w:b w:val="0"/>
              </w:rPr>
              <w:t>应计利息</w:t>
            </w:r>
          </w:p>
        </w:tc>
        <w:tc>
          <w:tcPr>
            <w:tcW w:w="0" w:type="dxa"/>
            <w:shd w:val="clear" w:color="auto" w:fill="D9D9D9"/>
            <w:vAlign w:val="center"/>
          </w:tcPr>
          <w:p w14:paraId="56D7DF44">
            <w:pPr>
              <w:spacing w:line="240" w:lineRule="auto"/>
              <w:jc w:val="center"/>
            </w:pPr>
            <w:r>
              <w:rPr>
                <w:rFonts w:ascii="宋体" w:hAnsi="宋体" w:eastAsia="宋体" w:cs="宋体"/>
                <w:b w:val="0"/>
              </w:rPr>
              <w:t>公允价值</w:t>
            </w:r>
          </w:p>
        </w:tc>
        <w:tc>
          <w:tcPr>
            <w:tcW w:w="0" w:type="dxa"/>
            <w:shd w:val="clear" w:color="auto" w:fill="D9D9D9"/>
            <w:vAlign w:val="center"/>
          </w:tcPr>
          <w:p w14:paraId="1F85EED9">
            <w:pPr>
              <w:spacing w:line="240" w:lineRule="auto"/>
              <w:jc w:val="center"/>
            </w:pPr>
            <w:r>
              <w:rPr>
                <w:rFonts w:ascii="宋体" w:hAnsi="宋体" w:eastAsia="宋体" w:cs="宋体"/>
                <w:b w:val="0"/>
              </w:rPr>
              <w:t>公允价值变动</w:t>
            </w:r>
          </w:p>
        </w:tc>
      </w:tr>
      <w:tr w14:paraId="4F89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2E96356">
            <w:pPr>
              <w:spacing w:line="240" w:lineRule="auto"/>
              <w:jc w:val="left"/>
            </w:pPr>
            <w:r>
              <w:rPr>
                <w:rFonts w:ascii="宋体" w:hAnsi="宋体" w:eastAsia="宋体" w:cs="宋体"/>
                <w:b w:val="0"/>
              </w:rPr>
              <w:t>股票</w:t>
            </w:r>
          </w:p>
        </w:tc>
        <w:tc>
          <w:tcPr>
            <w:tcW w:w="0" w:type="dxa"/>
            <w:vAlign w:val="center"/>
          </w:tcPr>
          <w:p w14:paraId="04CF224A">
            <w:pPr>
              <w:spacing w:line="240" w:lineRule="auto"/>
              <w:jc w:val="right"/>
            </w:pPr>
            <w:r>
              <w:rPr>
                <w:rFonts w:ascii="宋体" w:hAnsi="宋体" w:eastAsia="宋体" w:cs="宋体"/>
                <w:b w:val="0"/>
              </w:rPr>
              <w:t>116,727,437.02</w:t>
            </w:r>
          </w:p>
        </w:tc>
        <w:tc>
          <w:tcPr>
            <w:tcW w:w="0" w:type="dxa"/>
            <w:vAlign w:val="center"/>
          </w:tcPr>
          <w:p w14:paraId="59BC4C25">
            <w:pPr>
              <w:spacing w:line="240" w:lineRule="auto"/>
              <w:jc w:val="right"/>
            </w:pPr>
            <w:r>
              <w:rPr>
                <w:rFonts w:ascii="宋体" w:hAnsi="宋体" w:eastAsia="宋体" w:cs="宋体"/>
                <w:b w:val="0"/>
              </w:rPr>
              <w:t>-</w:t>
            </w:r>
          </w:p>
        </w:tc>
        <w:tc>
          <w:tcPr>
            <w:tcW w:w="0" w:type="dxa"/>
            <w:vAlign w:val="center"/>
          </w:tcPr>
          <w:p w14:paraId="554B099D">
            <w:pPr>
              <w:spacing w:line="240" w:lineRule="auto"/>
              <w:jc w:val="right"/>
            </w:pPr>
            <w:r>
              <w:rPr>
                <w:rFonts w:ascii="宋体" w:hAnsi="宋体" w:eastAsia="宋体" w:cs="宋体"/>
                <w:b w:val="0"/>
              </w:rPr>
              <w:t>116,465,867.38</w:t>
            </w:r>
          </w:p>
        </w:tc>
        <w:tc>
          <w:tcPr>
            <w:tcW w:w="0" w:type="dxa"/>
            <w:vAlign w:val="center"/>
          </w:tcPr>
          <w:p w14:paraId="7481AD64">
            <w:pPr>
              <w:spacing w:line="240" w:lineRule="auto"/>
              <w:jc w:val="right"/>
            </w:pPr>
            <w:r>
              <w:rPr>
                <w:rFonts w:ascii="宋体" w:hAnsi="宋体" w:eastAsia="宋体" w:cs="宋体"/>
                <w:b w:val="0"/>
              </w:rPr>
              <w:t>-261,569.64</w:t>
            </w:r>
          </w:p>
        </w:tc>
      </w:tr>
      <w:tr w14:paraId="7832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3C290F1">
            <w:pPr>
              <w:spacing w:line="240" w:lineRule="auto"/>
              <w:jc w:val="left"/>
            </w:pPr>
            <w:r>
              <w:rPr>
                <w:rFonts w:ascii="宋体" w:hAnsi="宋体" w:eastAsia="宋体" w:cs="宋体"/>
                <w:b w:val="0"/>
              </w:rPr>
              <w:t>贵金属投资-金交所黄金合约</w:t>
            </w:r>
          </w:p>
        </w:tc>
        <w:tc>
          <w:tcPr>
            <w:tcW w:w="0" w:type="dxa"/>
            <w:vAlign w:val="center"/>
          </w:tcPr>
          <w:p w14:paraId="79C98EA1">
            <w:pPr>
              <w:spacing w:line="240" w:lineRule="auto"/>
              <w:jc w:val="right"/>
            </w:pPr>
            <w:r>
              <w:rPr>
                <w:rFonts w:ascii="宋体" w:hAnsi="宋体" w:eastAsia="宋体" w:cs="宋体"/>
                <w:b w:val="0"/>
              </w:rPr>
              <w:t>-</w:t>
            </w:r>
          </w:p>
        </w:tc>
        <w:tc>
          <w:tcPr>
            <w:tcW w:w="0" w:type="dxa"/>
            <w:vAlign w:val="center"/>
          </w:tcPr>
          <w:p w14:paraId="58536DF6">
            <w:pPr>
              <w:spacing w:line="240" w:lineRule="auto"/>
              <w:jc w:val="right"/>
            </w:pPr>
            <w:r>
              <w:rPr>
                <w:rFonts w:ascii="宋体" w:hAnsi="宋体" w:eastAsia="宋体" w:cs="宋体"/>
                <w:b w:val="0"/>
              </w:rPr>
              <w:t>-</w:t>
            </w:r>
          </w:p>
        </w:tc>
        <w:tc>
          <w:tcPr>
            <w:tcW w:w="0" w:type="dxa"/>
            <w:vAlign w:val="center"/>
          </w:tcPr>
          <w:p w14:paraId="136A7BE3">
            <w:pPr>
              <w:spacing w:line="240" w:lineRule="auto"/>
              <w:jc w:val="right"/>
            </w:pPr>
            <w:r>
              <w:rPr>
                <w:rFonts w:ascii="宋体" w:hAnsi="宋体" w:eastAsia="宋体" w:cs="宋体"/>
                <w:b w:val="0"/>
              </w:rPr>
              <w:t>-</w:t>
            </w:r>
          </w:p>
        </w:tc>
        <w:tc>
          <w:tcPr>
            <w:tcW w:w="0" w:type="dxa"/>
            <w:vAlign w:val="center"/>
          </w:tcPr>
          <w:p w14:paraId="5698ECA1">
            <w:pPr>
              <w:spacing w:line="240" w:lineRule="auto"/>
              <w:jc w:val="right"/>
            </w:pPr>
            <w:r>
              <w:rPr>
                <w:rFonts w:ascii="宋体" w:hAnsi="宋体" w:eastAsia="宋体" w:cs="宋体"/>
                <w:b w:val="0"/>
              </w:rPr>
              <w:t>-</w:t>
            </w:r>
          </w:p>
        </w:tc>
      </w:tr>
      <w:tr w14:paraId="72CC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DA31446">
            <w:pPr>
              <w:spacing w:line="240" w:lineRule="auto"/>
              <w:jc w:val="center"/>
            </w:pPr>
            <w:r>
              <w:rPr>
                <w:rFonts w:ascii="宋体" w:hAnsi="宋体" w:eastAsia="宋体" w:cs="宋体"/>
                <w:b w:val="0"/>
              </w:rPr>
              <w:t>债券</w:t>
            </w:r>
          </w:p>
        </w:tc>
        <w:tc>
          <w:tcPr>
            <w:tcW w:w="769" w:type="pct"/>
            <w:vAlign w:val="center"/>
          </w:tcPr>
          <w:p w14:paraId="30B6FCCE">
            <w:pPr>
              <w:spacing w:line="240" w:lineRule="auto"/>
              <w:jc w:val="center"/>
            </w:pPr>
            <w:r>
              <w:rPr>
                <w:rFonts w:ascii="宋体" w:hAnsi="宋体" w:eastAsia="宋体" w:cs="宋体"/>
                <w:b w:val="0"/>
              </w:rPr>
              <w:t>交易所市场</w:t>
            </w:r>
          </w:p>
        </w:tc>
        <w:tc>
          <w:tcPr>
            <w:tcW w:w="0" w:type="dxa"/>
            <w:vAlign w:val="center"/>
          </w:tcPr>
          <w:p w14:paraId="53FB7C93">
            <w:pPr>
              <w:spacing w:line="240" w:lineRule="auto"/>
              <w:jc w:val="right"/>
            </w:pPr>
            <w:r>
              <w:rPr>
                <w:rFonts w:ascii="宋体" w:hAnsi="宋体" w:eastAsia="宋体" w:cs="宋体"/>
                <w:b w:val="0"/>
              </w:rPr>
              <w:t>6,907,499.00</w:t>
            </w:r>
          </w:p>
        </w:tc>
        <w:tc>
          <w:tcPr>
            <w:tcW w:w="0" w:type="dxa"/>
            <w:vAlign w:val="center"/>
          </w:tcPr>
          <w:p w14:paraId="489D3071">
            <w:pPr>
              <w:spacing w:line="240" w:lineRule="auto"/>
              <w:jc w:val="right"/>
            </w:pPr>
            <w:r>
              <w:rPr>
                <w:rFonts w:ascii="宋体" w:hAnsi="宋体" w:eastAsia="宋体" w:cs="宋体"/>
                <w:b w:val="0"/>
              </w:rPr>
              <w:t>55,057.86</w:t>
            </w:r>
          </w:p>
        </w:tc>
        <w:tc>
          <w:tcPr>
            <w:tcW w:w="0" w:type="dxa"/>
            <w:vAlign w:val="center"/>
          </w:tcPr>
          <w:p w14:paraId="4B5398E8">
            <w:pPr>
              <w:spacing w:line="240" w:lineRule="auto"/>
              <w:jc w:val="right"/>
            </w:pPr>
            <w:r>
              <w:rPr>
                <w:rFonts w:ascii="宋体" w:hAnsi="宋体" w:eastAsia="宋体" w:cs="宋体"/>
                <w:b w:val="0"/>
              </w:rPr>
              <w:t>6,967,197.86</w:t>
            </w:r>
          </w:p>
        </w:tc>
        <w:tc>
          <w:tcPr>
            <w:tcW w:w="0" w:type="dxa"/>
            <w:vAlign w:val="center"/>
          </w:tcPr>
          <w:p w14:paraId="24EB14B6">
            <w:pPr>
              <w:spacing w:line="240" w:lineRule="auto"/>
              <w:jc w:val="right"/>
            </w:pPr>
            <w:r>
              <w:rPr>
                <w:rFonts w:ascii="宋体" w:hAnsi="宋体" w:eastAsia="宋体" w:cs="宋体"/>
                <w:b w:val="0"/>
              </w:rPr>
              <w:t>4,641.00</w:t>
            </w:r>
          </w:p>
        </w:tc>
      </w:tr>
      <w:tr w14:paraId="78E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2488C2"/>
        </w:tc>
        <w:tc>
          <w:tcPr>
            <w:tcW w:w="0" w:type="dxa"/>
            <w:vAlign w:val="center"/>
          </w:tcPr>
          <w:p w14:paraId="49B8EB05">
            <w:pPr>
              <w:spacing w:line="240" w:lineRule="auto"/>
              <w:jc w:val="center"/>
            </w:pPr>
            <w:r>
              <w:rPr>
                <w:rFonts w:ascii="宋体" w:hAnsi="宋体" w:eastAsia="宋体" w:cs="宋体"/>
                <w:b w:val="0"/>
              </w:rPr>
              <w:t>银行间市场</w:t>
            </w:r>
          </w:p>
        </w:tc>
        <w:tc>
          <w:tcPr>
            <w:tcW w:w="0" w:type="dxa"/>
            <w:vAlign w:val="center"/>
          </w:tcPr>
          <w:p w14:paraId="4E882622">
            <w:pPr>
              <w:spacing w:line="240" w:lineRule="auto"/>
              <w:jc w:val="right"/>
            </w:pPr>
            <w:r>
              <w:rPr>
                <w:rFonts w:ascii="宋体" w:hAnsi="宋体" w:eastAsia="宋体" w:cs="宋体"/>
                <w:b w:val="0"/>
              </w:rPr>
              <w:t>-</w:t>
            </w:r>
          </w:p>
        </w:tc>
        <w:tc>
          <w:tcPr>
            <w:tcW w:w="0" w:type="dxa"/>
            <w:vAlign w:val="center"/>
          </w:tcPr>
          <w:p w14:paraId="21C04DDB">
            <w:pPr>
              <w:spacing w:line="240" w:lineRule="auto"/>
              <w:jc w:val="right"/>
            </w:pPr>
            <w:r>
              <w:rPr>
                <w:rFonts w:ascii="宋体" w:hAnsi="宋体" w:eastAsia="宋体" w:cs="宋体"/>
                <w:b w:val="0"/>
              </w:rPr>
              <w:t>-</w:t>
            </w:r>
          </w:p>
        </w:tc>
        <w:tc>
          <w:tcPr>
            <w:tcW w:w="0" w:type="dxa"/>
            <w:vAlign w:val="center"/>
          </w:tcPr>
          <w:p w14:paraId="25D8F8FF">
            <w:pPr>
              <w:spacing w:line="240" w:lineRule="auto"/>
              <w:jc w:val="right"/>
            </w:pPr>
            <w:r>
              <w:rPr>
                <w:rFonts w:ascii="宋体" w:hAnsi="宋体" w:eastAsia="宋体" w:cs="宋体"/>
                <w:b w:val="0"/>
              </w:rPr>
              <w:t>-</w:t>
            </w:r>
          </w:p>
        </w:tc>
        <w:tc>
          <w:tcPr>
            <w:tcW w:w="0" w:type="dxa"/>
            <w:vAlign w:val="center"/>
          </w:tcPr>
          <w:p w14:paraId="4A23A4DF">
            <w:pPr>
              <w:spacing w:line="240" w:lineRule="auto"/>
              <w:jc w:val="right"/>
            </w:pPr>
            <w:r>
              <w:rPr>
                <w:rFonts w:ascii="宋体" w:hAnsi="宋体" w:eastAsia="宋体" w:cs="宋体"/>
                <w:b w:val="0"/>
              </w:rPr>
              <w:t>-</w:t>
            </w:r>
          </w:p>
        </w:tc>
      </w:tr>
      <w:tr w14:paraId="1B21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856EEDE"/>
        </w:tc>
        <w:tc>
          <w:tcPr>
            <w:tcW w:w="0" w:type="dxa"/>
            <w:vAlign w:val="center"/>
          </w:tcPr>
          <w:p w14:paraId="2478E3D4">
            <w:pPr>
              <w:spacing w:line="240" w:lineRule="auto"/>
              <w:jc w:val="center"/>
            </w:pPr>
            <w:r>
              <w:rPr>
                <w:rFonts w:ascii="宋体" w:hAnsi="宋体" w:eastAsia="宋体" w:cs="宋体"/>
                <w:b w:val="0"/>
              </w:rPr>
              <w:t>合计</w:t>
            </w:r>
          </w:p>
        </w:tc>
        <w:tc>
          <w:tcPr>
            <w:tcW w:w="0" w:type="dxa"/>
            <w:vAlign w:val="center"/>
          </w:tcPr>
          <w:p w14:paraId="5EB955A8">
            <w:pPr>
              <w:spacing w:line="240" w:lineRule="auto"/>
              <w:jc w:val="right"/>
            </w:pPr>
            <w:r>
              <w:rPr>
                <w:rFonts w:ascii="宋体" w:hAnsi="宋体" w:eastAsia="宋体" w:cs="宋体"/>
                <w:b w:val="0"/>
              </w:rPr>
              <w:t>6,907,499.00</w:t>
            </w:r>
          </w:p>
        </w:tc>
        <w:tc>
          <w:tcPr>
            <w:tcW w:w="0" w:type="dxa"/>
            <w:vAlign w:val="center"/>
          </w:tcPr>
          <w:p w14:paraId="5E9F0D75">
            <w:pPr>
              <w:spacing w:line="240" w:lineRule="auto"/>
              <w:jc w:val="right"/>
            </w:pPr>
            <w:r>
              <w:rPr>
                <w:rFonts w:ascii="宋体" w:hAnsi="宋体" w:eastAsia="宋体" w:cs="宋体"/>
                <w:b w:val="0"/>
              </w:rPr>
              <w:t>55,057.86</w:t>
            </w:r>
          </w:p>
        </w:tc>
        <w:tc>
          <w:tcPr>
            <w:tcW w:w="0" w:type="dxa"/>
            <w:vAlign w:val="center"/>
          </w:tcPr>
          <w:p w14:paraId="39DE47CF">
            <w:pPr>
              <w:spacing w:line="240" w:lineRule="auto"/>
              <w:jc w:val="right"/>
            </w:pPr>
            <w:r>
              <w:rPr>
                <w:rFonts w:ascii="宋体" w:hAnsi="宋体" w:eastAsia="宋体" w:cs="宋体"/>
                <w:b w:val="0"/>
              </w:rPr>
              <w:t>6,967,197.86</w:t>
            </w:r>
          </w:p>
        </w:tc>
        <w:tc>
          <w:tcPr>
            <w:tcW w:w="0" w:type="dxa"/>
            <w:vAlign w:val="center"/>
          </w:tcPr>
          <w:p w14:paraId="7900B319">
            <w:pPr>
              <w:spacing w:line="240" w:lineRule="auto"/>
              <w:jc w:val="right"/>
            </w:pPr>
            <w:r>
              <w:rPr>
                <w:rFonts w:ascii="宋体" w:hAnsi="宋体" w:eastAsia="宋体" w:cs="宋体"/>
                <w:b w:val="0"/>
              </w:rPr>
              <w:t>4,641.00</w:t>
            </w:r>
          </w:p>
        </w:tc>
      </w:tr>
      <w:tr w14:paraId="39D6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DE88629">
            <w:pPr>
              <w:spacing w:line="240" w:lineRule="auto"/>
              <w:jc w:val="left"/>
            </w:pPr>
            <w:r>
              <w:rPr>
                <w:rFonts w:ascii="宋体" w:hAnsi="宋体" w:eastAsia="宋体" w:cs="宋体"/>
                <w:b w:val="0"/>
              </w:rPr>
              <w:t>资产支持证券</w:t>
            </w:r>
          </w:p>
        </w:tc>
        <w:tc>
          <w:tcPr>
            <w:tcW w:w="0" w:type="dxa"/>
            <w:vAlign w:val="center"/>
          </w:tcPr>
          <w:p w14:paraId="5A2A8102">
            <w:pPr>
              <w:spacing w:line="240" w:lineRule="auto"/>
              <w:jc w:val="right"/>
            </w:pPr>
            <w:r>
              <w:rPr>
                <w:rFonts w:ascii="宋体" w:hAnsi="宋体" w:eastAsia="宋体" w:cs="宋体"/>
                <w:b w:val="0"/>
              </w:rPr>
              <w:t>-</w:t>
            </w:r>
          </w:p>
        </w:tc>
        <w:tc>
          <w:tcPr>
            <w:tcW w:w="0" w:type="dxa"/>
            <w:vAlign w:val="center"/>
          </w:tcPr>
          <w:p w14:paraId="114B3FCB">
            <w:pPr>
              <w:spacing w:line="240" w:lineRule="auto"/>
              <w:jc w:val="right"/>
            </w:pPr>
            <w:r>
              <w:rPr>
                <w:rFonts w:ascii="宋体" w:hAnsi="宋体" w:eastAsia="宋体" w:cs="宋体"/>
                <w:b w:val="0"/>
              </w:rPr>
              <w:t>-</w:t>
            </w:r>
          </w:p>
        </w:tc>
        <w:tc>
          <w:tcPr>
            <w:tcW w:w="0" w:type="dxa"/>
            <w:vAlign w:val="center"/>
          </w:tcPr>
          <w:p w14:paraId="1702A24C">
            <w:pPr>
              <w:spacing w:line="240" w:lineRule="auto"/>
              <w:jc w:val="right"/>
            </w:pPr>
            <w:r>
              <w:rPr>
                <w:rFonts w:ascii="宋体" w:hAnsi="宋体" w:eastAsia="宋体" w:cs="宋体"/>
                <w:b w:val="0"/>
              </w:rPr>
              <w:t>-</w:t>
            </w:r>
          </w:p>
        </w:tc>
        <w:tc>
          <w:tcPr>
            <w:tcW w:w="0" w:type="dxa"/>
            <w:vAlign w:val="center"/>
          </w:tcPr>
          <w:p w14:paraId="45448AA3">
            <w:pPr>
              <w:spacing w:line="240" w:lineRule="auto"/>
              <w:jc w:val="right"/>
            </w:pPr>
            <w:r>
              <w:rPr>
                <w:rFonts w:ascii="宋体" w:hAnsi="宋体" w:eastAsia="宋体" w:cs="宋体"/>
                <w:b w:val="0"/>
              </w:rPr>
              <w:t>-</w:t>
            </w:r>
          </w:p>
        </w:tc>
      </w:tr>
      <w:tr w14:paraId="06B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5F867C6">
            <w:pPr>
              <w:spacing w:line="240" w:lineRule="auto"/>
              <w:jc w:val="left"/>
            </w:pPr>
            <w:r>
              <w:rPr>
                <w:rFonts w:ascii="宋体" w:hAnsi="宋体" w:eastAsia="宋体" w:cs="宋体"/>
                <w:b w:val="0"/>
              </w:rPr>
              <w:t>基金</w:t>
            </w:r>
          </w:p>
        </w:tc>
        <w:tc>
          <w:tcPr>
            <w:tcW w:w="0" w:type="dxa"/>
            <w:vAlign w:val="center"/>
          </w:tcPr>
          <w:p w14:paraId="1956C8B4">
            <w:pPr>
              <w:spacing w:line="240" w:lineRule="auto"/>
              <w:jc w:val="right"/>
            </w:pPr>
            <w:r>
              <w:rPr>
                <w:rFonts w:ascii="宋体" w:hAnsi="宋体" w:eastAsia="宋体" w:cs="宋体"/>
                <w:b w:val="0"/>
              </w:rPr>
              <w:t>-</w:t>
            </w:r>
          </w:p>
        </w:tc>
        <w:tc>
          <w:tcPr>
            <w:tcW w:w="0" w:type="dxa"/>
            <w:vAlign w:val="center"/>
          </w:tcPr>
          <w:p w14:paraId="45F21817">
            <w:pPr>
              <w:spacing w:line="240" w:lineRule="auto"/>
              <w:jc w:val="right"/>
            </w:pPr>
            <w:r>
              <w:rPr>
                <w:rFonts w:ascii="宋体" w:hAnsi="宋体" w:eastAsia="宋体" w:cs="宋体"/>
                <w:b w:val="0"/>
              </w:rPr>
              <w:t>-</w:t>
            </w:r>
          </w:p>
        </w:tc>
        <w:tc>
          <w:tcPr>
            <w:tcW w:w="0" w:type="dxa"/>
            <w:vAlign w:val="center"/>
          </w:tcPr>
          <w:p w14:paraId="7F93477C">
            <w:pPr>
              <w:spacing w:line="240" w:lineRule="auto"/>
              <w:jc w:val="right"/>
            </w:pPr>
            <w:r>
              <w:rPr>
                <w:rFonts w:ascii="宋体" w:hAnsi="宋体" w:eastAsia="宋体" w:cs="宋体"/>
                <w:b w:val="0"/>
              </w:rPr>
              <w:t>-</w:t>
            </w:r>
          </w:p>
        </w:tc>
        <w:tc>
          <w:tcPr>
            <w:tcW w:w="0" w:type="dxa"/>
            <w:vAlign w:val="center"/>
          </w:tcPr>
          <w:p w14:paraId="04B75C83">
            <w:pPr>
              <w:spacing w:line="240" w:lineRule="auto"/>
              <w:jc w:val="right"/>
            </w:pPr>
            <w:r>
              <w:rPr>
                <w:rFonts w:ascii="宋体" w:hAnsi="宋体" w:eastAsia="宋体" w:cs="宋体"/>
                <w:b w:val="0"/>
              </w:rPr>
              <w:t>-</w:t>
            </w:r>
          </w:p>
        </w:tc>
      </w:tr>
      <w:tr w14:paraId="790A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EBCEA36">
            <w:pPr>
              <w:spacing w:line="240" w:lineRule="auto"/>
              <w:jc w:val="left"/>
            </w:pPr>
            <w:r>
              <w:rPr>
                <w:rFonts w:ascii="宋体" w:hAnsi="宋体" w:eastAsia="宋体" w:cs="宋体"/>
                <w:b w:val="0"/>
              </w:rPr>
              <w:t>其他</w:t>
            </w:r>
          </w:p>
        </w:tc>
        <w:tc>
          <w:tcPr>
            <w:tcW w:w="0" w:type="dxa"/>
            <w:vAlign w:val="center"/>
          </w:tcPr>
          <w:p w14:paraId="2F74FD82">
            <w:pPr>
              <w:spacing w:line="240" w:lineRule="auto"/>
              <w:jc w:val="right"/>
            </w:pPr>
            <w:r>
              <w:rPr>
                <w:rFonts w:ascii="宋体" w:hAnsi="宋体" w:eastAsia="宋体" w:cs="宋体"/>
                <w:b w:val="0"/>
              </w:rPr>
              <w:t>-</w:t>
            </w:r>
          </w:p>
        </w:tc>
        <w:tc>
          <w:tcPr>
            <w:tcW w:w="0" w:type="dxa"/>
            <w:vAlign w:val="center"/>
          </w:tcPr>
          <w:p w14:paraId="158E5F81">
            <w:pPr>
              <w:spacing w:line="240" w:lineRule="auto"/>
              <w:jc w:val="right"/>
            </w:pPr>
            <w:r>
              <w:rPr>
                <w:rFonts w:ascii="宋体" w:hAnsi="宋体" w:eastAsia="宋体" w:cs="宋体"/>
                <w:b w:val="0"/>
              </w:rPr>
              <w:t>-</w:t>
            </w:r>
          </w:p>
        </w:tc>
        <w:tc>
          <w:tcPr>
            <w:tcW w:w="0" w:type="dxa"/>
            <w:vAlign w:val="center"/>
          </w:tcPr>
          <w:p w14:paraId="55F45FDF">
            <w:pPr>
              <w:spacing w:line="240" w:lineRule="auto"/>
              <w:jc w:val="right"/>
            </w:pPr>
            <w:r>
              <w:rPr>
                <w:rFonts w:ascii="宋体" w:hAnsi="宋体" w:eastAsia="宋体" w:cs="宋体"/>
                <w:b w:val="0"/>
              </w:rPr>
              <w:t>-</w:t>
            </w:r>
          </w:p>
        </w:tc>
        <w:tc>
          <w:tcPr>
            <w:tcW w:w="0" w:type="dxa"/>
            <w:vAlign w:val="center"/>
          </w:tcPr>
          <w:p w14:paraId="53825951">
            <w:pPr>
              <w:spacing w:line="240" w:lineRule="auto"/>
              <w:jc w:val="right"/>
            </w:pPr>
            <w:r>
              <w:rPr>
                <w:rFonts w:ascii="宋体" w:hAnsi="宋体" w:eastAsia="宋体" w:cs="宋体"/>
                <w:b w:val="0"/>
              </w:rPr>
              <w:t>-</w:t>
            </w:r>
          </w:p>
        </w:tc>
      </w:tr>
      <w:tr w14:paraId="58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FF58424">
            <w:pPr>
              <w:spacing w:line="240" w:lineRule="auto"/>
              <w:jc w:val="center"/>
            </w:pPr>
            <w:r>
              <w:rPr>
                <w:rFonts w:ascii="宋体" w:hAnsi="宋体" w:eastAsia="宋体" w:cs="宋体"/>
                <w:b w:val="0"/>
              </w:rPr>
              <w:t>合计</w:t>
            </w:r>
          </w:p>
        </w:tc>
        <w:tc>
          <w:tcPr>
            <w:tcW w:w="0" w:type="dxa"/>
            <w:vAlign w:val="center"/>
          </w:tcPr>
          <w:p w14:paraId="033C281B">
            <w:pPr>
              <w:spacing w:line="240" w:lineRule="auto"/>
              <w:jc w:val="right"/>
            </w:pPr>
            <w:r>
              <w:rPr>
                <w:rFonts w:ascii="宋体" w:hAnsi="宋体" w:eastAsia="宋体" w:cs="宋体"/>
                <w:b w:val="0"/>
              </w:rPr>
              <w:t>123,634,936.02</w:t>
            </w:r>
          </w:p>
        </w:tc>
        <w:tc>
          <w:tcPr>
            <w:tcW w:w="0" w:type="dxa"/>
            <w:vAlign w:val="center"/>
          </w:tcPr>
          <w:p w14:paraId="0E37DE65">
            <w:pPr>
              <w:spacing w:line="240" w:lineRule="auto"/>
              <w:jc w:val="right"/>
            </w:pPr>
            <w:r>
              <w:rPr>
                <w:rFonts w:ascii="宋体" w:hAnsi="宋体" w:eastAsia="宋体" w:cs="宋体"/>
                <w:b w:val="0"/>
              </w:rPr>
              <w:t>55,057.86</w:t>
            </w:r>
          </w:p>
        </w:tc>
        <w:tc>
          <w:tcPr>
            <w:tcW w:w="0" w:type="dxa"/>
            <w:vAlign w:val="center"/>
          </w:tcPr>
          <w:p w14:paraId="7BB6C387">
            <w:pPr>
              <w:spacing w:line="240" w:lineRule="auto"/>
              <w:jc w:val="right"/>
            </w:pPr>
            <w:r>
              <w:rPr>
                <w:rFonts w:ascii="宋体" w:hAnsi="宋体" w:eastAsia="宋体" w:cs="宋体"/>
                <w:b w:val="0"/>
              </w:rPr>
              <w:t>123,433,065.24</w:t>
            </w:r>
          </w:p>
        </w:tc>
        <w:tc>
          <w:tcPr>
            <w:tcW w:w="0" w:type="dxa"/>
            <w:vAlign w:val="center"/>
          </w:tcPr>
          <w:p w14:paraId="0C1F89BA">
            <w:pPr>
              <w:spacing w:line="240" w:lineRule="auto"/>
              <w:jc w:val="right"/>
            </w:pPr>
            <w:r>
              <w:rPr>
                <w:rFonts w:ascii="宋体" w:hAnsi="宋体" w:eastAsia="宋体" w:cs="宋体"/>
                <w:b w:val="0"/>
              </w:rPr>
              <w:t>-256,928.64</w:t>
            </w:r>
          </w:p>
        </w:tc>
      </w:tr>
    </w:tbl>
    <w:p w14:paraId="62B32B38"/>
    <w:p w14:paraId="15141C42">
      <w:pPr>
        <w:pStyle w:val="58"/>
      </w:pPr>
      <w:r>
        <w:rPr>
          <w:rFonts w:ascii="宋体" w:hAnsi="宋体" w:eastAsia="宋体" w:cs="宋体"/>
          <w:b/>
        </w:rPr>
        <w:t>7.4.7.3 衍生金融资产/负债</w:t>
      </w:r>
    </w:p>
    <w:p w14:paraId="7501656E">
      <w:r>
        <w:rPr>
          <w:rFonts w:ascii="宋体" w:hAnsi="宋体" w:eastAsia="宋体" w:cs="宋体"/>
          <w:b w:val="0"/>
        </w:rPr>
        <w:t xml:space="preserve">    本基金本报告期末及上年度末未持有衍生金融资产/负债 。</w:t>
      </w:r>
    </w:p>
    <w:p w14:paraId="4D61A6AA"/>
    <w:p w14:paraId="436876ED">
      <w:pPr>
        <w:pStyle w:val="58"/>
      </w:pPr>
      <w:r>
        <w:rPr>
          <w:rFonts w:ascii="宋体" w:hAnsi="宋体" w:eastAsia="宋体" w:cs="宋体"/>
          <w:b/>
        </w:rPr>
        <w:t>7.4.7.4 买入返售金融资产</w:t>
      </w:r>
    </w:p>
    <w:p w14:paraId="30F515F9">
      <w:pPr>
        <w:pStyle w:val="58"/>
      </w:pPr>
      <w:r>
        <w:rPr>
          <w:rFonts w:ascii="宋体" w:hAnsi="宋体" w:eastAsia="宋体" w:cs="宋体"/>
          <w:b/>
        </w:rPr>
        <w:t>7.4.7.4.1 各项买入返售金融资产期末余额</w:t>
      </w:r>
    </w:p>
    <w:p w14:paraId="35685FEF">
      <w:r>
        <w:rPr>
          <w:rFonts w:ascii="宋体" w:hAnsi="宋体" w:eastAsia="宋体" w:cs="宋体"/>
          <w:b w:val="0"/>
        </w:rPr>
        <w:t xml:space="preserve">    本基金本报告期末及上年度末未持有买入返售金融资产。</w:t>
      </w:r>
    </w:p>
    <w:p w14:paraId="7DAF18CA"/>
    <w:p w14:paraId="74125554">
      <w:pPr>
        <w:pStyle w:val="58"/>
      </w:pPr>
      <w:r>
        <w:rPr>
          <w:rFonts w:ascii="宋体" w:hAnsi="宋体" w:eastAsia="宋体" w:cs="宋体"/>
          <w:b/>
        </w:rPr>
        <w:t>7.4.7.4.2 期末买断式逆回购交易中取得的债券</w:t>
      </w:r>
    </w:p>
    <w:p w14:paraId="2E90E733">
      <w:r>
        <w:rPr>
          <w:rFonts w:ascii="宋体" w:hAnsi="宋体" w:eastAsia="宋体" w:cs="宋体"/>
          <w:b w:val="0"/>
        </w:rPr>
        <w:t xml:space="preserve">    本基金本报告期末及上年度末未持有从买断式逆回购交易中取得的债券。</w:t>
      </w:r>
    </w:p>
    <w:p w14:paraId="7A07707C"/>
    <w:p w14:paraId="42EED873">
      <w:pPr>
        <w:pStyle w:val="58"/>
      </w:pPr>
      <w:r>
        <w:rPr>
          <w:rFonts w:ascii="宋体" w:hAnsi="宋体" w:eastAsia="宋体" w:cs="宋体"/>
          <w:b/>
        </w:rPr>
        <w:t>7.4.7.5 其他资产</w:t>
      </w:r>
    </w:p>
    <w:p w14:paraId="3001F715">
      <w:r>
        <w:rPr>
          <w:rFonts w:ascii="宋体" w:hAnsi="宋体" w:eastAsia="宋体" w:cs="宋体"/>
          <w:b w:val="0"/>
        </w:rPr>
        <w:t xml:space="preserve">    本基金本报告期末及上年度末未持有其他资产。</w:t>
      </w:r>
    </w:p>
    <w:p w14:paraId="1D412850"/>
    <w:p w14:paraId="093467D6">
      <w:pPr>
        <w:pStyle w:val="58"/>
      </w:pPr>
      <w:r>
        <w:rPr>
          <w:rFonts w:ascii="宋体" w:hAnsi="宋体" w:eastAsia="宋体" w:cs="宋体"/>
          <w:b/>
        </w:rPr>
        <w:t>7.4.7.6 其他负债</w:t>
      </w:r>
    </w:p>
    <w:p w14:paraId="25C823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D2E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C3B8CE8">
            <w:pPr>
              <w:spacing w:line="240" w:lineRule="auto"/>
              <w:jc w:val="center"/>
            </w:pPr>
            <w:r>
              <w:rPr>
                <w:rFonts w:ascii="宋体" w:hAnsi="宋体" w:eastAsia="宋体" w:cs="宋体"/>
                <w:b w:val="0"/>
              </w:rPr>
              <w:t>项目</w:t>
            </w:r>
          </w:p>
        </w:tc>
        <w:tc>
          <w:tcPr>
            <w:tcW w:w="1538" w:type="pct"/>
            <w:shd w:val="clear" w:color="auto" w:fill="D9D9D9"/>
            <w:vAlign w:val="center"/>
          </w:tcPr>
          <w:p w14:paraId="1A782D4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59FC8FDB">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6522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90854">
            <w:pPr>
              <w:spacing w:line="240" w:lineRule="auto"/>
              <w:jc w:val="left"/>
            </w:pPr>
            <w:r>
              <w:rPr>
                <w:rFonts w:ascii="宋体" w:hAnsi="宋体" w:eastAsia="宋体" w:cs="宋体"/>
                <w:b w:val="0"/>
              </w:rPr>
              <w:t>应付券商交易单元保证金</w:t>
            </w:r>
          </w:p>
        </w:tc>
        <w:tc>
          <w:tcPr>
            <w:tcW w:w="0" w:type="dxa"/>
            <w:vAlign w:val="center"/>
          </w:tcPr>
          <w:p w14:paraId="15B522E4">
            <w:pPr>
              <w:spacing w:line="240" w:lineRule="auto"/>
              <w:jc w:val="right"/>
            </w:pPr>
            <w:r>
              <w:rPr>
                <w:rFonts w:ascii="宋体" w:hAnsi="宋体" w:eastAsia="宋体" w:cs="宋体"/>
                <w:b w:val="0"/>
              </w:rPr>
              <w:t>-</w:t>
            </w:r>
          </w:p>
        </w:tc>
        <w:tc>
          <w:tcPr>
            <w:tcW w:w="0" w:type="dxa"/>
            <w:vAlign w:val="center"/>
          </w:tcPr>
          <w:p w14:paraId="3A25350D">
            <w:pPr>
              <w:spacing w:line="240" w:lineRule="auto"/>
              <w:jc w:val="right"/>
            </w:pPr>
            <w:r>
              <w:rPr>
                <w:rFonts w:ascii="宋体" w:hAnsi="宋体" w:eastAsia="宋体" w:cs="宋体"/>
                <w:b w:val="0"/>
              </w:rPr>
              <w:t>-</w:t>
            </w:r>
          </w:p>
        </w:tc>
      </w:tr>
      <w:tr w14:paraId="5F91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F6F32A">
            <w:pPr>
              <w:spacing w:line="240" w:lineRule="auto"/>
              <w:jc w:val="left"/>
            </w:pPr>
            <w:r>
              <w:rPr>
                <w:rFonts w:ascii="宋体" w:hAnsi="宋体" w:eastAsia="宋体" w:cs="宋体"/>
                <w:b w:val="0"/>
              </w:rPr>
              <w:t>应付赎回费</w:t>
            </w:r>
          </w:p>
        </w:tc>
        <w:tc>
          <w:tcPr>
            <w:tcW w:w="0" w:type="dxa"/>
            <w:vAlign w:val="center"/>
          </w:tcPr>
          <w:p w14:paraId="1A387CB5">
            <w:pPr>
              <w:spacing w:line="240" w:lineRule="auto"/>
              <w:jc w:val="right"/>
            </w:pPr>
            <w:r>
              <w:rPr>
                <w:rFonts w:ascii="宋体" w:hAnsi="宋体" w:eastAsia="宋体" w:cs="宋体"/>
                <w:b w:val="0"/>
              </w:rPr>
              <w:t>959.98</w:t>
            </w:r>
          </w:p>
        </w:tc>
        <w:tc>
          <w:tcPr>
            <w:tcW w:w="0" w:type="dxa"/>
            <w:vAlign w:val="center"/>
          </w:tcPr>
          <w:p w14:paraId="26A20AE4">
            <w:pPr>
              <w:spacing w:line="240" w:lineRule="auto"/>
              <w:jc w:val="right"/>
            </w:pPr>
            <w:r>
              <w:rPr>
                <w:rFonts w:ascii="宋体" w:hAnsi="宋体" w:eastAsia="宋体" w:cs="宋体"/>
                <w:b w:val="0"/>
              </w:rPr>
              <w:t>344.10</w:t>
            </w:r>
          </w:p>
        </w:tc>
      </w:tr>
      <w:tr w14:paraId="78B3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4E08A">
            <w:pPr>
              <w:spacing w:line="240" w:lineRule="auto"/>
              <w:jc w:val="left"/>
            </w:pPr>
            <w:r>
              <w:rPr>
                <w:rFonts w:ascii="宋体" w:hAnsi="宋体" w:eastAsia="宋体" w:cs="宋体"/>
                <w:b w:val="0"/>
              </w:rPr>
              <w:t>应付证券出借违约金</w:t>
            </w:r>
          </w:p>
        </w:tc>
        <w:tc>
          <w:tcPr>
            <w:tcW w:w="0" w:type="dxa"/>
            <w:vAlign w:val="center"/>
          </w:tcPr>
          <w:p w14:paraId="3182A82D">
            <w:pPr>
              <w:spacing w:line="240" w:lineRule="auto"/>
              <w:jc w:val="right"/>
            </w:pPr>
            <w:r>
              <w:rPr>
                <w:rFonts w:ascii="宋体" w:hAnsi="宋体" w:eastAsia="宋体" w:cs="宋体"/>
                <w:b w:val="0"/>
              </w:rPr>
              <w:t>-</w:t>
            </w:r>
          </w:p>
        </w:tc>
        <w:tc>
          <w:tcPr>
            <w:tcW w:w="0" w:type="dxa"/>
            <w:vAlign w:val="center"/>
          </w:tcPr>
          <w:p w14:paraId="0621211D">
            <w:pPr>
              <w:spacing w:line="240" w:lineRule="auto"/>
              <w:jc w:val="right"/>
            </w:pPr>
            <w:r>
              <w:rPr>
                <w:rFonts w:ascii="宋体" w:hAnsi="宋体" w:eastAsia="宋体" w:cs="宋体"/>
                <w:b w:val="0"/>
              </w:rPr>
              <w:t>-</w:t>
            </w:r>
          </w:p>
        </w:tc>
      </w:tr>
      <w:tr w14:paraId="589B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27D97">
            <w:pPr>
              <w:spacing w:line="240" w:lineRule="auto"/>
              <w:jc w:val="left"/>
            </w:pPr>
            <w:r>
              <w:rPr>
                <w:rFonts w:ascii="宋体" w:hAnsi="宋体" w:eastAsia="宋体" w:cs="宋体"/>
                <w:b w:val="0"/>
              </w:rPr>
              <w:t>应付交易费用</w:t>
            </w:r>
          </w:p>
        </w:tc>
        <w:tc>
          <w:tcPr>
            <w:tcW w:w="0" w:type="dxa"/>
            <w:vAlign w:val="center"/>
          </w:tcPr>
          <w:p w14:paraId="1E48A15B">
            <w:pPr>
              <w:spacing w:line="240" w:lineRule="auto"/>
              <w:jc w:val="right"/>
            </w:pPr>
            <w:r>
              <w:rPr>
                <w:rFonts w:ascii="宋体" w:hAnsi="宋体" w:eastAsia="宋体" w:cs="宋体"/>
                <w:b w:val="0"/>
              </w:rPr>
              <w:t>-</w:t>
            </w:r>
          </w:p>
        </w:tc>
        <w:tc>
          <w:tcPr>
            <w:tcW w:w="0" w:type="dxa"/>
            <w:vAlign w:val="center"/>
          </w:tcPr>
          <w:p w14:paraId="338F42AE">
            <w:pPr>
              <w:spacing w:line="240" w:lineRule="auto"/>
              <w:jc w:val="right"/>
            </w:pPr>
            <w:r>
              <w:rPr>
                <w:rFonts w:ascii="宋体" w:hAnsi="宋体" w:eastAsia="宋体" w:cs="宋体"/>
                <w:b w:val="0"/>
              </w:rPr>
              <w:t>-</w:t>
            </w:r>
          </w:p>
        </w:tc>
      </w:tr>
      <w:tr w14:paraId="1A75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A1C2D9">
            <w:pPr>
              <w:spacing w:line="240" w:lineRule="auto"/>
              <w:jc w:val="left"/>
            </w:pPr>
            <w:r>
              <w:rPr>
                <w:rFonts w:ascii="宋体" w:hAnsi="宋体" w:eastAsia="宋体" w:cs="宋体"/>
                <w:b w:val="0"/>
              </w:rPr>
              <w:t>其中：交易所市场</w:t>
            </w:r>
          </w:p>
        </w:tc>
        <w:tc>
          <w:tcPr>
            <w:tcW w:w="0" w:type="dxa"/>
            <w:vAlign w:val="center"/>
          </w:tcPr>
          <w:p w14:paraId="0CCD9B69">
            <w:pPr>
              <w:spacing w:line="240" w:lineRule="auto"/>
              <w:jc w:val="right"/>
            </w:pPr>
            <w:r>
              <w:rPr>
                <w:rFonts w:ascii="宋体" w:hAnsi="宋体" w:eastAsia="宋体" w:cs="宋体"/>
                <w:b w:val="0"/>
              </w:rPr>
              <w:t>-</w:t>
            </w:r>
          </w:p>
        </w:tc>
        <w:tc>
          <w:tcPr>
            <w:tcW w:w="0" w:type="dxa"/>
            <w:vAlign w:val="center"/>
          </w:tcPr>
          <w:p w14:paraId="385619A8">
            <w:pPr>
              <w:spacing w:line="240" w:lineRule="auto"/>
              <w:jc w:val="right"/>
            </w:pPr>
            <w:r>
              <w:rPr>
                <w:rFonts w:ascii="宋体" w:hAnsi="宋体" w:eastAsia="宋体" w:cs="宋体"/>
                <w:b w:val="0"/>
              </w:rPr>
              <w:t>-</w:t>
            </w:r>
          </w:p>
        </w:tc>
      </w:tr>
      <w:tr w14:paraId="4215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887BA">
            <w:pPr>
              <w:spacing w:line="240" w:lineRule="auto"/>
              <w:jc w:val="left"/>
            </w:pPr>
            <w:r>
              <w:rPr>
                <w:rFonts w:ascii="宋体" w:hAnsi="宋体" w:eastAsia="宋体" w:cs="宋体"/>
                <w:b w:val="0"/>
              </w:rPr>
              <w:t xml:space="preserve">      银行间市场</w:t>
            </w:r>
          </w:p>
        </w:tc>
        <w:tc>
          <w:tcPr>
            <w:tcW w:w="0" w:type="dxa"/>
            <w:vAlign w:val="center"/>
          </w:tcPr>
          <w:p w14:paraId="326AF6F8">
            <w:pPr>
              <w:spacing w:line="240" w:lineRule="auto"/>
              <w:jc w:val="right"/>
            </w:pPr>
            <w:r>
              <w:rPr>
                <w:rFonts w:ascii="宋体" w:hAnsi="宋体" w:eastAsia="宋体" w:cs="宋体"/>
                <w:b w:val="0"/>
              </w:rPr>
              <w:t>-</w:t>
            </w:r>
          </w:p>
        </w:tc>
        <w:tc>
          <w:tcPr>
            <w:tcW w:w="0" w:type="dxa"/>
            <w:vAlign w:val="center"/>
          </w:tcPr>
          <w:p w14:paraId="015C30FB">
            <w:pPr>
              <w:spacing w:line="240" w:lineRule="auto"/>
              <w:jc w:val="right"/>
            </w:pPr>
            <w:r>
              <w:rPr>
                <w:rFonts w:ascii="宋体" w:hAnsi="宋体" w:eastAsia="宋体" w:cs="宋体"/>
                <w:b w:val="0"/>
              </w:rPr>
              <w:t>-</w:t>
            </w:r>
          </w:p>
        </w:tc>
      </w:tr>
      <w:tr w14:paraId="2D8D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01154C">
            <w:pPr>
              <w:spacing w:line="240" w:lineRule="auto"/>
              <w:jc w:val="left"/>
            </w:pPr>
            <w:r>
              <w:rPr>
                <w:rFonts w:ascii="宋体" w:hAnsi="宋体" w:eastAsia="宋体" w:cs="宋体"/>
                <w:b w:val="0"/>
              </w:rPr>
              <w:t>应付利息</w:t>
            </w:r>
          </w:p>
        </w:tc>
        <w:tc>
          <w:tcPr>
            <w:tcW w:w="0" w:type="dxa"/>
            <w:vAlign w:val="center"/>
          </w:tcPr>
          <w:p w14:paraId="5B66B388">
            <w:pPr>
              <w:spacing w:line="240" w:lineRule="auto"/>
              <w:jc w:val="right"/>
            </w:pPr>
            <w:r>
              <w:rPr>
                <w:rFonts w:ascii="宋体" w:hAnsi="宋体" w:eastAsia="宋体" w:cs="宋体"/>
                <w:b w:val="0"/>
              </w:rPr>
              <w:t>-</w:t>
            </w:r>
          </w:p>
        </w:tc>
        <w:tc>
          <w:tcPr>
            <w:tcW w:w="0" w:type="dxa"/>
            <w:vAlign w:val="center"/>
          </w:tcPr>
          <w:p w14:paraId="6406F06E">
            <w:pPr>
              <w:spacing w:line="240" w:lineRule="auto"/>
              <w:jc w:val="right"/>
            </w:pPr>
            <w:r>
              <w:rPr>
                <w:rFonts w:ascii="宋体" w:hAnsi="宋体" w:eastAsia="宋体" w:cs="宋体"/>
                <w:b w:val="0"/>
              </w:rPr>
              <w:t>-</w:t>
            </w:r>
          </w:p>
        </w:tc>
      </w:tr>
      <w:tr w14:paraId="7664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39498">
            <w:pPr>
              <w:spacing w:line="240" w:lineRule="auto"/>
              <w:jc w:val="left"/>
            </w:pPr>
            <w:r>
              <w:rPr>
                <w:rFonts w:ascii="宋体" w:hAnsi="宋体" w:eastAsia="宋体" w:cs="宋体"/>
                <w:b w:val="0"/>
              </w:rPr>
              <w:t>预提费用</w:t>
            </w:r>
          </w:p>
        </w:tc>
        <w:tc>
          <w:tcPr>
            <w:tcW w:w="0" w:type="dxa"/>
            <w:vAlign w:val="center"/>
          </w:tcPr>
          <w:p w14:paraId="3CA26262">
            <w:pPr>
              <w:spacing w:line="240" w:lineRule="auto"/>
              <w:jc w:val="right"/>
            </w:pPr>
            <w:r>
              <w:rPr>
                <w:rFonts w:ascii="宋体" w:hAnsi="宋体" w:eastAsia="宋体" w:cs="宋体"/>
                <w:b w:val="0"/>
              </w:rPr>
              <w:t>36,000.00</w:t>
            </w:r>
          </w:p>
        </w:tc>
        <w:tc>
          <w:tcPr>
            <w:tcW w:w="0" w:type="dxa"/>
            <w:vAlign w:val="center"/>
          </w:tcPr>
          <w:p w14:paraId="7688893E">
            <w:pPr>
              <w:spacing w:line="240" w:lineRule="auto"/>
              <w:jc w:val="right"/>
            </w:pPr>
            <w:r>
              <w:rPr>
                <w:rFonts w:ascii="宋体" w:hAnsi="宋体" w:eastAsia="宋体" w:cs="宋体"/>
                <w:b w:val="0"/>
              </w:rPr>
              <w:t>36,000.00</w:t>
            </w:r>
          </w:p>
        </w:tc>
      </w:tr>
      <w:tr w14:paraId="267D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0BA030">
            <w:pPr>
              <w:spacing w:line="240" w:lineRule="auto"/>
              <w:jc w:val="center"/>
            </w:pPr>
            <w:r>
              <w:rPr>
                <w:rFonts w:ascii="宋体" w:hAnsi="宋体" w:eastAsia="宋体" w:cs="宋体"/>
                <w:b w:val="0"/>
              </w:rPr>
              <w:t>合计</w:t>
            </w:r>
          </w:p>
        </w:tc>
        <w:tc>
          <w:tcPr>
            <w:tcW w:w="0" w:type="dxa"/>
            <w:vAlign w:val="center"/>
          </w:tcPr>
          <w:p w14:paraId="1F2D6102">
            <w:pPr>
              <w:spacing w:line="240" w:lineRule="auto"/>
              <w:jc w:val="right"/>
            </w:pPr>
            <w:r>
              <w:rPr>
                <w:rFonts w:ascii="宋体" w:hAnsi="宋体" w:eastAsia="宋体" w:cs="宋体"/>
                <w:b w:val="0"/>
              </w:rPr>
              <w:t>36,959.98</w:t>
            </w:r>
          </w:p>
        </w:tc>
        <w:tc>
          <w:tcPr>
            <w:tcW w:w="0" w:type="dxa"/>
            <w:vAlign w:val="center"/>
          </w:tcPr>
          <w:p w14:paraId="2EC3E8FB">
            <w:pPr>
              <w:spacing w:line="240" w:lineRule="auto"/>
              <w:jc w:val="right"/>
            </w:pPr>
            <w:r>
              <w:rPr>
                <w:rFonts w:ascii="宋体" w:hAnsi="宋体" w:eastAsia="宋体" w:cs="宋体"/>
                <w:b w:val="0"/>
              </w:rPr>
              <w:t>36,344.10</w:t>
            </w:r>
          </w:p>
        </w:tc>
      </w:tr>
    </w:tbl>
    <w:p w14:paraId="2FD2DC57"/>
    <w:p w14:paraId="77D52695">
      <w:pPr>
        <w:pStyle w:val="58"/>
      </w:pPr>
      <w:r>
        <w:rPr>
          <w:rFonts w:ascii="宋体" w:hAnsi="宋体" w:eastAsia="宋体" w:cs="宋体"/>
          <w:b/>
        </w:rPr>
        <w:t>7.4.7.7 实收基金</w:t>
      </w:r>
    </w:p>
    <w:p w14:paraId="20909975">
      <w:pPr>
        <w:jc w:val="left"/>
      </w:pPr>
      <w:r>
        <w:rPr>
          <w:rFonts w:ascii="宋体" w:hAnsi="宋体" w:eastAsia="宋体" w:cs="宋体"/>
          <w:b/>
        </w:rPr>
        <w:t>东方阿尔法医疗健康混合发起A</w:t>
      </w:r>
    </w:p>
    <w:p w14:paraId="761CFB3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171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D3CDEB4">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6451438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3ED6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7CDB90E"/>
        </w:tc>
        <w:tc>
          <w:tcPr>
            <w:tcW w:w="1538" w:type="pct"/>
            <w:shd w:val="clear" w:color="auto" w:fill="D9D9D9"/>
            <w:vAlign w:val="center"/>
          </w:tcPr>
          <w:p w14:paraId="7412BDC9">
            <w:pPr>
              <w:spacing w:line="240" w:lineRule="auto"/>
              <w:jc w:val="center"/>
            </w:pPr>
            <w:r>
              <w:rPr>
                <w:rFonts w:ascii="宋体" w:hAnsi="宋体" w:eastAsia="宋体" w:cs="宋体"/>
                <w:b w:val="0"/>
              </w:rPr>
              <w:t>基金份额（份）</w:t>
            </w:r>
          </w:p>
        </w:tc>
        <w:tc>
          <w:tcPr>
            <w:tcW w:w="1538" w:type="pct"/>
            <w:shd w:val="clear" w:color="auto" w:fill="D9D9D9"/>
            <w:vAlign w:val="center"/>
          </w:tcPr>
          <w:p w14:paraId="6BFC6EE6">
            <w:pPr>
              <w:spacing w:line="240" w:lineRule="auto"/>
              <w:jc w:val="center"/>
            </w:pPr>
            <w:r>
              <w:rPr>
                <w:rFonts w:ascii="宋体" w:hAnsi="宋体" w:eastAsia="宋体" w:cs="宋体"/>
                <w:b w:val="0"/>
              </w:rPr>
              <w:t>账面金额</w:t>
            </w:r>
          </w:p>
        </w:tc>
      </w:tr>
      <w:tr w14:paraId="156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24AE3C">
            <w:pPr>
              <w:spacing w:line="240" w:lineRule="auto"/>
              <w:jc w:val="left"/>
            </w:pPr>
            <w:r>
              <w:rPr>
                <w:rFonts w:ascii="宋体" w:hAnsi="宋体" w:eastAsia="宋体" w:cs="宋体"/>
                <w:b w:val="0"/>
              </w:rPr>
              <w:t>上年度末</w:t>
            </w:r>
          </w:p>
        </w:tc>
        <w:tc>
          <w:tcPr>
            <w:tcW w:w="0" w:type="dxa"/>
            <w:vAlign w:val="center"/>
          </w:tcPr>
          <w:p w14:paraId="044CBEA7">
            <w:pPr>
              <w:spacing w:line="240" w:lineRule="auto"/>
              <w:jc w:val="right"/>
            </w:pPr>
            <w:r>
              <w:rPr>
                <w:rFonts w:ascii="宋体" w:hAnsi="宋体" w:eastAsia="宋体" w:cs="宋体"/>
                <w:b w:val="0"/>
              </w:rPr>
              <w:t>120,015,455.54</w:t>
            </w:r>
          </w:p>
        </w:tc>
        <w:tc>
          <w:tcPr>
            <w:tcW w:w="0" w:type="dxa"/>
            <w:vAlign w:val="center"/>
          </w:tcPr>
          <w:p w14:paraId="7597C323">
            <w:pPr>
              <w:spacing w:line="240" w:lineRule="auto"/>
              <w:jc w:val="right"/>
            </w:pPr>
            <w:r>
              <w:rPr>
                <w:rFonts w:ascii="宋体" w:hAnsi="宋体" w:eastAsia="宋体" w:cs="宋体"/>
                <w:b w:val="0"/>
              </w:rPr>
              <w:t>120,015,455.54</w:t>
            </w:r>
          </w:p>
        </w:tc>
      </w:tr>
      <w:tr w14:paraId="26ED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21759">
            <w:pPr>
              <w:spacing w:line="240" w:lineRule="auto"/>
              <w:jc w:val="left"/>
            </w:pPr>
            <w:r>
              <w:rPr>
                <w:rFonts w:ascii="宋体" w:hAnsi="宋体" w:eastAsia="宋体" w:cs="宋体"/>
                <w:b w:val="0"/>
              </w:rPr>
              <w:t>本期申购</w:t>
            </w:r>
          </w:p>
        </w:tc>
        <w:tc>
          <w:tcPr>
            <w:tcW w:w="0" w:type="dxa"/>
            <w:vAlign w:val="center"/>
          </w:tcPr>
          <w:p w14:paraId="39E36FA4">
            <w:pPr>
              <w:spacing w:line="240" w:lineRule="auto"/>
              <w:jc w:val="right"/>
            </w:pPr>
            <w:r>
              <w:rPr>
                <w:rFonts w:ascii="宋体" w:hAnsi="宋体" w:eastAsia="宋体" w:cs="宋体"/>
                <w:b w:val="0"/>
              </w:rPr>
              <w:t>71,016,902.55</w:t>
            </w:r>
          </w:p>
        </w:tc>
        <w:tc>
          <w:tcPr>
            <w:tcW w:w="0" w:type="dxa"/>
            <w:vAlign w:val="center"/>
          </w:tcPr>
          <w:p w14:paraId="2B53E02B">
            <w:pPr>
              <w:spacing w:line="240" w:lineRule="auto"/>
              <w:jc w:val="right"/>
            </w:pPr>
            <w:r>
              <w:rPr>
                <w:rFonts w:ascii="宋体" w:hAnsi="宋体" w:eastAsia="宋体" w:cs="宋体"/>
                <w:b w:val="0"/>
              </w:rPr>
              <w:t>71,016,902.55</w:t>
            </w:r>
          </w:p>
        </w:tc>
      </w:tr>
      <w:tr w14:paraId="5FE3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4BB57D">
            <w:pPr>
              <w:spacing w:line="240" w:lineRule="auto"/>
              <w:jc w:val="left"/>
            </w:pPr>
            <w:r>
              <w:rPr>
                <w:rFonts w:ascii="宋体" w:hAnsi="宋体" w:eastAsia="宋体" w:cs="宋体"/>
                <w:b w:val="0"/>
              </w:rPr>
              <w:t>本期赎回（以“-”号填列）</w:t>
            </w:r>
          </w:p>
        </w:tc>
        <w:tc>
          <w:tcPr>
            <w:tcW w:w="0" w:type="dxa"/>
            <w:vAlign w:val="center"/>
          </w:tcPr>
          <w:p w14:paraId="6E4DC66D">
            <w:pPr>
              <w:spacing w:line="240" w:lineRule="auto"/>
              <w:jc w:val="right"/>
            </w:pPr>
            <w:r>
              <w:rPr>
                <w:rFonts w:ascii="宋体" w:hAnsi="宋体" w:eastAsia="宋体" w:cs="宋体"/>
                <w:b w:val="0"/>
              </w:rPr>
              <w:t>-148,238,252.29</w:t>
            </w:r>
          </w:p>
        </w:tc>
        <w:tc>
          <w:tcPr>
            <w:tcW w:w="0" w:type="dxa"/>
            <w:vAlign w:val="center"/>
          </w:tcPr>
          <w:p w14:paraId="4B56A884">
            <w:pPr>
              <w:spacing w:line="240" w:lineRule="auto"/>
              <w:jc w:val="right"/>
            </w:pPr>
            <w:r>
              <w:rPr>
                <w:rFonts w:ascii="宋体" w:hAnsi="宋体" w:eastAsia="宋体" w:cs="宋体"/>
                <w:b w:val="0"/>
              </w:rPr>
              <w:t>-148,238,252.29</w:t>
            </w:r>
          </w:p>
        </w:tc>
      </w:tr>
      <w:tr w14:paraId="1C9B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5805B8">
            <w:pPr>
              <w:spacing w:line="240" w:lineRule="auto"/>
              <w:jc w:val="left"/>
            </w:pPr>
            <w:r>
              <w:rPr>
                <w:rFonts w:ascii="宋体" w:hAnsi="宋体" w:eastAsia="宋体" w:cs="宋体"/>
                <w:b w:val="0"/>
              </w:rPr>
              <w:t>本期末</w:t>
            </w:r>
          </w:p>
        </w:tc>
        <w:tc>
          <w:tcPr>
            <w:tcW w:w="0" w:type="dxa"/>
            <w:vAlign w:val="center"/>
          </w:tcPr>
          <w:p w14:paraId="01CE7253">
            <w:pPr>
              <w:spacing w:line="240" w:lineRule="auto"/>
              <w:jc w:val="right"/>
            </w:pPr>
            <w:r>
              <w:rPr>
                <w:rFonts w:ascii="宋体" w:hAnsi="宋体" w:eastAsia="宋体" w:cs="宋体"/>
                <w:b w:val="0"/>
              </w:rPr>
              <w:t>42,794,105.80</w:t>
            </w:r>
          </w:p>
        </w:tc>
        <w:tc>
          <w:tcPr>
            <w:tcW w:w="0" w:type="dxa"/>
            <w:vAlign w:val="center"/>
          </w:tcPr>
          <w:p w14:paraId="1B080195">
            <w:pPr>
              <w:spacing w:line="240" w:lineRule="auto"/>
              <w:jc w:val="right"/>
            </w:pPr>
            <w:r>
              <w:rPr>
                <w:rFonts w:ascii="宋体" w:hAnsi="宋体" w:eastAsia="宋体" w:cs="宋体"/>
                <w:b w:val="0"/>
              </w:rPr>
              <w:t>42,794,105.80</w:t>
            </w:r>
          </w:p>
        </w:tc>
      </w:tr>
    </w:tbl>
    <w:p w14:paraId="63439BE2">
      <w:pPr>
        <w:jc w:val="left"/>
      </w:pPr>
      <w:r>
        <w:rPr>
          <w:rFonts w:ascii="宋体" w:hAnsi="宋体" w:eastAsia="宋体" w:cs="宋体"/>
          <w:b/>
        </w:rPr>
        <w:t>东方阿尔法医疗健康混合发起C</w:t>
      </w:r>
    </w:p>
    <w:p w14:paraId="2FFF63B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B5C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7422604">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6A75B37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1D6E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6A96300"/>
        </w:tc>
        <w:tc>
          <w:tcPr>
            <w:tcW w:w="1538" w:type="pct"/>
            <w:shd w:val="clear" w:color="auto" w:fill="D9D9D9"/>
            <w:vAlign w:val="center"/>
          </w:tcPr>
          <w:p w14:paraId="30E87E80">
            <w:pPr>
              <w:spacing w:line="240" w:lineRule="auto"/>
              <w:jc w:val="center"/>
            </w:pPr>
            <w:r>
              <w:rPr>
                <w:rFonts w:ascii="宋体" w:hAnsi="宋体" w:eastAsia="宋体" w:cs="宋体"/>
                <w:b w:val="0"/>
              </w:rPr>
              <w:t>基金份额（份）</w:t>
            </w:r>
          </w:p>
        </w:tc>
        <w:tc>
          <w:tcPr>
            <w:tcW w:w="1538" w:type="pct"/>
            <w:shd w:val="clear" w:color="auto" w:fill="D9D9D9"/>
            <w:vAlign w:val="center"/>
          </w:tcPr>
          <w:p w14:paraId="55EECDFB">
            <w:pPr>
              <w:spacing w:line="240" w:lineRule="auto"/>
              <w:jc w:val="center"/>
            </w:pPr>
            <w:r>
              <w:rPr>
                <w:rFonts w:ascii="宋体" w:hAnsi="宋体" w:eastAsia="宋体" w:cs="宋体"/>
                <w:b w:val="0"/>
              </w:rPr>
              <w:t>账面金额</w:t>
            </w:r>
          </w:p>
        </w:tc>
      </w:tr>
      <w:tr w14:paraId="6011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21B11F">
            <w:pPr>
              <w:spacing w:line="240" w:lineRule="auto"/>
              <w:jc w:val="left"/>
            </w:pPr>
            <w:r>
              <w:rPr>
                <w:rFonts w:ascii="宋体" w:hAnsi="宋体" w:eastAsia="宋体" w:cs="宋体"/>
                <w:b w:val="0"/>
              </w:rPr>
              <w:t>上年度末</w:t>
            </w:r>
          </w:p>
        </w:tc>
        <w:tc>
          <w:tcPr>
            <w:tcW w:w="0" w:type="dxa"/>
            <w:vAlign w:val="center"/>
          </w:tcPr>
          <w:p w14:paraId="400A60A2">
            <w:pPr>
              <w:spacing w:line="240" w:lineRule="auto"/>
              <w:jc w:val="right"/>
            </w:pPr>
            <w:r>
              <w:rPr>
                <w:rFonts w:ascii="宋体" w:hAnsi="宋体" w:eastAsia="宋体" w:cs="宋体"/>
                <w:b w:val="0"/>
              </w:rPr>
              <w:t>36,461,610.65</w:t>
            </w:r>
          </w:p>
        </w:tc>
        <w:tc>
          <w:tcPr>
            <w:tcW w:w="0" w:type="dxa"/>
            <w:vAlign w:val="center"/>
          </w:tcPr>
          <w:p w14:paraId="03979F5C">
            <w:pPr>
              <w:spacing w:line="240" w:lineRule="auto"/>
              <w:jc w:val="right"/>
            </w:pPr>
            <w:r>
              <w:rPr>
                <w:rFonts w:ascii="宋体" w:hAnsi="宋体" w:eastAsia="宋体" w:cs="宋体"/>
                <w:b w:val="0"/>
              </w:rPr>
              <w:t>36,461,610.65</w:t>
            </w:r>
          </w:p>
        </w:tc>
      </w:tr>
      <w:tr w14:paraId="2AB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69D33F">
            <w:pPr>
              <w:spacing w:line="240" w:lineRule="auto"/>
              <w:jc w:val="left"/>
            </w:pPr>
            <w:r>
              <w:rPr>
                <w:rFonts w:ascii="宋体" w:hAnsi="宋体" w:eastAsia="宋体" w:cs="宋体"/>
                <w:b w:val="0"/>
              </w:rPr>
              <w:t>本期申购</w:t>
            </w:r>
          </w:p>
        </w:tc>
        <w:tc>
          <w:tcPr>
            <w:tcW w:w="0" w:type="dxa"/>
            <w:vAlign w:val="center"/>
          </w:tcPr>
          <w:p w14:paraId="32E0136B">
            <w:pPr>
              <w:spacing w:line="240" w:lineRule="auto"/>
              <w:jc w:val="right"/>
            </w:pPr>
            <w:r>
              <w:rPr>
                <w:rFonts w:ascii="宋体" w:hAnsi="宋体" w:eastAsia="宋体" w:cs="宋体"/>
                <w:b w:val="0"/>
              </w:rPr>
              <w:t>203,077,823.97</w:t>
            </w:r>
          </w:p>
        </w:tc>
        <w:tc>
          <w:tcPr>
            <w:tcW w:w="0" w:type="dxa"/>
            <w:vAlign w:val="center"/>
          </w:tcPr>
          <w:p w14:paraId="7B03796B">
            <w:pPr>
              <w:spacing w:line="240" w:lineRule="auto"/>
              <w:jc w:val="right"/>
            </w:pPr>
            <w:r>
              <w:rPr>
                <w:rFonts w:ascii="宋体" w:hAnsi="宋体" w:eastAsia="宋体" w:cs="宋体"/>
                <w:b w:val="0"/>
              </w:rPr>
              <w:t>203,077,823.97</w:t>
            </w:r>
          </w:p>
        </w:tc>
      </w:tr>
      <w:tr w14:paraId="02A6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3041F7">
            <w:pPr>
              <w:spacing w:line="240" w:lineRule="auto"/>
              <w:jc w:val="left"/>
            </w:pPr>
            <w:r>
              <w:rPr>
                <w:rFonts w:ascii="宋体" w:hAnsi="宋体" w:eastAsia="宋体" w:cs="宋体"/>
                <w:b w:val="0"/>
              </w:rPr>
              <w:t>本期赎回（以“-”号填列）</w:t>
            </w:r>
          </w:p>
        </w:tc>
        <w:tc>
          <w:tcPr>
            <w:tcW w:w="0" w:type="dxa"/>
            <w:vAlign w:val="center"/>
          </w:tcPr>
          <w:p w14:paraId="3B3A57B9">
            <w:pPr>
              <w:spacing w:line="240" w:lineRule="auto"/>
              <w:jc w:val="right"/>
            </w:pPr>
            <w:r>
              <w:rPr>
                <w:rFonts w:ascii="宋体" w:hAnsi="宋体" w:eastAsia="宋体" w:cs="宋体"/>
                <w:b w:val="0"/>
              </w:rPr>
              <w:t>-163,274,736.52</w:t>
            </w:r>
          </w:p>
        </w:tc>
        <w:tc>
          <w:tcPr>
            <w:tcW w:w="0" w:type="dxa"/>
            <w:vAlign w:val="center"/>
          </w:tcPr>
          <w:p w14:paraId="3A351844">
            <w:pPr>
              <w:spacing w:line="240" w:lineRule="auto"/>
              <w:jc w:val="right"/>
            </w:pPr>
            <w:r>
              <w:rPr>
                <w:rFonts w:ascii="宋体" w:hAnsi="宋体" w:eastAsia="宋体" w:cs="宋体"/>
                <w:b w:val="0"/>
              </w:rPr>
              <w:t>-163,274,736.52</w:t>
            </w:r>
          </w:p>
        </w:tc>
      </w:tr>
      <w:tr w14:paraId="4580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03A9FF">
            <w:pPr>
              <w:spacing w:line="240" w:lineRule="auto"/>
              <w:jc w:val="left"/>
            </w:pPr>
            <w:r>
              <w:rPr>
                <w:rFonts w:ascii="宋体" w:hAnsi="宋体" w:eastAsia="宋体" w:cs="宋体"/>
                <w:b w:val="0"/>
              </w:rPr>
              <w:t>本期末</w:t>
            </w:r>
          </w:p>
        </w:tc>
        <w:tc>
          <w:tcPr>
            <w:tcW w:w="0" w:type="dxa"/>
            <w:vAlign w:val="center"/>
          </w:tcPr>
          <w:p w14:paraId="3F3B861F">
            <w:pPr>
              <w:spacing w:line="240" w:lineRule="auto"/>
              <w:jc w:val="right"/>
            </w:pPr>
            <w:r>
              <w:rPr>
                <w:rFonts w:ascii="宋体" w:hAnsi="宋体" w:eastAsia="宋体" w:cs="宋体"/>
                <w:b w:val="0"/>
              </w:rPr>
              <w:t>76,264,698.10</w:t>
            </w:r>
          </w:p>
        </w:tc>
        <w:tc>
          <w:tcPr>
            <w:tcW w:w="0" w:type="dxa"/>
            <w:vAlign w:val="center"/>
          </w:tcPr>
          <w:p w14:paraId="73C875FA">
            <w:pPr>
              <w:spacing w:line="240" w:lineRule="auto"/>
              <w:jc w:val="right"/>
            </w:pPr>
            <w:r>
              <w:rPr>
                <w:rFonts w:ascii="宋体" w:hAnsi="宋体" w:eastAsia="宋体" w:cs="宋体"/>
                <w:b w:val="0"/>
              </w:rPr>
              <w:t>76,264,698.10</w:t>
            </w:r>
          </w:p>
        </w:tc>
      </w:tr>
    </w:tbl>
    <w:p w14:paraId="2A5F9B71">
      <w:r>
        <w:rPr>
          <w:rFonts w:ascii="宋体" w:hAnsi="宋体" w:eastAsia="宋体" w:cs="宋体"/>
          <w:b w:val="0"/>
        </w:rPr>
        <w:t>注：申购含转换入份额，赎回含转换出份额。</w:t>
      </w:r>
    </w:p>
    <w:p w14:paraId="035B5E6E"/>
    <w:p w14:paraId="433D0D1E">
      <w:pPr>
        <w:pStyle w:val="58"/>
      </w:pPr>
      <w:r>
        <w:rPr>
          <w:rFonts w:ascii="宋体" w:hAnsi="宋体" w:eastAsia="宋体" w:cs="宋体"/>
          <w:b/>
        </w:rPr>
        <w:t>7.4.7.8 未分配利润</w:t>
      </w:r>
    </w:p>
    <w:p w14:paraId="4A0B3B8A">
      <w:pPr>
        <w:jc w:val="left"/>
      </w:pPr>
      <w:r>
        <w:rPr>
          <w:rFonts w:ascii="宋体" w:hAnsi="宋体" w:eastAsia="宋体" w:cs="宋体"/>
          <w:b/>
        </w:rPr>
        <w:t>东方阿尔法医疗健康混合发起A</w:t>
      </w:r>
    </w:p>
    <w:p w14:paraId="10357FB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4A7F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CF7E7F7">
            <w:pPr>
              <w:spacing w:line="240" w:lineRule="auto"/>
              <w:jc w:val="center"/>
            </w:pPr>
            <w:r>
              <w:rPr>
                <w:rFonts w:ascii="宋体" w:hAnsi="宋体" w:eastAsia="宋体" w:cs="宋体"/>
                <w:b w:val="0"/>
              </w:rPr>
              <w:t>项目</w:t>
            </w:r>
          </w:p>
        </w:tc>
        <w:tc>
          <w:tcPr>
            <w:tcW w:w="1231" w:type="pct"/>
            <w:shd w:val="clear" w:color="auto" w:fill="D9D9D9"/>
            <w:vAlign w:val="center"/>
          </w:tcPr>
          <w:p w14:paraId="6F8E6487">
            <w:pPr>
              <w:spacing w:line="240" w:lineRule="auto"/>
              <w:jc w:val="center"/>
            </w:pPr>
            <w:r>
              <w:rPr>
                <w:rFonts w:ascii="宋体" w:hAnsi="宋体" w:eastAsia="宋体" w:cs="宋体"/>
                <w:b w:val="0"/>
              </w:rPr>
              <w:t>已实现部分</w:t>
            </w:r>
          </w:p>
        </w:tc>
        <w:tc>
          <w:tcPr>
            <w:tcW w:w="1231" w:type="pct"/>
            <w:shd w:val="clear" w:color="auto" w:fill="D9D9D9"/>
            <w:vAlign w:val="center"/>
          </w:tcPr>
          <w:p w14:paraId="4210AEFC">
            <w:pPr>
              <w:spacing w:line="240" w:lineRule="auto"/>
              <w:jc w:val="center"/>
            </w:pPr>
            <w:r>
              <w:rPr>
                <w:rFonts w:ascii="宋体" w:hAnsi="宋体" w:eastAsia="宋体" w:cs="宋体"/>
                <w:b w:val="0"/>
              </w:rPr>
              <w:t>未实现部分</w:t>
            </w:r>
          </w:p>
        </w:tc>
        <w:tc>
          <w:tcPr>
            <w:tcW w:w="1385" w:type="pct"/>
            <w:shd w:val="clear" w:color="auto" w:fill="D9D9D9"/>
            <w:vAlign w:val="center"/>
          </w:tcPr>
          <w:p w14:paraId="7DCAC2FA">
            <w:pPr>
              <w:spacing w:line="240" w:lineRule="auto"/>
              <w:jc w:val="center"/>
            </w:pPr>
            <w:r>
              <w:rPr>
                <w:rFonts w:ascii="宋体" w:hAnsi="宋体" w:eastAsia="宋体" w:cs="宋体"/>
                <w:b w:val="0"/>
              </w:rPr>
              <w:t>未分配利润合计</w:t>
            </w:r>
          </w:p>
        </w:tc>
      </w:tr>
      <w:tr w14:paraId="396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4299B">
            <w:pPr>
              <w:spacing w:line="240" w:lineRule="auto"/>
              <w:jc w:val="left"/>
            </w:pPr>
            <w:r>
              <w:rPr>
                <w:rFonts w:ascii="宋体" w:hAnsi="宋体" w:eastAsia="宋体" w:cs="宋体"/>
                <w:b w:val="0"/>
              </w:rPr>
              <w:t>上年度末</w:t>
            </w:r>
          </w:p>
        </w:tc>
        <w:tc>
          <w:tcPr>
            <w:tcW w:w="0" w:type="dxa"/>
            <w:vAlign w:val="center"/>
          </w:tcPr>
          <w:p w14:paraId="27A3208C">
            <w:pPr>
              <w:spacing w:line="240" w:lineRule="auto"/>
              <w:jc w:val="right"/>
            </w:pPr>
            <w:r>
              <w:rPr>
                <w:rFonts w:ascii="宋体" w:hAnsi="宋体" w:eastAsia="宋体" w:cs="宋体"/>
                <w:b w:val="0"/>
              </w:rPr>
              <w:t>-19,922,821.91</w:t>
            </w:r>
          </w:p>
        </w:tc>
        <w:tc>
          <w:tcPr>
            <w:tcW w:w="0" w:type="dxa"/>
            <w:vAlign w:val="center"/>
          </w:tcPr>
          <w:p w14:paraId="37F468AA">
            <w:pPr>
              <w:spacing w:line="240" w:lineRule="auto"/>
              <w:jc w:val="right"/>
            </w:pPr>
            <w:r>
              <w:rPr>
                <w:rFonts w:ascii="宋体" w:hAnsi="宋体" w:eastAsia="宋体" w:cs="宋体"/>
                <w:b w:val="0"/>
              </w:rPr>
              <w:t>1,324,163.72</w:t>
            </w:r>
          </w:p>
        </w:tc>
        <w:tc>
          <w:tcPr>
            <w:tcW w:w="0" w:type="dxa"/>
            <w:vAlign w:val="center"/>
          </w:tcPr>
          <w:p w14:paraId="3A955B33">
            <w:pPr>
              <w:spacing w:line="240" w:lineRule="auto"/>
              <w:jc w:val="right"/>
            </w:pPr>
            <w:r>
              <w:rPr>
                <w:rFonts w:ascii="宋体" w:hAnsi="宋体" w:eastAsia="宋体" w:cs="宋体"/>
                <w:b w:val="0"/>
              </w:rPr>
              <w:t>-18,598,658.19</w:t>
            </w:r>
          </w:p>
        </w:tc>
      </w:tr>
      <w:tr w14:paraId="0EF5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A4D25E">
            <w:pPr>
              <w:spacing w:line="240" w:lineRule="auto"/>
              <w:jc w:val="left"/>
            </w:pPr>
            <w:r>
              <w:rPr>
                <w:rFonts w:ascii="宋体" w:hAnsi="宋体" w:eastAsia="宋体" w:cs="宋体"/>
                <w:b w:val="0"/>
              </w:rPr>
              <w:t>本期期初</w:t>
            </w:r>
          </w:p>
        </w:tc>
        <w:tc>
          <w:tcPr>
            <w:tcW w:w="0" w:type="dxa"/>
            <w:vAlign w:val="center"/>
          </w:tcPr>
          <w:p w14:paraId="2B673C5C">
            <w:pPr>
              <w:spacing w:line="240" w:lineRule="auto"/>
              <w:jc w:val="right"/>
            </w:pPr>
            <w:r>
              <w:rPr>
                <w:rFonts w:ascii="宋体" w:hAnsi="宋体" w:eastAsia="宋体" w:cs="宋体"/>
                <w:b w:val="0"/>
              </w:rPr>
              <w:t>-19,922,821.91</w:t>
            </w:r>
          </w:p>
        </w:tc>
        <w:tc>
          <w:tcPr>
            <w:tcW w:w="0" w:type="dxa"/>
            <w:vAlign w:val="center"/>
          </w:tcPr>
          <w:p w14:paraId="3F1228C6">
            <w:pPr>
              <w:spacing w:line="240" w:lineRule="auto"/>
              <w:jc w:val="right"/>
            </w:pPr>
            <w:r>
              <w:rPr>
                <w:rFonts w:ascii="宋体" w:hAnsi="宋体" w:eastAsia="宋体" w:cs="宋体"/>
                <w:b w:val="0"/>
              </w:rPr>
              <w:t>1,324,163.72</w:t>
            </w:r>
          </w:p>
        </w:tc>
        <w:tc>
          <w:tcPr>
            <w:tcW w:w="0" w:type="dxa"/>
            <w:vAlign w:val="center"/>
          </w:tcPr>
          <w:p w14:paraId="47C0A7B0">
            <w:pPr>
              <w:spacing w:line="240" w:lineRule="auto"/>
              <w:jc w:val="right"/>
            </w:pPr>
            <w:r>
              <w:rPr>
                <w:rFonts w:ascii="宋体" w:hAnsi="宋体" w:eastAsia="宋体" w:cs="宋体"/>
                <w:b w:val="0"/>
              </w:rPr>
              <w:t>-18,598,658.19</w:t>
            </w:r>
          </w:p>
        </w:tc>
      </w:tr>
      <w:tr w14:paraId="47FB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6145D">
            <w:pPr>
              <w:spacing w:line="240" w:lineRule="auto"/>
              <w:jc w:val="left"/>
            </w:pPr>
            <w:r>
              <w:rPr>
                <w:rFonts w:ascii="宋体" w:hAnsi="宋体" w:eastAsia="宋体" w:cs="宋体"/>
                <w:b w:val="0"/>
              </w:rPr>
              <w:t>本期利润</w:t>
            </w:r>
          </w:p>
        </w:tc>
        <w:tc>
          <w:tcPr>
            <w:tcW w:w="0" w:type="dxa"/>
            <w:vAlign w:val="center"/>
          </w:tcPr>
          <w:p w14:paraId="177C9810">
            <w:pPr>
              <w:spacing w:line="240" w:lineRule="auto"/>
              <w:jc w:val="right"/>
            </w:pPr>
            <w:r>
              <w:rPr>
                <w:rFonts w:ascii="宋体" w:hAnsi="宋体" w:eastAsia="宋体" w:cs="宋体"/>
                <w:b w:val="0"/>
              </w:rPr>
              <w:t>29,627,528.62</w:t>
            </w:r>
          </w:p>
        </w:tc>
        <w:tc>
          <w:tcPr>
            <w:tcW w:w="0" w:type="dxa"/>
            <w:vAlign w:val="center"/>
          </w:tcPr>
          <w:p w14:paraId="3D49A01D">
            <w:pPr>
              <w:spacing w:line="240" w:lineRule="auto"/>
              <w:jc w:val="right"/>
            </w:pPr>
            <w:r>
              <w:rPr>
                <w:rFonts w:ascii="宋体" w:hAnsi="宋体" w:eastAsia="宋体" w:cs="宋体"/>
                <w:b w:val="0"/>
              </w:rPr>
              <w:t>5,129,012.14</w:t>
            </w:r>
          </w:p>
        </w:tc>
        <w:tc>
          <w:tcPr>
            <w:tcW w:w="0" w:type="dxa"/>
            <w:vAlign w:val="center"/>
          </w:tcPr>
          <w:p w14:paraId="0BDF9098">
            <w:pPr>
              <w:spacing w:line="240" w:lineRule="auto"/>
              <w:jc w:val="right"/>
            </w:pPr>
            <w:r>
              <w:rPr>
                <w:rFonts w:ascii="宋体" w:hAnsi="宋体" w:eastAsia="宋体" w:cs="宋体"/>
                <w:b w:val="0"/>
              </w:rPr>
              <w:t>34,756,540.76</w:t>
            </w:r>
          </w:p>
        </w:tc>
      </w:tr>
      <w:tr w14:paraId="27A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2EAC77">
            <w:pPr>
              <w:spacing w:line="240" w:lineRule="auto"/>
              <w:jc w:val="left"/>
            </w:pPr>
            <w:r>
              <w:rPr>
                <w:rFonts w:ascii="宋体" w:hAnsi="宋体" w:eastAsia="宋体" w:cs="宋体"/>
                <w:b w:val="0"/>
              </w:rPr>
              <w:t>本期基金份额交易产生的变动数</w:t>
            </w:r>
          </w:p>
        </w:tc>
        <w:tc>
          <w:tcPr>
            <w:tcW w:w="0" w:type="dxa"/>
            <w:vAlign w:val="center"/>
          </w:tcPr>
          <w:p w14:paraId="35B82D6E">
            <w:pPr>
              <w:spacing w:line="240" w:lineRule="auto"/>
              <w:jc w:val="right"/>
            </w:pPr>
            <w:r>
              <w:rPr>
                <w:rFonts w:ascii="宋体" w:hAnsi="宋体" w:eastAsia="宋体" w:cs="宋体"/>
                <w:b w:val="0"/>
              </w:rPr>
              <w:t>-740,701.19</w:t>
            </w:r>
          </w:p>
        </w:tc>
        <w:tc>
          <w:tcPr>
            <w:tcW w:w="0" w:type="dxa"/>
            <w:vAlign w:val="center"/>
          </w:tcPr>
          <w:p w14:paraId="1E939B74">
            <w:pPr>
              <w:spacing w:line="240" w:lineRule="auto"/>
              <w:jc w:val="right"/>
            </w:pPr>
            <w:r>
              <w:rPr>
                <w:rFonts w:ascii="宋体" w:hAnsi="宋体" w:eastAsia="宋体" w:cs="宋体"/>
                <w:b w:val="0"/>
              </w:rPr>
              <w:t>-11,365,958.44</w:t>
            </w:r>
          </w:p>
        </w:tc>
        <w:tc>
          <w:tcPr>
            <w:tcW w:w="0" w:type="dxa"/>
            <w:vAlign w:val="center"/>
          </w:tcPr>
          <w:p w14:paraId="69A4A874">
            <w:pPr>
              <w:spacing w:line="240" w:lineRule="auto"/>
              <w:jc w:val="right"/>
            </w:pPr>
            <w:r>
              <w:rPr>
                <w:rFonts w:ascii="宋体" w:hAnsi="宋体" w:eastAsia="宋体" w:cs="宋体"/>
                <w:b w:val="0"/>
              </w:rPr>
              <w:t>-12,106,659.63</w:t>
            </w:r>
          </w:p>
        </w:tc>
      </w:tr>
      <w:tr w14:paraId="6401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617E03">
            <w:pPr>
              <w:spacing w:line="240" w:lineRule="auto"/>
              <w:jc w:val="left"/>
            </w:pPr>
            <w:r>
              <w:rPr>
                <w:rFonts w:ascii="宋体" w:hAnsi="宋体" w:eastAsia="宋体" w:cs="宋体"/>
                <w:b w:val="0"/>
              </w:rPr>
              <w:t>其中：基金申购款</w:t>
            </w:r>
          </w:p>
        </w:tc>
        <w:tc>
          <w:tcPr>
            <w:tcW w:w="0" w:type="dxa"/>
            <w:vAlign w:val="center"/>
          </w:tcPr>
          <w:p w14:paraId="622F043A">
            <w:pPr>
              <w:spacing w:line="240" w:lineRule="auto"/>
              <w:jc w:val="right"/>
            </w:pPr>
            <w:r>
              <w:rPr>
                <w:rFonts w:ascii="宋体" w:hAnsi="宋体" w:eastAsia="宋体" w:cs="宋体"/>
                <w:b w:val="0"/>
              </w:rPr>
              <w:t>-2,389,779.37</w:t>
            </w:r>
          </w:p>
        </w:tc>
        <w:tc>
          <w:tcPr>
            <w:tcW w:w="0" w:type="dxa"/>
            <w:vAlign w:val="center"/>
          </w:tcPr>
          <w:p w14:paraId="4153C343">
            <w:pPr>
              <w:spacing w:line="240" w:lineRule="auto"/>
              <w:jc w:val="right"/>
            </w:pPr>
            <w:r>
              <w:rPr>
                <w:rFonts w:ascii="宋体" w:hAnsi="宋体" w:eastAsia="宋体" w:cs="宋体"/>
                <w:b w:val="0"/>
              </w:rPr>
              <w:t>10,304,659.22</w:t>
            </w:r>
          </w:p>
        </w:tc>
        <w:tc>
          <w:tcPr>
            <w:tcW w:w="0" w:type="dxa"/>
            <w:vAlign w:val="center"/>
          </w:tcPr>
          <w:p w14:paraId="2FC8615B">
            <w:pPr>
              <w:spacing w:line="240" w:lineRule="auto"/>
              <w:jc w:val="right"/>
            </w:pPr>
            <w:r>
              <w:rPr>
                <w:rFonts w:ascii="宋体" w:hAnsi="宋体" w:eastAsia="宋体" w:cs="宋体"/>
                <w:b w:val="0"/>
              </w:rPr>
              <w:t>7,914,879.85</w:t>
            </w:r>
          </w:p>
        </w:tc>
      </w:tr>
      <w:tr w14:paraId="11AA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3CF03F">
            <w:pPr>
              <w:spacing w:line="240" w:lineRule="auto"/>
              <w:jc w:val="left"/>
            </w:pPr>
            <w:r>
              <w:rPr>
                <w:rFonts w:ascii="宋体" w:hAnsi="宋体" w:eastAsia="宋体" w:cs="宋体"/>
                <w:b w:val="0"/>
              </w:rPr>
              <w:t xml:space="preserve">      基金赎回款</w:t>
            </w:r>
          </w:p>
        </w:tc>
        <w:tc>
          <w:tcPr>
            <w:tcW w:w="0" w:type="dxa"/>
            <w:vAlign w:val="center"/>
          </w:tcPr>
          <w:p w14:paraId="3F67CD0E">
            <w:pPr>
              <w:spacing w:line="240" w:lineRule="auto"/>
              <w:jc w:val="right"/>
            </w:pPr>
            <w:r>
              <w:rPr>
                <w:rFonts w:ascii="宋体" w:hAnsi="宋体" w:eastAsia="宋体" w:cs="宋体"/>
                <w:b w:val="0"/>
              </w:rPr>
              <w:t>1,649,078.18</w:t>
            </w:r>
          </w:p>
        </w:tc>
        <w:tc>
          <w:tcPr>
            <w:tcW w:w="0" w:type="dxa"/>
            <w:vAlign w:val="center"/>
          </w:tcPr>
          <w:p w14:paraId="27B1989D">
            <w:pPr>
              <w:spacing w:line="240" w:lineRule="auto"/>
              <w:jc w:val="right"/>
            </w:pPr>
            <w:r>
              <w:rPr>
                <w:rFonts w:ascii="宋体" w:hAnsi="宋体" w:eastAsia="宋体" w:cs="宋体"/>
                <w:b w:val="0"/>
              </w:rPr>
              <w:t>-21,670,617.66</w:t>
            </w:r>
          </w:p>
        </w:tc>
        <w:tc>
          <w:tcPr>
            <w:tcW w:w="0" w:type="dxa"/>
            <w:vAlign w:val="center"/>
          </w:tcPr>
          <w:p w14:paraId="47FFC470">
            <w:pPr>
              <w:spacing w:line="240" w:lineRule="auto"/>
              <w:jc w:val="right"/>
            </w:pPr>
            <w:r>
              <w:rPr>
                <w:rFonts w:ascii="宋体" w:hAnsi="宋体" w:eastAsia="宋体" w:cs="宋体"/>
                <w:b w:val="0"/>
              </w:rPr>
              <w:t>-20,021,539.48</w:t>
            </w:r>
          </w:p>
        </w:tc>
      </w:tr>
      <w:tr w14:paraId="764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D6CC94">
            <w:pPr>
              <w:spacing w:line="240" w:lineRule="auto"/>
              <w:jc w:val="left"/>
            </w:pPr>
            <w:r>
              <w:rPr>
                <w:rFonts w:ascii="宋体" w:hAnsi="宋体" w:eastAsia="宋体" w:cs="宋体"/>
                <w:b w:val="0"/>
              </w:rPr>
              <w:t>本期已分配利润</w:t>
            </w:r>
          </w:p>
        </w:tc>
        <w:tc>
          <w:tcPr>
            <w:tcW w:w="0" w:type="dxa"/>
            <w:vAlign w:val="center"/>
          </w:tcPr>
          <w:p w14:paraId="61EE3544">
            <w:pPr>
              <w:spacing w:line="240" w:lineRule="auto"/>
              <w:jc w:val="right"/>
            </w:pPr>
            <w:r>
              <w:rPr>
                <w:rFonts w:ascii="宋体" w:hAnsi="宋体" w:eastAsia="宋体" w:cs="宋体"/>
                <w:b w:val="0"/>
              </w:rPr>
              <w:t>-</w:t>
            </w:r>
          </w:p>
        </w:tc>
        <w:tc>
          <w:tcPr>
            <w:tcW w:w="0" w:type="dxa"/>
            <w:vAlign w:val="center"/>
          </w:tcPr>
          <w:p w14:paraId="584573AA">
            <w:pPr>
              <w:spacing w:line="240" w:lineRule="auto"/>
              <w:jc w:val="right"/>
            </w:pPr>
            <w:r>
              <w:rPr>
                <w:rFonts w:ascii="宋体" w:hAnsi="宋体" w:eastAsia="宋体" w:cs="宋体"/>
                <w:b w:val="0"/>
              </w:rPr>
              <w:t>-</w:t>
            </w:r>
          </w:p>
        </w:tc>
        <w:tc>
          <w:tcPr>
            <w:tcW w:w="0" w:type="dxa"/>
            <w:vAlign w:val="center"/>
          </w:tcPr>
          <w:p w14:paraId="5E2AD9F1">
            <w:pPr>
              <w:spacing w:line="240" w:lineRule="auto"/>
              <w:jc w:val="right"/>
            </w:pPr>
            <w:r>
              <w:rPr>
                <w:rFonts w:ascii="宋体" w:hAnsi="宋体" w:eastAsia="宋体" w:cs="宋体"/>
                <w:b w:val="0"/>
              </w:rPr>
              <w:t>-</w:t>
            </w:r>
          </w:p>
        </w:tc>
      </w:tr>
      <w:tr w14:paraId="0858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6A19EE">
            <w:pPr>
              <w:spacing w:line="240" w:lineRule="auto"/>
              <w:jc w:val="left"/>
            </w:pPr>
            <w:r>
              <w:rPr>
                <w:rFonts w:ascii="宋体" w:hAnsi="宋体" w:eastAsia="宋体" w:cs="宋体"/>
                <w:b w:val="0"/>
              </w:rPr>
              <w:t>本期末</w:t>
            </w:r>
          </w:p>
        </w:tc>
        <w:tc>
          <w:tcPr>
            <w:tcW w:w="0" w:type="dxa"/>
            <w:vAlign w:val="center"/>
          </w:tcPr>
          <w:p w14:paraId="0E013F9B">
            <w:pPr>
              <w:spacing w:line="240" w:lineRule="auto"/>
              <w:jc w:val="right"/>
            </w:pPr>
            <w:r>
              <w:rPr>
                <w:rFonts w:ascii="宋体" w:hAnsi="宋体" w:eastAsia="宋体" w:cs="宋体"/>
                <w:b w:val="0"/>
              </w:rPr>
              <w:t>8,964,005.52</w:t>
            </w:r>
          </w:p>
        </w:tc>
        <w:tc>
          <w:tcPr>
            <w:tcW w:w="0" w:type="dxa"/>
            <w:vAlign w:val="center"/>
          </w:tcPr>
          <w:p w14:paraId="039C7208">
            <w:pPr>
              <w:spacing w:line="240" w:lineRule="auto"/>
              <w:jc w:val="right"/>
            </w:pPr>
            <w:r>
              <w:rPr>
                <w:rFonts w:ascii="宋体" w:hAnsi="宋体" w:eastAsia="宋体" w:cs="宋体"/>
                <w:b w:val="0"/>
              </w:rPr>
              <w:t>-4,912,782.58</w:t>
            </w:r>
          </w:p>
        </w:tc>
        <w:tc>
          <w:tcPr>
            <w:tcW w:w="0" w:type="dxa"/>
            <w:vAlign w:val="center"/>
          </w:tcPr>
          <w:p w14:paraId="41A526F3">
            <w:pPr>
              <w:spacing w:line="240" w:lineRule="auto"/>
              <w:jc w:val="right"/>
            </w:pPr>
            <w:r>
              <w:rPr>
                <w:rFonts w:ascii="宋体" w:hAnsi="宋体" w:eastAsia="宋体" w:cs="宋体"/>
                <w:b w:val="0"/>
              </w:rPr>
              <w:t>4,051,222.94</w:t>
            </w:r>
          </w:p>
        </w:tc>
      </w:tr>
    </w:tbl>
    <w:p w14:paraId="665D9B1C">
      <w:pPr>
        <w:jc w:val="left"/>
      </w:pPr>
      <w:r>
        <w:rPr>
          <w:rFonts w:ascii="宋体" w:hAnsi="宋体" w:eastAsia="宋体" w:cs="宋体"/>
          <w:b/>
        </w:rPr>
        <w:t>东方阿尔法医疗健康混合发起C</w:t>
      </w:r>
    </w:p>
    <w:p w14:paraId="659106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17C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48EE820B">
            <w:pPr>
              <w:spacing w:line="240" w:lineRule="auto"/>
              <w:jc w:val="center"/>
            </w:pPr>
            <w:r>
              <w:rPr>
                <w:rFonts w:ascii="宋体" w:hAnsi="宋体" w:eastAsia="宋体" w:cs="宋体"/>
                <w:b w:val="0"/>
              </w:rPr>
              <w:t>项目</w:t>
            </w:r>
          </w:p>
        </w:tc>
        <w:tc>
          <w:tcPr>
            <w:tcW w:w="1231" w:type="pct"/>
            <w:shd w:val="clear" w:color="auto" w:fill="D9D9D9"/>
            <w:vAlign w:val="center"/>
          </w:tcPr>
          <w:p w14:paraId="42F1A782">
            <w:pPr>
              <w:spacing w:line="240" w:lineRule="auto"/>
              <w:jc w:val="center"/>
            </w:pPr>
            <w:r>
              <w:rPr>
                <w:rFonts w:ascii="宋体" w:hAnsi="宋体" w:eastAsia="宋体" w:cs="宋体"/>
                <w:b w:val="0"/>
              </w:rPr>
              <w:t>已实现部分</w:t>
            </w:r>
          </w:p>
        </w:tc>
        <w:tc>
          <w:tcPr>
            <w:tcW w:w="1231" w:type="pct"/>
            <w:shd w:val="clear" w:color="auto" w:fill="D9D9D9"/>
            <w:vAlign w:val="center"/>
          </w:tcPr>
          <w:p w14:paraId="63A81D87">
            <w:pPr>
              <w:spacing w:line="240" w:lineRule="auto"/>
              <w:jc w:val="center"/>
            </w:pPr>
            <w:r>
              <w:rPr>
                <w:rFonts w:ascii="宋体" w:hAnsi="宋体" w:eastAsia="宋体" w:cs="宋体"/>
                <w:b w:val="0"/>
              </w:rPr>
              <w:t>未实现部分</w:t>
            </w:r>
          </w:p>
        </w:tc>
        <w:tc>
          <w:tcPr>
            <w:tcW w:w="1385" w:type="pct"/>
            <w:shd w:val="clear" w:color="auto" w:fill="D9D9D9"/>
            <w:vAlign w:val="center"/>
          </w:tcPr>
          <w:p w14:paraId="220C848F">
            <w:pPr>
              <w:spacing w:line="240" w:lineRule="auto"/>
              <w:jc w:val="center"/>
            </w:pPr>
            <w:r>
              <w:rPr>
                <w:rFonts w:ascii="宋体" w:hAnsi="宋体" w:eastAsia="宋体" w:cs="宋体"/>
                <w:b w:val="0"/>
              </w:rPr>
              <w:t>未分配利润合计</w:t>
            </w:r>
          </w:p>
        </w:tc>
      </w:tr>
      <w:tr w14:paraId="3BF0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3655C">
            <w:pPr>
              <w:spacing w:line="240" w:lineRule="auto"/>
              <w:jc w:val="left"/>
            </w:pPr>
            <w:r>
              <w:rPr>
                <w:rFonts w:ascii="宋体" w:hAnsi="宋体" w:eastAsia="宋体" w:cs="宋体"/>
                <w:b w:val="0"/>
              </w:rPr>
              <w:t>上年度末</w:t>
            </w:r>
          </w:p>
        </w:tc>
        <w:tc>
          <w:tcPr>
            <w:tcW w:w="0" w:type="dxa"/>
            <w:vAlign w:val="center"/>
          </w:tcPr>
          <w:p w14:paraId="0C19DE39">
            <w:pPr>
              <w:spacing w:line="240" w:lineRule="auto"/>
              <w:jc w:val="right"/>
            </w:pPr>
            <w:r>
              <w:rPr>
                <w:rFonts w:ascii="宋体" w:hAnsi="宋体" w:eastAsia="宋体" w:cs="宋体"/>
                <w:b w:val="0"/>
              </w:rPr>
              <w:t>-6,467,902.33</w:t>
            </w:r>
          </w:p>
        </w:tc>
        <w:tc>
          <w:tcPr>
            <w:tcW w:w="0" w:type="dxa"/>
            <w:vAlign w:val="center"/>
          </w:tcPr>
          <w:p w14:paraId="3EFA0DC9">
            <w:pPr>
              <w:spacing w:line="240" w:lineRule="auto"/>
              <w:jc w:val="right"/>
            </w:pPr>
            <w:r>
              <w:rPr>
                <w:rFonts w:ascii="宋体" w:hAnsi="宋体" w:eastAsia="宋体" w:cs="宋体"/>
                <w:b w:val="0"/>
              </w:rPr>
              <w:t>397,197.11</w:t>
            </w:r>
          </w:p>
        </w:tc>
        <w:tc>
          <w:tcPr>
            <w:tcW w:w="0" w:type="dxa"/>
            <w:vAlign w:val="center"/>
          </w:tcPr>
          <w:p w14:paraId="6724F153">
            <w:pPr>
              <w:spacing w:line="240" w:lineRule="auto"/>
              <w:jc w:val="right"/>
            </w:pPr>
            <w:r>
              <w:rPr>
                <w:rFonts w:ascii="宋体" w:hAnsi="宋体" w:eastAsia="宋体" w:cs="宋体"/>
                <w:b w:val="0"/>
              </w:rPr>
              <w:t>-6,070,705.22</w:t>
            </w:r>
          </w:p>
        </w:tc>
      </w:tr>
      <w:tr w14:paraId="5C7A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72038E">
            <w:pPr>
              <w:spacing w:line="240" w:lineRule="auto"/>
              <w:jc w:val="left"/>
            </w:pPr>
            <w:r>
              <w:rPr>
                <w:rFonts w:ascii="宋体" w:hAnsi="宋体" w:eastAsia="宋体" w:cs="宋体"/>
                <w:b w:val="0"/>
              </w:rPr>
              <w:t>本期期初</w:t>
            </w:r>
          </w:p>
        </w:tc>
        <w:tc>
          <w:tcPr>
            <w:tcW w:w="0" w:type="dxa"/>
            <w:vAlign w:val="center"/>
          </w:tcPr>
          <w:p w14:paraId="213CAFD4">
            <w:pPr>
              <w:spacing w:line="240" w:lineRule="auto"/>
              <w:jc w:val="right"/>
            </w:pPr>
            <w:r>
              <w:rPr>
                <w:rFonts w:ascii="宋体" w:hAnsi="宋体" w:eastAsia="宋体" w:cs="宋体"/>
                <w:b w:val="0"/>
              </w:rPr>
              <w:t>-6,467,902.33</w:t>
            </w:r>
          </w:p>
        </w:tc>
        <w:tc>
          <w:tcPr>
            <w:tcW w:w="0" w:type="dxa"/>
            <w:vAlign w:val="center"/>
          </w:tcPr>
          <w:p w14:paraId="03B32720">
            <w:pPr>
              <w:spacing w:line="240" w:lineRule="auto"/>
              <w:jc w:val="right"/>
            </w:pPr>
            <w:r>
              <w:rPr>
                <w:rFonts w:ascii="宋体" w:hAnsi="宋体" w:eastAsia="宋体" w:cs="宋体"/>
                <w:b w:val="0"/>
              </w:rPr>
              <w:t>397,197.11</w:t>
            </w:r>
          </w:p>
        </w:tc>
        <w:tc>
          <w:tcPr>
            <w:tcW w:w="0" w:type="dxa"/>
            <w:vAlign w:val="center"/>
          </w:tcPr>
          <w:p w14:paraId="6CA4D088">
            <w:pPr>
              <w:spacing w:line="240" w:lineRule="auto"/>
              <w:jc w:val="right"/>
            </w:pPr>
            <w:r>
              <w:rPr>
                <w:rFonts w:ascii="宋体" w:hAnsi="宋体" w:eastAsia="宋体" w:cs="宋体"/>
                <w:b w:val="0"/>
              </w:rPr>
              <w:t>-6,070,705.22</w:t>
            </w:r>
          </w:p>
        </w:tc>
      </w:tr>
      <w:tr w14:paraId="7757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66C2FF">
            <w:pPr>
              <w:spacing w:line="240" w:lineRule="auto"/>
              <w:jc w:val="left"/>
            </w:pPr>
            <w:r>
              <w:rPr>
                <w:rFonts w:ascii="宋体" w:hAnsi="宋体" w:eastAsia="宋体" w:cs="宋体"/>
                <w:b w:val="0"/>
              </w:rPr>
              <w:t>本期利润</w:t>
            </w:r>
          </w:p>
        </w:tc>
        <w:tc>
          <w:tcPr>
            <w:tcW w:w="0" w:type="dxa"/>
            <w:vAlign w:val="center"/>
          </w:tcPr>
          <w:p w14:paraId="6155C311">
            <w:pPr>
              <w:spacing w:line="240" w:lineRule="auto"/>
              <w:jc w:val="right"/>
            </w:pPr>
            <w:r>
              <w:rPr>
                <w:rFonts w:ascii="宋体" w:hAnsi="宋体" w:eastAsia="宋体" w:cs="宋体"/>
                <w:b w:val="0"/>
              </w:rPr>
              <w:t>27,586,675.88</w:t>
            </w:r>
          </w:p>
        </w:tc>
        <w:tc>
          <w:tcPr>
            <w:tcW w:w="0" w:type="dxa"/>
            <w:vAlign w:val="center"/>
          </w:tcPr>
          <w:p w14:paraId="723DA952">
            <w:pPr>
              <w:spacing w:line="240" w:lineRule="auto"/>
              <w:jc w:val="right"/>
            </w:pPr>
            <w:r>
              <w:rPr>
                <w:rFonts w:ascii="宋体" w:hAnsi="宋体" w:eastAsia="宋体" w:cs="宋体"/>
                <w:b w:val="0"/>
              </w:rPr>
              <w:t>-2,401,519.56</w:t>
            </w:r>
          </w:p>
        </w:tc>
        <w:tc>
          <w:tcPr>
            <w:tcW w:w="0" w:type="dxa"/>
            <w:vAlign w:val="center"/>
          </w:tcPr>
          <w:p w14:paraId="116BD9BD">
            <w:pPr>
              <w:spacing w:line="240" w:lineRule="auto"/>
              <w:jc w:val="right"/>
            </w:pPr>
            <w:r>
              <w:rPr>
                <w:rFonts w:ascii="宋体" w:hAnsi="宋体" w:eastAsia="宋体" w:cs="宋体"/>
                <w:b w:val="0"/>
              </w:rPr>
              <w:t>25,185,156.32</w:t>
            </w:r>
          </w:p>
        </w:tc>
      </w:tr>
      <w:tr w14:paraId="1E8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CD27BD">
            <w:pPr>
              <w:spacing w:line="240" w:lineRule="auto"/>
              <w:jc w:val="left"/>
            </w:pPr>
            <w:r>
              <w:rPr>
                <w:rFonts w:ascii="宋体" w:hAnsi="宋体" w:eastAsia="宋体" w:cs="宋体"/>
                <w:b w:val="0"/>
              </w:rPr>
              <w:t>本期基金份额交易产生的变动数</w:t>
            </w:r>
          </w:p>
        </w:tc>
        <w:tc>
          <w:tcPr>
            <w:tcW w:w="0" w:type="dxa"/>
            <w:vAlign w:val="center"/>
          </w:tcPr>
          <w:p w14:paraId="7FA72EDF">
            <w:pPr>
              <w:spacing w:line="240" w:lineRule="auto"/>
              <w:jc w:val="right"/>
            </w:pPr>
            <w:r>
              <w:rPr>
                <w:rFonts w:ascii="宋体" w:hAnsi="宋体" w:eastAsia="宋体" w:cs="宋体"/>
                <w:b w:val="0"/>
              </w:rPr>
              <w:t>-6,884,123.89</w:t>
            </w:r>
          </w:p>
        </w:tc>
        <w:tc>
          <w:tcPr>
            <w:tcW w:w="0" w:type="dxa"/>
            <w:vAlign w:val="center"/>
          </w:tcPr>
          <w:p w14:paraId="321D8F0F">
            <w:pPr>
              <w:spacing w:line="240" w:lineRule="auto"/>
              <w:jc w:val="right"/>
            </w:pPr>
            <w:r>
              <w:rPr>
                <w:rFonts w:ascii="宋体" w:hAnsi="宋体" w:eastAsia="宋体" w:cs="宋体"/>
                <w:b w:val="0"/>
              </w:rPr>
              <w:t>-6,551,696.04</w:t>
            </w:r>
          </w:p>
        </w:tc>
        <w:tc>
          <w:tcPr>
            <w:tcW w:w="0" w:type="dxa"/>
            <w:vAlign w:val="center"/>
          </w:tcPr>
          <w:p w14:paraId="1D21428B">
            <w:pPr>
              <w:spacing w:line="240" w:lineRule="auto"/>
              <w:jc w:val="right"/>
            </w:pPr>
            <w:r>
              <w:rPr>
                <w:rFonts w:ascii="宋体" w:hAnsi="宋体" w:eastAsia="宋体" w:cs="宋体"/>
                <w:b w:val="0"/>
              </w:rPr>
              <w:t>-13,435,819.93</w:t>
            </w:r>
          </w:p>
        </w:tc>
      </w:tr>
      <w:tr w14:paraId="5EAF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03E59B">
            <w:pPr>
              <w:spacing w:line="240" w:lineRule="auto"/>
              <w:jc w:val="left"/>
            </w:pPr>
            <w:r>
              <w:rPr>
                <w:rFonts w:ascii="宋体" w:hAnsi="宋体" w:eastAsia="宋体" w:cs="宋体"/>
                <w:b w:val="0"/>
              </w:rPr>
              <w:t>其中：基金申购款</w:t>
            </w:r>
          </w:p>
        </w:tc>
        <w:tc>
          <w:tcPr>
            <w:tcW w:w="0" w:type="dxa"/>
            <w:vAlign w:val="center"/>
          </w:tcPr>
          <w:p w14:paraId="77B03443">
            <w:pPr>
              <w:spacing w:line="240" w:lineRule="auto"/>
              <w:jc w:val="right"/>
            </w:pPr>
            <w:r>
              <w:rPr>
                <w:rFonts w:ascii="宋体" w:hAnsi="宋体" w:eastAsia="宋体" w:cs="宋体"/>
                <w:b w:val="0"/>
              </w:rPr>
              <w:t>-15,061,418.06</w:t>
            </w:r>
          </w:p>
        </w:tc>
        <w:tc>
          <w:tcPr>
            <w:tcW w:w="0" w:type="dxa"/>
            <w:vAlign w:val="center"/>
          </w:tcPr>
          <w:p w14:paraId="6D5B2896">
            <w:pPr>
              <w:spacing w:line="240" w:lineRule="auto"/>
              <w:jc w:val="right"/>
            </w:pPr>
            <w:r>
              <w:rPr>
                <w:rFonts w:ascii="宋体" w:hAnsi="宋体" w:eastAsia="宋体" w:cs="宋体"/>
                <w:b w:val="0"/>
              </w:rPr>
              <w:t>15,214,039.39</w:t>
            </w:r>
          </w:p>
        </w:tc>
        <w:tc>
          <w:tcPr>
            <w:tcW w:w="0" w:type="dxa"/>
            <w:vAlign w:val="center"/>
          </w:tcPr>
          <w:p w14:paraId="4E379B83">
            <w:pPr>
              <w:spacing w:line="240" w:lineRule="auto"/>
              <w:jc w:val="right"/>
            </w:pPr>
            <w:r>
              <w:rPr>
                <w:rFonts w:ascii="宋体" w:hAnsi="宋体" w:eastAsia="宋体" w:cs="宋体"/>
                <w:b w:val="0"/>
              </w:rPr>
              <w:t>152,621.33</w:t>
            </w:r>
          </w:p>
        </w:tc>
      </w:tr>
      <w:tr w14:paraId="251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F757A5">
            <w:pPr>
              <w:spacing w:line="240" w:lineRule="auto"/>
              <w:jc w:val="left"/>
            </w:pPr>
            <w:r>
              <w:rPr>
                <w:rFonts w:ascii="宋体" w:hAnsi="宋体" w:eastAsia="宋体" w:cs="宋体"/>
                <w:b w:val="0"/>
              </w:rPr>
              <w:t xml:space="preserve">      基金赎回款</w:t>
            </w:r>
          </w:p>
        </w:tc>
        <w:tc>
          <w:tcPr>
            <w:tcW w:w="0" w:type="dxa"/>
            <w:vAlign w:val="center"/>
          </w:tcPr>
          <w:p w14:paraId="25E37D50">
            <w:pPr>
              <w:spacing w:line="240" w:lineRule="auto"/>
              <w:jc w:val="right"/>
            </w:pPr>
            <w:r>
              <w:rPr>
                <w:rFonts w:ascii="宋体" w:hAnsi="宋体" w:eastAsia="宋体" w:cs="宋体"/>
                <w:b w:val="0"/>
              </w:rPr>
              <w:t>8,177,294.17</w:t>
            </w:r>
          </w:p>
        </w:tc>
        <w:tc>
          <w:tcPr>
            <w:tcW w:w="0" w:type="dxa"/>
            <w:vAlign w:val="center"/>
          </w:tcPr>
          <w:p w14:paraId="39CB256A">
            <w:pPr>
              <w:spacing w:line="240" w:lineRule="auto"/>
              <w:jc w:val="right"/>
            </w:pPr>
            <w:r>
              <w:rPr>
                <w:rFonts w:ascii="宋体" w:hAnsi="宋体" w:eastAsia="宋体" w:cs="宋体"/>
                <w:b w:val="0"/>
              </w:rPr>
              <w:t>-21,765,735.43</w:t>
            </w:r>
          </w:p>
        </w:tc>
        <w:tc>
          <w:tcPr>
            <w:tcW w:w="0" w:type="dxa"/>
            <w:vAlign w:val="center"/>
          </w:tcPr>
          <w:p w14:paraId="33E06930">
            <w:pPr>
              <w:spacing w:line="240" w:lineRule="auto"/>
              <w:jc w:val="right"/>
            </w:pPr>
            <w:r>
              <w:rPr>
                <w:rFonts w:ascii="宋体" w:hAnsi="宋体" w:eastAsia="宋体" w:cs="宋体"/>
                <w:b w:val="0"/>
              </w:rPr>
              <w:t>-13,588,441.26</w:t>
            </w:r>
          </w:p>
        </w:tc>
      </w:tr>
      <w:tr w14:paraId="4F0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8105C2">
            <w:pPr>
              <w:spacing w:line="240" w:lineRule="auto"/>
              <w:jc w:val="left"/>
            </w:pPr>
            <w:r>
              <w:rPr>
                <w:rFonts w:ascii="宋体" w:hAnsi="宋体" w:eastAsia="宋体" w:cs="宋体"/>
                <w:b w:val="0"/>
              </w:rPr>
              <w:t>本期已分配利润</w:t>
            </w:r>
          </w:p>
        </w:tc>
        <w:tc>
          <w:tcPr>
            <w:tcW w:w="0" w:type="dxa"/>
            <w:vAlign w:val="center"/>
          </w:tcPr>
          <w:p w14:paraId="7D1F30FE">
            <w:pPr>
              <w:spacing w:line="240" w:lineRule="auto"/>
              <w:jc w:val="right"/>
            </w:pPr>
            <w:r>
              <w:rPr>
                <w:rFonts w:ascii="宋体" w:hAnsi="宋体" w:eastAsia="宋体" w:cs="宋体"/>
                <w:b w:val="0"/>
              </w:rPr>
              <w:t>-</w:t>
            </w:r>
          </w:p>
        </w:tc>
        <w:tc>
          <w:tcPr>
            <w:tcW w:w="0" w:type="dxa"/>
            <w:vAlign w:val="center"/>
          </w:tcPr>
          <w:p w14:paraId="60DEFC15">
            <w:pPr>
              <w:spacing w:line="240" w:lineRule="auto"/>
              <w:jc w:val="right"/>
            </w:pPr>
            <w:r>
              <w:rPr>
                <w:rFonts w:ascii="宋体" w:hAnsi="宋体" w:eastAsia="宋体" w:cs="宋体"/>
                <w:b w:val="0"/>
              </w:rPr>
              <w:t>-</w:t>
            </w:r>
          </w:p>
        </w:tc>
        <w:tc>
          <w:tcPr>
            <w:tcW w:w="0" w:type="dxa"/>
            <w:vAlign w:val="center"/>
          </w:tcPr>
          <w:p w14:paraId="6BB9FCDF">
            <w:pPr>
              <w:spacing w:line="240" w:lineRule="auto"/>
              <w:jc w:val="right"/>
            </w:pPr>
            <w:r>
              <w:rPr>
                <w:rFonts w:ascii="宋体" w:hAnsi="宋体" w:eastAsia="宋体" w:cs="宋体"/>
                <w:b w:val="0"/>
              </w:rPr>
              <w:t>-</w:t>
            </w:r>
          </w:p>
        </w:tc>
      </w:tr>
      <w:tr w14:paraId="70AF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787441">
            <w:pPr>
              <w:spacing w:line="240" w:lineRule="auto"/>
              <w:jc w:val="left"/>
            </w:pPr>
            <w:r>
              <w:rPr>
                <w:rFonts w:ascii="宋体" w:hAnsi="宋体" w:eastAsia="宋体" w:cs="宋体"/>
                <w:b w:val="0"/>
              </w:rPr>
              <w:t>本期末</w:t>
            </w:r>
          </w:p>
        </w:tc>
        <w:tc>
          <w:tcPr>
            <w:tcW w:w="0" w:type="dxa"/>
            <w:vAlign w:val="center"/>
          </w:tcPr>
          <w:p w14:paraId="10A9528E">
            <w:pPr>
              <w:spacing w:line="240" w:lineRule="auto"/>
              <w:jc w:val="right"/>
            </w:pPr>
            <w:r>
              <w:rPr>
                <w:rFonts w:ascii="宋体" w:hAnsi="宋体" w:eastAsia="宋体" w:cs="宋体"/>
                <w:b w:val="0"/>
              </w:rPr>
              <w:t>14,234,649.66</w:t>
            </w:r>
          </w:p>
        </w:tc>
        <w:tc>
          <w:tcPr>
            <w:tcW w:w="0" w:type="dxa"/>
            <w:vAlign w:val="center"/>
          </w:tcPr>
          <w:p w14:paraId="26EE6DF4">
            <w:pPr>
              <w:spacing w:line="240" w:lineRule="auto"/>
              <w:jc w:val="right"/>
            </w:pPr>
            <w:r>
              <w:rPr>
                <w:rFonts w:ascii="宋体" w:hAnsi="宋体" w:eastAsia="宋体" w:cs="宋体"/>
                <w:b w:val="0"/>
              </w:rPr>
              <w:t>-8,556,018.49</w:t>
            </w:r>
          </w:p>
        </w:tc>
        <w:tc>
          <w:tcPr>
            <w:tcW w:w="0" w:type="dxa"/>
            <w:vAlign w:val="center"/>
          </w:tcPr>
          <w:p w14:paraId="2ABDBE25">
            <w:pPr>
              <w:spacing w:line="240" w:lineRule="auto"/>
              <w:jc w:val="right"/>
            </w:pPr>
            <w:r>
              <w:rPr>
                <w:rFonts w:ascii="宋体" w:hAnsi="宋体" w:eastAsia="宋体" w:cs="宋体"/>
                <w:b w:val="0"/>
              </w:rPr>
              <w:t>5,678,631.17</w:t>
            </w:r>
          </w:p>
        </w:tc>
      </w:tr>
    </w:tbl>
    <w:p w14:paraId="1A4C34CD"/>
    <w:p w14:paraId="0E669346">
      <w:pPr>
        <w:pStyle w:val="58"/>
      </w:pPr>
      <w:r>
        <w:rPr>
          <w:rFonts w:ascii="宋体" w:hAnsi="宋体" w:eastAsia="宋体" w:cs="宋体"/>
          <w:b/>
        </w:rPr>
        <w:t>7.4.7.9 存款利息收入</w:t>
      </w:r>
    </w:p>
    <w:p w14:paraId="7EF13A1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CCE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4EAD5C2">
            <w:pPr>
              <w:spacing w:line="240" w:lineRule="auto"/>
              <w:jc w:val="center"/>
            </w:pPr>
            <w:r>
              <w:rPr>
                <w:rFonts w:ascii="宋体" w:hAnsi="宋体" w:eastAsia="宋体" w:cs="宋体"/>
                <w:b w:val="0"/>
              </w:rPr>
              <w:t>项目</w:t>
            </w:r>
          </w:p>
        </w:tc>
        <w:tc>
          <w:tcPr>
            <w:tcW w:w="1538" w:type="pct"/>
            <w:shd w:val="clear" w:color="auto" w:fill="D9D9D9"/>
            <w:vAlign w:val="center"/>
          </w:tcPr>
          <w:p w14:paraId="49F09CD0">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87C5AE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DC4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BCD8FE">
            <w:pPr>
              <w:spacing w:line="240" w:lineRule="auto"/>
              <w:jc w:val="left"/>
            </w:pPr>
            <w:r>
              <w:rPr>
                <w:rFonts w:ascii="宋体" w:hAnsi="宋体" w:eastAsia="宋体" w:cs="宋体"/>
                <w:b w:val="0"/>
              </w:rPr>
              <w:t>活期存款利息收入</w:t>
            </w:r>
          </w:p>
        </w:tc>
        <w:tc>
          <w:tcPr>
            <w:tcW w:w="0" w:type="dxa"/>
            <w:vAlign w:val="center"/>
          </w:tcPr>
          <w:p w14:paraId="7AF8F295">
            <w:pPr>
              <w:spacing w:line="240" w:lineRule="auto"/>
              <w:jc w:val="right"/>
            </w:pPr>
            <w:r>
              <w:rPr>
                <w:rFonts w:ascii="宋体" w:hAnsi="宋体" w:eastAsia="宋体" w:cs="宋体"/>
                <w:b w:val="0"/>
              </w:rPr>
              <w:t>2,904.14</w:t>
            </w:r>
          </w:p>
        </w:tc>
        <w:tc>
          <w:tcPr>
            <w:tcW w:w="0" w:type="dxa"/>
            <w:vAlign w:val="center"/>
          </w:tcPr>
          <w:p w14:paraId="38959347">
            <w:pPr>
              <w:spacing w:line="240" w:lineRule="auto"/>
              <w:jc w:val="right"/>
            </w:pPr>
            <w:r>
              <w:rPr>
                <w:rFonts w:ascii="宋体" w:hAnsi="宋体" w:eastAsia="宋体" w:cs="宋体"/>
                <w:b w:val="0"/>
              </w:rPr>
              <w:t>3,297.49</w:t>
            </w:r>
          </w:p>
        </w:tc>
      </w:tr>
      <w:tr w14:paraId="1956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6BD44">
            <w:pPr>
              <w:spacing w:line="240" w:lineRule="auto"/>
              <w:jc w:val="left"/>
            </w:pPr>
            <w:r>
              <w:rPr>
                <w:rFonts w:ascii="宋体" w:hAnsi="宋体" w:eastAsia="宋体" w:cs="宋体"/>
                <w:b w:val="0"/>
              </w:rPr>
              <w:t>定期存款利息收入</w:t>
            </w:r>
          </w:p>
        </w:tc>
        <w:tc>
          <w:tcPr>
            <w:tcW w:w="0" w:type="dxa"/>
            <w:vAlign w:val="center"/>
          </w:tcPr>
          <w:p w14:paraId="228D7BEE">
            <w:pPr>
              <w:spacing w:line="240" w:lineRule="auto"/>
              <w:jc w:val="right"/>
            </w:pPr>
            <w:r>
              <w:rPr>
                <w:rFonts w:ascii="宋体" w:hAnsi="宋体" w:eastAsia="宋体" w:cs="宋体"/>
                <w:b w:val="0"/>
              </w:rPr>
              <w:t>-</w:t>
            </w:r>
          </w:p>
        </w:tc>
        <w:tc>
          <w:tcPr>
            <w:tcW w:w="0" w:type="dxa"/>
            <w:vAlign w:val="center"/>
          </w:tcPr>
          <w:p w14:paraId="293BD912">
            <w:pPr>
              <w:spacing w:line="240" w:lineRule="auto"/>
              <w:jc w:val="right"/>
            </w:pPr>
            <w:r>
              <w:rPr>
                <w:rFonts w:ascii="宋体" w:hAnsi="宋体" w:eastAsia="宋体" w:cs="宋体"/>
                <w:b w:val="0"/>
              </w:rPr>
              <w:t>-</w:t>
            </w:r>
          </w:p>
        </w:tc>
      </w:tr>
      <w:tr w14:paraId="45D3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B582C2">
            <w:pPr>
              <w:spacing w:line="240" w:lineRule="auto"/>
              <w:jc w:val="left"/>
            </w:pPr>
            <w:r>
              <w:rPr>
                <w:rFonts w:ascii="宋体" w:hAnsi="宋体" w:eastAsia="宋体" w:cs="宋体"/>
                <w:b w:val="0"/>
              </w:rPr>
              <w:t>其他存款利息收入</w:t>
            </w:r>
          </w:p>
        </w:tc>
        <w:tc>
          <w:tcPr>
            <w:tcW w:w="0" w:type="dxa"/>
            <w:vAlign w:val="center"/>
          </w:tcPr>
          <w:p w14:paraId="6B9542E7">
            <w:pPr>
              <w:spacing w:line="240" w:lineRule="auto"/>
              <w:jc w:val="right"/>
            </w:pPr>
            <w:r>
              <w:rPr>
                <w:rFonts w:ascii="宋体" w:hAnsi="宋体" w:eastAsia="宋体" w:cs="宋体"/>
                <w:b w:val="0"/>
              </w:rPr>
              <w:t>10,726.04</w:t>
            </w:r>
          </w:p>
        </w:tc>
        <w:tc>
          <w:tcPr>
            <w:tcW w:w="0" w:type="dxa"/>
            <w:vAlign w:val="center"/>
          </w:tcPr>
          <w:p w14:paraId="49EBB545">
            <w:pPr>
              <w:spacing w:line="240" w:lineRule="auto"/>
              <w:jc w:val="right"/>
            </w:pPr>
            <w:r>
              <w:rPr>
                <w:rFonts w:ascii="宋体" w:hAnsi="宋体" w:eastAsia="宋体" w:cs="宋体"/>
                <w:b w:val="0"/>
              </w:rPr>
              <w:t>24,397.05</w:t>
            </w:r>
          </w:p>
        </w:tc>
      </w:tr>
      <w:tr w14:paraId="4DF3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F4CD35">
            <w:pPr>
              <w:spacing w:line="240" w:lineRule="auto"/>
              <w:jc w:val="left"/>
            </w:pPr>
            <w:r>
              <w:rPr>
                <w:rFonts w:ascii="宋体" w:hAnsi="宋体" w:eastAsia="宋体" w:cs="宋体"/>
                <w:b w:val="0"/>
              </w:rPr>
              <w:t>结算备付金利息收入</w:t>
            </w:r>
          </w:p>
        </w:tc>
        <w:tc>
          <w:tcPr>
            <w:tcW w:w="0" w:type="dxa"/>
            <w:vAlign w:val="center"/>
          </w:tcPr>
          <w:p w14:paraId="427BB910">
            <w:pPr>
              <w:spacing w:line="240" w:lineRule="auto"/>
              <w:jc w:val="right"/>
            </w:pPr>
            <w:r>
              <w:rPr>
                <w:rFonts w:ascii="宋体" w:hAnsi="宋体" w:eastAsia="宋体" w:cs="宋体"/>
                <w:b w:val="0"/>
              </w:rPr>
              <w:t>-</w:t>
            </w:r>
          </w:p>
        </w:tc>
        <w:tc>
          <w:tcPr>
            <w:tcW w:w="0" w:type="dxa"/>
            <w:vAlign w:val="center"/>
          </w:tcPr>
          <w:p w14:paraId="338F5C76">
            <w:pPr>
              <w:spacing w:line="240" w:lineRule="auto"/>
              <w:jc w:val="right"/>
            </w:pPr>
            <w:r>
              <w:rPr>
                <w:rFonts w:ascii="宋体" w:hAnsi="宋体" w:eastAsia="宋体" w:cs="宋体"/>
                <w:b w:val="0"/>
              </w:rPr>
              <w:t>-</w:t>
            </w:r>
          </w:p>
        </w:tc>
      </w:tr>
      <w:tr w14:paraId="3192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983E05">
            <w:pPr>
              <w:spacing w:line="240" w:lineRule="auto"/>
              <w:jc w:val="left"/>
            </w:pPr>
            <w:r>
              <w:rPr>
                <w:rFonts w:ascii="宋体" w:hAnsi="宋体" w:eastAsia="宋体" w:cs="宋体"/>
                <w:b w:val="0"/>
              </w:rPr>
              <w:t>其他</w:t>
            </w:r>
          </w:p>
        </w:tc>
        <w:tc>
          <w:tcPr>
            <w:tcW w:w="0" w:type="dxa"/>
            <w:vAlign w:val="center"/>
          </w:tcPr>
          <w:p w14:paraId="39C101F9">
            <w:pPr>
              <w:spacing w:line="240" w:lineRule="auto"/>
              <w:jc w:val="right"/>
            </w:pPr>
            <w:r>
              <w:rPr>
                <w:rFonts w:ascii="宋体" w:hAnsi="宋体" w:eastAsia="宋体" w:cs="宋体"/>
                <w:b w:val="0"/>
              </w:rPr>
              <w:t>12.60</w:t>
            </w:r>
          </w:p>
        </w:tc>
        <w:tc>
          <w:tcPr>
            <w:tcW w:w="0" w:type="dxa"/>
            <w:vAlign w:val="center"/>
          </w:tcPr>
          <w:p w14:paraId="7E9BCD7A">
            <w:pPr>
              <w:spacing w:line="240" w:lineRule="auto"/>
              <w:jc w:val="right"/>
            </w:pPr>
            <w:r>
              <w:rPr>
                <w:rFonts w:ascii="宋体" w:hAnsi="宋体" w:eastAsia="宋体" w:cs="宋体"/>
                <w:b w:val="0"/>
              </w:rPr>
              <w:t>-</w:t>
            </w:r>
          </w:p>
        </w:tc>
      </w:tr>
      <w:tr w14:paraId="050C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EA9AC8">
            <w:pPr>
              <w:spacing w:line="240" w:lineRule="auto"/>
              <w:jc w:val="center"/>
            </w:pPr>
            <w:r>
              <w:rPr>
                <w:rFonts w:ascii="宋体" w:hAnsi="宋体" w:eastAsia="宋体" w:cs="宋体"/>
                <w:b w:val="0"/>
              </w:rPr>
              <w:t>合计</w:t>
            </w:r>
          </w:p>
        </w:tc>
        <w:tc>
          <w:tcPr>
            <w:tcW w:w="0" w:type="dxa"/>
            <w:vAlign w:val="center"/>
          </w:tcPr>
          <w:p w14:paraId="500554D8">
            <w:pPr>
              <w:spacing w:line="240" w:lineRule="auto"/>
              <w:jc w:val="right"/>
            </w:pPr>
            <w:r>
              <w:rPr>
                <w:rFonts w:ascii="宋体" w:hAnsi="宋体" w:eastAsia="宋体" w:cs="宋体"/>
                <w:b w:val="0"/>
              </w:rPr>
              <w:t>13,642.78</w:t>
            </w:r>
          </w:p>
        </w:tc>
        <w:tc>
          <w:tcPr>
            <w:tcW w:w="0" w:type="dxa"/>
            <w:vAlign w:val="center"/>
          </w:tcPr>
          <w:p w14:paraId="24C88842">
            <w:pPr>
              <w:spacing w:line="240" w:lineRule="auto"/>
              <w:jc w:val="right"/>
            </w:pPr>
            <w:r>
              <w:rPr>
                <w:rFonts w:ascii="宋体" w:hAnsi="宋体" w:eastAsia="宋体" w:cs="宋体"/>
                <w:b w:val="0"/>
              </w:rPr>
              <w:t>27,694.54</w:t>
            </w:r>
          </w:p>
        </w:tc>
      </w:tr>
    </w:tbl>
    <w:p w14:paraId="29DB436D">
      <w:r>
        <w:rPr>
          <w:rFonts w:ascii="宋体" w:hAnsi="宋体" w:eastAsia="宋体" w:cs="宋体"/>
          <w:b w:val="0"/>
        </w:rPr>
        <w:t>注：其他存款利息收入为存放在证券经纪商基金专用证券账户的证券交易结算资金产生的利息收入。</w:t>
      </w:r>
    </w:p>
    <w:p w14:paraId="2ACBCD15"/>
    <w:p w14:paraId="6CEB7C7D">
      <w:pPr>
        <w:pStyle w:val="58"/>
      </w:pPr>
      <w:r>
        <w:rPr>
          <w:rFonts w:ascii="宋体" w:hAnsi="宋体" w:eastAsia="宋体" w:cs="宋体"/>
          <w:b/>
        </w:rPr>
        <w:t>7.4.7.10 股票投资收益——买卖股票差价收入</w:t>
      </w:r>
    </w:p>
    <w:p w14:paraId="10215BD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880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4981B73">
            <w:pPr>
              <w:spacing w:line="240" w:lineRule="auto"/>
              <w:jc w:val="center"/>
            </w:pPr>
            <w:r>
              <w:rPr>
                <w:rFonts w:ascii="宋体" w:hAnsi="宋体" w:eastAsia="宋体" w:cs="宋体"/>
                <w:b w:val="0"/>
              </w:rPr>
              <w:t>项目</w:t>
            </w:r>
          </w:p>
        </w:tc>
        <w:tc>
          <w:tcPr>
            <w:tcW w:w="1538" w:type="pct"/>
            <w:shd w:val="clear" w:color="auto" w:fill="D9D9D9"/>
            <w:vAlign w:val="center"/>
          </w:tcPr>
          <w:p w14:paraId="2E70F0CE">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076EBD88">
            <w:pPr>
              <w:spacing w:line="240" w:lineRule="auto"/>
              <w:jc w:val="center"/>
            </w:pPr>
            <w:r>
              <w:rPr>
                <w:rFonts w:ascii="宋体" w:hAnsi="宋体" w:eastAsia="宋体" w:cs="宋体"/>
                <w:b w:val="0"/>
              </w:rPr>
              <w:t>上年度可比期间2024年01月01日至2024年12月31日</w:t>
            </w:r>
          </w:p>
        </w:tc>
      </w:tr>
      <w:tr w14:paraId="4F28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FE4ED9">
            <w:pPr>
              <w:spacing w:line="240" w:lineRule="auto"/>
              <w:jc w:val="left"/>
            </w:pPr>
            <w:r>
              <w:rPr>
                <w:rFonts w:ascii="宋体" w:hAnsi="宋体" w:eastAsia="宋体" w:cs="宋体"/>
                <w:b w:val="0"/>
              </w:rPr>
              <w:t>卖出股票成交总额</w:t>
            </w:r>
          </w:p>
        </w:tc>
        <w:tc>
          <w:tcPr>
            <w:tcW w:w="0" w:type="dxa"/>
            <w:vAlign w:val="center"/>
          </w:tcPr>
          <w:p w14:paraId="71D3A1EF">
            <w:pPr>
              <w:spacing w:line="240" w:lineRule="auto"/>
              <w:jc w:val="right"/>
            </w:pPr>
            <w:r>
              <w:rPr>
                <w:rFonts w:ascii="宋体" w:hAnsi="宋体" w:eastAsia="宋体" w:cs="宋体"/>
                <w:b w:val="0"/>
              </w:rPr>
              <w:t>506,617,501.30</w:t>
            </w:r>
          </w:p>
        </w:tc>
        <w:tc>
          <w:tcPr>
            <w:tcW w:w="0" w:type="dxa"/>
            <w:vAlign w:val="center"/>
          </w:tcPr>
          <w:p w14:paraId="1F792E7A">
            <w:pPr>
              <w:spacing w:line="240" w:lineRule="auto"/>
              <w:jc w:val="right"/>
            </w:pPr>
            <w:r>
              <w:rPr>
                <w:rFonts w:ascii="宋体" w:hAnsi="宋体" w:eastAsia="宋体" w:cs="宋体"/>
                <w:b w:val="0"/>
              </w:rPr>
              <w:t>443,314,909.93</w:t>
            </w:r>
          </w:p>
        </w:tc>
      </w:tr>
      <w:tr w14:paraId="6BA6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9DE32">
            <w:pPr>
              <w:spacing w:line="240" w:lineRule="auto"/>
              <w:jc w:val="left"/>
            </w:pPr>
            <w:r>
              <w:rPr>
                <w:rFonts w:ascii="宋体" w:hAnsi="宋体" w:eastAsia="宋体" w:cs="宋体"/>
                <w:b w:val="0"/>
              </w:rPr>
              <w:t>减：卖出股票成本总额</w:t>
            </w:r>
          </w:p>
        </w:tc>
        <w:tc>
          <w:tcPr>
            <w:tcW w:w="0" w:type="dxa"/>
            <w:vAlign w:val="center"/>
          </w:tcPr>
          <w:p w14:paraId="44460DAE">
            <w:pPr>
              <w:spacing w:line="240" w:lineRule="auto"/>
              <w:jc w:val="right"/>
            </w:pPr>
            <w:r>
              <w:rPr>
                <w:rFonts w:ascii="宋体" w:hAnsi="宋体" w:eastAsia="宋体" w:cs="宋体"/>
                <w:b w:val="0"/>
              </w:rPr>
              <w:t>446,791,814.58</w:t>
            </w:r>
          </w:p>
        </w:tc>
        <w:tc>
          <w:tcPr>
            <w:tcW w:w="0" w:type="dxa"/>
            <w:vAlign w:val="center"/>
          </w:tcPr>
          <w:p w14:paraId="752A05B9">
            <w:pPr>
              <w:spacing w:line="240" w:lineRule="auto"/>
              <w:jc w:val="right"/>
            </w:pPr>
            <w:r>
              <w:rPr>
                <w:rFonts w:ascii="宋体" w:hAnsi="宋体" w:eastAsia="宋体" w:cs="宋体"/>
                <w:b w:val="0"/>
              </w:rPr>
              <w:t>461,809,144.83</w:t>
            </w:r>
          </w:p>
        </w:tc>
      </w:tr>
      <w:tr w14:paraId="1DE3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FD4D68">
            <w:pPr>
              <w:spacing w:line="240" w:lineRule="auto"/>
              <w:jc w:val="left"/>
            </w:pPr>
            <w:r>
              <w:rPr>
                <w:rFonts w:ascii="宋体" w:hAnsi="宋体" w:eastAsia="宋体" w:cs="宋体"/>
                <w:b w:val="0"/>
              </w:rPr>
              <w:t>减：交易费用</w:t>
            </w:r>
          </w:p>
        </w:tc>
        <w:tc>
          <w:tcPr>
            <w:tcW w:w="0" w:type="dxa"/>
            <w:vAlign w:val="center"/>
          </w:tcPr>
          <w:p w14:paraId="4A25F9E5">
            <w:pPr>
              <w:spacing w:line="240" w:lineRule="auto"/>
              <w:jc w:val="right"/>
            </w:pPr>
            <w:r>
              <w:rPr>
                <w:rFonts w:ascii="宋体" w:hAnsi="宋体" w:eastAsia="宋体" w:cs="宋体"/>
                <w:b w:val="0"/>
              </w:rPr>
              <w:t>952,925.46</w:t>
            </w:r>
          </w:p>
        </w:tc>
        <w:tc>
          <w:tcPr>
            <w:tcW w:w="0" w:type="dxa"/>
            <w:vAlign w:val="center"/>
          </w:tcPr>
          <w:p w14:paraId="21359E3D">
            <w:pPr>
              <w:spacing w:line="240" w:lineRule="auto"/>
              <w:jc w:val="right"/>
            </w:pPr>
            <w:r>
              <w:rPr>
                <w:rFonts w:ascii="宋体" w:hAnsi="宋体" w:eastAsia="宋体" w:cs="宋体"/>
                <w:b w:val="0"/>
              </w:rPr>
              <w:t>1,379,458.45</w:t>
            </w:r>
          </w:p>
        </w:tc>
      </w:tr>
      <w:tr w14:paraId="367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D9913">
            <w:pPr>
              <w:spacing w:line="240" w:lineRule="auto"/>
              <w:jc w:val="left"/>
            </w:pPr>
            <w:r>
              <w:rPr>
                <w:rFonts w:ascii="宋体" w:hAnsi="宋体" w:eastAsia="宋体" w:cs="宋体"/>
                <w:b w:val="0"/>
              </w:rPr>
              <w:t>买卖股票差价收入</w:t>
            </w:r>
          </w:p>
        </w:tc>
        <w:tc>
          <w:tcPr>
            <w:tcW w:w="0" w:type="dxa"/>
            <w:vAlign w:val="center"/>
          </w:tcPr>
          <w:p w14:paraId="73FCED2B">
            <w:pPr>
              <w:spacing w:line="240" w:lineRule="auto"/>
              <w:jc w:val="right"/>
            </w:pPr>
            <w:r>
              <w:rPr>
                <w:rFonts w:ascii="宋体" w:hAnsi="宋体" w:eastAsia="宋体" w:cs="宋体"/>
                <w:b w:val="0"/>
              </w:rPr>
              <w:t>58,872,761.26</w:t>
            </w:r>
          </w:p>
        </w:tc>
        <w:tc>
          <w:tcPr>
            <w:tcW w:w="0" w:type="dxa"/>
            <w:vAlign w:val="center"/>
          </w:tcPr>
          <w:p w14:paraId="117DB6B1">
            <w:pPr>
              <w:spacing w:line="240" w:lineRule="auto"/>
              <w:jc w:val="right"/>
            </w:pPr>
            <w:r>
              <w:rPr>
                <w:rFonts w:ascii="宋体" w:hAnsi="宋体" w:eastAsia="宋体" w:cs="宋体"/>
                <w:b w:val="0"/>
              </w:rPr>
              <w:t>-19,873,693.35</w:t>
            </w:r>
          </w:p>
        </w:tc>
      </w:tr>
    </w:tbl>
    <w:p w14:paraId="7C50B172"/>
    <w:p w14:paraId="37CDD42D">
      <w:pPr>
        <w:pStyle w:val="58"/>
      </w:pPr>
      <w:r>
        <w:rPr>
          <w:rFonts w:ascii="宋体" w:hAnsi="宋体" w:eastAsia="宋体" w:cs="宋体"/>
          <w:b/>
        </w:rPr>
        <w:t>7.4.7.11 基金投资收益</w:t>
      </w:r>
    </w:p>
    <w:p w14:paraId="49D82AE1">
      <w:r>
        <w:rPr>
          <w:rFonts w:ascii="宋体" w:hAnsi="宋体" w:eastAsia="宋体" w:cs="宋体"/>
          <w:b w:val="0"/>
        </w:rPr>
        <w:t xml:space="preserve">    本基金本报告期内及上年度可比期间无基金投资收益。</w:t>
      </w:r>
    </w:p>
    <w:p w14:paraId="36DEC96C"/>
    <w:p w14:paraId="3CCC03B9">
      <w:pPr>
        <w:pStyle w:val="58"/>
      </w:pPr>
      <w:r>
        <w:rPr>
          <w:rFonts w:ascii="宋体" w:hAnsi="宋体" w:eastAsia="宋体" w:cs="宋体"/>
          <w:b/>
        </w:rPr>
        <w:t>7.4.7.12 债券投资收益</w:t>
      </w:r>
    </w:p>
    <w:p w14:paraId="61C6570E">
      <w:pPr>
        <w:pStyle w:val="58"/>
      </w:pPr>
      <w:r>
        <w:rPr>
          <w:rFonts w:ascii="宋体" w:hAnsi="宋体" w:eastAsia="宋体" w:cs="宋体"/>
          <w:b/>
        </w:rPr>
        <w:t>7.4.7.12.1 债券投资收益项目构成</w:t>
      </w:r>
    </w:p>
    <w:p w14:paraId="2E5ED16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F57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14743FC">
            <w:pPr>
              <w:spacing w:line="240" w:lineRule="auto"/>
              <w:jc w:val="center"/>
            </w:pPr>
            <w:r>
              <w:rPr>
                <w:rFonts w:ascii="宋体" w:hAnsi="宋体" w:eastAsia="宋体" w:cs="宋体"/>
                <w:b w:val="0"/>
              </w:rPr>
              <w:t>项目</w:t>
            </w:r>
          </w:p>
        </w:tc>
        <w:tc>
          <w:tcPr>
            <w:tcW w:w="1538" w:type="pct"/>
            <w:shd w:val="clear" w:color="auto" w:fill="D9D9D9"/>
            <w:vAlign w:val="center"/>
          </w:tcPr>
          <w:p w14:paraId="26FD9FD6">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F68024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C47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DA769C">
            <w:pPr>
              <w:spacing w:line="240" w:lineRule="auto"/>
              <w:jc w:val="left"/>
            </w:pPr>
            <w:r>
              <w:rPr>
                <w:rFonts w:ascii="宋体" w:hAnsi="宋体" w:eastAsia="宋体" w:cs="宋体"/>
                <w:b w:val="0"/>
              </w:rPr>
              <w:t>债券投资收益——利息收入</w:t>
            </w:r>
          </w:p>
        </w:tc>
        <w:tc>
          <w:tcPr>
            <w:tcW w:w="0" w:type="dxa"/>
            <w:vAlign w:val="center"/>
          </w:tcPr>
          <w:p w14:paraId="253F29F4">
            <w:pPr>
              <w:spacing w:line="240" w:lineRule="auto"/>
              <w:jc w:val="right"/>
            </w:pPr>
            <w:r>
              <w:rPr>
                <w:rFonts w:ascii="宋体" w:hAnsi="宋体" w:eastAsia="宋体" w:cs="宋体"/>
                <w:b w:val="0"/>
              </w:rPr>
              <w:t>124,745.40</w:t>
            </w:r>
          </w:p>
        </w:tc>
        <w:tc>
          <w:tcPr>
            <w:tcW w:w="0" w:type="dxa"/>
            <w:vAlign w:val="center"/>
          </w:tcPr>
          <w:p w14:paraId="686C7C76">
            <w:pPr>
              <w:spacing w:line="240" w:lineRule="auto"/>
              <w:jc w:val="right"/>
            </w:pPr>
            <w:r>
              <w:rPr>
                <w:rFonts w:ascii="宋体" w:hAnsi="宋体" w:eastAsia="宋体" w:cs="宋体"/>
                <w:b w:val="0"/>
              </w:rPr>
              <w:t>134,304.62</w:t>
            </w:r>
          </w:p>
        </w:tc>
      </w:tr>
      <w:tr w14:paraId="464D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73A16F">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0B503C77">
            <w:pPr>
              <w:spacing w:line="240" w:lineRule="auto"/>
              <w:jc w:val="right"/>
            </w:pPr>
            <w:r>
              <w:rPr>
                <w:rFonts w:ascii="宋体" w:hAnsi="宋体" w:eastAsia="宋体" w:cs="宋体"/>
                <w:b w:val="0"/>
              </w:rPr>
              <w:t>-13,078.85</w:t>
            </w:r>
          </w:p>
        </w:tc>
        <w:tc>
          <w:tcPr>
            <w:tcW w:w="0" w:type="dxa"/>
            <w:vAlign w:val="center"/>
          </w:tcPr>
          <w:p w14:paraId="6F3DA847">
            <w:pPr>
              <w:spacing w:line="240" w:lineRule="auto"/>
              <w:jc w:val="right"/>
            </w:pPr>
            <w:r>
              <w:rPr>
                <w:rFonts w:ascii="宋体" w:hAnsi="宋体" w:eastAsia="宋体" w:cs="宋体"/>
                <w:b w:val="0"/>
              </w:rPr>
              <w:t>38,350.44</w:t>
            </w:r>
          </w:p>
        </w:tc>
      </w:tr>
      <w:tr w14:paraId="145D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50AA22">
            <w:pPr>
              <w:spacing w:line="240" w:lineRule="auto"/>
              <w:jc w:val="left"/>
            </w:pPr>
            <w:r>
              <w:rPr>
                <w:rFonts w:ascii="宋体" w:hAnsi="宋体" w:eastAsia="宋体" w:cs="宋体"/>
                <w:b w:val="0"/>
              </w:rPr>
              <w:t>债券投资收益——赎回差价收入</w:t>
            </w:r>
          </w:p>
        </w:tc>
        <w:tc>
          <w:tcPr>
            <w:tcW w:w="0" w:type="dxa"/>
            <w:vAlign w:val="center"/>
          </w:tcPr>
          <w:p w14:paraId="7E911605">
            <w:pPr>
              <w:spacing w:line="240" w:lineRule="auto"/>
              <w:jc w:val="right"/>
            </w:pPr>
            <w:r>
              <w:rPr>
                <w:rFonts w:ascii="宋体" w:hAnsi="宋体" w:eastAsia="宋体" w:cs="宋体"/>
                <w:b w:val="0"/>
              </w:rPr>
              <w:t>-</w:t>
            </w:r>
          </w:p>
        </w:tc>
        <w:tc>
          <w:tcPr>
            <w:tcW w:w="0" w:type="dxa"/>
            <w:vAlign w:val="center"/>
          </w:tcPr>
          <w:p w14:paraId="4EB10EB3">
            <w:pPr>
              <w:spacing w:line="240" w:lineRule="auto"/>
              <w:jc w:val="right"/>
            </w:pPr>
            <w:r>
              <w:rPr>
                <w:rFonts w:ascii="宋体" w:hAnsi="宋体" w:eastAsia="宋体" w:cs="宋体"/>
                <w:b w:val="0"/>
              </w:rPr>
              <w:t>-</w:t>
            </w:r>
          </w:p>
        </w:tc>
      </w:tr>
      <w:tr w14:paraId="0AFA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FD57AD">
            <w:pPr>
              <w:spacing w:line="240" w:lineRule="auto"/>
              <w:jc w:val="left"/>
            </w:pPr>
            <w:r>
              <w:rPr>
                <w:rFonts w:ascii="宋体" w:hAnsi="宋体" w:eastAsia="宋体" w:cs="宋体"/>
                <w:b w:val="0"/>
              </w:rPr>
              <w:t>债券投资收益——申购差价收入</w:t>
            </w:r>
          </w:p>
        </w:tc>
        <w:tc>
          <w:tcPr>
            <w:tcW w:w="0" w:type="dxa"/>
            <w:vAlign w:val="center"/>
          </w:tcPr>
          <w:p w14:paraId="5C7DC305">
            <w:pPr>
              <w:spacing w:line="240" w:lineRule="auto"/>
              <w:jc w:val="right"/>
            </w:pPr>
            <w:r>
              <w:rPr>
                <w:rFonts w:ascii="宋体" w:hAnsi="宋体" w:eastAsia="宋体" w:cs="宋体"/>
                <w:b w:val="0"/>
              </w:rPr>
              <w:t>-</w:t>
            </w:r>
          </w:p>
        </w:tc>
        <w:tc>
          <w:tcPr>
            <w:tcW w:w="0" w:type="dxa"/>
            <w:vAlign w:val="center"/>
          </w:tcPr>
          <w:p w14:paraId="6B3104D8">
            <w:pPr>
              <w:spacing w:line="240" w:lineRule="auto"/>
              <w:jc w:val="right"/>
            </w:pPr>
            <w:r>
              <w:rPr>
                <w:rFonts w:ascii="宋体" w:hAnsi="宋体" w:eastAsia="宋体" w:cs="宋体"/>
                <w:b w:val="0"/>
              </w:rPr>
              <w:t>-</w:t>
            </w:r>
          </w:p>
        </w:tc>
      </w:tr>
      <w:tr w14:paraId="480D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FB1C8">
            <w:pPr>
              <w:spacing w:line="240" w:lineRule="auto"/>
              <w:jc w:val="left"/>
            </w:pPr>
            <w:r>
              <w:rPr>
                <w:rFonts w:ascii="宋体" w:hAnsi="宋体" w:eastAsia="宋体" w:cs="宋体"/>
                <w:b w:val="0"/>
              </w:rPr>
              <w:t>合计</w:t>
            </w:r>
          </w:p>
        </w:tc>
        <w:tc>
          <w:tcPr>
            <w:tcW w:w="0" w:type="dxa"/>
            <w:vAlign w:val="center"/>
          </w:tcPr>
          <w:p w14:paraId="4A8D9144">
            <w:pPr>
              <w:spacing w:line="240" w:lineRule="auto"/>
              <w:jc w:val="right"/>
            </w:pPr>
            <w:r>
              <w:rPr>
                <w:rFonts w:ascii="宋体" w:hAnsi="宋体" w:eastAsia="宋体" w:cs="宋体"/>
                <w:b w:val="0"/>
              </w:rPr>
              <w:t>111,666.55</w:t>
            </w:r>
          </w:p>
        </w:tc>
        <w:tc>
          <w:tcPr>
            <w:tcW w:w="0" w:type="dxa"/>
            <w:vAlign w:val="center"/>
          </w:tcPr>
          <w:p w14:paraId="3DAC8F65">
            <w:pPr>
              <w:spacing w:line="240" w:lineRule="auto"/>
              <w:jc w:val="right"/>
            </w:pPr>
            <w:r>
              <w:rPr>
                <w:rFonts w:ascii="宋体" w:hAnsi="宋体" w:eastAsia="宋体" w:cs="宋体"/>
                <w:b w:val="0"/>
              </w:rPr>
              <w:t>172,655.06</w:t>
            </w:r>
          </w:p>
        </w:tc>
      </w:tr>
    </w:tbl>
    <w:p w14:paraId="0CB3D4DB"/>
    <w:p w14:paraId="05B21779">
      <w:pPr>
        <w:pStyle w:val="58"/>
      </w:pPr>
      <w:r>
        <w:rPr>
          <w:rFonts w:ascii="宋体" w:hAnsi="宋体" w:eastAsia="宋体" w:cs="宋体"/>
          <w:b/>
        </w:rPr>
        <w:t>7.4.7.12.2 债券投资收益——买卖债券差价收入</w:t>
      </w:r>
    </w:p>
    <w:p w14:paraId="21057EC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41F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1A1A09D">
            <w:pPr>
              <w:spacing w:line="240" w:lineRule="auto"/>
              <w:jc w:val="center"/>
            </w:pPr>
            <w:r>
              <w:rPr>
                <w:rFonts w:ascii="宋体" w:hAnsi="宋体" w:eastAsia="宋体" w:cs="宋体"/>
                <w:b w:val="0"/>
              </w:rPr>
              <w:t>项目</w:t>
            </w:r>
          </w:p>
        </w:tc>
        <w:tc>
          <w:tcPr>
            <w:tcW w:w="1538" w:type="pct"/>
            <w:shd w:val="clear" w:color="auto" w:fill="D9D9D9"/>
            <w:vAlign w:val="center"/>
          </w:tcPr>
          <w:p w14:paraId="5AE76B9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04009D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422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42955C">
            <w:pPr>
              <w:spacing w:line="240" w:lineRule="auto"/>
              <w:jc w:val="left"/>
            </w:pPr>
            <w:r>
              <w:rPr>
                <w:rFonts w:ascii="宋体" w:hAnsi="宋体" w:eastAsia="宋体" w:cs="宋体"/>
                <w:b w:val="0"/>
              </w:rPr>
              <w:t>卖出债券（债转股及债券到期兑付）成交总额</w:t>
            </w:r>
          </w:p>
        </w:tc>
        <w:tc>
          <w:tcPr>
            <w:tcW w:w="0" w:type="dxa"/>
            <w:vAlign w:val="center"/>
          </w:tcPr>
          <w:p w14:paraId="34F31974">
            <w:pPr>
              <w:spacing w:line="240" w:lineRule="auto"/>
              <w:jc w:val="right"/>
            </w:pPr>
            <w:r>
              <w:rPr>
                <w:rFonts w:ascii="宋体" w:hAnsi="宋体" w:eastAsia="宋体" w:cs="宋体"/>
                <w:b w:val="0"/>
              </w:rPr>
              <w:t>18,452,612.17</w:t>
            </w:r>
          </w:p>
        </w:tc>
        <w:tc>
          <w:tcPr>
            <w:tcW w:w="0" w:type="dxa"/>
            <w:vAlign w:val="center"/>
          </w:tcPr>
          <w:p w14:paraId="74B5E21F">
            <w:pPr>
              <w:spacing w:line="240" w:lineRule="auto"/>
              <w:jc w:val="right"/>
            </w:pPr>
            <w:r>
              <w:rPr>
                <w:rFonts w:ascii="宋体" w:hAnsi="宋体" w:eastAsia="宋体" w:cs="宋体"/>
                <w:b w:val="0"/>
              </w:rPr>
              <w:t>13,128,145.58</w:t>
            </w:r>
          </w:p>
        </w:tc>
      </w:tr>
      <w:tr w14:paraId="449A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1677A9">
            <w:pPr>
              <w:spacing w:line="240" w:lineRule="auto"/>
              <w:jc w:val="left"/>
            </w:pPr>
            <w:r>
              <w:rPr>
                <w:rFonts w:ascii="宋体" w:hAnsi="宋体" w:eastAsia="宋体" w:cs="宋体"/>
                <w:b w:val="0"/>
              </w:rPr>
              <w:t>减：卖出债券（债转股及债券到期兑付）成本总额</w:t>
            </w:r>
          </w:p>
        </w:tc>
        <w:tc>
          <w:tcPr>
            <w:tcW w:w="0" w:type="dxa"/>
            <w:vAlign w:val="center"/>
          </w:tcPr>
          <w:p w14:paraId="0B69D75A">
            <w:pPr>
              <w:spacing w:line="240" w:lineRule="auto"/>
              <w:jc w:val="right"/>
            </w:pPr>
            <w:r>
              <w:rPr>
                <w:rFonts w:ascii="宋体" w:hAnsi="宋体" w:eastAsia="宋体" w:cs="宋体"/>
                <w:b w:val="0"/>
              </w:rPr>
              <w:t>18,303,741.45</w:t>
            </w:r>
          </w:p>
        </w:tc>
        <w:tc>
          <w:tcPr>
            <w:tcW w:w="0" w:type="dxa"/>
            <w:vAlign w:val="center"/>
          </w:tcPr>
          <w:p w14:paraId="77EB2946">
            <w:pPr>
              <w:spacing w:line="240" w:lineRule="auto"/>
              <w:jc w:val="right"/>
            </w:pPr>
            <w:r>
              <w:rPr>
                <w:rFonts w:ascii="宋体" w:hAnsi="宋体" w:eastAsia="宋体" w:cs="宋体"/>
                <w:b w:val="0"/>
              </w:rPr>
              <w:t>12,849,882.00</w:t>
            </w:r>
          </w:p>
        </w:tc>
      </w:tr>
      <w:tr w14:paraId="459D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5EF61">
            <w:pPr>
              <w:spacing w:line="240" w:lineRule="auto"/>
              <w:jc w:val="left"/>
            </w:pPr>
            <w:r>
              <w:rPr>
                <w:rFonts w:ascii="宋体" w:hAnsi="宋体" w:eastAsia="宋体" w:cs="宋体"/>
                <w:b w:val="0"/>
              </w:rPr>
              <w:t>减：应计利息总额</w:t>
            </w:r>
          </w:p>
        </w:tc>
        <w:tc>
          <w:tcPr>
            <w:tcW w:w="0" w:type="dxa"/>
            <w:vAlign w:val="center"/>
          </w:tcPr>
          <w:p w14:paraId="0268235A">
            <w:pPr>
              <w:spacing w:line="240" w:lineRule="auto"/>
              <w:jc w:val="right"/>
            </w:pPr>
            <w:r>
              <w:rPr>
                <w:rFonts w:ascii="宋体" w:hAnsi="宋体" w:eastAsia="宋体" w:cs="宋体"/>
                <w:b w:val="0"/>
              </w:rPr>
              <w:t>158,494.17</w:t>
            </w:r>
          </w:p>
        </w:tc>
        <w:tc>
          <w:tcPr>
            <w:tcW w:w="0" w:type="dxa"/>
            <w:vAlign w:val="center"/>
          </w:tcPr>
          <w:p w14:paraId="0A38E3BE">
            <w:pPr>
              <w:spacing w:line="240" w:lineRule="auto"/>
              <w:jc w:val="right"/>
            </w:pPr>
            <w:r>
              <w:rPr>
                <w:rFonts w:ascii="宋体" w:hAnsi="宋体" w:eastAsia="宋体" w:cs="宋体"/>
                <w:b w:val="0"/>
              </w:rPr>
              <w:t>238,151.17</w:t>
            </w:r>
          </w:p>
        </w:tc>
      </w:tr>
      <w:tr w14:paraId="0E8A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2CF34B">
            <w:pPr>
              <w:spacing w:line="240" w:lineRule="auto"/>
              <w:jc w:val="left"/>
            </w:pPr>
            <w:r>
              <w:rPr>
                <w:rFonts w:ascii="宋体" w:hAnsi="宋体" w:eastAsia="宋体" w:cs="宋体"/>
                <w:b w:val="0"/>
              </w:rPr>
              <w:t>减：交易费用</w:t>
            </w:r>
          </w:p>
        </w:tc>
        <w:tc>
          <w:tcPr>
            <w:tcW w:w="0" w:type="dxa"/>
            <w:vAlign w:val="center"/>
          </w:tcPr>
          <w:p w14:paraId="288DB587">
            <w:pPr>
              <w:spacing w:line="240" w:lineRule="auto"/>
              <w:jc w:val="right"/>
            </w:pPr>
            <w:r>
              <w:rPr>
                <w:rFonts w:ascii="宋体" w:hAnsi="宋体" w:eastAsia="宋体" w:cs="宋体"/>
                <w:b w:val="0"/>
              </w:rPr>
              <w:t>3,455.40</w:t>
            </w:r>
          </w:p>
        </w:tc>
        <w:tc>
          <w:tcPr>
            <w:tcW w:w="0" w:type="dxa"/>
            <w:vAlign w:val="center"/>
          </w:tcPr>
          <w:p w14:paraId="52BBBD75">
            <w:pPr>
              <w:spacing w:line="240" w:lineRule="auto"/>
              <w:jc w:val="right"/>
            </w:pPr>
            <w:r>
              <w:rPr>
                <w:rFonts w:ascii="宋体" w:hAnsi="宋体" w:eastAsia="宋体" w:cs="宋体"/>
                <w:b w:val="0"/>
              </w:rPr>
              <w:t>1,761.97</w:t>
            </w:r>
          </w:p>
        </w:tc>
      </w:tr>
      <w:tr w14:paraId="1AC7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316886">
            <w:pPr>
              <w:spacing w:line="240" w:lineRule="auto"/>
              <w:jc w:val="left"/>
            </w:pPr>
            <w:r>
              <w:rPr>
                <w:rFonts w:ascii="宋体" w:hAnsi="宋体" w:eastAsia="宋体" w:cs="宋体"/>
                <w:b w:val="0"/>
              </w:rPr>
              <w:t>买卖债券差价收入</w:t>
            </w:r>
          </w:p>
        </w:tc>
        <w:tc>
          <w:tcPr>
            <w:tcW w:w="0" w:type="dxa"/>
            <w:vAlign w:val="center"/>
          </w:tcPr>
          <w:p w14:paraId="19EE15A2">
            <w:pPr>
              <w:spacing w:line="240" w:lineRule="auto"/>
              <w:jc w:val="right"/>
            </w:pPr>
            <w:r>
              <w:rPr>
                <w:rFonts w:ascii="宋体" w:hAnsi="宋体" w:eastAsia="宋体" w:cs="宋体"/>
                <w:b w:val="0"/>
              </w:rPr>
              <w:t>-13,078.85</w:t>
            </w:r>
          </w:p>
        </w:tc>
        <w:tc>
          <w:tcPr>
            <w:tcW w:w="0" w:type="dxa"/>
            <w:vAlign w:val="center"/>
          </w:tcPr>
          <w:p w14:paraId="0D96CEFB">
            <w:pPr>
              <w:spacing w:line="240" w:lineRule="auto"/>
              <w:jc w:val="right"/>
            </w:pPr>
            <w:r>
              <w:rPr>
                <w:rFonts w:ascii="宋体" w:hAnsi="宋体" w:eastAsia="宋体" w:cs="宋体"/>
                <w:b w:val="0"/>
              </w:rPr>
              <w:t>38,350.44</w:t>
            </w:r>
          </w:p>
        </w:tc>
      </w:tr>
    </w:tbl>
    <w:p w14:paraId="1AA47336"/>
    <w:p w14:paraId="63213690">
      <w:pPr>
        <w:pStyle w:val="58"/>
      </w:pPr>
      <w:r>
        <w:rPr>
          <w:rFonts w:ascii="宋体" w:hAnsi="宋体" w:eastAsia="宋体" w:cs="宋体"/>
          <w:b/>
        </w:rPr>
        <w:t>7.4.7.13 资产支持证券投资收益</w:t>
      </w:r>
    </w:p>
    <w:p w14:paraId="724C6787">
      <w:r>
        <w:rPr>
          <w:rFonts w:ascii="宋体" w:hAnsi="宋体" w:eastAsia="宋体" w:cs="宋体"/>
          <w:b w:val="0"/>
        </w:rPr>
        <w:t xml:space="preserve">    本基金本报告期内及上年度可比期间无资产支持证券投资收益。</w:t>
      </w:r>
    </w:p>
    <w:p w14:paraId="05A8B1C2"/>
    <w:p w14:paraId="693C53C8">
      <w:pPr>
        <w:pStyle w:val="58"/>
      </w:pPr>
      <w:r>
        <w:rPr>
          <w:rFonts w:ascii="宋体" w:hAnsi="宋体" w:eastAsia="宋体" w:cs="宋体"/>
          <w:b/>
        </w:rPr>
        <w:t>7.4.7.14 贵金属投资收益</w:t>
      </w:r>
    </w:p>
    <w:p w14:paraId="111758D1">
      <w:r>
        <w:rPr>
          <w:rFonts w:ascii="宋体" w:hAnsi="宋体" w:eastAsia="宋体" w:cs="宋体"/>
          <w:b w:val="0"/>
        </w:rPr>
        <w:t xml:space="preserve">    本基金本报告期内及上年度可比期间无贵金属投资收益。</w:t>
      </w:r>
    </w:p>
    <w:p w14:paraId="6D5BAAF8"/>
    <w:p w14:paraId="485A4893">
      <w:pPr>
        <w:pStyle w:val="58"/>
      </w:pPr>
      <w:r>
        <w:rPr>
          <w:rFonts w:ascii="宋体" w:hAnsi="宋体" w:eastAsia="宋体" w:cs="宋体"/>
          <w:b/>
        </w:rPr>
        <w:t>7.4.7.15 衍生工具收益</w:t>
      </w:r>
    </w:p>
    <w:p w14:paraId="730EAAF6">
      <w:r>
        <w:rPr>
          <w:rFonts w:ascii="宋体" w:hAnsi="宋体" w:eastAsia="宋体" w:cs="宋体"/>
          <w:b w:val="0"/>
        </w:rPr>
        <w:t xml:space="preserve">    本基金本报告期内及上年度可比期间无衍生工具收益。</w:t>
      </w:r>
    </w:p>
    <w:p w14:paraId="2C649C91"/>
    <w:p w14:paraId="1F919542">
      <w:pPr>
        <w:pStyle w:val="58"/>
      </w:pPr>
      <w:r>
        <w:rPr>
          <w:rFonts w:ascii="宋体" w:hAnsi="宋体" w:eastAsia="宋体" w:cs="宋体"/>
          <w:b/>
        </w:rPr>
        <w:t>7.4.7.16 股利收益</w:t>
      </w:r>
    </w:p>
    <w:p w14:paraId="62B564A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4B0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89521B1">
            <w:pPr>
              <w:spacing w:line="240" w:lineRule="auto"/>
              <w:jc w:val="center"/>
            </w:pPr>
            <w:r>
              <w:rPr>
                <w:rFonts w:ascii="宋体" w:hAnsi="宋体" w:eastAsia="宋体" w:cs="宋体"/>
                <w:b w:val="0"/>
              </w:rPr>
              <w:t>项目</w:t>
            </w:r>
          </w:p>
        </w:tc>
        <w:tc>
          <w:tcPr>
            <w:tcW w:w="1538" w:type="pct"/>
            <w:shd w:val="clear" w:color="auto" w:fill="D9D9D9"/>
            <w:vAlign w:val="center"/>
          </w:tcPr>
          <w:p w14:paraId="6ED85EA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BD6284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4B1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32C248">
            <w:pPr>
              <w:spacing w:line="240" w:lineRule="auto"/>
              <w:jc w:val="left"/>
            </w:pPr>
            <w:r>
              <w:rPr>
                <w:rFonts w:ascii="宋体" w:hAnsi="宋体" w:eastAsia="宋体" w:cs="宋体"/>
                <w:b w:val="0"/>
              </w:rPr>
              <w:t>股票投资产生的股利收益</w:t>
            </w:r>
          </w:p>
        </w:tc>
        <w:tc>
          <w:tcPr>
            <w:tcW w:w="0" w:type="dxa"/>
            <w:vAlign w:val="center"/>
          </w:tcPr>
          <w:p w14:paraId="35ECAEC9">
            <w:pPr>
              <w:spacing w:line="240" w:lineRule="auto"/>
              <w:jc w:val="right"/>
            </w:pPr>
            <w:r>
              <w:rPr>
                <w:rFonts w:ascii="宋体" w:hAnsi="宋体" w:eastAsia="宋体" w:cs="宋体"/>
                <w:b w:val="0"/>
              </w:rPr>
              <w:t>398,893.81</w:t>
            </w:r>
          </w:p>
        </w:tc>
        <w:tc>
          <w:tcPr>
            <w:tcW w:w="0" w:type="dxa"/>
            <w:vAlign w:val="center"/>
          </w:tcPr>
          <w:p w14:paraId="2B1B09E8">
            <w:pPr>
              <w:spacing w:line="240" w:lineRule="auto"/>
              <w:jc w:val="right"/>
            </w:pPr>
            <w:r>
              <w:rPr>
                <w:rFonts w:ascii="宋体" w:hAnsi="宋体" w:eastAsia="宋体" w:cs="宋体"/>
                <w:b w:val="0"/>
              </w:rPr>
              <w:t>1,062,003.21</w:t>
            </w:r>
          </w:p>
        </w:tc>
      </w:tr>
      <w:tr w14:paraId="784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59441">
            <w:pPr>
              <w:spacing w:line="240" w:lineRule="auto"/>
              <w:jc w:val="left"/>
            </w:pPr>
            <w:r>
              <w:rPr>
                <w:rFonts w:ascii="宋体" w:hAnsi="宋体" w:eastAsia="宋体" w:cs="宋体"/>
                <w:b w:val="0"/>
              </w:rPr>
              <w:t>其中：证券出借权益补偿收入</w:t>
            </w:r>
          </w:p>
        </w:tc>
        <w:tc>
          <w:tcPr>
            <w:tcW w:w="0" w:type="dxa"/>
            <w:vAlign w:val="center"/>
          </w:tcPr>
          <w:p w14:paraId="41450B6B">
            <w:pPr>
              <w:spacing w:line="240" w:lineRule="auto"/>
              <w:jc w:val="right"/>
            </w:pPr>
            <w:r>
              <w:rPr>
                <w:rFonts w:ascii="宋体" w:hAnsi="宋体" w:eastAsia="宋体" w:cs="宋体"/>
                <w:b w:val="0"/>
              </w:rPr>
              <w:t>-</w:t>
            </w:r>
          </w:p>
        </w:tc>
        <w:tc>
          <w:tcPr>
            <w:tcW w:w="0" w:type="dxa"/>
            <w:vAlign w:val="center"/>
          </w:tcPr>
          <w:p w14:paraId="1B013689">
            <w:pPr>
              <w:spacing w:line="240" w:lineRule="auto"/>
              <w:jc w:val="right"/>
            </w:pPr>
            <w:r>
              <w:rPr>
                <w:rFonts w:ascii="宋体" w:hAnsi="宋体" w:eastAsia="宋体" w:cs="宋体"/>
                <w:b w:val="0"/>
              </w:rPr>
              <w:t>-</w:t>
            </w:r>
          </w:p>
        </w:tc>
      </w:tr>
      <w:tr w14:paraId="4F24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5FAEF1">
            <w:pPr>
              <w:spacing w:line="240" w:lineRule="auto"/>
              <w:jc w:val="left"/>
            </w:pPr>
            <w:r>
              <w:rPr>
                <w:rFonts w:ascii="宋体" w:hAnsi="宋体" w:eastAsia="宋体" w:cs="宋体"/>
                <w:b w:val="0"/>
              </w:rPr>
              <w:t>基金投资产生的股利收益</w:t>
            </w:r>
          </w:p>
        </w:tc>
        <w:tc>
          <w:tcPr>
            <w:tcW w:w="0" w:type="dxa"/>
            <w:vAlign w:val="center"/>
          </w:tcPr>
          <w:p w14:paraId="52950449">
            <w:pPr>
              <w:spacing w:line="240" w:lineRule="auto"/>
              <w:jc w:val="right"/>
            </w:pPr>
            <w:r>
              <w:rPr>
                <w:rFonts w:ascii="宋体" w:hAnsi="宋体" w:eastAsia="宋体" w:cs="宋体"/>
                <w:b w:val="0"/>
              </w:rPr>
              <w:t>-</w:t>
            </w:r>
          </w:p>
        </w:tc>
        <w:tc>
          <w:tcPr>
            <w:tcW w:w="0" w:type="dxa"/>
            <w:vAlign w:val="center"/>
          </w:tcPr>
          <w:p w14:paraId="66F89238">
            <w:pPr>
              <w:spacing w:line="240" w:lineRule="auto"/>
              <w:jc w:val="right"/>
            </w:pPr>
            <w:r>
              <w:rPr>
                <w:rFonts w:ascii="宋体" w:hAnsi="宋体" w:eastAsia="宋体" w:cs="宋体"/>
                <w:b w:val="0"/>
              </w:rPr>
              <w:t>-</w:t>
            </w:r>
          </w:p>
        </w:tc>
      </w:tr>
      <w:tr w14:paraId="2C71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65357">
            <w:pPr>
              <w:spacing w:line="240" w:lineRule="auto"/>
              <w:jc w:val="left"/>
            </w:pPr>
            <w:r>
              <w:rPr>
                <w:rFonts w:ascii="宋体" w:hAnsi="宋体" w:eastAsia="宋体" w:cs="宋体"/>
                <w:b w:val="0"/>
              </w:rPr>
              <w:t>合计</w:t>
            </w:r>
          </w:p>
        </w:tc>
        <w:tc>
          <w:tcPr>
            <w:tcW w:w="0" w:type="dxa"/>
            <w:vAlign w:val="center"/>
          </w:tcPr>
          <w:p w14:paraId="6034FFA9">
            <w:pPr>
              <w:spacing w:line="240" w:lineRule="auto"/>
              <w:jc w:val="right"/>
            </w:pPr>
            <w:r>
              <w:rPr>
                <w:rFonts w:ascii="宋体" w:hAnsi="宋体" w:eastAsia="宋体" w:cs="宋体"/>
                <w:b w:val="0"/>
              </w:rPr>
              <w:t>398,893.81</w:t>
            </w:r>
          </w:p>
        </w:tc>
        <w:tc>
          <w:tcPr>
            <w:tcW w:w="0" w:type="dxa"/>
            <w:vAlign w:val="center"/>
          </w:tcPr>
          <w:p w14:paraId="1F05E5E2">
            <w:pPr>
              <w:spacing w:line="240" w:lineRule="auto"/>
              <w:jc w:val="right"/>
            </w:pPr>
            <w:r>
              <w:rPr>
                <w:rFonts w:ascii="宋体" w:hAnsi="宋体" w:eastAsia="宋体" w:cs="宋体"/>
                <w:b w:val="0"/>
              </w:rPr>
              <w:t>1,062,003.21</w:t>
            </w:r>
          </w:p>
        </w:tc>
      </w:tr>
    </w:tbl>
    <w:p w14:paraId="0D3FC1AF"/>
    <w:p w14:paraId="2004EFB2">
      <w:pPr>
        <w:pStyle w:val="58"/>
      </w:pPr>
      <w:r>
        <w:rPr>
          <w:rFonts w:ascii="宋体" w:hAnsi="宋体" w:eastAsia="宋体" w:cs="宋体"/>
          <w:b/>
        </w:rPr>
        <w:t>7.4.7.17 公允价值变动收益</w:t>
      </w:r>
    </w:p>
    <w:p w14:paraId="12E864A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43B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FA181EA">
            <w:pPr>
              <w:spacing w:line="240" w:lineRule="auto"/>
              <w:jc w:val="center"/>
            </w:pPr>
            <w:r>
              <w:rPr>
                <w:rFonts w:ascii="宋体" w:hAnsi="宋体" w:eastAsia="宋体" w:cs="宋体"/>
                <w:b w:val="0"/>
              </w:rPr>
              <w:t>项目名称</w:t>
            </w:r>
          </w:p>
        </w:tc>
        <w:tc>
          <w:tcPr>
            <w:tcW w:w="1538" w:type="pct"/>
            <w:shd w:val="clear" w:color="auto" w:fill="D9D9D9"/>
            <w:vAlign w:val="center"/>
          </w:tcPr>
          <w:p w14:paraId="5CF42B5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4E6DD41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A48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21393D">
            <w:pPr>
              <w:spacing w:line="240" w:lineRule="auto"/>
              <w:jc w:val="left"/>
            </w:pPr>
            <w:r>
              <w:rPr>
                <w:rFonts w:ascii="宋体" w:hAnsi="宋体" w:eastAsia="宋体" w:cs="宋体"/>
                <w:b w:val="0"/>
              </w:rPr>
              <w:t>1.交易性金融资产</w:t>
            </w:r>
          </w:p>
        </w:tc>
        <w:tc>
          <w:tcPr>
            <w:tcW w:w="0" w:type="dxa"/>
            <w:vAlign w:val="center"/>
          </w:tcPr>
          <w:p w14:paraId="162DA9AC">
            <w:pPr>
              <w:spacing w:line="240" w:lineRule="auto"/>
              <w:jc w:val="right"/>
            </w:pPr>
            <w:r>
              <w:rPr>
                <w:rFonts w:ascii="宋体" w:hAnsi="宋体" w:eastAsia="宋体" w:cs="宋体"/>
                <w:b w:val="0"/>
              </w:rPr>
              <w:t>2,727,492.58</w:t>
            </w:r>
          </w:p>
        </w:tc>
        <w:tc>
          <w:tcPr>
            <w:tcW w:w="0" w:type="dxa"/>
            <w:vAlign w:val="center"/>
          </w:tcPr>
          <w:p w14:paraId="5DAF14CB">
            <w:pPr>
              <w:spacing w:line="240" w:lineRule="auto"/>
              <w:jc w:val="right"/>
            </w:pPr>
            <w:r>
              <w:rPr>
                <w:rFonts w:ascii="宋体" w:hAnsi="宋体" w:eastAsia="宋体" w:cs="宋体"/>
                <w:b w:val="0"/>
              </w:rPr>
              <w:t>929,414.16</w:t>
            </w:r>
          </w:p>
        </w:tc>
      </w:tr>
      <w:tr w14:paraId="65AD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692DFB">
            <w:pPr>
              <w:spacing w:line="240" w:lineRule="auto"/>
              <w:jc w:val="left"/>
            </w:pPr>
            <w:r>
              <w:rPr>
                <w:rFonts w:ascii="宋体" w:hAnsi="宋体" w:eastAsia="宋体" w:cs="宋体"/>
                <w:b w:val="0"/>
              </w:rPr>
              <w:t>——股票投资</w:t>
            </w:r>
          </w:p>
        </w:tc>
        <w:tc>
          <w:tcPr>
            <w:tcW w:w="0" w:type="dxa"/>
            <w:vAlign w:val="center"/>
          </w:tcPr>
          <w:p w14:paraId="5F49F2D0">
            <w:pPr>
              <w:spacing w:line="240" w:lineRule="auto"/>
              <w:jc w:val="right"/>
            </w:pPr>
            <w:r>
              <w:rPr>
                <w:rFonts w:ascii="宋体" w:hAnsi="宋体" w:eastAsia="宋体" w:cs="宋体"/>
                <w:b w:val="0"/>
              </w:rPr>
              <w:t>2,728,523.13</w:t>
            </w:r>
          </w:p>
        </w:tc>
        <w:tc>
          <w:tcPr>
            <w:tcW w:w="0" w:type="dxa"/>
            <w:vAlign w:val="center"/>
          </w:tcPr>
          <w:p w14:paraId="02D36914">
            <w:pPr>
              <w:spacing w:line="240" w:lineRule="auto"/>
              <w:jc w:val="right"/>
            </w:pPr>
            <w:r>
              <w:rPr>
                <w:rFonts w:ascii="宋体" w:hAnsi="宋体" w:eastAsia="宋体" w:cs="宋体"/>
                <w:b w:val="0"/>
              </w:rPr>
              <w:t>965,231.81</w:t>
            </w:r>
          </w:p>
        </w:tc>
      </w:tr>
      <w:tr w14:paraId="3D7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06F3DA">
            <w:pPr>
              <w:spacing w:line="240" w:lineRule="auto"/>
              <w:jc w:val="left"/>
            </w:pPr>
            <w:r>
              <w:rPr>
                <w:rFonts w:ascii="宋体" w:hAnsi="宋体" w:eastAsia="宋体" w:cs="宋体"/>
                <w:b w:val="0"/>
              </w:rPr>
              <w:t>——债券投资</w:t>
            </w:r>
          </w:p>
        </w:tc>
        <w:tc>
          <w:tcPr>
            <w:tcW w:w="0" w:type="dxa"/>
            <w:vAlign w:val="center"/>
          </w:tcPr>
          <w:p w14:paraId="09A5E98B">
            <w:pPr>
              <w:spacing w:line="240" w:lineRule="auto"/>
              <w:jc w:val="right"/>
            </w:pPr>
            <w:r>
              <w:rPr>
                <w:rFonts w:ascii="宋体" w:hAnsi="宋体" w:eastAsia="宋体" w:cs="宋体"/>
                <w:b w:val="0"/>
              </w:rPr>
              <w:t>-1,030.55</w:t>
            </w:r>
          </w:p>
        </w:tc>
        <w:tc>
          <w:tcPr>
            <w:tcW w:w="0" w:type="dxa"/>
            <w:vAlign w:val="center"/>
          </w:tcPr>
          <w:p w14:paraId="60491A9C">
            <w:pPr>
              <w:spacing w:line="240" w:lineRule="auto"/>
              <w:jc w:val="right"/>
            </w:pPr>
            <w:r>
              <w:rPr>
                <w:rFonts w:ascii="宋体" w:hAnsi="宋体" w:eastAsia="宋体" w:cs="宋体"/>
                <w:b w:val="0"/>
              </w:rPr>
              <w:t>-35,817.65</w:t>
            </w:r>
          </w:p>
        </w:tc>
      </w:tr>
      <w:tr w14:paraId="605F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F8FB55">
            <w:pPr>
              <w:spacing w:line="240" w:lineRule="auto"/>
              <w:jc w:val="left"/>
            </w:pPr>
            <w:r>
              <w:rPr>
                <w:rFonts w:ascii="宋体" w:hAnsi="宋体" w:eastAsia="宋体" w:cs="宋体"/>
                <w:b w:val="0"/>
              </w:rPr>
              <w:t>——资产支持证券投资</w:t>
            </w:r>
          </w:p>
        </w:tc>
        <w:tc>
          <w:tcPr>
            <w:tcW w:w="0" w:type="dxa"/>
            <w:vAlign w:val="center"/>
          </w:tcPr>
          <w:p w14:paraId="67783BD5">
            <w:pPr>
              <w:spacing w:line="240" w:lineRule="auto"/>
              <w:jc w:val="right"/>
            </w:pPr>
            <w:r>
              <w:rPr>
                <w:rFonts w:ascii="宋体" w:hAnsi="宋体" w:eastAsia="宋体" w:cs="宋体"/>
                <w:b w:val="0"/>
              </w:rPr>
              <w:t>-</w:t>
            </w:r>
          </w:p>
        </w:tc>
        <w:tc>
          <w:tcPr>
            <w:tcW w:w="0" w:type="dxa"/>
            <w:vAlign w:val="center"/>
          </w:tcPr>
          <w:p w14:paraId="3B2D1E91">
            <w:pPr>
              <w:spacing w:line="240" w:lineRule="auto"/>
              <w:jc w:val="right"/>
            </w:pPr>
            <w:r>
              <w:rPr>
                <w:rFonts w:ascii="宋体" w:hAnsi="宋体" w:eastAsia="宋体" w:cs="宋体"/>
                <w:b w:val="0"/>
              </w:rPr>
              <w:t>-</w:t>
            </w:r>
          </w:p>
        </w:tc>
      </w:tr>
      <w:tr w14:paraId="2C28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502EE8">
            <w:pPr>
              <w:spacing w:line="240" w:lineRule="auto"/>
              <w:jc w:val="left"/>
            </w:pPr>
            <w:r>
              <w:rPr>
                <w:rFonts w:ascii="宋体" w:hAnsi="宋体" w:eastAsia="宋体" w:cs="宋体"/>
                <w:b w:val="0"/>
              </w:rPr>
              <w:t>——贵金属投资</w:t>
            </w:r>
          </w:p>
        </w:tc>
        <w:tc>
          <w:tcPr>
            <w:tcW w:w="0" w:type="dxa"/>
            <w:vAlign w:val="center"/>
          </w:tcPr>
          <w:p w14:paraId="707589EC">
            <w:pPr>
              <w:spacing w:line="240" w:lineRule="auto"/>
              <w:jc w:val="right"/>
            </w:pPr>
            <w:r>
              <w:rPr>
                <w:rFonts w:ascii="宋体" w:hAnsi="宋体" w:eastAsia="宋体" w:cs="宋体"/>
                <w:b w:val="0"/>
              </w:rPr>
              <w:t>-</w:t>
            </w:r>
          </w:p>
        </w:tc>
        <w:tc>
          <w:tcPr>
            <w:tcW w:w="0" w:type="dxa"/>
            <w:vAlign w:val="center"/>
          </w:tcPr>
          <w:p w14:paraId="5816D040">
            <w:pPr>
              <w:spacing w:line="240" w:lineRule="auto"/>
              <w:jc w:val="right"/>
            </w:pPr>
            <w:r>
              <w:rPr>
                <w:rFonts w:ascii="宋体" w:hAnsi="宋体" w:eastAsia="宋体" w:cs="宋体"/>
                <w:b w:val="0"/>
              </w:rPr>
              <w:t>-</w:t>
            </w:r>
          </w:p>
        </w:tc>
      </w:tr>
      <w:tr w14:paraId="138A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857443">
            <w:pPr>
              <w:spacing w:line="240" w:lineRule="auto"/>
              <w:jc w:val="left"/>
            </w:pPr>
            <w:r>
              <w:rPr>
                <w:rFonts w:ascii="宋体" w:hAnsi="宋体" w:eastAsia="宋体" w:cs="宋体"/>
                <w:b w:val="0"/>
              </w:rPr>
              <w:t>——其他</w:t>
            </w:r>
          </w:p>
        </w:tc>
        <w:tc>
          <w:tcPr>
            <w:tcW w:w="0" w:type="dxa"/>
            <w:vAlign w:val="center"/>
          </w:tcPr>
          <w:p w14:paraId="2FEEB2CD">
            <w:pPr>
              <w:spacing w:line="240" w:lineRule="auto"/>
              <w:jc w:val="right"/>
            </w:pPr>
            <w:r>
              <w:rPr>
                <w:rFonts w:ascii="宋体" w:hAnsi="宋体" w:eastAsia="宋体" w:cs="宋体"/>
                <w:b w:val="0"/>
              </w:rPr>
              <w:t>-</w:t>
            </w:r>
          </w:p>
        </w:tc>
        <w:tc>
          <w:tcPr>
            <w:tcW w:w="0" w:type="dxa"/>
            <w:vAlign w:val="center"/>
          </w:tcPr>
          <w:p w14:paraId="3F6404F9">
            <w:pPr>
              <w:spacing w:line="240" w:lineRule="auto"/>
              <w:jc w:val="right"/>
            </w:pPr>
            <w:r>
              <w:rPr>
                <w:rFonts w:ascii="宋体" w:hAnsi="宋体" w:eastAsia="宋体" w:cs="宋体"/>
                <w:b w:val="0"/>
              </w:rPr>
              <w:t>-</w:t>
            </w:r>
          </w:p>
        </w:tc>
      </w:tr>
      <w:tr w14:paraId="5F6B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30565">
            <w:pPr>
              <w:spacing w:line="240" w:lineRule="auto"/>
              <w:jc w:val="left"/>
            </w:pPr>
            <w:r>
              <w:rPr>
                <w:rFonts w:ascii="宋体" w:hAnsi="宋体" w:eastAsia="宋体" w:cs="宋体"/>
                <w:b w:val="0"/>
              </w:rPr>
              <w:t>2.衍生工具</w:t>
            </w:r>
          </w:p>
        </w:tc>
        <w:tc>
          <w:tcPr>
            <w:tcW w:w="0" w:type="dxa"/>
            <w:vAlign w:val="center"/>
          </w:tcPr>
          <w:p w14:paraId="4CF17C70">
            <w:pPr>
              <w:spacing w:line="240" w:lineRule="auto"/>
              <w:jc w:val="right"/>
            </w:pPr>
            <w:r>
              <w:rPr>
                <w:rFonts w:ascii="宋体" w:hAnsi="宋体" w:eastAsia="宋体" w:cs="宋体"/>
                <w:b w:val="0"/>
              </w:rPr>
              <w:t>-</w:t>
            </w:r>
          </w:p>
        </w:tc>
        <w:tc>
          <w:tcPr>
            <w:tcW w:w="0" w:type="dxa"/>
            <w:vAlign w:val="center"/>
          </w:tcPr>
          <w:p w14:paraId="77178359">
            <w:pPr>
              <w:spacing w:line="240" w:lineRule="auto"/>
              <w:jc w:val="right"/>
            </w:pPr>
            <w:r>
              <w:rPr>
                <w:rFonts w:ascii="宋体" w:hAnsi="宋体" w:eastAsia="宋体" w:cs="宋体"/>
                <w:b w:val="0"/>
              </w:rPr>
              <w:t>-</w:t>
            </w:r>
          </w:p>
        </w:tc>
      </w:tr>
      <w:tr w14:paraId="30B1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D5A74C">
            <w:pPr>
              <w:spacing w:line="240" w:lineRule="auto"/>
              <w:jc w:val="left"/>
            </w:pPr>
            <w:r>
              <w:rPr>
                <w:rFonts w:ascii="宋体" w:hAnsi="宋体" w:eastAsia="宋体" w:cs="宋体"/>
                <w:b w:val="0"/>
              </w:rPr>
              <w:t>——权证投资</w:t>
            </w:r>
          </w:p>
        </w:tc>
        <w:tc>
          <w:tcPr>
            <w:tcW w:w="0" w:type="dxa"/>
            <w:vAlign w:val="center"/>
          </w:tcPr>
          <w:p w14:paraId="0E97F7CF">
            <w:pPr>
              <w:spacing w:line="240" w:lineRule="auto"/>
              <w:jc w:val="right"/>
            </w:pPr>
            <w:r>
              <w:rPr>
                <w:rFonts w:ascii="宋体" w:hAnsi="宋体" w:eastAsia="宋体" w:cs="宋体"/>
                <w:b w:val="0"/>
              </w:rPr>
              <w:t>-</w:t>
            </w:r>
          </w:p>
        </w:tc>
        <w:tc>
          <w:tcPr>
            <w:tcW w:w="0" w:type="dxa"/>
            <w:vAlign w:val="center"/>
          </w:tcPr>
          <w:p w14:paraId="3965902F">
            <w:pPr>
              <w:spacing w:line="240" w:lineRule="auto"/>
              <w:jc w:val="right"/>
            </w:pPr>
            <w:r>
              <w:rPr>
                <w:rFonts w:ascii="宋体" w:hAnsi="宋体" w:eastAsia="宋体" w:cs="宋体"/>
                <w:b w:val="0"/>
              </w:rPr>
              <w:t>-</w:t>
            </w:r>
          </w:p>
        </w:tc>
      </w:tr>
      <w:tr w14:paraId="546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131A2">
            <w:pPr>
              <w:spacing w:line="240" w:lineRule="auto"/>
              <w:jc w:val="left"/>
            </w:pPr>
            <w:r>
              <w:rPr>
                <w:rFonts w:ascii="宋体" w:hAnsi="宋体" w:eastAsia="宋体" w:cs="宋体"/>
                <w:b w:val="0"/>
              </w:rPr>
              <w:t>3.其他</w:t>
            </w:r>
          </w:p>
        </w:tc>
        <w:tc>
          <w:tcPr>
            <w:tcW w:w="0" w:type="dxa"/>
            <w:vAlign w:val="center"/>
          </w:tcPr>
          <w:p w14:paraId="5FCF8AC3">
            <w:pPr>
              <w:spacing w:line="240" w:lineRule="auto"/>
              <w:jc w:val="right"/>
            </w:pPr>
            <w:r>
              <w:rPr>
                <w:rFonts w:ascii="宋体" w:hAnsi="宋体" w:eastAsia="宋体" w:cs="宋体"/>
                <w:b w:val="0"/>
              </w:rPr>
              <w:t>-</w:t>
            </w:r>
          </w:p>
        </w:tc>
        <w:tc>
          <w:tcPr>
            <w:tcW w:w="0" w:type="dxa"/>
            <w:vAlign w:val="center"/>
          </w:tcPr>
          <w:p w14:paraId="42D2F9A9">
            <w:pPr>
              <w:spacing w:line="240" w:lineRule="auto"/>
              <w:jc w:val="right"/>
            </w:pPr>
            <w:r>
              <w:rPr>
                <w:rFonts w:ascii="宋体" w:hAnsi="宋体" w:eastAsia="宋体" w:cs="宋体"/>
                <w:b w:val="0"/>
              </w:rPr>
              <w:t>-</w:t>
            </w:r>
          </w:p>
        </w:tc>
      </w:tr>
      <w:tr w14:paraId="3504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D4CE8">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1B342F58">
            <w:pPr>
              <w:spacing w:line="240" w:lineRule="auto"/>
              <w:jc w:val="right"/>
            </w:pPr>
            <w:r>
              <w:rPr>
                <w:rFonts w:ascii="宋体" w:hAnsi="宋体" w:eastAsia="宋体" w:cs="宋体"/>
                <w:b w:val="0"/>
              </w:rPr>
              <w:t>-</w:t>
            </w:r>
          </w:p>
        </w:tc>
        <w:tc>
          <w:tcPr>
            <w:tcW w:w="0" w:type="dxa"/>
            <w:vAlign w:val="center"/>
          </w:tcPr>
          <w:p w14:paraId="45949C73">
            <w:pPr>
              <w:spacing w:line="240" w:lineRule="auto"/>
              <w:jc w:val="right"/>
            </w:pPr>
            <w:r>
              <w:rPr>
                <w:rFonts w:ascii="宋体" w:hAnsi="宋体" w:eastAsia="宋体" w:cs="宋体"/>
                <w:b w:val="0"/>
              </w:rPr>
              <w:t>-</w:t>
            </w:r>
          </w:p>
        </w:tc>
      </w:tr>
      <w:tr w14:paraId="74D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C0118">
            <w:pPr>
              <w:spacing w:line="240" w:lineRule="auto"/>
              <w:jc w:val="left"/>
            </w:pPr>
            <w:r>
              <w:rPr>
                <w:rFonts w:ascii="宋体" w:hAnsi="宋体" w:eastAsia="宋体" w:cs="宋体"/>
                <w:b w:val="0"/>
              </w:rPr>
              <w:t>合计</w:t>
            </w:r>
          </w:p>
        </w:tc>
        <w:tc>
          <w:tcPr>
            <w:tcW w:w="0" w:type="dxa"/>
            <w:vAlign w:val="center"/>
          </w:tcPr>
          <w:p w14:paraId="0D6C9A99">
            <w:pPr>
              <w:spacing w:line="240" w:lineRule="auto"/>
              <w:jc w:val="right"/>
            </w:pPr>
            <w:r>
              <w:rPr>
                <w:rFonts w:ascii="宋体" w:hAnsi="宋体" w:eastAsia="宋体" w:cs="宋体"/>
                <w:b w:val="0"/>
              </w:rPr>
              <w:t>2,727,492.58</w:t>
            </w:r>
          </w:p>
        </w:tc>
        <w:tc>
          <w:tcPr>
            <w:tcW w:w="0" w:type="dxa"/>
            <w:vAlign w:val="center"/>
          </w:tcPr>
          <w:p w14:paraId="7A200AEB">
            <w:pPr>
              <w:spacing w:line="240" w:lineRule="auto"/>
              <w:jc w:val="right"/>
            </w:pPr>
            <w:r>
              <w:rPr>
                <w:rFonts w:ascii="宋体" w:hAnsi="宋体" w:eastAsia="宋体" w:cs="宋体"/>
                <w:b w:val="0"/>
              </w:rPr>
              <w:t>929,414.16</w:t>
            </w:r>
          </w:p>
        </w:tc>
      </w:tr>
    </w:tbl>
    <w:p w14:paraId="5FB66542"/>
    <w:p w14:paraId="37A7ADFC">
      <w:pPr>
        <w:pStyle w:val="58"/>
      </w:pPr>
      <w:r>
        <w:rPr>
          <w:rFonts w:ascii="宋体" w:hAnsi="宋体" w:eastAsia="宋体" w:cs="宋体"/>
          <w:b/>
        </w:rPr>
        <w:t>7.4.7.18 其他收入</w:t>
      </w:r>
    </w:p>
    <w:p w14:paraId="51C3914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0AD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C4DC5AD">
            <w:pPr>
              <w:spacing w:line="240" w:lineRule="auto"/>
              <w:jc w:val="center"/>
            </w:pPr>
            <w:r>
              <w:rPr>
                <w:rFonts w:ascii="宋体" w:hAnsi="宋体" w:eastAsia="宋体" w:cs="宋体"/>
                <w:b w:val="0"/>
              </w:rPr>
              <w:t>项目</w:t>
            </w:r>
          </w:p>
        </w:tc>
        <w:tc>
          <w:tcPr>
            <w:tcW w:w="1538" w:type="pct"/>
            <w:shd w:val="clear" w:color="auto" w:fill="D9D9D9"/>
            <w:vAlign w:val="center"/>
          </w:tcPr>
          <w:p w14:paraId="3EA397E6">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28DF42F">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CA6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3DEB1D">
            <w:pPr>
              <w:spacing w:line="240" w:lineRule="auto"/>
              <w:jc w:val="left"/>
            </w:pPr>
            <w:r>
              <w:rPr>
                <w:rFonts w:ascii="宋体" w:hAnsi="宋体" w:eastAsia="宋体" w:cs="宋体"/>
                <w:b w:val="0"/>
              </w:rPr>
              <w:t>基金赎回费收入</w:t>
            </w:r>
          </w:p>
        </w:tc>
        <w:tc>
          <w:tcPr>
            <w:tcW w:w="0" w:type="dxa"/>
            <w:vAlign w:val="center"/>
          </w:tcPr>
          <w:p w14:paraId="1FB70B80">
            <w:pPr>
              <w:spacing w:line="240" w:lineRule="auto"/>
              <w:jc w:val="right"/>
            </w:pPr>
            <w:r>
              <w:rPr>
                <w:rFonts w:ascii="宋体" w:hAnsi="宋体" w:eastAsia="宋体" w:cs="宋体"/>
                <w:b w:val="0"/>
              </w:rPr>
              <w:t>770,150.26</w:t>
            </w:r>
          </w:p>
        </w:tc>
        <w:tc>
          <w:tcPr>
            <w:tcW w:w="0" w:type="dxa"/>
            <w:vAlign w:val="center"/>
          </w:tcPr>
          <w:p w14:paraId="4C362C0B">
            <w:pPr>
              <w:spacing w:line="240" w:lineRule="auto"/>
              <w:jc w:val="right"/>
            </w:pPr>
            <w:r>
              <w:rPr>
                <w:rFonts w:ascii="宋体" w:hAnsi="宋体" w:eastAsia="宋体" w:cs="宋体"/>
                <w:b w:val="0"/>
              </w:rPr>
              <w:t>46,402.65</w:t>
            </w:r>
          </w:p>
        </w:tc>
      </w:tr>
      <w:tr w14:paraId="640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D14596">
            <w:pPr>
              <w:spacing w:line="240" w:lineRule="auto"/>
              <w:jc w:val="left"/>
            </w:pPr>
            <w:r>
              <w:rPr>
                <w:rFonts w:ascii="宋体" w:hAnsi="宋体" w:eastAsia="宋体" w:cs="宋体"/>
                <w:b w:val="0"/>
              </w:rPr>
              <w:t>转换费收入</w:t>
            </w:r>
          </w:p>
        </w:tc>
        <w:tc>
          <w:tcPr>
            <w:tcW w:w="0" w:type="dxa"/>
            <w:vAlign w:val="center"/>
          </w:tcPr>
          <w:p w14:paraId="1C116DE4">
            <w:pPr>
              <w:spacing w:line="240" w:lineRule="auto"/>
              <w:jc w:val="right"/>
            </w:pPr>
            <w:r>
              <w:rPr>
                <w:rFonts w:ascii="宋体" w:hAnsi="宋体" w:eastAsia="宋体" w:cs="宋体"/>
                <w:b w:val="0"/>
              </w:rPr>
              <w:t>8,578.67</w:t>
            </w:r>
          </w:p>
        </w:tc>
        <w:tc>
          <w:tcPr>
            <w:tcW w:w="0" w:type="dxa"/>
            <w:vAlign w:val="center"/>
          </w:tcPr>
          <w:p w14:paraId="4A0B0A99">
            <w:pPr>
              <w:spacing w:line="240" w:lineRule="auto"/>
              <w:jc w:val="right"/>
            </w:pPr>
            <w:r>
              <w:rPr>
                <w:rFonts w:ascii="宋体" w:hAnsi="宋体" w:eastAsia="宋体" w:cs="宋体"/>
                <w:b w:val="0"/>
              </w:rPr>
              <w:t>156.51</w:t>
            </w:r>
          </w:p>
        </w:tc>
      </w:tr>
      <w:tr w14:paraId="2417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9DAE24">
            <w:pPr>
              <w:spacing w:line="240" w:lineRule="auto"/>
              <w:jc w:val="left"/>
            </w:pPr>
            <w:r>
              <w:rPr>
                <w:rFonts w:ascii="宋体" w:hAnsi="宋体" w:eastAsia="宋体" w:cs="宋体"/>
                <w:b w:val="0"/>
              </w:rPr>
              <w:t>合计</w:t>
            </w:r>
          </w:p>
        </w:tc>
        <w:tc>
          <w:tcPr>
            <w:tcW w:w="0" w:type="dxa"/>
            <w:vAlign w:val="center"/>
          </w:tcPr>
          <w:p w14:paraId="2704B283">
            <w:pPr>
              <w:spacing w:line="240" w:lineRule="auto"/>
              <w:jc w:val="right"/>
            </w:pPr>
            <w:r>
              <w:rPr>
                <w:rFonts w:ascii="宋体" w:hAnsi="宋体" w:eastAsia="宋体" w:cs="宋体"/>
                <w:b w:val="0"/>
              </w:rPr>
              <w:t>778,728.93</w:t>
            </w:r>
          </w:p>
        </w:tc>
        <w:tc>
          <w:tcPr>
            <w:tcW w:w="0" w:type="dxa"/>
            <w:vAlign w:val="center"/>
          </w:tcPr>
          <w:p w14:paraId="12689A35">
            <w:pPr>
              <w:spacing w:line="240" w:lineRule="auto"/>
              <w:jc w:val="right"/>
            </w:pPr>
            <w:r>
              <w:rPr>
                <w:rFonts w:ascii="宋体" w:hAnsi="宋体" w:eastAsia="宋体" w:cs="宋体"/>
                <w:b w:val="0"/>
              </w:rPr>
              <w:t>46,559.16</w:t>
            </w:r>
          </w:p>
        </w:tc>
      </w:tr>
    </w:tbl>
    <w:p w14:paraId="51555333"/>
    <w:p w14:paraId="50D28A0E">
      <w:pPr>
        <w:pStyle w:val="58"/>
      </w:pPr>
      <w:r>
        <w:rPr>
          <w:rFonts w:ascii="宋体" w:hAnsi="宋体" w:eastAsia="宋体" w:cs="宋体"/>
          <w:b/>
        </w:rPr>
        <w:t>7.4.7.19 其他费用</w:t>
      </w:r>
    </w:p>
    <w:p w14:paraId="63F055F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C4E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C087BFA">
            <w:pPr>
              <w:spacing w:line="240" w:lineRule="auto"/>
              <w:jc w:val="center"/>
            </w:pPr>
            <w:r>
              <w:rPr>
                <w:rFonts w:ascii="宋体" w:hAnsi="宋体" w:eastAsia="宋体" w:cs="宋体"/>
                <w:b w:val="0"/>
              </w:rPr>
              <w:t>项目</w:t>
            </w:r>
          </w:p>
        </w:tc>
        <w:tc>
          <w:tcPr>
            <w:tcW w:w="1538" w:type="pct"/>
            <w:shd w:val="clear" w:color="auto" w:fill="D9D9D9"/>
            <w:vAlign w:val="center"/>
          </w:tcPr>
          <w:p w14:paraId="325188E9">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129498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533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A00782">
            <w:pPr>
              <w:spacing w:line="240" w:lineRule="auto"/>
              <w:jc w:val="left"/>
            </w:pPr>
            <w:r>
              <w:rPr>
                <w:rFonts w:ascii="宋体" w:hAnsi="宋体" w:eastAsia="宋体" w:cs="宋体"/>
                <w:b w:val="0"/>
              </w:rPr>
              <w:t>审计费用</w:t>
            </w:r>
          </w:p>
        </w:tc>
        <w:tc>
          <w:tcPr>
            <w:tcW w:w="0" w:type="dxa"/>
            <w:vAlign w:val="center"/>
          </w:tcPr>
          <w:p w14:paraId="0C9E08A4">
            <w:pPr>
              <w:spacing w:line="240" w:lineRule="auto"/>
              <w:jc w:val="right"/>
            </w:pPr>
            <w:r>
              <w:rPr>
                <w:rFonts w:ascii="宋体" w:hAnsi="宋体" w:eastAsia="宋体" w:cs="宋体"/>
                <w:b w:val="0"/>
              </w:rPr>
              <w:t>36,000.00</w:t>
            </w:r>
          </w:p>
        </w:tc>
        <w:tc>
          <w:tcPr>
            <w:tcW w:w="0" w:type="dxa"/>
            <w:vAlign w:val="center"/>
          </w:tcPr>
          <w:p w14:paraId="25FF86BE">
            <w:pPr>
              <w:spacing w:line="240" w:lineRule="auto"/>
              <w:jc w:val="right"/>
            </w:pPr>
            <w:r>
              <w:rPr>
                <w:rFonts w:ascii="宋体" w:hAnsi="宋体" w:eastAsia="宋体" w:cs="宋体"/>
                <w:b w:val="0"/>
              </w:rPr>
              <w:t>36,000.00</w:t>
            </w:r>
          </w:p>
        </w:tc>
      </w:tr>
      <w:tr w14:paraId="5B8D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9D2E9F">
            <w:pPr>
              <w:spacing w:line="240" w:lineRule="auto"/>
              <w:jc w:val="left"/>
            </w:pPr>
            <w:r>
              <w:rPr>
                <w:rFonts w:ascii="宋体" w:hAnsi="宋体" w:eastAsia="宋体" w:cs="宋体"/>
                <w:b w:val="0"/>
              </w:rPr>
              <w:t>信息披露费</w:t>
            </w:r>
          </w:p>
        </w:tc>
        <w:tc>
          <w:tcPr>
            <w:tcW w:w="0" w:type="dxa"/>
            <w:vAlign w:val="center"/>
          </w:tcPr>
          <w:p w14:paraId="4AC2D6AB">
            <w:pPr>
              <w:spacing w:line="240" w:lineRule="auto"/>
              <w:jc w:val="right"/>
            </w:pPr>
            <w:r>
              <w:rPr>
                <w:rFonts w:ascii="宋体" w:hAnsi="宋体" w:eastAsia="宋体" w:cs="宋体"/>
                <w:b w:val="0"/>
              </w:rPr>
              <w:t>120,000.00</w:t>
            </w:r>
          </w:p>
        </w:tc>
        <w:tc>
          <w:tcPr>
            <w:tcW w:w="0" w:type="dxa"/>
            <w:vAlign w:val="center"/>
          </w:tcPr>
          <w:p w14:paraId="30192410">
            <w:pPr>
              <w:spacing w:line="240" w:lineRule="auto"/>
              <w:jc w:val="right"/>
            </w:pPr>
            <w:r>
              <w:rPr>
                <w:rFonts w:ascii="宋体" w:hAnsi="宋体" w:eastAsia="宋体" w:cs="宋体"/>
                <w:b w:val="0"/>
              </w:rPr>
              <w:t>120,000.00</w:t>
            </w:r>
          </w:p>
        </w:tc>
      </w:tr>
      <w:tr w14:paraId="162A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2C88E1">
            <w:pPr>
              <w:spacing w:line="240" w:lineRule="auto"/>
              <w:jc w:val="left"/>
            </w:pPr>
            <w:r>
              <w:rPr>
                <w:rFonts w:ascii="宋体" w:hAnsi="宋体" w:eastAsia="宋体" w:cs="宋体"/>
                <w:b w:val="0"/>
              </w:rPr>
              <w:t>证券出借违约金</w:t>
            </w:r>
          </w:p>
        </w:tc>
        <w:tc>
          <w:tcPr>
            <w:tcW w:w="0" w:type="dxa"/>
            <w:vAlign w:val="center"/>
          </w:tcPr>
          <w:p w14:paraId="4E334DD0">
            <w:pPr>
              <w:spacing w:line="240" w:lineRule="auto"/>
              <w:jc w:val="right"/>
            </w:pPr>
            <w:r>
              <w:rPr>
                <w:rFonts w:ascii="宋体" w:hAnsi="宋体" w:eastAsia="宋体" w:cs="宋体"/>
                <w:b w:val="0"/>
              </w:rPr>
              <w:t>-</w:t>
            </w:r>
          </w:p>
        </w:tc>
        <w:tc>
          <w:tcPr>
            <w:tcW w:w="0" w:type="dxa"/>
            <w:vAlign w:val="center"/>
          </w:tcPr>
          <w:p w14:paraId="2A7C90FE">
            <w:pPr>
              <w:spacing w:line="240" w:lineRule="auto"/>
              <w:jc w:val="right"/>
            </w:pPr>
            <w:r>
              <w:rPr>
                <w:rFonts w:ascii="宋体" w:hAnsi="宋体" w:eastAsia="宋体" w:cs="宋体"/>
                <w:b w:val="0"/>
              </w:rPr>
              <w:t>-</w:t>
            </w:r>
          </w:p>
        </w:tc>
      </w:tr>
      <w:tr w14:paraId="710D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AC6AF8">
            <w:pPr>
              <w:spacing w:line="240" w:lineRule="auto"/>
              <w:jc w:val="left"/>
            </w:pPr>
            <w:r>
              <w:rPr>
                <w:rFonts w:ascii="宋体" w:hAnsi="宋体" w:eastAsia="宋体" w:cs="宋体"/>
                <w:b w:val="0"/>
              </w:rPr>
              <w:t>汇划手续费</w:t>
            </w:r>
          </w:p>
        </w:tc>
        <w:tc>
          <w:tcPr>
            <w:tcW w:w="0" w:type="dxa"/>
            <w:vAlign w:val="center"/>
          </w:tcPr>
          <w:p w14:paraId="7CA32AFF">
            <w:pPr>
              <w:spacing w:line="240" w:lineRule="auto"/>
              <w:jc w:val="right"/>
            </w:pPr>
            <w:r>
              <w:rPr>
                <w:rFonts w:ascii="宋体" w:hAnsi="宋体" w:eastAsia="宋体" w:cs="宋体"/>
                <w:b w:val="0"/>
              </w:rPr>
              <w:t>5,108.18</w:t>
            </w:r>
          </w:p>
        </w:tc>
        <w:tc>
          <w:tcPr>
            <w:tcW w:w="0" w:type="dxa"/>
            <w:vAlign w:val="center"/>
          </w:tcPr>
          <w:p w14:paraId="664334C1">
            <w:pPr>
              <w:spacing w:line="240" w:lineRule="auto"/>
              <w:jc w:val="right"/>
            </w:pPr>
            <w:r>
              <w:rPr>
                <w:rFonts w:ascii="宋体" w:hAnsi="宋体" w:eastAsia="宋体" w:cs="宋体"/>
                <w:b w:val="0"/>
              </w:rPr>
              <w:t>3,320.71</w:t>
            </w:r>
          </w:p>
        </w:tc>
      </w:tr>
      <w:tr w14:paraId="247B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354F59">
            <w:pPr>
              <w:spacing w:line="240" w:lineRule="auto"/>
              <w:jc w:val="left"/>
            </w:pPr>
            <w:r>
              <w:rPr>
                <w:rFonts w:ascii="宋体" w:hAnsi="宋体" w:eastAsia="宋体" w:cs="宋体"/>
                <w:b w:val="0"/>
              </w:rPr>
              <w:t>证券组合费</w:t>
            </w:r>
          </w:p>
        </w:tc>
        <w:tc>
          <w:tcPr>
            <w:tcW w:w="0" w:type="dxa"/>
            <w:vAlign w:val="center"/>
          </w:tcPr>
          <w:p w14:paraId="5D6D5E56">
            <w:pPr>
              <w:spacing w:line="240" w:lineRule="auto"/>
              <w:jc w:val="right"/>
            </w:pPr>
            <w:r>
              <w:rPr>
                <w:rFonts w:ascii="宋体" w:hAnsi="宋体" w:eastAsia="宋体" w:cs="宋体"/>
                <w:b w:val="0"/>
              </w:rPr>
              <w:t>4,821.58</w:t>
            </w:r>
          </w:p>
        </w:tc>
        <w:tc>
          <w:tcPr>
            <w:tcW w:w="0" w:type="dxa"/>
            <w:vAlign w:val="center"/>
          </w:tcPr>
          <w:p w14:paraId="7730D393">
            <w:pPr>
              <w:spacing w:line="240" w:lineRule="auto"/>
              <w:jc w:val="right"/>
            </w:pPr>
            <w:r>
              <w:rPr>
                <w:rFonts w:ascii="宋体" w:hAnsi="宋体" w:eastAsia="宋体" w:cs="宋体"/>
                <w:b w:val="0"/>
              </w:rPr>
              <w:t>-</w:t>
            </w:r>
          </w:p>
        </w:tc>
      </w:tr>
      <w:tr w14:paraId="2D0C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13C71F">
            <w:pPr>
              <w:spacing w:line="240" w:lineRule="auto"/>
              <w:jc w:val="left"/>
            </w:pPr>
            <w:r>
              <w:rPr>
                <w:rFonts w:ascii="宋体" w:hAnsi="宋体" w:eastAsia="宋体" w:cs="宋体"/>
                <w:b w:val="0"/>
              </w:rPr>
              <w:t>合计</w:t>
            </w:r>
          </w:p>
        </w:tc>
        <w:tc>
          <w:tcPr>
            <w:tcW w:w="0" w:type="dxa"/>
            <w:vAlign w:val="center"/>
          </w:tcPr>
          <w:p w14:paraId="34B6C404">
            <w:pPr>
              <w:spacing w:line="240" w:lineRule="auto"/>
              <w:jc w:val="right"/>
            </w:pPr>
            <w:r>
              <w:rPr>
                <w:rFonts w:ascii="宋体" w:hAnsi="宋体" w:eastAsia="宋体" w:cs="宋体"/>
                <w:b w:val="0"/>
              </w:rPr>
              <w:t>165,929.76</w:t>
            </w:r>
          </w:p>
        </w:tc>
        <w:tc>
          <w:tcPr>
            <w:tcW w:w="0" w:type="dxa"/>
            <w:vAlign w:val="center"/>
          </w:tcPr>
          <w:p w14:paraId="68A6C4AE">
            <w:pPr>
              <w:spacing w:line="240" w:lineRule="auto"/>
              <w:jc w:val="right"/>
            </w:pPr>
            <w:r>
              <w:rPr>
                <w:rFonts w:ascii="宋体" w:hAnsi="宋体" w:eastAsia="宋体" w:cs="宋体"/>
                <w:b w:val="0"/>
              </w:rPr>
              <w:t>159,320.71</w:t>
            </w:r>
          </w:p>
        </w:tc>
      </w:tr>
    </w:tbl>
    <w:p w14:paraId="49C3FA91"/>
    <w:p w14:paraId="6DC3CB40">
      <w:pPr>
        <w:pStyle w:val="58"/>
      </w:pPr>
      <w:r>
        <w:rPr>
          <w:rFonts w:ascii="宋体" w:hAnsi="宋体" w:eastAsia="宋体" w:cs="宋体"/>
          <w:b/>
        </w:rPr>
        <w:t>7.4.8 或有事项、资产负债表日后事项的说明</w:t>
      </w:r>
    </w:p>
    <w:p w14:paraId="1AC66EB2">
      <w:pPr>
        <w:pStyle w:val="58"/>
      </w:pPr>
      <w:r>
        <w:rPr>
          <w:rFonts w:ascii="宋体" w:hAnsi="宋体" w:eastAsia="宋体" w:cs="宋体"/>
          <w:b/>
        </w:rPr>
        <w:t>7.4.8.1 或有事项</w:t>
      </w:r>
    </w:p>
    <w:p w14:paraId="6B078B8F">
      <w:pPr>
        <w:jc w:val="left"/>
      </w:pPr>
      <w:r>
        <w:rPr>
          <w:rFonts w:ascii="宋体" w:hAnsi="宋体" w:eastAsia="宋体" w:cs="宋体"/>
          <w:b w:val="0"/>
        </w:rPr>
        <w:t xml:space="preserve">    截至资产负债表日，本基金并无须作披露的或有事项。</w:t>
      </w:r>
    </w:p>
    <w:p w14:paraId="77116CD4"/>
    <w:p w14:paraId="23C6826F">
      <w:pPr>
        <w:pStyle w:val="58"/>
      </w:pPr>
      <w:r>
        <w:rPr>
          <w:rFonts w:ascii="宋体" w:hAnsi="宋体" w:eastAsia="宋体" w:cs="宋体"/>
          <w:b/>
        </w:rPr>
        <w:t>7.4.8.2 资产负债表日后事项</w:t>
      </w:r>
    </w:p>
    <w:p w14:paraId="6E9EFDD5">
      <w:pPr>
        <w:jc w:val="left"/>
      </w:pPr>
      <w:r>
        <w:rPr>
          <w:rFonts w:ascii="宋体" w:hAnsi="宋体" w:eastAsia="宋体" w:cs="宋体"/>
          <w:b w:val="0"/>
        </w:rPr>
        <w:t xml:space="preserve">    截至本会计报表批准报出日，本基金无须作披露的资产负债表日后事项。</w:t>
      </w:r>
    </w:p>
    <w:p w14:paraId="728429A9"/>
    <w:p w14:paraId="4B72FA2A">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0A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E5746F4">
            <w:pPr>
              <w:spacing w:line="240" w:lineRule="auto"/>
              <w:jc w:val="center"/>
            </w:pPr>
            <w:r>
              <w:rPr>
                <w:rFonts w:ascii="宋体" w:hAnsi="宋体" w:eastAsia="宋体" w:cs="宋体"/>
                <w:b w:val="0"/>
              </w:rPr>
              <w:t>关联方名称</w:t>
            </w:r>
          </w:p>
        </w:tc>
        <w:tc>
          <w:tcPr>
            <w:tcW w:w="2308" w:type="pct"/>
            <w:shd w:val="clear" w:color="auto" w:fill="D9D9D9"/>
            <w:vAlign w:val="center"/>
          </w:tcPr>
          <w:p w14:paraId="14CA8F6C">
            <w:pPr>
              <w:spacing w:line="240" w:lineRule="auto"/>
              <w:jc w:val="center"/>
            </w:pPr>
            <w:r>
              <w:rPr>
                <w:rFonts w:ascii="宋体" w:hAnsi="宋体" w:eastAsia="宋体" w:cs="宋体"/>
                <w:b w:val="0"/>
              </w:rPr>
              <w:t>与本基金的关系</w:t>
            </w:r>
          </w:p>
        </w:tc>
      </w:tr>
      <w:tr w14:paraId="3286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3ED0D8">
            <w:pPr>
              <w:spacing w:line="240" w:lineRule="auto"/>
              <w:jc w:val="left"/>
            </w:pPr>
            <w:r>
              <w:rPr>
                <w:rFonts w:ascii="宋体" w:hAnsi="宋体" w:eastAsia="宋体" w:cs="宋体"/>
                <w:b w:val="0"/>
              </w:rPr>
              <w:t>东方阿尔法基金管理有限公司(“东方阿尔法基金”)</w:t>
            </w:r>
          </w:p>
        </w:tc>
        <w:tc>
          <w:tcPr>
            <w:tcW w:w="0" w:type="dxa"/>
            <w:vAlign w:val="center"/>
          </w:tcPr>
          <w:p w14:paraId="0B12BE7F">
            <w:pPr>
              <w:spacing w:line="240" w:lineRule="auto"/>
              <w:jc w:val="left"/>
            </w:pPr>
            <w:r>
              <w:rPr>
                <w:rFonts w:ascii="宋体" w:hAnsi="宋体" w:eastAsia="宋体" w:cs="宋体"/>
                <w:b w:val="0"/>
              </w:rPr>
              <w:t>基金管理人、基金销售机构</w:t>
            </w:r>
          </w:p>
        </w:tc>
      </w:tr>
      <w:tr w14:paraId="177D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0B27FC">
            <w:pPr>
              <w:spacing w:line="240" w:lineRule="auto"/>
              <w:jc w:val="left"/>
            </w:pPr>
            <w:r>
              <w:rPr>
                <w:rFonts w:ascii="宋体" w:hAnsi="宋体" w:eastAsia="宋体" w:cs="宋体"/>
                <w:b w:val="0"/>
              </w:rPr>
              <w:t>招商银行股份有限公司(“招商银行”)</w:t>
            </w:r>
          </w:p>
        </w:tc>
        <w:tc>
          <w:tcPr>
            <w:tcW w:w="0" w:type="dxa"/>
            <w:vAlign w:val="center"/>
          </w:tcPr>
          <w:p w14:paraId="27BDE667">
            <w:pPr>
              <w:spacing w:line="240" w:lineRule="auto"/>
              <w:jc w:val="left"/>
            </w:pPr>
            <w:r>
              <w:rPr>
                <w:rFonts w:ascii="宋体" w:hAnsi="宋体" w:eastAsia="宋体" w:cs="宋体"/>
                <w:b w:val="0"/>
              </w:rPr>
              <w:t>基金托管人、基金销售机构</w:t>
            </w:r>
          </w:p>
        </w:tc>
      </w:tr>
      <w:tr w14:paraId="4AC5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63AC2">
            <w:pPr>
              <w:spacing w:line="240" w:lineRule="auto"/>
              <w:jc w:val="left"/>
            </w:pPr>
            <w:r>
              <w:rPr>
                <w:rFonts w:ascii="宋体" w:hAnsi="宋体" w:eastAsia="宋体" w:cs="宋体"/>
                <w:b w:val="0"/>
              </w:rPr>
              <w:t>珠海共同成长投资合伙企业(有限合伙)</w:t>
            </w:r>
          </w:p>
        </w:tc>
        <w:tc>
          <w:tcPr>
            <w:tcW w:w="0" w:type="dxa"/>
            <w:vAlign w:val="center"/>
          </w:tcPr>
          <w:p w14:paraId="51C317F5">
            <w:pPr>
              <w:spacing w:line="240" w:lineRule="auto"/>
              <w:jc w:val="left"/>
            </w:pPr>
            <w:r>
              <w:rPr>
                <w:rFonts w:ascii="宋体" w:hAnsi="宋体" w:eastAsia="宋体" w:cs="宋体"/>
                <w:b w:val="0"/>
              </w:rPr>
              <w:t>基金管理人的股东</w:t>
            </w:r>
          </w:p>
        </w:tc>
      </w:tr>
      <w:tr w14:paraId="408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5A73EE">
            <w:pPr>
              <w:spacing w:line="240" w:lineRule="auto"/>
              <w:jc w:val="left"/>
            </w:pPr>
            <w:r>
              <w:rPr>
                <w:rFonts w:ascii="宋体" w:hAnsi="宋体" w:eastAsia="宋体" w:cs="宋体"/>
                <w:b w:val="0"/>
              </w:rPr>
              <w:t>刘明</w:t>
            </w:r>
          </w:p>
        </w:tc>
        <w:tc>
          <w:tcPr>
            <w:tcW w:w="0" w:type="dxa"/>
            <w:vAlign w:val="center"/>
          </w:tcPr>
          <w:p w14:paraId="575EF109">
            <w:pPr>
              <w:spacing w:line="240" w:lineRule="auto"/>
              <w:jc w:val="left"/>
            </w:pPr>
            <w:r>
              <w:rPr>
                <w:rFonts w:ascii="宋体" w:hAnsi="宋体" w:eastAsia="宋体" w:cs="宋体"/>
                <w:b w:val="0"/>
              </w:rPr>
              <w:t>基金管理人的股东</w:t>
            </w:r>
          </w:p>
        </w:tc>
      </w:tr>
      <w:tr w14:paraId="0267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20572C">
            <w:pPr>
              <w:spacing w:line="240" w:lineRule="auto"/>
              <w:jc w:val="left"/>
            </w:pPr>
            <w:r>
              <w:rPr>
                <w:rFonts w:ascii="宋体" w:hAnsi="宋体" w:eastAsia="宋体" w:cs="宋体"/>
                <w:b w:val="0"/>
              </w:rPr>
              <w:t>肖冰</w:t>
            </w:r>
          </w:p>
        </w:tc>
        <w:tc>
          <w:tcPr>
            <w:tcW w:w="0" w:type="dxa"/>
            <w:vAlign w:val="center"/>
          </w:tcPr>
          <w:p w14:paraId="526AFCF9">
            <w:pPr>
              <w:spacing w:line="240" w:lineRule="auto"/>
              <w:jc w:val="left"/>
            </w:pPr>
            <w:r>
              <w:rPr>
                <w:rFonts w:ascii="宋体" w:hAnsi="宋体" w:eastAsia="宋体" w:cs="宋体"/>
                <w:b w:val="0"/>
              </w:rPr>
              <w:t>基金管理人的股东</w:t>
            </w:r>
          </w:p>
        </w:tc>
      </w:tr>
      <w:tr w14:paraId="76AB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6DF393">
            <w:pPr>
              <w:spacing w:line="240" w:lineRule="auto"/>
              <w:jc w:val="left"/>
            </w:pPr>
            <w:r>
              <w:rPr>
                <w:rFonts w:ascii="宋体" w:hAnsi="宋体" w:eastAsia="宋体" w:cs="宋体"/>
                <w:b w:val="0"/>
              </w:rPr>
              <w:t>曾健</w:t>
            </w:r>
          </w:p>
        </w:tc>
        <w:tc>
          <w:tcPr>
            <w:tcW w:w="0" w:type="dxa"/>
            <w:vAlign w:val="center"/>
          </w:tcPr>
          <w:p w14:paraId="7A9D0511">
            <w:pPr>
              <w:spacing w:line="240" w:lineRule="auto"/>
              <w:jc w:val="left"/>
            </w:pPr>
            <w:r>
              <w:rPr>
                <w:rFonts w:ascii="宋体" w:hAnsi="宋体" w:eastAsia="宋体" w:cs="宋体"/>
                <w:b w:val="0"/>
              </w:rPr>
              <w:t>基金管理人的股东</w:t>
            </w:r>
          </w:p>
        </w:tc>
      </w:tr>
    </w:tbl>
    <w:p w14:paraId="7AB6F71F">
      <w:r>
        <w:rPr>
          <w:rFonts w:ascii="宋体" w:hAnsi="宋体" w:eastAsia="宋体" w:cs="宋体"/>
          <w:b w:val="0"/>
        </w:rPr>
        <w:t>注：下述关联交易均在正常业务范围内按一般商业条款订立。</w:t>
      </w:r>
    </w:p>
    <w:p w14:paraId="51F4241C"/>
    <w:p w14:paraId="21F36125">
      <w:pPr>
        <w:pStyle w:val="58"/>
      </w:pPr>
      <w:r>
        <w:rPr>
          <w:rFonts w:ascii="宋体" w:hAnsi="宋体" w:eastAsia="宋体" w:cs="宋体"/>
          <w:b/>
        </w:rPr>
        <w:t>7.4.10 本报告期及上年度可比期间的关联方交易</w:t>
      </w:r>
    </w:p>
    <w:p w14:paraId="7407B3CD">
      <w:pPr>
        <w:pStyle w:val="58"/>
      </w:pPr>
      <w:r>
        <w:rPr>
          <w:rFonts w:ascii="宋体" w:hAnsi="宋体" w:eastAsia="宋体" w:cs="宋体"/>
          <w:b/>
        </w:rPr>
        <w:t>7.4.10.1 通过关联方交易单元进行的交易</w:t>
      </w:r>
    </w:p>
    <w:p w14:paraId="0E380786">
      <w:pPr>
        <w:pStyle w:val="58"/>
      </w:pPr>
      <w:r>
        <w:rPr>
          <w:rFonts w:ascii="宋体" w:hAnsi="宋体" w:eastAsia="宋体" w:cs="宋体"/>
          <w:b/>
        </w:rPr>
        <w:t>7.4.10.1.1 股票交易</w:t>
      </w:r>
    </w:p>
    <w:p w14:paraId="06F64A31">
      <w:r>
        <w:rPr>
          <w:rFonts w:ascii="宋体" w:hAnsi="宋体" w:eastAsia="宋体" w:cs="宋体"/>
          <w:b w:val="0"/>
        </w:rPr>
        <w:t xml:space="preserve">    本基金本报告期及上年度可比期间未通过关联方交易单元进行股票交易。</w:t>
      </w:r>
    </w:p>
    <w:p w14:paraId="363C6997"/>
    <w:p w14:paraId="04C941CA">
      <w:pPr>
        <w:pStyle w:val="58"/>
      </w:pPr>
      <w:r>
        <w:rPr>
          <w:rFonts w:ascii="宋体" w:hAnsi="宋体" w:eastAsia="宋体" w:cs="宋体"/>
          <w:b/>
        </w:rPr>
        <w:t>7.4.10.1.2 权证交易</w:t>
      </w:r>
    </w:p>
    <w:p w14:paraId="66612B8D">
      <w:r>
        <w:rPr>
          <w:rFonts w:ascii="宋体" w:hAnsi="宋体" w:eastAsia="宋体" w:cs="宋体"/>
          <w:b w:val="0"/>
        </w:rPr>
        <w:t xml:space="preserve">    本基金本报告期及上年度可比期间未通过关联方交易单元进行权证交易。</w:t>
      </w:r>
    </w:p>
    <w:p w14:paraId="06751FD9"/>
    <w:p w14:paraId="588AC503">
      <w:pPr>
        <w:pStyle w:val="58"/>
      </w:pPr>
      <w:r>
        <w:rPr>
          <w:rFonts w:ascii="宋体" w:hAnsi="宋体" w:eastAsia="宋体" w:cs="宋体"/>
          <w:b/>
        </w:rPr>
        <w:t>7.4.10.1.3 债券交易</w:t>
      </w:r>
    </w:p>
    <w:p w14:paraId="09FFE140">
      <w:r>
        <w:rPr>
          <w:rFonts w:ascii="宋体" w:hAnsi="宋体" w:eastAsia="宋体" w:cs="宋体"/>
          <w:b w:val="0"/>
        </w:rPr>
        <w:t xml:space="preserve">    本基金本报告期及上年度可比期间未通过关联方交易单元进行债券交易。</w:t>
      </w:r>
    </w:p>
    <w:p w14:paraId="1820EDFD"/>
    <w:p w14:paraId="673921B5">
      <w:pPr>
        <w:pStyle w:val="58"/>
      </w:pPr>
      <w:r>
        <w:rPr>
          <w:rFonts w:ascii="宋体" w:hAnsi="宋体" w:eastAsia="宋体" w:cs="宋体"/>
          <w:b/>
        </w:rPr>
        <w:t>7.4.10.1.4 债券回购交易</w:t>
      </w:r>
    </w:p>
    <w:p w14:paraId="28186771">
      <w:r>
        <w:rPr>
          <w:rFonts w:ascii="宋体" w:hAnsi="宋体" w:eastAsia="宋体" w:cs="宋体"/>
          <w:b w:val="0"/>
        </w:rPr>
        <w:t xml:space="preserve">    本基金本报告期及上年度可比期间未通过关联方交易单元进行债券回购交易。</w:t>
      </w:r>
    </w:p>
    <w:p w14:paraId="757EDD8B"/>
    <w:p w14:paraId="3FCAE2F6">
      <w:pPr>
        <w:pStyle w:val="58"/>
      </w:pPr>
      <w:r>
        <w:rPr>
          <w:rFonts w:ascii="宋体" w:hAnsi="宋体" w:eastAsia="宋体" w:cs="宋体"/>
          <w:b/>
        </w:rPr>
        <w:t>7.4.10.1.5 应支付关联方的佣金</w:t>
      </w:r>
    </w:p>
    <w:p w14:paraId="0961241A">
      <w:r>
        <w:rPr>
          <w:rFonts w:ascii="宋体" w:hAnsi="宋体" w:eastAsia="宋体" w:cs="宋体"/>
          <w:b w:val="0"/>
        </w:rPr>
        <w:t xml:space="preserve">    本基金本报告期内及上年度可比期间无应付关联方的佣金。</w:t>
      </w:r>
    </w:p>
    <w:p w14:paraId="3E4F89A1"/>
    <w:p w14:paraId="5C7EE404">
      <w:pPr>
        <w:pStyle w:val="58"/>
      </w:pPr>
      <w:r>
        <w:rPr>
          <w:rFonts w:ascii="宋体" w:hAnsi="宋体" w:eastAsia="宋体" w:cs="宋体"/>
          <w:b/>
        </w:rPr>
        <w:t>7.4.10.2 关联方报酬</w:t>
      </w:r>
    </w:p>
    <w:p w14:paraId="260A8288">
      <w:pPr>
        <w:pStyle w:val="58"/>
      </w:pPr>
      <w:r>
        <w:rPr>
          <w:rFonts w:ascii="宋体" w:hAnsi="宋体" w:eastAsia="宋体" w:cs="宋体"/>
          <w:b/>
        </w:rPr>
        <w:t>7.4.10.2.1 基金管理费</w:t>
      </w:r>
    </w:p>
    <w:p w14:paraId="5918BCE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8D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3F128C4">
            <w:pPr>
              <w:spacing w:line="240" w:lineRule="auto"/>
              <w:jc w:val="center"/>
            </w:pPr>
            <w:r>
              <w:rPr>
                <w:rFonts w:ascii="宋体" w:hAnsi="宋体" w:eastAsia="宋体" w:cs="宋体"/>
                <w:b w:val="0"/>
              </w:rPr>
              <w:t>项目</w:t>
            </w:r>
          </w:p>
        </w:tc>
        <w:tc>
          <w:tcPr>
            <w:tcW w:w="1538" w:type="pct"/>
            <w:shd w:val="clear" w:color="auto" w:fill="D9D9D9"/>
            <w:vAlign w:val="center"/>
          </w:tcPr>
          <w:p w14:paraId="1C26D1E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23E7E6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C38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3718D">
            <w:pPr>
              <w:spacing w:line="240" w:lineRule="auto"/>
              <w:jc w:val="left"/>
            </w:pPr>
            <w:r>
              <w:rPr>
                <w:rFonts w:ascii="宋体" w:hAnsi="宋体" w:eastAsia="宋体" w:cs="宋体"/>
                <w:b w:val="0"/>
              </w:rPr>
              <w:t>当期发生的基金应支付的管理费</w:t>
            </w:r>
          </w:p>
        </w:tc>
        <w:tc>
          <w:tcPr>
            <w:tcW w:w="0" w:type="dxa"/>
            <w:vAlign w:val="center"/>
          </w:tcPr>
          <w:p w14:paraId="4FA5D66B">
            <w:pPr>
              <w:spacing w:line="240" w:lineRule="auto"/>
              <w:jc w:val="right"/>
            </w:pPr>
            <w:r>
              <w:rPr>
                <w:rFonts w:ascii="宋体" w:hAnsi="宋体" w:eastAsia="宋体" w:cs="宋体"/>
                <w:b w:val="0"/>
              </w:rPr>
              <w:t>2,052,149.25</w:t>
            </w:r>
          </w:p>
        </w:tc>
        <w:tc>
          <w:tcPr>
            <w:tcW w:w="0" w:type="dxa"/>
            <w:vAlign w:val="center"/>
          </w:tcPr>
          <w:p w14:paraId="6CCD02F5">
            <w:pPr>
              <w:spacing w:line="240" w:lineRule="auto"/>
              <w:jc w:val="right"/>
            </w:pPr>
            <w:r>
              <w:rPr>
                <w:rFonts w:ascii="宋体" w:hAnsi="宋体" w:eastAsia="宋体" w:cs="宋体"/>
                <w:b w:val="0"/>
              </w:rPr>
              <w:t>1,653,950.15</w:t>
            </w:r>
          </w:p>
        </w:tc>
      </w:tr>
      <w:tr w14:paraId="6A7B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98435">
            <w:pPr>
              <w:spacing w:line="240" w:lineRule="auto"/>
              <w:jc w:val="left"/>
            </w:pPr>
            <w:r>
              <w:rPr>
                <w:rFonts w:ascii="宋体" w:hAnsi="宋体" w:eastAsia="宋体" w:cs="宋体"/>
                <w:b w:val="0"/>
              </w:rPr>
              <w:t>其中：应支付销售机构的客户维护费</w:t>
            </w:r>
          </w:p>
        </w:tc>
        <w:tc>
          <w:tcPr>
            <w:tcW w:w="0" w:type="dxa"/>
            <w:vAlign w:val="center"/>
          </w:tcPr>
          <w:p w14:paraId="47FA9DA6">
            <w:pPr>
              <w:spacing w:line="240" w:lineRule="auto"/>
              <w:jc w:val="right"/>
            </w:pPr>
            <w:r>
              <w:rPr>
                <w:rFonts w:ascii="宋体" w:hAnsi="宋体" w:eastAsia="宋体" w:cs="宋体"/>
                <w:b w:val="0"/>
              </w:rPr>
              <w:t>357,019.86</w:t>
            </w:r>
          </w:p>
        </w:tc>
        <w:tc>
          <w:tcPr>
            <w:tcW w:w="0" w:type="dxa"/>
            <w:vAlign w:val="center"/>
          </w:tcPr>
          <w:p w14:paraId="525F6923">
            <w:pPr>
              <w:spacing w:line="240" w:lineRule="auto"/>
              <w:jc w:val="right"/>
            </w:pPr>
            <w:r>
              <w:rPr>
                <w:rFonts w:ascii="宋体" w:hAnsi="宋体" w:eastAsia="宋体" w:cs="宋体"/>
                <w:b w:val="0"/>
              </w:rPr>
              <w:t>344,013.08</w:t>
            </w:r>
          </w:p>
        </w:tc>
      </w:tr>
      <w:tr w14:paraId="526A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D62B9E">
            <w:pPr>
              <w:spacing w:line="240" w:lineRule="auto"/>
              <w:jc w:val="left"/>
            </w:pPr>
            <w:r>
              <w:rPr>
                <w:rFonts w:ascii="宋体" w:hAnsi="宋体" w:eastAsia="宋体" w:cs="宋体"/>
                <w:b w:val="0"/>
              </w:rPr>
              <w:t xml:space="preserve">      应支付基金管理人的净管理费</w:t>
            </w:r>
          </w:p>
        </w:tc>
        <w:tc>
          <w:tcPr>
            <w:tcW w:w="0" w:type="dxa"/>
            <w:vAlign w:val="center"/>
          </w:tcPr>
          <w:p w14:paraId="69FDC20D">
            <w:pPr>
              <w:spacing w:line="240" w:lineRule="auto"/>
              <w:jc w:val="right"/>
            </w:pPr>
            <w:r>
              <w:rPr>
                <w:rFonts w:ascii="宋体" w:hAnsi="宋体" w:eastAsia="宋体" w:cs="宋体"/>
                <w:b w:val="0"/>
              </w:rPr>
              <w:t>1,695,129.39</w:t>
            </w:r>
          </w:p>
        </w:tc>
        <w:tc>
          <w:tcPr>
            <w:tcW w:w="0" w:type="dxa"/>
            <w:vAlign w:val="center"/>
          </w:tcPr>
          <w:p w14:paraId="55D00EB1">
            <w:pPr>
              <w:spacing w:line="240" w:lineRule="auto"/>
              <w:jc w:val="right"/>
            </w:pPr>
            <w:r>
              <w:rPr>
                <w:rFonts w:ascii="宋体" w:hAnsi="宋体" w:eastAsia="宋体" w:cs="宋体"/>
                <w:b w:val="0"/>
              </w:rPr>
              <w:t>1,309,937.07</w:t>
            </w:r>
          </w:p>
        </w:tc>
      </w:tr>
    </w:tbl>
    <w:p w14:paraId="7401F0E5">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32D76851"/>
    <w:p w14:paraId="792C71F2">
      <w:pPr>
        <w:pStyle w:val="58"/>
      </w:pPr>
      <w:r>
        <w:rPr>
          <w:rFonts w:ascii="宋体" w:hAnsi="宋体" w:eastAsia="宋体" w:cs="宋体"/>
          <w:b/>
        </w:rPr>
        <w:t>7.4.10.2.2 基金托管费</w:t>
      </w:r>
    </w:p>
    <w:p w14:paraId="67F1686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AA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39EE286">
            <w:pPr>
              <w:spacing w:line="240" w:lineRule="auto"/>
              <w:jc w:val="center"/>
            </w:pPr>
            <w:r>
              <w:rPr>
                <w:rFonts w:ascii="宋体" w:hAnsi="宋体" w:eastAsia="宋体" w:cs="宋体"/>
                <w:b w:val="0"/>
              </w:rPr>
              <w:t>项目</w:t>
            </w:r>
          </w:p>
        </w:tc>
        <w:tc>
          <w:tcPr>
            <w:tcW w:w="1538" w:type="pct"/>
            <w:shd w:val="clear" w:color="auto" w:fill="D9D9D9"/>
            <w:vAlign w:val="center"/>
          </w:tcPr>
          <w:p w14:paraId="5A5DBD5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3F240A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4A8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E9F8ED">
            <w:pPr>
              <w:spacing w:line="240" w:lineRule="auto"/>
              <w:jc w:val="left"/>
            </w:pPr>
            <w:r>
              <w:rPr>
                <w:rFonts w:ascii="宋体" w:hAnsi="宋体" w:eastAsia="宋体" w:cs="宋体"/>
                <w:b w:val="0"/>
              </w:rPr>
              <w:t>当期发生的基金应支付的托管费</w:t>
            </w:r>
          </w:p>
        </w:tc>
        <w:tc>
          <w:tcPr>
            <w:tcW w:w="0" w:type="dxa"/>
            <w:vAlign w:val="center"/>
          </w:tcPr>
          <w:p w14:paraId="434422D2">
            <w:pPr>
              <w:spacing w:line="240" w:lineRule="auto"/>
              <w:jc w:val="right"/>
            </w:pPr>
            <w:r>
              <w:rPr>
                <w:rFonts w:ascii="宋体" w:hAnsi="宋体" w:eastAsia="宋体" w:cs="宋体"/>
                <w:b w:val="0"/>
              </w:rPr>
              <w:t>342,024.90</w:t>
            </w:r>
          </w:p>
        </w:tc>
        <w:tc>
          <w:tcPr>
            <w:tcW w:w="0" w:type="dxa"/>
            <w:vAlign w:val="center"/>
          </w:tcPr>
          <w:p w14:paraId="5125EED3">
            <w:pPr>
              <w:spacing w:line="240" w:lineRule="auto"/>
              <w:jc w:val="right"/>
            </w:pPr>
            <w:r>
              <w:rPr>
                <w:rFonts w:ascii="宋体" w:hAnsi="宋体" w:eastAsia="宋体" w:cs="宋体"/>
                <w:b w:val="0"/>
              </w:rPr>
              <w:t>275,658.37</w:t>
            </w:r>
          </w:p>
        </w:tc>
      </w:tr>
    </w:tbl>
    <w:p w14:paraId="42885AFC">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48FFEC4A"/>
    <w:p w14:paraId="1BEBDB8B">
      <w:pPr>
        <w:pStyle w:val="58"/>
      </w:pPr>
      <w:r>
        <w:rPr>
          <w:rFonts w:ascii="宋体" w:hAnsi="宋体" w:eastAsia="宋体" w:cs="宋体"/>
          <w:b/>
        </w:rPr>
        <w:t>7.4.10.2.3 销售服务费</w:t>
      </w:r>
    </w:p>
    <w:p w14:paraId="4D16251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5F7C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D04FD5D">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7B23894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7943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25482DD"/>
        </w:tc>
        <w:tc>
          <w:tcPr>
            <w:tcW w:w="0" w:type="dxa"/>
            <w:gridSpan w:val="3"/>
            <w:shd w:val="clear" w:color="auto" w:fill="D9D9D9"/>
            <w:vAlign w:val="center"/>
          </w:tcPr>
          <w:p w14:paraId="543BE128">
            <w:pPr>
              <w:spacing w:line="240" w:lineRule="auto"/>
              <w:jc w:val="center"/>
            </w:pPr>
            <w:r>
              <w:rPr>
                <w:rFonts w:ascii="宋体" w:hAnsi="宋体" w:eastAsia="宋体" w:cs="宋体"/>
                <w:b w:val="0"/>
              </w:rPr>
              <w:t>当期发生的基金应支付的销售服务费</w:t>
            </w:r>
          </w:p>
        </w:tc>
      </w:tr>
      <w:tr w14:paraId="06CE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E9B6626"/>
        </w:tc>
        <w:tc>
          <w:tcPr>
            <w:tcW w:w="1346" w:type="pct"/>
            <w:shd w:val="clear" w:color="auto" w:fill="D9D9D9"/>
            <w:vAlign w:val="center"/>
          </w:tcPr>
          <w:p w14:paraId="27ABD903">
            <w:pPr>
              <w:spacing w:line="240" w:lineRule="auto"/>
              <w:jc w:val="center"/>
            </w:pPr>
            <w:r>
              <w:rPr>
                <w:rFonts w:ascii="宋体" w:hAnsi="宋体" w:eastAsia="宋体" w:cs="宋体"/>
                <w:b w:val="0"/>
              </w:rPr>
              <w:t>东方阿尔法医疗健康混合发起A</w:t>
            </w:r>
          </w:p>
        </w:tc>
        <w:tc>
          <w:tcPr>
            <w:tcW w:w="1346" w:type="pct"/>
            <w:shd w:val="clear" w:color="auto" w:fill="D9D9D9"/>
            <w:vAlign w:val="center"/>
          </w:tcPr>
          <w:p w14:paraId="5D37DC0E">
            <w:pPr>
              <w:spacing w:line="240" w:lineRule="auto"/>
              <w:jc w:val="center"/>
            </w:pPr>
            <w:r>
              <w:rPr>
                <w:rFonts w:ascii="宋体" w:hAnsi="宋体" w:eastAsia="宋体" w:cs="宋体"/>
                <w:b w:val="0"/>
              </w:rPr>
              <w:t>东方阿尔法医疗健康混合发起C</w:t>
            </w:r>
          </w:p>
        </w:tc>
        <w:tc>
          <w:tcPr>
            <w:tcW w:w="769" w:type="pct"/>
            <w:shd w:val="clear" w:color="auto" w:fill="D9D9D9"/>
            <w:vAlign w:val="center"/>
          </w:tcPr>
          <w:p w14:paraId="3EADFC6C">
            <w:pPr>
              <w:spacing w:line="240" w:lineRule="auto"/>
              <w:jc w:val="center"/>
            </w:pPr>
            <w:r>
              <w:rPr>
                <w:rFonts w:ascii="宋体" w:hAnsi="宋体" w:eastAsia="宋体" w:cs="宋体"/>
                <w:b w:val="0"/>
              </w:rPr>
              <w:t>合计</w:t>
            </w:r>
          </w:p>
        </w:tc>
      </w:tr>
      <w:tr w14:paraId="5F81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4FE3C3">
            <w:pPr>
              <w:spacing w:line="240" w:lineRule="auto"/>
              <w:jc w:val="left"/>
            </w:pPr>
            <w:r>
              <w:rPr>
                <w:rFonts w:ascii="宋体" w:hAnsi="宋体" w:eastAsia="宋体" w:cs="宋体"/>
                <w:b w:val="0"/>
              </w:rPr>
              <w:t>招商银行</w:t>
            </w:r>
          </w:p>
        </w:tc>
        <w:tc>
          <w:tcPr>
            <w:tcW w:w="0" w:type="dxa"/>
            <w:vAlign w:val="center"/>
          </w:tcPr>
          <w:p w14:paraId="18669B7D">
            <w:pPr>
              <w:spacing w:line="240" w:lineRule="auto"/>
              <w:jc w:val="right"/>
            </w:pPr>
            <w:r>
              <w:rPr>
                <w:rFonts w:ascii="宋体" w:hAnsi="宋体" w:eastAsia="宋体" w:cs="宋体"/>
                <w:b w:val="0"/>
              </w:rPr>
              <w:t>-</w:t>
            </w:r>
          </w:p>
        </w:tc>
        <w:tc>
          <w:tcPr>
            <w:tcW w:w="0" w:type="dxa"/>
            <w:vAlign w:val="center"/>
          </w:tcPr>
          <w:p w14:paraId="60C2F02C">
            <w:pPr>
              <w:spacing w:line="240" w:lineRule="auto"/>
              <w:jc w:val="right"/>
            </w:pPr>
            <w:r>
              <w:rPr>
                <w:rFonts w:ascii="宋体" w:hAnsi="宋体" w:eastAsia="宋体" w:cs="宋体"/>
                <w:b w:val="0"/>
              </w:rPr>
              <w:t>3,372.62</w:t>
            </w:r>
          </w:p>
        </w:tc>
        <w:tc>
          <w:tcPr>
            <w:tcW w:w="0" w:type="dxa"/>
            <w:vAlign w:val="center"/>
          </w:tcPr>
          <w:p w14:paraId="381B1A1C">
            <w:pPr>
              <w:spacing w:line="240" w:lineRule="auto"/>
              <w:jc w:val="right"/>
            </w:pPr>
            <w:r>
              <w:rPr>
                <w:rFonts w:ascii="宋体" w:hAnsi="宋体" w:eastAsia="宋体" w:cs="宋体"/>
                <w:b w:val="0"/>
              </w:rPr>
              <w:t>3,372.62</w:t>
            </w:r>
          </w:p>
        </w:tc>
      </w:tr>
      <w:tr w14:paraId="6A70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3999E3">
            <w:pPr>
              <w:spacing w:line="240" w:lineRule="auto"/>
              <w:jc w:val="left"/>
            </w:pPr>
            <w:r>
              <w:rPr>
                <w:rFonts w:ascii="宋体" w:hAnsi="宋体" w:eastAsia="宋体" w:cs="宋体"/>
                <w:b w:val="0"/>
              </w:rPr>
              <w:t>东方阿尔法基金</w:t>
            </w:r>
          </w:p>
        </w:tc>
        <w:tc>
          <w:tcPr>
            <w:tcW w:w="0" w:type="dxa"/>
            <w:vAlign w:val="center"/>
          </w:tcPr>
          <w:p w14:paraId="26986786">
            <w:pPr>
              <w:spacing w:line="240" w:lineRule="auto"/>
              <w:jc w:val="right"/>
            </w:pPr>
            <w:r>
              <w:rPr>
                <w:rFonts w:ascii="宋体" w:hAnsi="宋体" w:eastAsia="宋体" w:cs="宋体"/>
                <w:b w:val="0"/>
              </w:rPr>
              <w:t>-</w:t>
            </w:r>
          </w:p>
        </w:tc>
        <w:tc>
          <w:tcPr>
            <w:tcW w:w="0" w:type="dxa"/>
            <w:vAlign w:val="center"/>
          </w:tcPr>
          <w:p w14:paraId="6BCC48C3">
            <w:pPr>
              <w:spacing w:line="240" w:lineRule="auto"/>
              <w:jc w:val="right"/>
            </w:pPr>
            <w:r>
              <w:rPr>
                <w:rFonts w:ascii="宋体" w:hAnsi="宋体" w:eastAsia="宋体" w:cs="宋体"/>
                <w:b w:val="0"/>
              </w:rPr>
              <w:t>231,953.68</w:t>
            </w:r>
          </w:p>
        </w:tc>
        <w:tc>
          <w:tcPr>
            <w:tcW w:w="0" w:type="dxa"/>
            <w:vAlign w:val="center"/>
          </w:tcPr>
          <w:p w14:paraId="01F75D0F">
            <w:pPr>
              <w:spacing w:line="240" w:lineRule="auto"/>
              <w:jc w:val="right"/>
            </w:pPr>
            <w:r>
              <w:rPr>
                <w:rFonts w:ascii="宋体" w:hAnsi="宋体" w:eastAsia="宋体" w:cs="宋体"/>
                <w:b w:val="0"/>
              </w:rPr>
              <w:t>231,953.68</w:t>
            </w:r>
          </w:p>
        </w:tc>
      </w:tr>
      <w:tr w14:paraId="2BB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B6A963">
            <w:pPr>
              <w:spacing w:line="240" w:lineRule="auto"/>
              <w:jc w:val="left"/>
            </w:pPr>
            <w:r>
              <w:rPr>
                <w:rFonts w:ascii="宋体" w:hAnsi="宋体" w:eastAsia="宋体" w:cs="宋体"/>
                <w:b w:val="0"/>
              </w:rPr>
              <w:t>合计</w:t>
            </w:r>
          </w:p>
        </w:tc>
        <w:tc>
          <w:tcPr>
            <w:tcW w:w="0" w:type="dxa"/>
            <w:vAlign w:val="center"/>
          </w:tcPr>
          <w:p w14:paraId="44DDE500">
            <w:pPr>
              <w:spacing w:line="240" w:lineRule="auto"/>
              <w:jc w:val="right"/>
            </w:pPr>
            <w:r>
              <w:rPr>
                <w:rFonts w:ascii="宋体" w:hAnsi="宋体" w:eastAsia="宋体" w:cs="宋体"/>
                <w:b w:val="0"/>
              </w:rPr>
              <w:t>-</w:t>
            </w:r>
          </w:p>
        </w:tc>
        <w:tc>
          <w:tcPr>
            <w:tcW w:w="0" w:type="dxa"/>
            <w:vAlign w:val="center"/>
          </w:tcPr>
          <w:p w14:paraId="2A2E13E6">
            <w:pPr>
              <w:spacing w:line="240" w:lineRule="auto"/>
              <w:jc w:val="right"/>
            </w:pPr>
            <w:r>
              <w:rPr>
                <w:rFonts w:ascii="宋体" w:hAnsi="宋体" w:eastAsia="宋体" w:cs="宋体"/>
                <w:b w:val="0"/>
              </w:rPr>
              <w:t>235,326.30</w:t>
            </w:r>
          </w:p>
        </w:tc>
        <w:tc>
          <w:tcPr>
            <w:tcW w:w="0" w:type="dxa"/>
            <w:vAlign w:val="center"/>
          </w:tcPr>
          <w:p w14:paraId="269D8AEA">
            <w:pPr>
              <w:spacing w:line="240" w:lineRule="auto"/>
              <w:jc w:val="right"/>
            </w:pPr>
            <w:r>
              <w:rPr>
                <w:rFonts w:ascii="宋体" w:hAnsi="宋体" w:eastAsia="宋体" w:cs="宋体"/>
                <w:b w:val="0"/>
              </w:rPr>
              <w:t>235,326.30</w:t>
            </w:r>
          </w:p>
        </w:tc>
      </w:tr>
      <w:tr w14:paraId="518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200AF0EC">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50A63A3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C24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C6E21B"/>
        </w:tc>
        <w:tc>
          <w:tcPr>
            <w:tcW w:w="0" w:type="dxa"/>
            <w:gridSpan w:val="3"/>
            <w:shd w:val="clear" w:color="auto" w:fill="D9D9D9"/>
            <w:vAlign w:val="center"/>
          </w:tcPr>
          <w:p w14:paraId="142451F6">
            <w:pPr>
              <w:spacing w:line="240" w:lineRule="auto"/>
              <w:jc w:val="center"/>
            </w:pPr>
            <w:r>
              <w:rPr>
                <w:rFonts w:ascii="宋体" w:hAnsi="宋体" w:eastAsia="宋体" w:cs="宋体"/>
                <w:b w:val="0"/>
              </w:rPr>
              <w:t>当期发生的基金应支付的销售服务费</w:t>
            </w:r>
          </w:p>
        </w:tc>
      </w:tr>
      <w:tr w14:paraId="6BFA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8CFEF4D"/>
        </w:tc>
        <w:tc>
          <w:tcPr>
            <w:tcW w:w="1346" w:type="pct"/>
            <w:shd w:val="clear" w:color="auto" w:fill="D9D9D9"/>
            <w:vAlign w:val="center"/>
          </w:tcPr>
          <w:p w14:paraId="60D94046">
            <w:pPr>
              <w:spacing w:line="240" w:lineRule="auto"/>
              <w:jc w:val="center"/>
            </w:pPr>
            <w:r>
              <w:rPr>
                <w:rFonts w:ascii="宋体" w:hAnsi="宋体" w:eastAsia="宋体" w:cs="宋体"/>
                <w:b w:val="0"/>
              </w:rPr>
              <w:t>东方阿尔法医疗健康混合发起A</w:t>
            </w:r>
          </w:p>
        </w:tc>
        <w:tc>
          <w:tcPr>
            <w:tcW w:w="1346" w:type="pct"/>
            <w:shd w:val="clear" w:color="auto" w:fill="D9D9D9"/>
            <w:vAlign w:val="center"/>
          </w:tcPr>
          <w:p w14:paraId="30CDB5B1">
            <w:pPr>
              <w:spacing w:line="240" w:lineRule="auto"/>
              <w:jc w:val="center"/>
            </w:pPr>
            <w:r>
              <w:rPr>
                <w:rFonts w:ascii="宋体" w:hAnsi="宋体" w:eastAsia="宋体" w:cs="宋体"/>
                <w:b w:val="0"/>
              </w:rPr>
              <w:t>东方阿尔法医疗健康混合发起C</w:t>
            </w:r>
          </w:p>
        </w:tc>
        <w:tc>
          <w:tcPr>
            <w:tcW w:w="769" w:type="pct"/>
            <w:shd w:val="clear" w:color="auto" w:fill="D9D9D9"/>
            <w:vAlign w:val="center"/>
          </w:tcPr>
          <w:p w14:paraId="02E7B477">
            <w:pPr>
              <w:spacing w:line="240" w:lineRule="auto"/>
              <w:jc w:val="center"/>
            </w:pPr>
            <w:r>
              <w:rPr>
                <w:rFonts w:ascii="宋体" w:hAnsi="宋体" w:eastAsia="宋体" w:cs="宋体"/>
                <w:b w:val="0"/>
              </w:rPr>
              <w:t>合计</w:t>
            </w:r>
          </w:p>
        </w:tc>
      </w:tr>
      <w:tr w14:paraId="557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D039F3">
            <w:pPr>
              <w:spacing w:line="240" w:lineRule="auto"/>
              <w:jc w:val="left"/>
            </w:pPr>
            <w:r>
              <w:rPr>
                <w:rFonts w:ascii="宋体" w:hAnsi="宋体" w:eastAsia="宋体" w:cs="宋体"/>
                <w:b w:val="0"/>
              </w:rPr>
              <w:t>招商银行</w:t>
            </w:r>
          </w:p>
        </w:tc>
        <w:tc>
          <w:tcPr>
            <w:tcW w:w="0" w:type="dxa"/>
            <w:vAlign w:val="center"/>
          </w:tcPr>
          <w:p w14:paraId="46A12787">
            <w:pPr>
              <w:spacing w:line="240" w:lineRule="auto"/>
              <w:jc w:val="right"/>
            </w:pPr>
            <w:r>
              <w:rPr>
                <w:rFonts w:ascii="宋体" w:hAnsi="宋体" w:eastAsia="宋体" w:cs="宋体"/>
                <w:b w:val="0"/>
              </w:rPr>
              <w:t>-</w:t>
            </w:r>
          </w:p>
        </w:tc>
        <w:tc>
          <w:tcPr>
            <w:tcW w:w="0" w:type="dxa"/>
            <w:vAlign w:val="center"/>
          </w:tcPr>
          <w:p w14:paraId="1B85960D">
            <w:pPr>
              <w:spacing w:line="240" w:lineRule="auto"/>
              <w:jc w:val="right"/>
            </w:pPr>
            <w:r>
              <w:rPr>
                <w:rFonts w:ascii="宋体" w:hAnsi="宋体" w:eastAsia="宋体" w:cs="宋体"/>
                <w:b w:val="0"/>
              </w:rPr>
              <w:t>6,450.89</w:t>
            </w:r>
          </w:p>
        </w:tc>
        <w:tc>
          <w:tcPr>
            <w:tcW w:w="0" w:type="dxa"/>
            <w:vAlign w:val="center"/>
          </w:tcPr>
          <w:p w14:paraId="73E0E318">
            <w:pPr>
              <w:spacing w:line="240" w:lineRule="auto"/>
              <w:jc w:val="right"/>
            </w:pPr>
            <w:r>
              <w:rPr>
                <w:rFonts w:ascii="宋体" w:hAnsi="宋体" w:eastAsia="宋体" w:cs="宋体"/>
                <w:b w:val="0"/>
              </w:rPr>
              <w:t>6,450.89</w:t>
            </w:r>
          </w:p>
        </w:tc>
      </w:tr>
      <w:tr w14:paraId="33A6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01B73A">
            <w:pPr>
              <w:spacing w:line="240" w:lineRule="auto"/>
              <w:jc w:val="left"/>
            </w:pPr>
            <w:r>
              <w:rPr>
                <w:rFonts w:ascii="宋体" w:hAnsi="宋体" w:eastAsia="宋体" w:cs="宋体"/>
                <w:b w:val="0"/>
              </w:rPr>
              <w:t>东方阿尔法基金</w:t>
            </w:r>
          </w:p>
        </w:tc>
        <w:tc>
          <w:tcPr>
            <w:tcW w:w="0" w:type="dxa"/>
            <w:vAlign w:val="center"/>
          </w:tcPr>
          <w:p w14:paraId="68A62D46">
            <w:pPr>
              <w:spacing w:line="240" w:lineRule="auto"/>
              <w:jc w:val="right"/>
            </w:pPr>
            <w:r>
              <w:rPr>
                <w:rFonts w:ascii="宋体" w:hAnsi="宋体" w:eastAsia="宋体" w:cs="宋体"/>
                <w:b w:val="0"/>
              </w:rPr>
              <w:t>-</w:t>
            </w:r>
          </w:p>
        </w:tc>
        <w:tc>
          <w:tcPr>
            <w:tcW w:w="0" w:type="dxa"/>
            <w:vAlign w:val="center"/>
          </w:tcPr>
          <w:p w14:paraId="147962C8">
            <w:pPr>
              <w:spacing w:line="240" w:lineRule="auto"/>
              <w:jc w:val="right"/>
            </w:pPr>
            <w:r>
              <w:rPr>
                <w:rFonts w:ascii="宋体" w:hAnsi="宋体" w:eastAsia="宋体" w:cs="宋体"/>
                <w:b w:val="0"/>
              </w:rPr>
              <w:t>60,785.51</w:t>
            </w:r>
          </w:p>
        </w:tc>
        <w:tc>
          <w:tcPr>
            <w:tcW w:w="0" w:type="dxa"/>
            <w:vAlign w:val="center"/>
          </w:tcPr>
          <w:p w14:paraId="7B1FBE78">
            <w:pPr>
              <w:spacing w:line="240" w:lineRule="auto"/>
              <w:jc w:val="right"/>
            </w:pPr>
            <w:r>
              <w:rPr>
                <w:rFonts w:ascii="宋体" w:hAnsi="宋体" w:eastAsia="宋体" w:cs="宋体"/>
                <w:b w:val="0"/>
              </w:rPr>
              <w:t>60,785.51</w:t>
            </w:r>
          </w:p>
        </w:tc>
      </w:tr>
      <w:tr w14:paraId="04AE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B94590">
            <w:pPr>
              <w:spacing w:line="240" w:lineRule="auto"/>
              <w:jc w:val="left"/>
            </w:pPr>
            <w:r>
              <w:rPr>
                <w:rFonts w:ascii="宋体" w:hAnsi="宋体" w:eastAsia="宋体" w:cs="宋体"/>
                <w:b w:val="0"/>
              </w:rPr>
              <w:t>合计</w:t>
            </w:r>
          </w:p>
        </w:tc>
        <w:tc>
          <w:tcPr>
            <w:tcW w:w="0" w:type="dxa"/>
            <w:vAlign w:val="center"/>
          </w:tcPr>
          <w:p w14:paraId="0A374765">
            <w:pPr>
              <w:spacing w:line="240" w:lineRule="auto"/>
              <w:jc w:val="right"/>
            </w:pPr>
            <w:r>
              <w:rPr>
                <w:rFonts w:ascii="宋体" w:hAnsi="宋体" w:eastAsia="宋体" w:cs="宋体"/>
                <w:b w:val="0"/>
              </w:rPr>
              <w:t>-</w:t>
            </w:r>
          </w:p>
        </w:tc>
        <w:tc>
          <w:tcPr>
            <w:tcW w:w="0" w:type="dxa"/>
            <w:vAlign w:val="center"/>
          </w:tcPr>
          <w:p w14:paraId="50070CD2">
            <w:pPr>
              <w:spacing w:line="240" w:lineRule="auto"/>
              <w:jc w:val="right"/>
            </w:pPr>
            <w:r>
              <w:rPr>
                <w:rFonts w:ascii="宋体" w:hAnsi="宋体" w:eastAsia="宋体" w:cs="宋体"/>
                <w:b w:val="0"/>
              </w:rPr>
              <w:t>67,236.40</w:t>
            </w:r>
          </w:p>
        </w:tc>
        <w:tc>
          <w:tcPr>
            <w:tcW w:w="0" w:type="dxa"/>
            <w:vAlign w:val="center"/>
          </w:tcPr>
          <w:p w14:paraId="7B0A07EC">
            <w:pPr>
              <w:spacing w:line="240" w:lineRule="auto"/>
              <w:jc w:val="right"/>
            </w:pPr>
            <w:r>
              <w:rPr>
                <w:rFonts w:ascii="宋体" w:hAnsi="宋体" w:eastAsia="宋体" w:cs="宋体"/>
                <w:b w:val="0"/>
              </w:rPr>
              <w:t>67,236.40</w:t>
            </w:r>
          </w:p>
        </w:tc>
      </w:tr>
    </w:tbl>
    <w:p w14:paraId="12BAB131">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0ED5056C"/>
    <w:p w14:paraId="6BB2AA30">
      <w:pPr>
        <w:pStyle w:val="58"/>
      </w:pPr>
      <w:r>
        <w:rPr>
          <w:rFonts w:ascii="宋体" w:hAnsi="宋体" w:eastAsia="宋体" w:cs="宋体"/>
          <w:b/>
        </w:rPr>
        <w:t>7.4.10.3 与关联方进行银行间同业市场的债券(含回购)交易</w:t>
      </w:r>
    </w:p>
    <w:p w14:paraId="3366F069">
      <w:r>
        <w:rPr>
          <w:rFonts w:ascii="宋体" w:hAnsi="宋体" w:eastAsia="宋体" w:cs="宋体"/>
          <w:b w:val="0"/>
        </w:rPr>
        <w:t xml:space="preserve">    本基金本报告期及上年度可比期间未与关联方进行银行间同业市场的债券(含回购)交易。</w:t>
      </w:r>
    </w:p>
    <w:p w14:paraId="71312518"/>
    <w:p w14:paraId="2916A263">
      <w:pPr>
        <w:pStyle w:val="58"/>
      </w:pPr>
      <w:r>
        <w:rPr>
          <w:rFonts w:ascii="宋体" w:hAnsi="宋体" w:eastAsia="宋体" w:cs="宋体"/>
          <w:b/>
        </w:rPr>
        <w:t>7.4.10.4 报告期内转融通证券出借业务发生重大关联交易事项的说明</w:t>
      </w:r>
    </w:p>
    <w:p w14:paraId="5B0D60B5">
      <w:pPr>
        <w:pStyle w:val="58"/>
      </w:pPr>
      <w:r>
        <w:rPr>
          <w:rFonts w:ascii="宋体" w:hAnsi="宋体" w:eastAsia="宋体" w:cs="宋体"/>
          <w:b/>
        </w:rPr>
        <w:t>7.4.10.4.1 与关联方通过约定申报方式进行的适用固定期限费率的证券出借业务的情况</w:t>
      </w:r>
    </w:p>
    <w:p w14:paraId="6AA88295">
      <w:r>
        <w:rPr>
          <w:rFonts w:ascii="宋体" w:hAnsi="宋体" w:eastAsia="宋体" w:cs="宋体"/>
          <w:b w:val="0"/>
        </w:rPr>
        <w:t xml:space="preserve">    本基金本报告期及上年度可比期间未发生与关联方通过约定申报方式进行的适用固定期限费率的证券出借业务。</w:t>
      </w:r>
    </w:p>
    <w:p w14:paraId="355B5F9B"/>
    <w:p w14:paraId="128D1876">
      <w:pPr>
        <w:pStyle w:val="58"/>
      </w:pPr>
      <w:r>
        <w:rPr>
          <w:rFonts w:ascii="宋体" w:hAnsi="宋体" w:eastAsia="宋体" w:cs="宋体"/>
          <w:b/>
        </w:rPr>
        <w:t>7.4.10.4.2 与关联方通过约定申报方式进行的适用市场化期限费率的证券出借业务的情况</w:t>
      </w:r>
    </w:p>
    <w:p w14:paraId="170922E9">
      <w:r>
        <w:rPr>
          <w:rFonts w:ascii="宋体" w:hAnsi="宋体" w:eastAsia="宋体" w:cs="宋体"/>
          <w:b w:val="0"/>
        </w:rPr>
        <w:t xml:space="preserve">    本基金本报告期及上年度可比期间未发生与关联方通过约定申报方式进行的适用市场化期限费率的证券出借业务。</w:t>
      </w:r>
    </w:p>
    <w:p w14:paraId="0E2B87C4"/>
    <w:p w14:paraId="22449F69">
      <w:pPr>
        <w:pStyle w:val="58"/>
      </w:pPr>
      <w:r>
        <w:rPr>
          <w:rFonts w:ascii="宋体" w:hAnsi="宋体" w:eastAsia="宋体" w:cs="宋体"/>
          <w:b/>
        </w:rPr>
        <w:t>7.4.10.5 各关联方投资本基金的情况</w:t>
      </w:r>
    </w:p>
    <w:p w14:paraId="64286A82">
      <w:pPr>
        <w:pStyle w:val="58"/>
      </w:pPr>
      <w:r>
        <w:rPr>
          <w:rFonts w:ascii="宋体" w:hAnsi="宋体" w:eastAsia="宋体" w:cs="宋体"/>
          <w:b/>
        </w:rPr>
        <w:t>7.4.10.5.1 报告期内基金管理人运用固有资金投资本基金的情况</w:t>
      </w:r>
    </w:p>
    <w:p w14:paraId="09B382B4">
      <w:pPr>
        <w:jc w:val="left"/>
      </w:pPr>
      <w:r>
        <w:rPr>
          <w:rFonts w:ascii="宋体" w:hAnsi="宋体" w:eastAsia="宋体" w:cs="宋体"/>
          <w:b/>
        </w:rPr>
        <w:t>东方阿尔法医疗健康混合发起A</w:t>
      </w:r>
    </w:p>
    <w:p w14:paraId="09749D40">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828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9FA17FE">
            <w:pPr>
              <w:spacing w:line="240" w:lineRule="auto"/>
              <w:jc w:val="center"/>
            </w:pPr>
            <w:r>
              <w:rPr>
                <w:rFonts w:ascii="宋体" w:hAnsi="宋体" w:eastAsia="宋体" w:cs="宋体"/>
                <w:b w:val="0"/>
              </w:rPr>
              <w:t>项目</w:t>
            </w:r>
          </w:p>
        </w:tc>
        <w:tc>
          <w:tcPr>
            <w:tcW w:w="1538" w:type="pct"/>
            <w:shd w:val="clear" w:color="auto" w:fill="D9D9D9"/>
            <w:vAlign w:val="center"/>
          </w:tcPr>
          <w:p w14:paraId="1E08B1D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030193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8C3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983741">
            <w:pPr>
              <w:spacing w:line="240" w:lineRule="auto"/>
              <w:jc w:val="left"/>
            </w:pPr>
            <w:r>
              <w:rPr>
                <w:rFonts w:ascii="宋体" w:hAnsi="宋体" w:eastAsia="宋体" w:cs="宋体"/>
                <w:b w:val="0"/>
              </w:rPr>
              <w:t>报告期初持有的基金份额</w:t>
            </w:r>
          </w:p>
        </w:tc>
        <w:tc>
          <w:tcPr>
            <w:tcW w:w="0" w:type="dxa"/>
            <w:vAlign w:val="center"/>
          </w:tcPr>
          <w:p w14:paraId="2D70C7D3">
            <w:pPr>
              <w:spacing w:line="240" w:lineRule="auto"/>
              <w:jc w:val="right"/>
            </w:pPr>
            <w:r>
              <w:rPr>
                <w:rFonts w:ascii="宋体" w:hAnsi="宋体" w:eastAsia="宋体" w:cs="宋体"/>
                <w:b w:val="0"/>
              </w:rPr>
              <w:t>21,726,835.84</w:t>
            </w:r>
          </w:p>
        </w:tc>
        <w:tc>
          <w:tcPr>
            <w:tcW w:w="0" w:type="dxa"/>
            <w:vAlign w:val="center"/>
          </w:tcPr>
          <w:p w14:paraId="3A5249BB">
            <w:pPr>
              <w:spacing w:line="240" w:lineRule="auto"/>
              <w:jc w:val="right"/>
            </w:pPr>
            <w:r>
              <w:rPr>
                <w:rFonts w:ascii="宋体" w:hAnsi="宋体" w:eastAsia="宋体" w:cs="宋体"/>
                <w:b w:val="0"/>
              </w:rPr>
              <w:t>5,001,125.22</w:t>
            </w:r>
          </w:p>
        </w:tc>
      </w:tr>
      <w:tr w14:paraId="3E8C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70BB0C">
            <w:pPr>
              <w:spacing w:line="240" w:lineRule="auto"/>
              <w:jc w:val="left"/>
            </w:pPr>
            <w:r>
              <w:rPr>
                <w:rFonts w:ascii="宋体" w:hAnsi="宋体" w:eastAsia="宋体" w:cs="宋体"/>
                <w:b w:val="0"/>
              </w:rPr>
              <w:t>报告期间申购/买入总份额</w:t>
            </w:r>
          </w:p>
        </w:tc>
        <w:tc>
          <w:tcPr>
            <w:tcW w:w="0" w:type="dxa"/>
            <w:vAlign w:val="center"/>
          </w:tcPr>
          <w:p w14:paraId="5E9B053F">
            <w:pPr>
              <w:spacing w:line="240" w:lineRule="auto"/>
              <w:jc w:val="right"/>
            </w:pPr>
            <w:r>
              <w:rPr>
                <w:rFonts w:ascii="宋体" w:hAnsi="宋体" w:eastAsia="宋体" w:cs="宋体"/>
                <w:b w:val="0"/>
              </w:rPr>
              <w:t>-</w:t>
            </w:r>
          </w:p>
        </w:tc>
        <w:tc>
          <w:tcPr>
            <w:tcW w:w="0" w:type="dxa"/>
            <w:vAlign w:val="center"/>
          </w:tcPr>
          <w:p w14:paraId="79150E46">
            <w:pPr>
              <w:spacing w:line="240" w:lineRule="auto"/>
              <w:jc w:val="right"/>
            </w:pPr>
            <w:r>
              <w:rPr>
                <w:rFonts w:ascii="宋体" w:hAnsi="宋体" w:eastAsia="宋体" w:cs="宋体"/>
                <w:b w:val="0"/>
              </w:rPr>
              <w:t>16,725,710.62</w:t>
            </w:r>
          </w:p>
        </w:tc>
      </w:tr>
      <w:tr w14:paraId="3120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FB74F8">
            <w:pPr>
              <w:spacing w:line="240" w:lineRule="auto"/>
              <w:jc w:val="left"/>
            </w:pPr>
            <w:r>
              <w:rPr>
                <w:rFonts w:ascii="宋体" w:hAnsi="宋体" w:eastAsia="宋体" w:cs="宋体"/>
                <w:b w:val="0"/>
              </w:rPr>
              <w:t>报告期间因拆分变动份额</w:t>
            </w:r>
          </w:p>
        </w:tc>
        <w:tc>
          <w:tcPr>
            <w:tcW w:w="0" w:type="dxa"/>
            <w:vAlign w:val="center"/>
          </w:tcPr>
          <w:p w14:paraId="185DA546">
            <w:pPr>
              <w:spacing w:line="240" w:lineRule="auto"/>
              <w:jc w:val="right"/>
            </w:pPr>
            <w:r>
              <w:rPr>
                <w:rFonts w:ascii="宋体" w:hAnsi="宋体" w:eastAsia="宋体" w:cs="宋体"/>
                <w:b w:val="0"/>
              </w:rPr>
              <w:t>-</w:t>
            </w:r>
          </w:p>
        </w:tc>
        <w:tc>
          <w:tcPr>
            <w:tcW w:w="0" w:type="dxa"/>
            <w:vAlign w:val="center"/>
          </w:tcPr>
          <w:p w14:paraId="5B7DA32A">
            <w:pPr>
              <w:spacing w:line="240" w:lineRule="auto"/>
              <w:jc w:val="right"/>
            </w:pPr>
            <w:r>
              <w:rPr>
                <w:rFonts w:ascii="宋体" w:hAnsi="宋体" w:eastAsia="宋体" w:cs="宋体"/>
                <w:b w:val="0"/>
              </w:rPr>
              <w:t>-</w:t>
            </w:r>
          </w:p>
        </w:tc>
      </w:tr>
      <w:tr w14:paraId="2CDB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A7F6A">
            <w:pPr>
              <w:spacing w:line="240" w:lineRule="auto"/>
              <w:jc w:val="left"/>
            </w:pPr>
            <w:r>
              <w:rPr>
                <w:rFonts w:ascii="宋体" w:hAnsi="宋体" w:eastAsia="宋体" w:cs="宋体"/>
                <w:b w:val="0"/>
              </w:rPr>
              <w:t>减：报告期间赎回/卖出总份额</w:t>
            </w:r>
          </w:p>
        </w:tc>
        <w:tc>
          <w:tcPr>
            <w:tcW w:w="0" w:type="dxa"/>
            <w:vAlign w:val="center"/>
          </w:tcPr>
          <w:p w14:paraId="68DEEB65">
            <w:pPr>
              <w:spacing w:line="240" w:lineRule="auto"/>
              <w:jc w:val="right"/>
            </w:pPr>
            <w:r>
              <w:rPr>
                <w:rFonts w:ascii="宋体" w:hAnsi="宋体" w:eastAsia="宋体" w:cs="宋体"/>
                <w:b w:val="0"/>
              </w:rPr>
              <w:t>21,339,540.50</w:t>
            </w:r>
          </w:p>
        </w:tc>
        <w:tc>
          <w:tcPr>
            <w:tcW w:w="0" w:type="dxa"/>
            <w:vAlign w:val="center"/>
          </w:tcPr>
          <w:p w14:paraId="31E81DA4">
            <w:pPr>
              <w:spacing w:line="240" w:lineRule="auto"/>
              <w:jc w:val="right"/>
            </w:pPr>
            <w:r>
              <w:rPr>
                <w:rFonts w:ascii="宋体" w:hAnsi="宋体" w:eastAsia="宋体" w:cs="宋体"/>
                <w:b w:val="0"/>
              </w:rPr>
              <w:t>-</w:t>
            </w:r>
          </w:p>
        </w:tc>
      </w:tr>
      <w:tr w14:paraId="0DE9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9AF259">
            <w:pPr>
              <w:spacing w:line="240" w:lineRule="auto"/>
              <w:jc w:val="left"/>
            </w:pPr>
            <w:r>
              <w:rPr>
                <w:rFonts w:ascii="宋体" w:hAnsi="宋体" w:eastAsia="宋体" w:cs="宋体"/>
                <w:b w:val="0"/>
              </w:rPr>
              <w:t>报告期末持有的基金份额</w:t>
            </w:r>
          </w:p>
        </w:tc>
        <w:tc>
          <w:tcPr>
            <w:tcW w:w="0" w:type="dxa"/>
            <w:vAlign w:val="center"/>
          </w:tcPr>
          <w:p w14:paraId="22F11E27">
            <w:pPr>
              <w:spacing w:line="240" w:lineRule="auto"/>
              <w:jc w:val="right"/>
            </w:pPr>
            <w:r>
              <w:rPr>
                <w:rFonts w:ascii="宋体" w:hAnsi="宋体" w:eastAsia="宋体" w:cs="宋体"/>
                <w:b w:val="0"/>
              </w:rPr>
              <w:t>387,295.34</w:t>
            </w:r>
          </w:p>
        </w:tc>
        <w:tc>
          <w:tcPr>
            <w:tcW w:w="0" w:type="dxa"/>
            <w:vAlign w:val="center"/>
          </w:tcPr>
          <w:p w14:paraId="04ECAAFD">
            <w:pPr>
              <w:spacing w:line="240" w:lineRule="auto"/>
              <w:jc w:val="right"/>
            </w:pPr>
            <w:r>
              <w:rPr>
                <w:rFonts w:ascii="宋体" w:hAnsi="宋体" w:eastAsia="宋体" w:cs="宋体"/>
                <w:b w:val="0"/>
              </w:rPr>
              <w:t>21,726,835.84</w:t>
            </w:r>
          </w:p>
        </w:tc>
      </w:tr>
      <w:tr w14:paraId="3FD2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909E5">
            <w:pPr>
              <w:spacing w:line="240" w:lineRule="auto"/>
              <w:jc w:val="left"/>
            </w:pPr>
            <w:r>
              <w:rPr>
                <w:rFonts w:ascii="宋体" w:hAnsi="宋体" w:eastAsia="宋体" w:cs="宋体"/>
                <w:b w:val="0"/>
              </w:rPr>
              <w:t>报告期末持有的基金份额占基金总份额比例</w:t>
            </w:r>
          </w:p>
        </w:tc>
        <w:tc>
          <w:tcPr>
            <w:tcW w:w="0" w:type="dxa"/>
            <w:vAlign w:val="center"/>
          </w:tcPr>
          <w:p w14:paraId="0D1AAEE3">
            <w:pPr>
              <w:spacing w:line="240" w:lineRule="auto"/>
              <w:jc w:val="right"/>
            </w:pPr>
            <w:r>
              <w:rPr>
                <w:rFonts w:ascii="宋体" w:hAnsi="宋体" w:eastAsia="宋体" w:cs="宋体"/>
                <w:b w:val="0"/>
              </w:rPr>
              <w:t>0.91%</w:t>
            </w:r>
          </w:p>
        </w:tc>
        <w:tc>
          <w:tcPr>
            <w:tcW w:w="0" w:type="dxa"/>
            <w:vAlign w:val="center"/>
          </w:tcPr>
          <w:p w14:paraId="24984A6D">
            <w:pPr>
              <w:spacing w:line="240" w:lineRule="auto"/>
              <w:jc w:val="right"/>
            </w:pPr>
            <w:r>
              <w:rPr>
                <w:rFonts w:ascii="宋体" w:hAnsi="宋体" w:eastAsia="宋体" w:cs="宋体"/>
                <w:b w:val="0"/>
              </w:rPr>
              <w:t>18.10%</w:t>
            </w:r>
          </w:p>
        </w:tc>
      </w:tr>
    </w:tbl>
    <w:p w14:paraId="2C4D8DB7">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2.本会计期间基金管理人运用固有资金申赎（包含转换）本基金所适用费率符合基金招募说明书和相关公告的规定。</w:t>
      </w:r>
      <w:r>
        <w:rPr>
          <w:rFonts w:ascii="宋体" w:hAnsi="宋体" w:eastAsia="宋体" w:cs="宋体"/>
          <w:b w:val="0"/>
        </w:rPr>
        <w:cr/>
      </w:r>
      <w:r>
        <w:rPr>
          <w:rFonts w:ascii="宋体" w:hAnsi="宋体" w:eastAsia="宋体" w:cs="宋体"/>
          <w:b w:val="0"/>
        </w:rPr>
        <w:t>3.本报告期内基金管理人未运用固有资金投资“东方阿尔法医疗健康混合发起C”。</w:t>
      </w:r>
    </w:p>
    <w:p w14:paraId="72E0D05E"/>
    <w:p w14:paraId="4C3E8CE5">
      <w:pPr>
        <w:pStyle w:val="58"/>
      </w:pPr>
      <w:r>
        <w:rPr>
          <w:rFonts w:ascii="宋体" w:hAnsi="宋体" w:eastAsia="宋体" w:cs="宋体"/>
          <w:b/>
        </w:rPr>
        <w:t>7.4.10.5.2 报告期末除基金管理人之外的其他关联方投资本基金的情况</w:t>
      </w:r>
    </w:p>
    <w:p w14:paraId="55584F11">
      <w:pPr>
        <w:jc w:val="left"/>
      </w:pPr>
      <w:r>
        <w:rPr>
          <w:rFonts w:ascii="宋体" w:hAnsi="宋体" w:eastAsia="宋体" w:cs="宋体"/>
          <w:b/>
        </w:rPr>
        <w:t>东方阿尔法医疗健康混合发起A</w:t>
      </w:r>
    </w:p>
    <w:p w14:paraId="1E23F041">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1476"/>
        <w:gridCol w:w="1699"/>
        <w:gridCol w:w="1476"/>
        <w:gridCol w:w="1699"/>
      </w:tblGrid>
      <w:tr w14:paraId="387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6EB78B6">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2C744E6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587A7AB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EBD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CE6DC07"/>
        </w:tc>
        <w:tc>
          <w:tcPr>
            <w:tcW w:w="615" w:type="pct"/>
            <w:shd w:val="clear" w:color="auto" w:fill="D9D9D9"/>
            <w:vAlign w:val="center"/>
          </w:tcPr>
          <w:p w14:paraId="063BF024">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531D4570">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03209D57">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37853711">
            <w:pPr>
              <w:spacing w:line="240" w:lineRule="auto"/>
              <w:jc w:val="center"/>
            </w:pPr>
            <w:r>
              <w:rPr>
                <w:rFonts w:ascii="宋体" w:hAnsi="宋体" w:eastAsia="宋体" w:cs="宋体"/>
                <w:b w:val="0"/>
              </w:rPr>
              <w:t>持有的基金份额占基金总份额的比例</w:t>
            </w:r>
          </w:p>
        </w:tc>
      </w:tr>
      <w:tr w14:paraId="5B04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AB2D5">
            <w:pPr>
              <w:spacing w:line="240" w:lineRule="auto"/>
              <w:jc w:val="left"/>
            </w:pPr>
            <w:r>
              <w:rPr>
                <w:rFonts w:ascii="宋体" w:hAnsi="宋体" w:eastAsia="宋体" w:cs="宋体"/>
                <w:b w:val="0"/>
              </w:rPr>
              <w:t>肖冰</w:t>
            </w:r>
          </w:p>
        </w:tc>
        <w:tc>
          <w:tcPr>
            <w:tcW w:w="0" w:type="dxa"/>
            <w:vAlign w:val="center"/>
          </w:tcPr>
          <w:p w14:paraId="5AD6E35D">
            <w:pPr>
              <w:spacing w:line="240" w:lineRule="auto"/>
              <w:jc w:val="right"/>
            </w:pPr>
            <w:r>
              <w:rPr>
                <w:rFonts w:ascii="宋体" w:hAnsi="宋体" w:eastAsia="宋体" w:cs="宋体"/>
                <w:b w:val="0"/>
              </w:rPr>
              <w:t>2,929,757.62</w:t>
            </w:r>
          </w:p>
        </w:tc>
        <w:tc>
          <w:tcPr>
            <w:tcW w:w="0" w:type="dxa"/>
            <w:vAlign w:val="center"/>
          </w:tcPr>
          <w:p w14:paraId="4070F530">
            <w:pPr>
              <w:spacing w:line="240" w:lineRule="auto"/>
              <w:jc w:val="right"/>
            </w:pPr>
            <w:r>
              <w:rPr>
                <w:rFonts w:ascii="宋体" w:hAnsi="宋体" w:eastAsia="宋体" w:cs="宋体"/>
                <w:b w:val="0"/>
              </w:rPr>
              <w:t>6.85%</w:t>
            </w:r>
          </w:p>
        </w:tc>
        <w:tc>
          <w:tcPr>
            <w:tcW w:w="0" w:type="dxa"/>
            <w:vAlign w:val="center"/>
          </w:tcPr>
          <w:p w14:paraId="49004DD6">
            <w:pPr>
              <w:spacing w:line="240" w:lineRule="auto"/>
              <w:jc w:val="right"/>
            </w:pPr>
            <w:r>
              <w:rPr>
                <w:rFonts w:ascii="宋体" w:hAnsi="宋体" w:eastAsia="宋体" w:cs="宋体"/>
                <w:b w:val="0"/>
              </w:rPr>
              <w:t>3,316,287.89</w:t>
            </w:r>
          </w:p>
        </w:tc>
        <w:tc>
          <w:tcPr>
            <w:tcW w:w="0" w:type="dxa"/>
            <w:vAlign w:val="center"/>
          </w:tcPr>
          <w:p w14:paraId="5DC8149A">
            <w:pPr>
              <w:spacing w:line="240" w:lineRule="auto"/>
              <w:jc w:val="right"/>
            </w:pPr>
            <w:r>
              <w:rPr>
                <w:rFonts w:ascii="宋体" w:hAnsi="宋体" w:eastAsia="宋体" w:cs="宋体"/>
                <w:b w:val="0"/>
              </w:rPr>
              <w:t>2.76%</w:t>
            </w:r>
          </w:p>
        </w:tc>
      </w:tr>
      <w:tr w14:paraId="735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53BCD">
            <w:pPr>
              <w:spacing w:line="240" w:lineRule="auto"/>
              <w:jc w:val="left"/>
            </w:pPr>
            <w:r>
              <w:rPr>
                <w:rFonts w:ascii="宋体" w:hAnsi="宋体" w:eastAsia="宋体" w:cs="宋体"/>
                <w:b w:val="0"/>
              </w:rPr>
              <w:t>刘明</w:t>
            </w:r>
          </w:p>
        </w:tc>
        <w:tc>
          <w:tcPr>
            <w:tcW w:w="0" w:type="dxa"/>
            <w:vAlign w:val="center"/>
          </w:tcPr>
          <w:p w14:paraId="146E0EF2">
            <w:pPr>
              <w:spacing w:line="240" w:lineRule="auto"/>
              <w:jc w:val="right"/>
            </w:pPr>
            <w:r>
              <w:rPr>
                <w:rFonts w:ascii="宋体" w:hAnsi="宋体" w:eastAsia="宋体" w:cs="宋体"/>
                <w:b w:val="0"/>
              </w:rPr>
              <w:t>586,021.52</w:t>
            </w:r>
          </w:p>
        </w:tc>
        <w:tc>
          <w:tcPr>
            <w:tcW w:w="0" w:type="dxa"/>
            <w:vAlign w:val="center"/>
          </w:tcPr>
          <w:p w14:paraId="1256F8D2">
            <w:pPr>
              <w:spacing w:line="240" w:lineRule="auto"/>
              <w:jc w:val="right"/>
            </w:pPr>
            <w:r>
              <w:rPr>
                <w:rFonts w:ascii="宋体" w:hAnsi="宋体" w:eastAsia="宋体" w:cs="宋体"/>
                <w:b w:val="0"/>
              </w:rPr>
              <w:t>1.37%</w:t>
            </w:r>
          </w:p>
        </w:tc>
        <w:tc>
          <w:tcPr>
            <w:tcW w:w="0" w:type="dxa"/>
            <w:vAlign w:val="center"/>
          </w:tcPr>
          <w:p w14:paraId="35ABB612">
            <w:pPr>
              <w:spacing w:line="240" w:lineRule="auto"/>
              <w:jc w:val="right"/>
            </w:pPr>
            <w:r>
              <w:rPr>
                <w:rFonts w:ascii="宋体" w:hAnsi="宋体" w:eastAsia="宋体" w:cs="宋体"/>
                <w:b w:val="0"/>
              </w:rPr>
              <w:t>1,586,020.52</w:t>
            </w:r>
          </w:p>
        </w:tc>
        <w:tc>
          <w:tcPr>
            <w:tcW w:w="0" w:type="dxa"/>
            <w:vAlign w:val="center"/>
          </w:tcPr>
          <w:p w14:paraId="5715457E">
            <w:pPr>
              <w:spacing w:line="240" w:lineRule="auto"/>
              <w:jc w:val="right"/>
            </w:pPr>
            <w:r>
              <w:rPr>
                <w:rFonts w:ascii="宋体" w:hAnsi="宋体" w:eastAsia="宋体" w:cs="宋体"/>
                <w:b w:val="0"/>
              </w:rPr>
              <w:t>1.32%</w:t>
            </w:r>
          </w:p>
        </w:tc>
      </w:tr>
      <w:tr w14:paraId="4799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BB692">
            <w:pPr>
              <w:spacing w:line="240" w:lineRule="auto"/>
              <w:jc w:val="left"/>
            </w:pPr>
            <w:r>
              <w:rPr>
                <w:rFonts w:ascii="宋体" w:hAnsi="宋体" w:eastAsia="宋体" w:cs="宋体"/>
                <w:b w:val="0"/>
              </w:rPr>
              <w:t>曾健</w:t>
            </w:r>
          </w:p>
        </w:tc>
        <w:tc>
          <w:tcPr>
            <w:tcW w:w="0" w:type="dxa"/>
            <w:vAlign w:val="center"/>
          </w:tcPr>
          <w:p w14:paraId="6E15FAA4">
            <w:pPr>
              <w:spacing w:line="240" w:lineRule="auto"/>
              <w:jc w:val="right"/>
            </w:pPr>
            <w:r>
              <w:rPr>
                <w:rFonts w:ascii="宋体" w:hAnsi="宋体" w:eastAsia="宋体" w:cs="宋体"/>
                <w:b w:val="0"/>
              </w:rPr>
              <w:t>-</w:t>
            </w:r>
          </w:p>
        </w:tc>
        <w:tc>
          <w:tcPr>
            <w:tcW w:w="0" w:type="dxa"/>
            <w:vAlign w:val="center"/>
          </w:tcPr>
          <w:p w14:paraId="411D1400">
            <w:pPr>
              <w:spacing w:line="240" w:lineRule="auto"/>
              <w:jc w:val="right"/>
            </w:pPr>
            <w:r>
              <w:rPr>
                <w:rFonts w:ascii="宋体" w:hAnsi="宋体" w:eastAsia="宋体" w:cs="宋体"/>
                <w:b w:val="0"/>
              </w:rPr>
              <w:t>-</w:t>
            </w:r>
          </w:p>
        </w:tc>
        <w:tc>
          <w:tcPr>
            <w:tcW w:w="0" w:type="dxa"/>
            <w:vAlign w:val="center"/>
          </w:tcPr>
          <w:p w14:paraId="49EA4621">
            <w:pPr>
              <w:spacing w:line="240" w:lineRule="auto"/>
              <w:jc w:val="right"/>
            </w:pPr>
            <w:r>
              <w:rPr>
                <w:rFonts w:ascii="宋体" w:hAnsi="宋体" w:eastAsia="宋体" w:cs="宋体"/>
                <w:b w:val="0"/>
              </w:rPr>
              <w:t>1,279,805.67</w:t>
            </w:r>
          </w:p>
        </w:tc>
        <w:tc>
          <w:tcPr>
            <w:tcW w:w="0" w:type="dxa"/>
            <w:vAlign w:val="center"/>
          </w:tcPr>
          <w:p w14:paraId="46EEF392">
            <w:pPr>
              <w:spacing w:line="240" w:lineRule="auto"/>
              <w:jc w:val="right"/>
            </w:pPr>
            <w:r>
              <w:rPr>
                <w:rFonts w:ascii="宋体" w:hAnsi="宋体" w:eastAsia="宋体" w:cs="宋体"/>
                <w:b w:val="0"/>
              </w:rPr>
              <w:t>1.07%</w:t>
            </w:r>
          </w:p>
        </w:tc>
      </w:tr>
    </w:tbl>
    <w:p w14:paraId="6603A93E">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3.报告期末除基金管理人之外的其他关联方未投资“东方阿尔法医疗健康混合发起C”。</w:t>
      </w:r>
    </w:p>
    <w:p w14:paraId="3C7FE09A"/>
    <w:p w14:paraId="641E33E5">
      <w:pPr>
        <w:pStyle w:val="58"/>
      </w:pPr>
      <w:r>
        <w:rPr>
          <w:rFonts w:ascii="宋体" w:hAnsi="宋体" w:eastAsia="宋体" w:cs="宋体"/>
          <w:b/>
        </w:rPr>
        <w:t>7.4.10.6 由关联方保管的银行存款余额及当期产生的利息收入</w:t>
      </w:r>
    </w:p>
    <w:p w14:paraId="724BB18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428"/>
        <w:gridCol w:w="2143"/>
        <w:gridCol w:w="1428"/>
        <w:gridCol w:w="2144"/>
      </w:tblGrid>
      <w:tr w14:paraId="510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1AB5F9C3">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658EE419">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6049E27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221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B9570E"/>
        </w:tc>
        <w:tc>
          <w:tcPr>
            <w:tcW w:w="769" w:type="pct"/>
            <w:shd w:val="clear" w:color="auto" w:fill="D9D9D9"/>
            <w:vAlign w:val="center"/>
          </w:tcPr>
          <w:p w14:paraId="4666424B">
            <w:pPr>
              <w:spacing w:line="240" w:lineRule="auto"/>
              <w:jc w:val="center"/>
            </w:pPr>
            <w:r>
              <w:rPr>
                <w:rFonts w:ascii="宋体" w:hAnsi="宋体" w:eastAsia="宋体" w:cs="宋体"/>
                <w:b w:val="0"/>
              </w:rPr>
              <w:t>期末余额</w:t>
            </w:r>
          </w:p>
        </w:tc>
        <w:tc>
          <w:tcPr>
            <w:tcW w:w="1154" w:type="pct"/>
            <w:shd w:val="clear" w:color="auto" w:fill="D9D9D9"/>
            <w:vAlign w:val="center"/>
          </w:tcPr>
          <w:p w14:paraId="37746756">
            <w:pPr>
              <w:spacing w:line="240" w:lineRule="auto"/>
              <w:jc w:val="center"/>
            </w:pPr>
            <w:r>
              <w:rPr>
                <w:rFonts w:ascii="宋体" w:hAnsi="宋体" w:eastAsia="宋体" w:cs="宋体"/>
                <w:b w:val="0"/>
              </w:rPr>
              <w:t>当期利息收入</w:t>
            </w:r>
          </w:p>
        </w:tc>
        <w:tc>
          <w:tcPr>
            <w:tcW w:w="769" w:type="pct"/>
            <w:shd w:val="clear" w:color="auto" w:fill="D9D9D9"/>
            <w:vAlign w:val="center"/>
          </w:tcPr>
          <w:p w14:paraId="0733171F">
            <w:pPr>
              <w:spacing w:line="240" w:lineRule="auto"/>
              <w:jc w:val="center"/>
            </w:pPr>
            <w:r>
              <w:rPr>
                <w:rFonts w:ascii="宋体" w:hAnsi="宋体" w:eastAsia="宋体" w:cs="宋体"/>
                <w:b w:val="0"/>
              </w:rPr>
              <w:t>期末余额</w:t>
            </w:r>
          </w:p>
        </w:tc>
        <w:tc>
          <w:tcPr>
            <w:tcW w:w="1154" w:type="pct"/>
            <w:shd w:val="clear" w:color="auto" w:fill="D9D9D9"/>
            <w:vAlign w:val="center"/>
          </w:tcPr>
          <w:p w14:paraId="3D7D64D9">
            <w:pPr>
              <w:spacing w:line="240" w:lineRule="auto"/>
              <w:jc w:val="center"/>
            </w:pPr>
            <w:r>
              <w:rPr>
                <w:rFonts w:ascii="宋体" w:hAnsi="宋体" w:eastAsia="宋体" w:cs="宋体"/>
                <w:b w:val="0"/>
              </w:rPr>
              <w:t>当期利息收入</w:t>
            </w:r>
          </w:p>
        </w:tc>
      </w:tr>
      <w:tr w14:paraId="4C28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388DE3">
            <w:pPr>
              <w:spacing w:line="240" w:lineRule="auto"/>
              <w:jc w:val="left"/>
            </w:pPr>
            <w:r>
              <w:rPr>
                <w:rFonts w:ascii="宋体" w:hAnsi="宋体" w:eastAsia="宋体" w:cs="宋体"/>
                <w:b w:val="0"/>
              </w:rPr>
              <w:t>招商银行</w:t>
            </w:r>
          </w:p>
        </w:tc>
        <w:tc>
          <w:tcPr>
            <w:tcW w:w="0" w:type="dxa"/>
            <w:vAlign w:val="center"/>
          </w:tcPr>
          <w:p w14:paraId="3ADA78D3">
            <w:pPr>
              <w:spacing w:line="240" w:lineRule="auto"/>
              <w:jc w:val="right"/>
            </w:pPr>
            <w:r>
              <w:rPr>
                <w:rFonts w:ascii="宋体" w:hAnsi="宋体" w:eastAsia="宋体" w:cs="宋体"/>
                <w:b w:val="0"/>
              </w:rPr>
              <w:t>946,979.11</w:t>
            </w:r>
          </w:p>
        </w:tc>
        <w:tc>
          <w:tcPr>
            <w:tcW w:w="0" w:type="dxa"/>
            <w:vAlign w:val="center"/>
          </w:tcPr>
          <w:p w14:paraId="3F88DB1F">
            <w:pPr>
              <w:spacing w:line="240" w:lineRule="auto"/>
              <w:jc w:val="right"/>
            </w:pPr>
            <w:r>
              <w:rPr>
                <w:rFonts w:ascii="宋体" w:hAnsi="宋体" w:eastAsia="宋体" w:cs="宋体"/>
                <w:b w:val="0"/>
              </w:rPr>
              <w:t>2,904.14</w:t>
            </w:r>
          </w:p>
        </w:tc>
        <w:tc>
          <w:tcPr>
            <w:tcW w:w="0" w:type="dxa"/>
            <w:vAlign w:val="center"/>
          </w:tcPr>
          <w:p w14:paraId="51A5226F">
            <w:pPr>
              <w:spacing w:line="240" w:lineRule="auto"/>
              <w:jc w:val="right"/>
            </w:pPr>
            <w:r>
              <w:rPr>
                <w:rFonts w:ascii="宋体" w:hAnsi="宋体" w:eastAsia="宋体" w:cs="宋体"/>
                <w:b w:val="0"/>
              </w:rPr>
              <w:t>499,614.00</w:t>
            </w:r>
          </w:p>
        </w:tc>
        <w:tc>
          <w:tcPr>
            <w:tcW w:w="0" w:type="dxa"/>
            <w:vAlign w:val="center"/>
          </w:tcPr>
          <w:p w14:paraId="3F9B67AD">
            <w:pPr>
              <w:spacing w:line="240" w:lineRule="auto"/>
              <w:jc w:val="right"/>
            </w:pPr>
            <w:r>
              <w:rPr>
                <w:rFonts w:ascii="宋体" w:hAnsi="宋体" w:eastAsia="宋体" w:cs="宋体"/>
                <w:b w:val="0"/>
              </w:rPr>
              <w:t>3,297.49</w:t>
            </w:r>
          </w:p>
        </w:tc>
      </w:tr>
    </w:tbl>
    <w:p w14:paraId="23680D06">
      <w:r>
        <w:rPr>
          <w:rFonts w:ascii="宋体" w:hAnsi="宋体" w:eastAsia="宋体" w:cs="宋体"/>
          <w:b w:val="0"/>
        </w:rPr>
        <w:t>注：本基金的银行存款由基金托管人招商银行保管，按银行同业利率计息。</w:t>
      </w:r>
    </w:p>
    <w:p w14:paraId="0B2F84F4"/>
    <w:p w14:paraId="21315358">
      <w:pPr>
        <w:pStyle w:val="58"/>
      </w:pPr>
      <w:r>
        <w:rPr>
          <w:rFonts w:ascii="宋体" w:hAnsi="宋体" w:eastAsia="宋体" w:cs="宋体"/>
          <w:b/>
        </w:rPr>
        <w:t>7.4.10.7 本基金在承销期内参与关联方承销证券的情况</w:t>
      </w:r>
    </w:p>
    <w:p w14:paraId="021FC5CB">
      <w:r>
        <w:rPr>
          <w:rFonts w:ascii="宋体" w:hAnsi="宋体" w:eastAsia="宋体" w:cs="宋体"/>
          <w:b w:val="0"/>
        </w:rPr>
        <w:t xml:space="preserve">    本基金本报告期内及上年度可比期间未在承销期内参与关联方承销的证券。</w:t>
      </w:r>
    </w:p>
    <w:p w14:paraId="6E7B904D"/>
    <w:p w14:paraId="70934020">
      <w:pPr>
        <w:pStyle w:val="58"/>
      </w:pPr>
      <w:r>
        <w:rPr>
          <w:rFonts w:ascii="宋体" w:hAnsi="宋体" w:eastAsia="宋体" w:cs="宋体"/>
          <w:b/>
        </w:rPr>
        <w:t>7.4.10.8 其他关联交易事项的说明</w:t>
      </w:r>
    </w:p>
    <w:p w14:paraId="300EBA72">
      <w:pPr>
        <w:jc w:val="left"/>
      </w:pPr>
      <w:r>
        <w:rPr>
          <w:rFonts w:ascii="宋体" w:hAnsi="宋体" w:eastAsia="宋体" w:cs="宋体"/>
          <w:b w:val="0"/>
        </w:rPr>
        <w:t xml:space="preserve">    本基金本报告期内及上年度可比期间无须作说明的其他关联交易事项。</w:t>
      </w:r>
    </w:p>
    <w:p w14:paraId="5B4F233B"/>
    <w:p w14:paraId="1EB68DAB">
      <w:pPr>
        <w:pStyle w:val="58"/>
      </w:pPr>
      <w:r>
        <w:rPr>
          <w:rFonts w:ascii="宋体" w:hAnsi="宋体" w:eastAsia="宋体" w:cs="宋体"/>
          <w:b/>
        </w:rPr>
        <w:t>7.4.11 利润分配情况</w:t>
      </w:r>
    </w:p>
    <w:p w14:paraId="63BF159D">
      <w:r>
        <w:rPr>
          <w:rFonts w:ascii="宋体" w:hAnsi="宋体" w:eastAsia="宋体" w:cs="宋体"/>
          <w:b w:val="0"/>
        </w:rPr>
        <w:t xml:space="preserve">    本基金本报告期内未进行利润分配。</w:t>
      </w:r>
    </w:p>
    <w:p w14:paraId="6ADE48F5"/>
    <w:p w14:paraId="5531A305">
      <w:pPr>
        <w:pStyle w:val="58"/>
      </w:pPr>
      <w:r>
        <w:rPr>
          <w:rFonts w:ascii="宋体" w:hAnsi="宋体" w:eastAsia="宋体" w:cs="宋体"/>
          <w:b/>
        </w:rPr>
        <w:t>7.4.12 期末（2025年12月31日）本基金持有的流通受限证券</w:t>
      </w:r>
    </w:p>
    <w:p w14:paraId="17A248F6">
      <w:pPr>
        <w:pStyle w:val="58"/>
      </w:pPr>
      <w:r>
        <w:rPr>
          <w:rFonts w:ascii="宋体" w:hAnsi="宋体" w:eastAsia="宋体" w:cs="宋体"/>
          <w:b/>
        </w:rPr>
        <w:t>7.4.12.1 因认购新发/增发证券而于期末持有的流通受限证券</w:t>
      </w:r>
    </w:p>
    <w:p w14:paraId="697119DF">
      <w:r>
        <w:rPr>
          <w:rFonts w:ascii="宋体" w:hAnsi="宋体" w:eastAsia="宋体" w:cs="宋体"/>
          <w:b w:val="0"/>
        </w:rPr>
        <w:t xml:space="preserve">    本基金本期末未持有因认购新发/增发证券而于期末持有的流通受限证券。</w:t>
      </w:r>
    </w:p>
    <w:p w14:paraId="462186BD"/>
    <w:p w14:paraId="5C172B4E">
      <w:pPr>
        <w:pStyle w:val="58"/>
      </w:pPr>
      <w:r>
        <w:rPr>
          <w:rFonts w:ascii="宋体" w:hAnsi="宋体" w:eastAsia="宋体" w:cs="宋体"/>
          <w:b/>
        </w:rPr>
        <w:t>7.4.12.2 期末持有的暂时停牌等流通受限股票</w:t>
      </w:r>
    </w:p>
    <w:p w14:paraId="2A8EA6EA">
      <w:r>
        <w:rPr>
          <w:rFonts w:ascii="宋体" w:hAnsi="宋体" w:eastAsia="宋体" w:cs="宋体"/>
          <w:b w:val="0"/>
        </w:rPr>
        <w:t xml:space="preserve">    本基金本期末未持有暂时停牌等流通受限股票。</w:t>
      </w:r>
    </w:p>
    <w:p w14:paraId="68815CAB"/>
    <w:p w14:paraId="6CD4014C">
      <w:pPr>
        <w:pStyle w:val="58"/>
      </w:pPr>
      <w:r>
        <w:rPr>
          <w:rFonts w:ascii="宋体" w:hAnsi="宋体" w:eastAsia="宋体" w:cs="宋体"/>
          <w:b/>
        </w:rPr>
        <w:t>7.4.12.3 期末债券正回购交易中作为抵押的债券</w:t>
      </w:r>
    </w:p>
    <w:p w14:paraId="32248986">
      <w:pPr>
        <w:pStyle w:val="58"/>
      </w:pPr>
      <w:r>
        <w:rPr>
          <w:rFonts w:ascii="宋体" w:hAnsi="宋体" w:eastAsia="宋体" w:cs="宋体"/>
          <w:b/>
        </w:rPr>
        <w:t>7.4.12.3.1 银行间市场债券正回购</w:t>
      </w:r>
    </w:p>
    <w:p w14:paraId="33CA8BE7">
      <w:pPr>
        <w:jc w:val="left"/>
      </w:pPr>
      <w:r>
        <w:rPr>
          <w:rFonts w:ascii="宋体" w:hAnsi="宋体" w:eastAsia="宋体" w:cs="宋体"/>
          <w:b w:val="0"/>
        </w:rPr>
        <w:t xml:space="preserve">    本基金本报告期末无从事银行间市场债券正回购交易形成的卖出回购证券款余额。</w:t>
      </w:r>
    </w:p>
    <w:p w14:paraId="0E79A9E2"/>
    <w:p w14:paraId="6BF54844">
      <w:pPr>
        <w:pStyle w:val="58"/>
      </w:pPr>
      <w:r>
        <w:rPr>
          <w:rFonts w:ascii="宋体" w:hAnsi="宋体" w:eastAsia="宋体" w:cs="宋体"/>
          <w:b/>
        </w:rPr>
        <w:t>7.4.12.3.2 交易所市场债券正回购</w:t>
      </w:r>
    </w:p>
    <w:p w14:paraId="58330961">
      <w:pPr>
        <w:jc w:val="left"/>
      </w:pPr>
      <w:r>
        <w:rPr>
          <w:rFonts w:ascii="宋体" w:hAnsi="宋体" w:eastAsia="宋体" w:cs="宋体"/>
          <w:b w:val="0"/>
        </w:rPr>
        <w:t xml:space="preserve">    本基金本报告期末无从事交易所债券正回购交易形成的卖出回购证券款余额。</w:t>
      </w:r>
    </w:p>
    <w:p w14:paraId="506E5EB8"/>
    <w:p w14:paraId="0FE3DED5">
      <w:pPr>
        <w:pStyle w:val="58"/>
      </w:pPr>
      <w:r>
        <w:rPr>
          <w:rFonts w:ascii="宋体" w:hAnsi="宋体" w:eastAsia="宋体" w:cs="宋体"/>
          <w:b/>
        </w:rPr>
        <w:t>7.4.12.4 期末参与转融通证券出借业务的证券</w:t>
      </w:r>
    </w:p>
    <w:p w14:paraId="66F4ED23">
      <w:r>
        <w:rPr>
          <w:rFonts w:ascii="宋体" w:hAnsi="宋体" w:eastAsia="宋体" w:cs="宋体"/>
          <w:b w:val="0"/>
        </w:rPr>
        <w:t xml:space="preserve">    本基金本报告期末无参与转融通出借业务的证券。</w:t>
      </w:r>
    </w:p>
    <w:p w14:paraId="00D846F6"/>
    <w:p w14:paraId="7D22F0F0">
      <w:pPr>
        <w:pStyle w:val="58"/>
      </w:pPr>
      <w:r>
        <w:rPr>
          <w:rFonts w:ascii="宋体" w:hAnsi="宋体" w:eastAsia="宋体" w:cs="宋体"/>
          <w:b/>
        </w:rPr>
        <w:t>7.4.13 金融工具风险及管理</w:t>
      </w:r>
    </w:p>
    <w:p w14:paraId="36E2556F">
      <w:pPr>
        <w:pStyle w:val="58"/>
      </w:pPr>
      <w:r>
        <w:rPr>
          <w:rFonts w:ascii="宋体" w:hAnsi="宋体" w:eastAsia="宋体" w:cs="宋体"/>
          <w:b/>
        </w:rPr>
        <w:t>7.4.13.1 风险管理政策和组织架构</w:t>
      </w:r>
    </w:p>
    <w:p w14:paraId="7269432A">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45383056"/>
    <w:p w14:paraId="0BF6E7DD">
      <w:pPr>
        <w:pStyle w:val="58"/>
      </w:pPr>
      <w:r>
        <w:rPr>
          <w:rFonts w:ascii="宋体" w:hAnsi="宋体" w:eastAsia="宋体" w:cs="宋体"/>
          <w:b/>
        </w:rPr>
        <w:t>7.4.13.2 信用风险</w:t>
      </w:r>
    </w:p>
    <w:p w14:paraId="38A62715">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51FF9AD1"/>
    <w:p w14:paraId="0D1632E0">
      <w:pPr>
        <w:pStyle w:val="58"/>
      </w:pPr>
      <w:r>
        <w:rPr>
          <w:rFonts w:ascii="宋体" w:hAnsi="宋体" w:eastAsia="宋体" w:cs="宋体"/>
          <w:b/>
        </w:rPr>
        <w:t>7.4.13.3 流动性风险</w:t>
      </w:r>
    </w:p>
    <w:p w14:paraId="64FF5439">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361C62EC"/>
    <w:p w14:paraId="460A3F41">
      <w:pPr>
        <w:pStyle w:val="58"/>
      </w:pPr>
      <w:r>
        <w:rPr>
          <w:rFonts w:ascii="宋体" w:hAnsi="宋体" w:eastAsia="宋体" w:cs="宋体"/>
          <w:b/>
        </w:rPr>
        <w:t>7.4.13.3.1 报告期内本基金组合资产的流动性风险分析</w:t>
      </w:r>
    </w:p>
    <w:p w14:paraId="3142F58C">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未持有流动性受限资产。</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21DCC5AD"/>
    <w:p w14:paraId="239DD446">
      <w:pPr>
        <w:pStyle w:val="58"/>
      </w:pPr>
      <w:r>
        <w:rPr>
          <w:rFonts w:ascii="宋体" w:hAnsi="宋体" w:eastAsia="宋体" w:cs="宋体"/>
          <w:b/>
        </w:rPr>
        <w:t>7.4.13.4 市场风险</w:t>
      </w:r>
    </w:p>
    <w:p w14:paraId="79809985">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96B41A4"/>
    <w:p w14:paraId="0A363096">
      <w:pPr>
        <w:pStyle w:val="58"/>
      </w:pPr>
      <w:r>
        <w:rPr>
          <w:rFonts w:ascii="宋体" w:hAnsi="宋体" w:eastAsia="宋体" w:cs="宋体"/>
          <w:b/>
        </w:rPr>
        <w:t>7.4.13.4.1 利率风险</w:t>
      </w:r>
    </w:p>
    <w:p w14:paraId="334BDBF3">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20AAC9D6"/>
    <w:p w14:paraId="3676288D">
      <w:pPr>
        <w:pStyle w:val="58"/>
      </w:pPr>
      <w:r>
        <w:rPr>
          <w:rFonts w:ascii="宋体" w:hAnsi="宋体" w:eastAsia="宋体" w:cs="宋体"/>
          <w:b/>
        </w:rPr>
        <w:t>7.4.13.4.1.1 利率风险敞口</w:t>
      </w:r>
    </w:p>
    <w:p w14:paraId="06B5662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150B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57802622">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6FB7ABC7">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7C48485B">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01ADB4D8">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6268758A">
            <w:pPr>
              <w:spacing w:line="240" w:lineRule="auto"/>
              <w:jc w:val="center"/>
            </w:pPr>
            <w:r>
              <w:rPr>
                <w:rFonts w:ascii="宋体" w:hAnsi="宋体" w:eastAsia="宋体" w:cs="宋体"/>
                <w:b w:val="0"/>
              </w:rPr>
              <w:t>1-5年</w:t>
            </w:r>
          </w:p>
        </w:tc>
        <w:tc>
          <w:tcPr>
            <w:tcW w:w="462" w:type="pct"/>
            <w:shd w:val="clear" w:color="auto" w:fill="D9D9D9"/>
            <w:vAlign w:val="center"/>
          </w:tcPr>
          <w:p w14:paraId="6E0E90B9">
            <w:pPr>
              <w:spacing w:line="240" w:lineRule="auto"/>
              <w:jc w:val="center"/>
            </w:pPr>
            <w:r>
              <w:rPr>
                <w:rFonts w:ascii="宋体" w:hAnsi="宋体" w:eastAsia="宋体" w:cs="宋体"/>
                <w:b w:val="0"/>
              </w:rPr>
              <w:t>5年以上</w:t>
            </w:r>
          </w:p>
        </w:tc>
        <w:tc>
          <w:tcPr>
            <w:tcW w:w="462" w:type="pct"/>
            <w:shd w:val="clear" w:color="auto" w:fill="D9D9D9"/>
            <w:vAlign w:val="center"/>
          </w:tcPr>
          <w:p w14:paraId="3FA95560">
            <w:pPr>
              <w:spacing w:line="240" w:lineRule="auto"/>
              <w:jc w:val="center"/>
            </w:pPr>
            <w:r>
              <w:rPr>
                <w:rFonts w:ascii="宋体" w:hAnsi="宋体" w:eastAsia="宋体" w:cs="宋体"/>
                <w:b w:val="0"/>
              </w:rPr>
              <w:t>不计息</w:t>
            </w:r>
          </w:p>
        </w:tc>
        <w:tc>
          <w:tcPr>
            <w:tcW w:w="462" w:type="pct"/>
            <w:shd w:val="clear" w:color="auto" w:fill="D9D9D9"/>
            <w:vAlign w:val="center"/>
          </w:tcPr>
          <w:p w14:paraId="77247EF5">
            <w:pPr>
              <w:spacing w:line="240" w:lineRule="auto"/>
              <w:jc w:val="center"/>
            </w:pPr>
            <w:r>
              <w:rPr>
                <w:rFonts w:ascii="宋体" w:hAnsi="宋体" w:eastAsia="宋体" w:cs="宋体"/>
                <w:b w:val="0"/>
              </w:rPr>
              <w:t>合计</w:t>
            </w:r>
          </w:p>
        </w:tc>
      </w:tr>
      <w:tr w14:paraId="6B49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2FDAD3C">
            <w:pPr>
              <w:spacing w:line="240" w:lineRule="auto"/>
              <w:jc w:val="center"/>
            </w:pPr>
            <w:r>
              <w:rPr>
                <w:rFonts w:ascii="宋体" w:hAnsi="宋体" w:eastAsia="宋体" w:cs="宋体"/>
                <w:b w:val="0"/>
              </w:rPr>
              <w:t>资产</w:t>
            </w:r>
          </w:p>
        </w:tc>
        <w:tc>
          <w:tcPr>
            <w:tcW w:w="462" w:type="pct"/>
            <w:vAlign w:val="center"/>
          </w:tcPr>
          <w:p w14:paraId="2AF99BD3">
            <w:pPr>
              <w:spacing w:line="240" w:lineRule="auto"/>
              <w:jc w:val="center"/>
            </w:pPr>
          </w:p>
        </w:tc>
        <w:tc>
          <w:tcPr>
            <w:tcW w:w="462" w:type="pct"/>
            <w:vAlign w:val="center"/>
          </w:tcPr>
          <w:p w14:paraId="38A8C78A">
            <w:pPr>
              <w:spacing w:line="240" w:lineRule="auto"/>
              <w:jc w:val="center"/>
            </w:pPr>
          </w:p>
        </w:tc>
        <w:tc>
          <w:tcPr>
            <w:tcW w:w="462" w:type="pct"/>
            <w:vAlign w:val="center"/>
          </w:tcPr>
          <w:p w14:paraId="1E43D4BE">
            <w:pPr>
              <w:spacing w:line="240" w:lineRule="auto"/>
              <w:jc w:val="center"/>
            </w:pPr>
          </w:p>
        </w:tc>
        <w:tc>
          <w:tcPr>
            <w:tcW w:w="462" w:type="pct"/>
            <w:vAlign w:val="center"/>
          </w:tcPr>
          <w:p w14:paraId="1D190328">
            <w:pPr>
              <w:spacing w:line="240" w:lineRule="auto"/>
              <w:jc w:val="center"/>
            </w:pPr>
          </w:p>
        </w:tc>
        <w:tc>
          <w:tcPr>
            <w:tcW w:w="462" w:type="pct"/>
            <w:vAlign w:val="center"/>
          </w:tcPr>
          <w:p w14:paraId="6F698155">
            <w:pPr>
              <w:spacing w:line="240" w:lineRule="auto"/>
              <w:jc w:val="center"/>
            </w:pPr>
          </w:p>
        </w:tc>
        <w:tc>
          <w:tcPr>
            <w:tcW w:w="462" w:type="pct"/>
            <w:vAlign w:val="center"/>
          </w:tcPr>
          <w:p w14:paraId="4D763377">
            <w:pPr>
              <w:spacing w:line="240" w:lineRule="auto"/>
              <w:jc w:val="center"/>
            </w:pPr>
          </w:p>
        </w:tc>
        <w:tc>
          <w:tcPr>
            <w:tcW w:w="462" w:type="pct"/>
            <w:vAlign w:val="center"/>
          </w:tcPr>
          <w:p w14:paraId="41C821F4">
            <w:pPr>
              <w:spacing w:line="240" w:lineRule="auto"/>
              <w:jc w:val="center"/>
            </w:pPr>
          </w:p>
        </w:tc>
      </w:tr>
      <w:tr w14:paraId="7947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06A40EB">
            <w:pPr>
              <w:spacing w:line="240" w:lineRule="auto"/>
              <w:jc w:val="center"/>
            </w:pPr>
            <w:r>
              <w:rPr>
                <w:rFonts w:ascii="宋体" w:hAnsi="宋体" w:eastAsia="宋体" w:cs="宋体"/>
                <w:b w:val="0"/>
              </w:rPr>
              <w:t>货币资金</w:t>
            </w:r>
          </w:p>
        </w:tc>
        <w:tc>
          <w:tcPr>
            <w:tcW w:w="462" w:type="pct"/>
            <w:vAlign w:val="center"/>
          </w:tcPr>
          <w:p w14:paraId="3AD7DC8E">
            <w:pPr>
              <w:spacing w:line="240" w:lineRule="auto"/>
              <w:jc w:val="right"/>
            </w:pPr>
            <w:r>
              <w:rPr>
                <w:rFonts w:ascii="宋体" w:hAnsi="宋体" w:eastAsia="宋体" w:cs="宋体"/>
                <w:b w:val="0"/>
              </w:rPr>
              <w:t>4,869,819.60</w:t>
            </w:r>
          </w:p>
        </w:tc>
        <w:tc>
          <w:tcPr>
            <w:tcW w:w="462" w:type="pct"/>
            <w:vAlign w:val="center"/>
          </w:tcPr>
          <w:p w14:paraId="770DEA28">
            <w:pPr>
              <w:spacing w:line="240" w:lineRule="auto"/>
              <w:jc w:val="right"/>
            </w:pPr>
            <w:r>
              <w:rPr>
                <w:rFonts w:ascii="宋体" w:hAnsi="宋体" w:eastAsia="宋体" w:cs="宋体"/>
                <w:b w:val="0"/>
              </w:rPr>
              <w:t>-</w:t>
            </w:r>
          </w:p>
        </w:tc>
        <w:tc>
          <w:tcPr>
            <w:tcW w:w="462" w:type="pct"/>
            <w:vAlign w:val="center"/>
          </w:tcPr>
          <w:p w14:paraId="361C7FB0">
            <w:pPr>
              <w:spacing w:line="240" w:lineRule="auto"/>
              <w:jc w:val="right"/>
            </w:pPr>
            <w:r>
              <w:rPr>
                <w:rFonts w:ascii="宋体" w:hAnsi="宋体" w:eastAsia="宋体" w:cs="宋体"/>
                <w:b w:val="0"/>
              </w:rPr>
              <w:t>-</w:t>
            </w:r>
          </w:p>
        </w:tc>
        <w:tc>
          <w:tcPr>
            <w:tcW w:w="462" w:type="pct"/>
            <w:vAlign w:val="center"/>
          </w:tcPr>
          <w:p w14:paraId="31D6CD54">
            <w:pPr>
              <w:spacing w:line="240" w:lineRule="auto"/>
              <w:jc w:val="right"/>
            </w:pPr>
            <w:r>
              <w:rPr>
                <w:rFonts w:ascii="宋体" w:hAnsi="宋体" w:eastAsia="宋体" w:cs="宋体"/>
                <w:b w:val="0"/>
              </w:rPr>
              <w:t>-</w:t>
            </w:r>
          </w:p>
        </w:tc>
        <w:tc>
          <w:tcPr>
            <w:tcW w:w="462" w:type="pct"/>
            <w:vAlign w:val="center"/>
          </w:tcPr>
          <w:p w14:paraId="3A82A09C">
            <w:pPr>
              <w:spacing w:line="240" w:lineRule="auto"/>
              <w:jc w:val="right"/>
            </w:pPr>
            <w:r>
              <w:rPr>
                <w:rFonts w:ascii="宋体" w:hAnsi="宋体" w:eastAsia="宋体" w:cs="宋体"/>
                <w:b w:val="0"/>
              </w:rPr>
              <w:t>-</w:t>
            </w:r>
          </w:p>
        </w:tc>
        <w:tc>
          <w:tcPr>
            <w:tcW w:w="462" w:type="pct"/>
            <w:vAlign w:val="center"/>
          </w:tcPr>
          <w:p w14:paraId="1021B4CA">
            <w:pPr>
              <w:spacing w:line="240" w:lineRule="auto"/>
              <w:jc w:val="right"/>
            </w:pPr>
            <w:r>
              <w:rPr>
                <w:rFonts w:ascii="宋体" w:hAnsi="宋体" w:eastAsia="宋体" w:cs="宋体"/>
                <w:b w:val="0"/>
              </w:rPr>
              <w:t>-</w:t>
            </w:r>
          </w:p>
        </w:tc>
        <w:tc>
          <w:tcPr>
            <w:tcW w:w="462" w:type="pct"/>
            <w:vAlign w:val="center"/>
          </w:tcPr>
          <w:p w14:paraId="7148489F">
            <w:pPr>
              <w:spacing w:line="240" w:lineRule="auto"/>
              <w:jc w:val="right"/>
            </w:pPr>
            <w:r>
              <w:rPr>
                <w:rFonts w:ascii="宋体" w:hAnsi="宋体" w:eastAsia="宋体" w:cs="宋体"/>
                <w:b w:val="0"/>
              </w:rPr>
              <w:t>4,869,819.60</w:t>
            </w:r>
          </w:p>
        </w:tc>
      </w:tr>
      <w:tr w14:paraId="082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CD07703">
            <w:pPr>
              <w:spacing w:line="240" w:lineRule="auto"/>
              <w:jc w:val="center"/>
            </w:pPr>
            <w:r>
              <w:rPr>
                <w:rFonts w:ascii="宋体" w:hAnsi="宋体" w:eastAsia="宋体" w:cs="宋体"/>
                <w:b w:val="0"/>
              </w:rPr>
              <w:t>交易性金融资产</w:t>
            </w:r>
          </w:p>
        </w:tc>
        <w:tc>
          <w:tcPr>
            <w:tcW w:w="462" w:type="pct"/>
            <w:vAlign w:val="center"/>
          </w:tcPr>
          <w:p w14:paraId="0446FCD8">
            <w:pPr>
              <w:spacing w:line="240" w:lineRule="auto"/>
              <w:jc w:val="right"/>
            </w:pPr>
            <w:r>
              <w:rPr>
                <w:rFonts w:ascii="宋体" w:hAnsi="宋体" w:eastAsia="宋体" w:cs="宋体"/>
                <w:b w:val="0"/>
              </w:rPr>
              <w:t>-</w:t>
            </w:r>
          </w:p>
        </w:tc>
        <w:tc>
          <w:tcPr>
            <w:tcW w:w="462" w:type="pct"/>
            <w:vAlign w:val="center"/>
          </w:tcPr>
          <w:p w14:paraId="23E41A6C">
            <w:pPr>
              <w:spacing w:line="240" w:lineRule="auto"/>
              <w:jc w:val="right"/>
            </w:pPr>
            <w:r>
              <w:rPr>
                <w:rFonts w:ascii="宋体" w:hAnsi="宋体" w:eastAsia="宋体" w:cs="宋体"/>
                <w:b w:val="0"/>
              </w:rPr>
              <w:t>-</w:t>
            </w:r>
          </w:p>
        </w:tc>
        <w:tc>
          <w:tcPr>
            <w:tcW w:w="462" w:type="pct"/>
            <w:vAlign w:val="center"/>
          </w:tcPr>
          <w:p w14:paraId="26299C2A">
            <w:pPr>
              <w:spacing w:line="240" w:lineRule="auto"/>
              <w:jc w:val="right"/>
            </w:pPr>
            <w:r>
              <w:rPr>
                <w:rFonts w:ascii="宋体" w:hAnsi="宋体" w:eastAsia="宋体" w:cs="宋体"/>
                <w:b w:val="0"/>
              </w:rPr>
              <w:t>7,777,742.58</w:t>
            </w:r>
          </w:p>
        </w:tc>
        <w:tc>
          <w:tcPr>
            <w:tcW w:w="462" w:type="pct"/>
            <w:vAlign w:val="center"/>
          </w:tcPr>
          <w:p w14:paraId="486FD486">
            <w:pPr>
              <w:spacing w:line="240" w:lineRule="auto"/>
              <w:jc w:val="right"/>
            </w:pPr>
            <w:r>
              <w:rPr>
                <w:rFonts w:ascii="宋体" w:hAnsi="宋体" w:eastAsia="宋体" w:cs="宋体"/>
                <w:b w:val="0"/>
              </w:rPr>
              <w:t>-</w:t>
            </w:r>
          </w:p>
        </w:tc>
        <w:tc>
          <w:tcPr>
            <w:tcW w:w="462" w:type="pct"/>
            <w:vAlign w:val="center"/>
          </w:tcPr>
          <w:p w14:paraId="63A74585">
            <w:pPr>
              <w:spacing w:line="240" w:lineRule="auto"/>
              <w:jc w:val="right"/>
            </w:pPr>
            <w:r>
              <w:rPr>
                <w:rFonts w:ascii="宋体" w:hAnsi="宋体" w:eastAsia="宋体" w:cs="宋体"/>
                <w:b w:val="0"/>
              </w:rPr>
              <w:t>-</w:t>
            </w:r>
          </w:p>
        </w:tc>
        <w:tc>
          <w:tcPr>
            <w:tcW w:w="462" w:type="pct"/>
            <w:vAlign w:val="center"/>
          </w:tcPr>
          <w:p w14:paraId="13579A51">
            <w:pPr>
              <w:spacing w:line="240" w:lineRule="auto"/>
              <w:jc w:val="right"/>
            </w:pPr>
            <w:r>
              <w:rPr>
                <w:rFonts w:ascii="宋体" w:hAnsi="宋体" w:eastAsia="宋体" w:cs="宋体"/>
                <w:b w:val="0"/>
              </w:rPr>
              <w:t>117,048,989.27</w:t>
            </w:r>
          </w:p>
        </w:tc>
        <w:tc>
          <w:tcPr>
            <w:tcW w:w="462" w:type="pct"/>
            <w:vAlign w:val="center"/>
          </w:tcPr>
          <w:p w14:paraId="5F3EB3F1">
            <w:pPr>
              <w:spacing w:line="240" w:lineRule="auto"/>
              <w:jc w:val="right"/>
            </w:pPr>
            <w:r>
              <w:rPr>
                <w:rFonts w:ascii="宋体" w:hAnsi="宋体" w:eastAsia="宋体" w:cs="宋体"/>
                <w:b w:val="0"/>
              </w:rPr>
              <w:t>124,826,731.85</w:t>
            </w:r>
          </w:p>
        </w:tc>
      </w:tr>
      <w:tr w14:paraId="3FF5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653312B">
            <w:pPr>
              <w:spacing w:line="240" w:lineRule="auto"/>
              <w:jc w:val="center"/>
            </w:pPr>
            <w:r>
              <w:rPr>
                <w:rFonts w:ascii="宋体" w:hAnsi="宋体" w:eastAsia="宋体" w:cs="宋体"/>
                <w:b w:val="0"/>
              </w:rPr>
              <w:t>应收清算款</w:t>
            </w:r>
          </w:p>
        </w:tc>
        <w:tc>
          <w:tcPr>
            <w:tcW w:w="462" w:type="pct"/>
            <w:vAlign w:val="center"/>
          </w:tcPr>
          <w:p w14:paraId="661E95CD">
            <w:pPr>
              <w:spacing w:line="240" w:lineRule="auto"/>
              <w:jc w:val="right"/>
            </w:pPr>
            <w:r>
              <w:rPr>
                <w:rFonts w:ascii="宋体" w:hAnsi="宋体" w:eastAsia="宋体" w:cs="宋体"/>
                <w:b w:val="0"/>
              </w:rPr>
              <w:t>-</w:t>
            </w:r>
          </w:p>
        </w:tc>
        <w:tc>
          <w:tcPr>
            <w:tcW w:w="462" w:type="pct"/>
            <w:vAlign w:val="center"/>
          </w:tcPr>
          <w:p w14:paraId="4CCE695F">
            <w:pPr>
              <w:spacing w:line="240" w:lineRule="auto"/>
              <w:jc w:val="right"/>
            </w:pPr>
            <w:r>
              <w:rPr>
                <w:rFonts w:ascii="宋体" w:hAnsi="宋体" w:eastAsia="宋体" w:cs="宋体"/>
                <w:b w:val="0"/>
              </w:rPr>
              <w:t>-</w:t>
            </w:r>
          </w:p>
        </w:tc>
        <w:tc>
          <w:tcPr>
            <w:tcW w:w="462" w:type="pct"/>
            <w:vAlign w:val="center"/>
          </w:tcPr>
          <w:p w14:paraId="556B93FE">
            <w:pPr>
              <w:spacing w:line="240" w:lineRule="auto"/>
              <w:jc w:val="right"/>
            </w:pPr>
            <w:r>
              <w:rPr>
                <w:rFonts w:ascii="宋体" w:hAnsi="宋体" w:eastAsia="宋体" w:cs="宋体"/>
                <w:b w:val="0"/>
              </w:rPr>
              <w:t>-</w:t>
            </w:r>
          </w:p>
        </w:tc>
        <w:tc>
          <w:tcPr>
            <w:tcW w:w="462" w:type="pct"/>
            <w:vAlign w:val="center"/>
          </w:tcPr>
          <w:p w14:paraId="0E118AD5">
            <w:pPr>
              <w:spacing w:line="240" w:lineRule="auto"/>
              <w:jc w:val="right"/>
            </w:pPr>
            <w:r>
              <w:rPr>
                <w:rFonts w:ascii="宋体" w:hAnsi="宋体" w:eastAsia="宋体" w:cs="宋体"/>
                <w:b w:val="0"/>
              </w:rPr>
              <w:t>-</w:t>
            </w:r>
          </w:p>
        </w:tc>
        <w:tc>
          <w:tcPr>
            <w:tcW w:w="462" w:type="pct"/>
            <w:vAlign w:val="center"/>
          </w:tcPr>
          <w:p w14:paraId="755C6472">
            <w:pPr>
              <w:spacing w:line="240" w:lineRule="auto"/>
              <w:jc w:val="right"/>
            </w:pPr>
            <w:r>
              <w:rPr>
                <w:rFonts w:ascii="宋体" w:hAnsi="宋体" w:eastAsia="宋体" w:cs="宋体"/>
                <w:b w:val="0"/>
              </w:rPr>
              <w:t>-</w:t>
            </w:r>
          </w:p>
        </w:tc>
        <w:tc>
          <w:tcPr>
            <w:tcW w:w="462" w:type="pct"/>
            <w:vAlign w:val="center"/>
          </w:tcPr>
          <w:p w14:paraId="5503ADF9">
            <w:pPr>
              <w:spacing w:line="240" w:lineRule="auto"/>
              <w:jc w:val="right"/>
            </w:pPr>
            <w:r>
              <w:rPr>
                <w:rFonts w:ascii="宋体" w:hAnsi="宋体" w:eastAsia="宋体" w:cs="宋体"/>
                <w:b w:val="0"/>
              </w:rPr>
              <w:t>796,712.15</w:t>
            </w:r>
          </w:p>
        </w:tc>
        <w:tc>
          <w:tcPr>
            <w:tcW w:w="462" w:type="pct"/>
            <w:vAlign w:val="center"/>
          </w:tcPr>
          <w:p w14:paraId="5BFD5D72">
            <w:pPr>
              <w:spacing w:line="240" w:lineRule="auto"/>
              <w:jc w:val="right"/>
            </w:pPr>
            <w:r>
              <w:rPr>
                <w:rFonts w:ascii="宋体" w:hAnsi="宋体" w:eastAsia="宋体" w:cs="宋体"/>
                <w:b w:val="0"/>
              </w:rPr>
              <w:t>796,712.15</w:t>
            </w:r>
          </w:p>
        </w:tc>
      </w:tr>
      <w:tr w14:paraId="0ABB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4F8BCA">
            <w:pPr>
              <w:spacing w:line="240" w:lineRule="auto"/>
              <w:jc w:val="center"/>
            </w:pPr>
            <w:r>
              <w:rPr>
                <w:rFonts w:ascii="宋体" w:hAnsi="宋体" w:eastAsia="宋体" w:cs="宋体"/>
                <w:b w:val="0"/>
              </w:rPr>
              <w:t>应收申购款</w:t>
            </w:r>
          </w:p>
        </w:tc>
        <w:tc>
          <w:tcPr>
            <w:tcW w:w="462" w:type="pct"/>
            <w:vAlign w:val="center"/>
          </w:tcPr>
          <w:p w14:paraId="77CE4725">
            <w:pPr>
              <w:spacing w:line="240" w:lineRule="auto"/>
              <w:jc w:val="right"/>
            </w:pPr>
            <w:r>
              <w:rPr>
                <w:rFonts w:ascii="宋体" w:hAnsi="宋体" w:eastAsia="宋体" w:cs="宋体"/>
                <w:b w:val="0"/>
              </w:rPr>
              <w:t>-</w:t>
            </w:r>
          </w:p>
        </w:tc>
        <w:tc>
          <w:tcPr>
            <w:tcW w:w="462" w:type="pct"/>
            <w:vAlign w:val="center"/>
          </w:tcPr>
          <w:p w14:paraId="149D4087">
            <w:pPr>
              <w:spacing w:line="240" w:lineRule="auto"/>
              <w:jc w:val="right"/>
            </w:pPr>
            <w:r>
              <w:rPr>
                <w:rFonts w:ascii="宋体" w:hAnsi="宋体" w:eastAsia="宋体" w:cs="宋体"/>
                <w:b w:val="0"/>
              </w:rPr>
              <w:t>-</w:t>
            </w:r>
          </w:p>
        </w:tc>
        <w:tc>
          <w:tcPr>
            <w:tcW w:w="462" w:type="pct"/>
            <w:vAlign w:val="center"/>
          </w:tcPr>
          <w:p w14:paraId="3C7562ED">
            <w:pPr>
              <w:spacing w:line="240" w:lineRule="auto"/>
              <w:jc w:val="right"/>
            </w:pPr>
            <w:r>
              <w:rPr>
                <w:rFonts w:ascii="宋体" w:hAnsi="宋体" w:eastAsia="宋体" w:cs="宋体"/>
                <w:b w:val="0"/>
              </w:rPr>
              <w:t>-</w:t>
            </w:r>
          </w:p>
        </w:tc>
        <w:tc>
          <w:tcPr>
            <w:tcW w:w="462" w:type="pct"/>
            <w:vAlign w:val="center"/>
          </w:tcPr>
          <w:p w14:paraId="57DF276C">
            <w:pPr>
              <w:spacing w:line="240" w:lineRule="auto"/>
              <w:jc w:val="right"/>
            </w:pPr>
            <w:r>
              <w:rPr>
                <w:rFonts w:ascii="宋体" w:hAnsi="宋体" w:eastAsia="宋体" w:cs="宋体"/>
                <w:b w:val="0"/>
              </w:rPr>
              <w:t>-</w:t>
            </w:r>
          </w:p>
        </w:tc>
        <w:tc>
          <w:tcPr>
            <w:tcW w:w="462" w:type="pct"/>
            <w:vAlign w:val="center"/>
          </w:tcPr>
          <w:p w14:paraId="314309E4">
            <w:pPr>
              <w:spacing w:line="240" w:lineRule="auto"/>
              <w:jc w:val="right"/>
            </w:pPr>
            <w:r>
              <w:rPr>
                <w:rFonts w:ascii="宋体" w:hAnsi="宋体" w:eastAsia="宋体" w:cs="宋体"/>
                <w:b w:val="0"/>
              </w:rPr>
              <w:t>-</w:t>
            </w:r>
          </w:p>
        </w:tc>
        <w:tc>
          <w:tcPr>
            <w:tcW w:w="462" w:type="pct"/>
            <w:vAlign w:val="center"/>
          </w:tcPr>
          <w:p w14:paraId="61D2ADBE">
            <w:pPr>
              <w:spacing w:line="240" w:lineRule="auto"/>
              <w:jc w:val="right"/>
            </w:pPr>
            <w:r>
              <w:rPr>
                <w:rFonts w:ascii="宋体" w:hAnsi="宋体" w:eastAsia="宋体" w:cs="宋体"/>
                <w:b w:val="0"/>
              </w:rPr>
              <w:t>724,393.03</w:t>
            </w:r>
          </w:p>
        </w:tc>
        <w:tc>
          <w:tcPr>
            <w:tcW w:w="462" w:type="pct"/>
            <w:vAlign w:val="center"/>
          </w:tcPr>
          <w:p w14:paraId="3262BD33">
            <w:pPr>
              <w:spacing w:line="240" w:lineRule="auto"/>
              <w:jc w:val="right"/>
            </w:pPr>
            <w:r>
              <w:rPr>
                <w:rFonts w:ascii="宋体" w:hAnsi="宋体" w:eastAsia="宋体" w:cs="宋体"/>
                <w:b w:val="0"/>
              </w:rPr>
              <w:t>724,393.03</w:t>
            </w:r>
          </w:p>
        </w:tc>
      </w:tr>
      <w:tr w14:paraId="71E9474A">
        <w:tblPrEx>
          <w:tblCellMar>
            <w:top w:w="0" w:type="dxa"/>
            <w:left w:w="108" w:type="dxa"/>
            <w:bottom w:w="0" w:type="dxa"/>
            <w:right w:w="108" w:type="dxa"/>
          </w:tblCellMar>
        </w:tblPrEx>
        <w:tc>
          <w:tcPr>
            <w:tcW w:w="769" w:type="pct"/>
            <w:vAlign w:val="center"/>
          </w:tcPr>
          <w:p w14:paraId="600F67CB">
            <w:pPr>
              <w:spacing w:line="240" w:lineRule="auto"/>
              <w:jc w:val="center"/>
            </w:pPr>
            <w:r>
              <w:rPr>
                <w:rFonts w:ascii="宋体" w:hAnsi="宋体" w:eastAsia="宋体" w:cs="宋体"/>
                <w:b w:val="0"/>
              </w:rPr>
              <w:t>资产总计</w:t>
            </w:r>
          </w:p>
        </w:tc>
        <w:tc>
          <w:tcPr>
            <w:tcW w:w="462" w:type="pct"/>
            <w:vAlign w:val="center"/>
          </w:tcPr>
          <w:p w14:paraId="1BACC5C3">
            <w:pPr>
              <w:spacing w:line="240" w:lineRule="auto"/>
              <w:jc w:val="right"/>
            </w:pPr>
            <w:r>
              <w:rPr>
                <w:rFonts w:ascii="宋体" w:hAnsi="宋体" w:eastAsia="宋体" w:cs="宋体"/>
                <w:b w:val="0"/>
              </w:rPr>
              <w:t>4,869,819.60</w:t>
            </w:r>
          </w:p>
        </w:tc>
        <w:tc>
          <w:tcPr>
            <w:tcW w:w="462" w:type="pct"/>
            <w:vAlign w:val="center"/>
          </w:tcPr>
          <w:p w14:paraId="0EC20D15">
            <w:pPr>
              <w:spacing w:line="240" w:lineRule="auto"/>
              <w:jc w:val="right"/>
            </w:pPr>
            <w:r>
              <w:rPr>
                <w:rFonts w:ascii="宋体" w:hAnsi="宋体" w:eastAsia="宋体" w:cs="宋体"/>
                <w:b w:val="0"/>
              </w:rPr>
              <w:t>-</w:t>
            </w:r>
          </w:p>
        </w:tc>
        <w:tc>
          <w:tcPr>
            <w:tcW w:w="462" w:type="pct"/>
            <w:vAlign w:val="center"/>
          </w:tcPr>
          <w:p w14:paraId="742F3698">
            <w:pPr>
              <w:spacing w:line="240" w:lineRule="auto"/>
              <w:jc w:val="right"/>
            </w:pPr>
            <w:r>
              <w:rPr>
                <w:rFonts w:ascii="宋体" w:hAnsi="宋体" w:eastAsia="宋体" w:cs="宋体"/>
                <w:b w:val="0"/>
              </w:rPr>
              <w:t>7,777,742.58</w:t>
            </w:r>
          </w:p>
        </w:tc>
        <w:tc>
          <w:tcPr>
            <w:tcW w:w="462" w:type="pct"/>
            <w:vAlign w:val="center"/>
          </w:tcPr>
          <w:p w14:paraId="15B88DFB">
            <w:pPr>
              <w:spacing w:line="240" w:lineRule="auto"/>
              <w:jc w:val="right"/>
            </w:pPr>
            <w:r>
              <w:rPr>
                <w:rFonts w:ascii="宋体" w:hAnsi="宋体" w:eastAsia="宋体" w:cs="宋体"/>
                <w:b w:val="0"/>
              </w:rPr>
              <w:t>-</w:t>
            </w:r>
          </w:p>
        </w:tc>
        <w:tc>
          <w:tcPr>
            <w:tcW w:w="462" w:type="pct"/>
            <w:vAlign w:val="center"/>
          </w:tcPr>
          <w:p w14:paraId="48016C15">
            <w:pPr>
              <w:spacing w:line="240" w:lineRule="auto"/>
              <w:jc w:val="right"/>
            </w:pPr>
            <w:r>
              <w:rPr>
                <w:rFonts w:ascii="宋体" w:hAnsi="宋体" w:eastAsia="宋体" w:cs="宋体"/>
                <w:b w:val="0"/>
              </w:rPr>
              <w:t>-</w:t>
            </w:r>
          </w:p>
        </w:tc>
        <w:tc>
          <w:tcPr>
            <w:tcW w:w="462" w:type="pct"/>
            <w:vAlign w:val="center"/>
          </w:tcPr>
          <w:p w14:paraId="3793D7BF">
            <w:pPr>
              <w:spacing w:line="240" w:lineRule="auto"/>
              <w:jc w:val="right"/>
            </w:pPr>
            <w:r>
              <w:rPr>
                <w:rFonts w:ascii="宋体" w:hAnsi="宋体" w:eastAsia="宋体" w:cs="宋体"/>
                <w:b w:val="0"/>
              </w:rPr>
              <w:t>118,570,094.45</w:t>
            </w:r>
          </w:p>
        </w:tc>
        <w:tc>
          <w:tcPr>
            <w:tcW w:w="462" w:type="pct"/>
            <w:vAlign w:val="center"/>
          </w:tcPr>
          <w:p w14:paraId="07F015C7">
            <w:pPr>
              <w:spacing w:line="240" w:lineRule="auto"/>
              <w:jc w:val="right"/>
            </w:pPr>
            <w:r>
              <w:rPr>
                <w:rFonts w:ascii="宋体" w:hAnsi="宋体" w:eastAsia="宋体" w:cs="宋体"/>
                <w:b w:val="0"/>
              </w:rPr>
              <w:t>131,217,656.63</w:t>
            </w:r>
          </w:p>
        </w:tc>
      </w:tr>
      <w:tr w14:paraId="0CF0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147AAA6">
            <w:pPr>
              <w:spacing w:line="240" w:lineRule="auto"/>
              <w:jc w:val="center"/>
            </w:pPr>
            <w:r>
              <w:rPr>
                <w:rFonts w:ascii="宋体" w:hAnsi="宋体" w:eastAsia="宋体" w:cs="宋体"/>
                <w:b w:val="0"/>
              </w:rPr>
              <w:t>负债</w:t>
            </w:r>
          </w:p>
        </w:tc>
        <w:tc>
          <w:tcPr>
            <w:tcW w:w="462" w:type="pct"/>
            <w:vAlign w:val="center"/>
          </w:tcPr>
          <w:p w14:paraId="4073E13E">
            <w:pPr>
              <w:spacing w:line="240" w:lineRule="auto"/>
              <w:jc w:val="center"/>
            </w:pPr>
          </w:p>
        </w:tc>
        <w:tc>
          <w:tcPr>
            <w:tcW w:w="462" w:type="pct"/>
            <w:vAlign w:val="center"/>
          </w:tcPr>
          <w:p w14:paraId="754E432F">
            <w:pPr>
              <w:spacing w:line="240" w:lineRule="auto"/>
              <w:jc w:val="center"/>
            </w:pPr>
          </w:p>
        </w:tc>
        <w:tc>
          <w:tcPr>
            <w:tcW w:w="462" w:type="pct"/>
            <w:vAlign w:val="center"/>
          </w:tcPr>
          <w:p w14:paraId="7FB2B551">
            <w:pPr>
              <w:spacing w:line="240" w:lineRule="auto"/>
              <w:jc w:val="center"/>
            </w:pPr>
          </w:p>
        </w:tc>
        <w:tc>
          <w:tcPr>
            <w:tcW w:w="462" w:type="pct"/>
            <w:vAlign w:val="center"/>
          </w:tcPr>
          <w:p w14:paraId="4DB6A70B">
            <w:pPr>
              <w:spacing w:line="240" w:lineRule="auto"/>
              <w:jc w:val="center"/>
            </w:pPr>
          </w:p>
        </w:tc>
        <w:tc>
          <w:tcPr>
            <w:tcW w:w="462" w:type="pct"/>
            <w:vAlign w:val="center"/>
          </w:tcPr>
          <w:p w14:paraId="57994580">
            <w:pPr>
              <w:spacing w:line="240" w:lineRule="auto"/>
              <w:jc w:val="center"/>
            </w:pPr>
          </w:p>
        </w:tc>
        <w:tc>
          <w:tcPr>
            <w:tcW w:w="462" w:type="pct"/>
            <w:vAlign w:val="center"/>
          </w:tcPr>
          <w:p w14:paraId="6963B331">
            <w:pPr>
              <w:spacing w:line="240" w:lineRule="auto"/>
              <w:jc w:val="center"/>
            </w:pPr>
          </w:p>
        </w:tc>
        <w:tc>
          <w:tcPr>
            <w:tcW w:w="462" w:type="pct"/>
            <w:vAlign w:val="center"/>
          </w:tcPr>
          <w:p w14:paraId="652A560E">
            <w:pPr>
              <w:spacing w:line="240" w:lineRule="auto"/>
              <w:jc w:val="center"/>
            </w:pPr>
          </w:p>
        </w:tc>
      </w:tr>
      <w:tr w14:paraId="1339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A3E2B9A">
            <w:pPr>
              <w:spacing w:line="240" w:lineRule="auto"/>
              <w:jc w:val="center"/>
            </w:pPr>
            <w:r>
              <w:rPr>
                <w:rFonts w:ascii="宋体" w:hAnsi="宋体" w:eastAsia="宋体" w:cs="宋体"/>
                <w:b w:val="0"/>
              </w:rPr>
              <w:t>应付赎回款</w:t>
            </w:r>
          </w:p>
        </w:tc>
        <w:tc>
          <w:tcPr>
            <w:tcW w:w="462" w:type="pct"/>
            <w:vAlign w:val="center"/>
          </w:tcPr>
          <w:p w14:paraId="5752AE9E">
            <w:pPr>
              <w:spacing w:line="240" w:lineRule="auto"/>
              <w:jc w:val="right"/>
            </w:pPr>
            <w:r>
              <w:rPr>
                <w:rFonts w:ascii="宋体" w:hAnsi="宋体" w:eastAsia="宋体" w:cs="宋体"/>
                <w:b w:val="0"/>
              </w:rPr>
              <w:t>-</w:t>
            </w:r>
          </w:p>
        </w:tc>
        <w:tc>
          <w:tcPr>
            <w:tcW w:w="462" w:type="pct"/>
            <w:vAlign w:val="center"/>
          </w:tcPr>
          <w:p w14:paraId="6F29043F">
            <w:pPr>
              <w:spacing w:line="240" w:lineRule="auto"/>
              <w:jc w:val="right"/>
            </w:pPr>
            <w:r>
              <w:rPr>
                <w:rFonts w:ascii="宋体" w:hAnsi="宋体" w:eastAsia="宋体" w:cs="宋体"/>
                <w:b w:val="0"/>
              </w:rPr>
              <w:t>-</w:t>
            </w:r>
          </w:p>
        </w:tc>
        <w:tc>
          <w:tcPr>
            <w:tcW w:w="462" w:type="pct"/>
            <w:vAlign w:val="center"/>
          </w:tcPr>
          <w:p w14:paraId="1BC0A16C">
            <w:pPr>
              <w:spacing w:line="240" w:lineRule="auto"/>
              <w:jc w:val="right"/>
            </w:pPr>
            <w:r>
              <w:rPr>
                <w:rFonts w:ascii="宋体" w:hAnsi="宋体" w:eastAsia="宋体" w:cs="宋体"/>
                <w:b w:val="0"/>
              </w:rPr>
              <w:t>-</w:t>
            </w:r>
          </w:p>
        </w:tc>
        <w:tc>
          <w:tcPr>
            <w:tcW w:w="462" w:type="pct"/>
            <w:vAlign w:val="center"/>
          </w:tcPr>
          <w:p w14:paraId="5EA2BEDD">
            <w:pPr>
              <w:spacing w:line="240" w:lineRule="auto"/>
              <w:jc w:val="right"/>
            </w:pPr>
            <w:r>
              <w:rPr>
                <w:rFonts w:ascii="宋体" w:hAnsi="宋体" w:eastAsia="宋体" w:cs="宋体"/>
                <w:b w:val="0"/>
              </w:rPr>
              <w:t>-</w:t>
            </w:r>
          </w:p>
        </w:tc>
        <w:tc>
          <w:tcPr>
            <w:tcW w:w="462" w:type="pct"/>
            <w:vAlign w:val="center"/>
          </w:tcPr>
          <w:p w14:paraId="53CE90F9">
            <w:pPr>
              <w:spacing w:line="240" w:lineRule="auto"/>
              <w:jc w:val="right"/>
            </w:pPr>
            <w:r>
              <w:rPr>
                <w:rFonts w:ascii="宋体" w:hAnsi="宋体" w:eastAsia="宋体" w:cs="宋体"/>
                <w:b w:val="0"/>
              </w:rPr>
              <w:t>-</w:t>
            </w:r>
          </w:p>
        </w:tc>
        <w:tc>
          <w:tcPr>
            <w:tcW w:w="462" w:type="pct"/>
            <w:vAlign w:val="center"/>
          </w:tcPr>
          <w:p w14:paraId="207E00DD">
            <w:pPr>
              <w:spacing w:line="240" w:lineRule="auto"/>
              <w:jc w:val="right"/>
            </w:pPr>
            <w:r>
              <w:rPr>
                <w:rFonts w:ascii="宋体" w:hAnsi="宋体" w:eastAsia="宋体" w:cs="宋体"/>
                <w:b w:val="0"/>
              </w:rPr>
              <w:t>2,191,211.15</w:t>
            </w:r>
          </w:p>
        </w:tc>
        <w:tc>
          <w:tcPr>
            <w:tcW w:w="462" w:type="pct"/>
            <w:vAlign w:val="center"/>
          </w:tcPr>
          <w:p w14:paraId="459BCB10">
            <w:pPr>
              <w:spacing w:line="240" w:lineRule="auto"/>
              <w:jc w:val="right"/>
            </w:pPr>
            <w:r>
              <w:rPr>
                <w:rFonts w:ascii="宋体" w:hAnsi="宋体" w:eastAsia="宋体" w:cs="宋体"/>
                <w:b w:val="0"/>
              </w:rPr>
              <w:t>2,191,211.15</w:t>
            </w:r>
          </w:p>
        </w:tc>
      </w:tr>
      <w:tr w14:paraId="47B6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5B7ACFD">
            <w:pPr>
              <w:spacing w:line="240" w:lineRule="auto"/>
              <w:jc w:val="center"/>
            </w:pPr>
            <w:r>
              <w:rPr>
                <w:rFonts w:ascii="宋体" w:hAnsi="宋体" w:eastAsia="宋体" w:cs="宋体"/>
                <w:b w:val="0"/>
              </w:rPr>
              <w:t>应付管理人报酬</w:t>
            </w:r>
          </w:p>
        </w:tc>
        <w:tc>
          <w:tcPr>
            <w:tcW w:w="462" w:type="pct"/>
            <w:vAlign w:val="center"/>
          </w:tcPr>
          <w:p w14:paraId="0F893F8B">
            <w:pPr>
              <w:spacing w:line="240" w:lineRule="auto"/>
              <w:jc w:val="right"/>
            </w:pPr>
            <w:r>
              <w:rPr>
                <w:rFonts w:ascii="宋体" w:hAnsi="宋体" w:eastAsia="宋体" w:cs="宋体"/>
                <w:b w:val="0"/>
              </w:rPr>
              <w:t>-</w:t>
            </w:r>
          </w:p>
        </w:tc>
        <w:tc>
          <w:tcPr>
            <w:tcW w:w="462" w:type="pct"/>
            <w:vAlign w:val="center"/>
          </w:tcPr>
          <w:p w14:paraId="60E05937">
            <w:pPr>
              <w:spacing w:line="240" w:lineRule="auto"/>
              <w:jc w:val="right"/>
            </w:pPr>
            <w:r>
              <w:rPr>
                <w:rFonts w:ascii="宋体" w:hAnsi="宋体" w:eastAsia="宋体" w:cs="宋体"/>
                <w:b w:val="0"/>
              </w:rPr>
              <w:t>-</w:t>
            </w:r>
          </w:p>
        </w:tc>
        <w:tc>
          <w:tcPr>
            <w:tcW w:w="462" w:type="pct"/>
            <w:vAlign w:val="center"/>
          </w:tcPr>
          <w:p w14:paraId="4E6C284C">
            <w:pPr>
              <w:spacing w:line="240" w:lineRule="auto"/>
              <w:jc w:val="right"/>
            </w:pPr>
            <w:r>
              <w:rPr>
                <w:rFonts w:ascii="宋体" w:hAnsi="宋体" w:eastAsia="宋体" w:cs="宋体"/>
                <w:b w:val="0"/>
              </w:rPr>
              <w:t>-</w:t>
            </w:r>
          </w:p>
        </w:tc>
        <w:tc>
          <w:tcPr>
            <w:tcW w:w="462" w:type="pct"/>
            <w:vAlign w:val="center"/>
          </w:tcPr>
          <w:p w14:paraId="6AAB8932">
            <w:pPr>
              <w:spacing w:line="240" w:lineRule="auto"/>
              <w:jc w:val="right"/>
            </w:pPr>
            <w:r>
              <w:rPr>
                <w:rFonts w:ascii="宋体" w:hAnsi="宋体" w:eastAsia="宋体" w:cs="宋体"/>
                <w:b w:val="0"/>
              </w:rPr>
              <w:t>-</w:t>
            </w:r>
          </w:p>
        </w:tc>
        <w:tc>
          <w:tcPr>
            <w:tcW w:w="462" w:type="pct"/>
            <w:vAlign w:val="center"/>
          </w:tcPr>
          <w:p w14:paraId="2231A62F">
            <w:pPr>
              <w:spacing w:line="240" w:lineRule="auto"/>
              <w:jc w:val="right"/>
            </w:pPr>
            <w:r>
              <w:rPr>
                <w:rFonts w:ascii="宋体" w:hAnsi="宋体" w:eastAsia="宋体" w:cs="宋体"/>
                <w:b w:val="0"/>
              </w:rPr>
              <w:t>-</w:t>
            </w:r>
          </w:p>
        </w:tc>
        <w:tc>
          <w:tcPr>
            <w:tcW w:w="462" w:type="pct"/>
            <w:vAlign w:val="center"/>
          </w:tcPr>
          <w:p w14:paraId="7A2FDE23">
            <w:pPr>
              <w:spacing w:line="240" w:lineRule="auto"/>
              <w:jc w:val="right"/>
            </w:pPr>
            <w:r>
              <w:rPr>
                <w:rFonts w:ascii="宋体" w:hAnsi="宋体" w:eastAsia="宋体" w:cs="宋体"/>
                <w:b w:val="0"/>
              </w:rPr>
              <w:t>140,673.50</w:t>
            </w:r>
          </w:p>
        </w:tc>
        <w:tc>
          <w:tcPr>
            <w:tcW w:w="462" w:type="pct"/>
            <w:vAlign w:val="center"/>
          </w:tcPr>
          <w:p w14:paraId="3D7FBA15">
            <w:pPr>
              <w:spacing w:line="240" w:lineRule="auto"/>
              <w:jc w:val="right"/>
            </w:pPr>
            <w:r>
              <w:rPr>
                <w:rFonts w:ascii="宋体" w:hAnsi="宋体" w:eastAsia="宋体" w:cs="宋体"/>
                <w:b w:val="0"/>
              </w:rPr>
              <w:t>140,673.50</w:t>
            </w:r>
          </w:p>
        </w:tc>
      </w:tr>
      <w:tr w14:paraId="0A7A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E284325">
            <w:pPr>
              <w:spacing w:line="240" w:lineRule="auto"/>
              <w:jc w:val="center"/>
            </w:pPr>
            <w:r>
              <w:rPr>
                <w:rFonts w:ascii="宋体" w:hAnsi="宋体" w:eastAsia="宋体" w:cs="宋体"/>
                <w:b w:val="0"/>
              </w:rPr>
              <w:t>应付托管费</w:t>
            </w:r>
          </w:p>
        </w:tc>
        <w:tc>
          <w:tcPr>
            <w:tcW w:w="462" w:type="pct"/>
            <w:vAlign w:val="center"/>
          </w:tcPr>
          <w:p w14:paraId="2B8D003F">
            <w:pPr>
              <w:spacing w:line="240" w:lineRule="auto"/>
              <w:jc w:val="right"/>
            </w:pPr>
            <w:r>
              <w:rPr>
                <w:rFonts w:ascii="宋体" w:hAnsi="宋体" w:eastAsia="宋体" w:cs="宋体"/>
                <w:b w:val="0"/>
              </w:rPr>
              <w:t>-</w:t>
            </w:r>
          </w:p>
        </w:tc>
        <w:tc>
          <w:tcPr>
            <w:tcW w:w="462" w:type="pct"/>
            <w:vAlign w:val="center"/>
          </w:tcPr>
          <w:p w14:paraId="2AEAA073">
            <w:pPr>
              <w:spacing w:line="240" w:lineRule="auto"/>
              <w:jc w:val="right"/>
            </w:pPr>
            <w:r>
              <w:rPr>
                <w:rFonts w:ascii="宋体" w:hAnsi="宋体" w:eastAsia="宋体" w:cs="宋体"/>
                <w:b w:val="0"/>
              </w:rPr>
              <w:t>-</w:t>
            </w:r>
          </w:p>
        </w:tc>
        <w:tc>
          <w:tcPr>
            <w:tcW w:w="462" w:type="pct"/>
            <w:vAlign w:val="center"/>
          </w:tcPr>
          <w:p w14:paraId="67D40CBA">
            <w:pPr>
              <w:spacing w:line="240" w:lineRule="auto"/>
              <w:jc w:val="right"/>
            </w:pPr>
            <w:r>
              <w:rPr>
                <w:rFonts w:ascii="宋体" w:hAnsi="宋体" w:eastAsia="宋体" w:cs="宋体"/>
                <w:b w:val="0"/>
              </w:rPr>
              <w:t>-</w:t>
            </w:r>
          </w:p>
        </w:tc>
        <w:tc>
          <w:tcPr>
            <w:tcW w:w="462" w:type="pct"/>
            <w:vAlign w:val="center"/>
          </w:tcPr>
          <w:p w14:paraId="039AE9AC">
            <w:pPr>
              <w:spacing w:line="240" w:lineRule="auto"/>
              <w:jc w:val="right"/>
            </w:pPr>
            <w:r>
              <w:rPr>
                <w:rFonts w:ascii="宋体" w:hAnsi="宋体" w:eastAsia="宋体" w:cs="宋体"/>
                <w:b w:val="0"/>
              </w:rPr>
              <w:t>-</w:t>
            </w:r>
          </w:p>
        </w:tc>
        <w:tc>
          <w:tcPr>
            <w:tcW w:w="462" w:type="pct"/>
            <w:vAlign w:val="center"/>
          </w:tcPr>
          <w:p w14:paraId="77BBAFB3">
            <w:pPr>
              <w:spacing w:line="240" w:lineRule="auto"/>
              <w:jc w:val="right"/>
            </w:pPr>
            <w:r>
              <w:rPr>
                <w:rFonts w:ascii="宋体" w:hAnsi="宋体" w:eastAsia="宋体" w:cs="宋体"/>
                <w:b w:val="0"/>
              </w:rPr>
              <w:t>-</w:t>
            </w:r>
          </w:p>
        </w:tc>
        <w:tc>
          <w:tcPr>
            <w:tcW w:w="462" w:type="pct"/>
            <w:vAlign w:val="center"/>
          </w:tcPr>
          <w:p w14:paraId="530EA67C">
            <w:pPr>
              <w:spacing w:line="240" w:lineRule="auto"/>
              <w:jc w:val="right"/>
            </w:pPr>
            <w:r>
              <w:rPr>
                <w:rFonts w:ascii="宋体" w:hAnsi="宋体" w:eastAsia="宋体" w:cs="宋体"/>
                <w:b w:val="0"/>
              </w:rPr>
              <w:t>23,445.57</w:t>
            </w:r>
          </w:p>
        </w:tc>
        <w:tc>
          <w:tcPr>
            <w:tcW w:w="462" w:type="pct"/>
            <w:vAlign w:val="center"/>
          </w:tcPr>
          <w:p w14:paraId="1DD66DFC">
            <w:pPr>
              <w:spacing w:line="240" w:lineRule="auto"/>
              <w:jc w:val="right"/>
            </w:pPr>
            <w:r>
              <w:rPr>
                <w:rFonts w:ascii="宋体" w:hAnsi="宋体" w:eastAsia="宋体" w:cs="宋体"/>
                <w:b w:val="0"/>
              </w:rPr>
              <w:t>23,445.57</w:t>
            </w:r>
          </w:p>
        </w:tc>
      </w:tr>
      <w:tr w14:paraId="046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2F0FC1A">
            <w:pPr>
              <w:spacing w:line="240" w:lineRule="auto"/>
              <w:jc w:val="center"/>
            </w:pPr>
            <w:r>
              <w:rPr>
                <w:rFonts w:ascii="宋体" w:hAnsi="宋体" w:eastAsia="宋体" w:cs="宋体"/>
                <w:b w:val="0"/>
              </w:rPr>
              <w:t>应付销售服务费</w:t>
            </w:r>
          </w:p>
        </w:tc>
        <w:tc>
          <w:tcPr>
            <w:tcW w:w="462" w:type="pct"/>
            <w:vAlign w:val="center"/>
          </w:tcPr>
          <w:p w14:paraId="23CFDF14">
            <w:pPr>
              <w:spacing w:line="240" w:lineRule="auto"/>
              <w:jc w:val="right"/>
            </w:pPr>
            <w:r>
              <w:rPr>
                <w:rFonts w:ascii="宋体" w:hAnsi="宋体" w:eastAsia="宋体" w:cs="宋体"/>
                <w:b w:val="0"/>
              </w:rPr>
              <w:t>-</w:t>
            </w:r>
          </w:p>
        </w:tc>
        <w:tc>
          <w:tcPr>
            <w:tcW w:w="462" w:type="pct"/>
            <w:vAlign w:val="center"/>
          </w:tcPr>
          <w:p w14:paraId="69A89E70">
            <w:pPr>
              <w:spacing w:line="240" w:lineRule="auto"/>
              <w:jc w:val="right"/>
            </w:pPr>
            <w:r>
              <w:rPr>
                <w:rFonts w:ascii="宋体" w:hAnsi="宋体" w:eastAsia="宋体" w:cs="宋体"/>
                <w:b w:val="0"/>
              </w:rPr>
              <w:t>-</w:t>
            </w:r>
          </w:p>
        </w:tc>
        <w:tc>
          <w:tcPr>
            <w:tcW w:w="462" w:type="pct"/>
            <w:vAlign w:val="center"/>
          </w:tcPr>
          <w:p w14:paraId="20F311D4">
            <w:pPr>
              <w:spacing w:line="240" w:lineRule="auto"/>
              <w:jc w:val="right"/>
            </w:pPr>
            <w:r>
              <w:rPr>
                <w:rFonts w:ascii="宋体" w:hAnsi="宋体" w:eastAsia="宋体" w:cs="宋体"/>
                <w:b w:val="0"/>
              </w:rPr>
              <w:t>-</w:t>
            </w:r>
          </w:p>
        </w:tc>
        <w:tc>
          <w:tcPr>
            <w:tcW w:w="462" w:type="pct"/>
            <w:vAlign w:val="center"/>
          </w:tcPr>
          <w:p w14:paraId="389C8775">
            <w:pPr>
              <w:spacing w:line="240" w:lineRule="auto"/>
              <w:jc w:val="right"/>
            </w:pPr>
            <w:r>
              <w:rPr>
                <w:rFonts w:ascii="宋体" w:hAnsi="宋体" w:eastAsia="宋体" w:cs="宋体"/>
                <w:b w:val="0"/>
              </w:rPr>
              <w:t>-</w:t>
            </w:r>
          </w:p>
        </w:tc>
        <w:tc>
          <w:tcPr>
            <w:tcW w:w="462" w:type="pct"/>
            <w:vAlign w:val="center"/>
          </w:tcPr>
          <w:p w14:paraId="4520710D">
            <w:pPr>
              <w:spacing w:line="240" w:lineRule="auto"/>
              <w:jc w:val="right"/>
            </w:pPr>
            <w:r>
              <w:rPr>
                <w:rFonts w:ascii="宋体" w:hAnsi="宋体" w:eastAsia="宋体" w:cs="宋体"/>
                <w:b w:val="0"/>
              </w:rPr>
              <w:t>-</w:t>
            </w:r>
          </w:p>
        </w:tc>
        <w:tc>
          <w:tcPr>
            <w:tcW w:w="462" w:type="pct"/>
            <w:vAlign w:val="center"/>
          </w:tcPr>
          <w:p w14:paraId="15025CF9">
            <w:pPr>
              <w:spacing w:line="240" w:lineRule="auto"/>
              <w:jc w:val="right"/>
            </w:pPr>
            <w:r>
              <w:rPr>
                <w:rFonts w:ascii="宋体" w:hAnsi="宋体" w:eastAsia="宋体" w:cs="宋体"/>
                <w:b w:val="0"/>
              </w:rPr>
              <w:t>36,708.42</w:t>
            </w:r>
          </w:p>
        </w:tc>
        <w:tc>
          <w:tcPr>
            <w:tcW w:w="462" w:type="pct"/>
            <w:vAlign w:val="center"/>
          </w:tcPr>
          <w:p w14:paraId="75C164C8">
            <w:pPr>
              <w:spacing w:line="240" w:lineRule="auto"/>
              <w:jc w:val="right"/>
            </w:pPr>
            <w:r>
              <w:rPr>
                <w:rFonts w:ascii="宋体" w:hAnsi="宋体" w:eastAsia="宋体" w:cs="宋体"/>
                <w:b w:val="0"/>
              </w:rPr>
              <w:t>36,708.42</w:t>
            </w:r>
          </w:p>
        </w:tc>
      </w:tr>
      <w:tr w14:paraId="7C99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04D6F15">
            <w:pPr>
              <w:spacing w:line="240" w:lineRule="auto"/>
              <w:jc w:val="center"/>
            </w:pPr>
            <w:r>
              <w:rPr>
                <w:rFonts w:ascii="宋体" w:hAnsi="宋体" w:eastAsia="宋体" w:cs="宋体"/>
                <w:b w:val="0"/>
              </w:rPr>
              <w:t>其他负债</w:t>
            </w:r>
          </w:p>
        </w:tc>
        <w:tc>
          <w:tcPr>
            <w:tcW w:w="462" w:type="pct"/>
            <w:vAlign w:val="center"/>
          </w:tcPr>
          <w:p w14:paraId="408F5CE0">
            <w:pPr>
              <w:spacing w:line="240" w:lineRule="auto"/>
              <w:jc w:val="right"/>
            </w:pPr>
            <w:r>
              <w:rPr>
                <w:rFonts w:ascii="宋体" w:hAnsi="宋体" w:eastAsia="宋体" w:cs="宋体"/>
                <w:b w:val="0"/>
              </w:rPr>
              <w:t>-</w:t>
            </w:r>
          </w:p>
        </w:tc>
        <w:tc>
          <w:tcPr>
            <w:tcW w:w="462" w:type="pct"/>
            <w:vAlign w:val="center"/>
          </w:tcPr>
          <w:p w14:paraId="61F43AC1">
            <w:pPr>
              <w:spacing w:line="240" w:lineRule="auto"/>
              <w:jc w:val="right"/>
            </w:pPr>
            <w:r>
              <w:rPr>
                <w:rFonts w:ascii="宋体" w:hAnsi="宋体" w:eastAsia="宋体" w:cs="宋体"/>
                <w:b w:val="0"/>
              </w:rPr>
              <w:t>-</w:t>
            </w:r>
          </w:p>
        </w:tc>
        <w:tc>
          <w:tcPr>
            <w:tcW w:w="462" w:type="pct"/>
            <w:vAlign w:val="center"/>
          </w:tcPr>
          <w:p w14:paraId="2140014B">
            <w:pPr>
              <w:spacing w:line="240" w:lineRule="auto"/>
              <w:jc w:val="right"/>
            </w:pPr>
            <w:r>
              <w:rPr>
                <w:rFonts w:ascii="宋体" w:hAnsi="宋体" w:eastAsia="宋体" w:cs="宋体"/>
                <w:b w:val="0"/>
              </w:rPr>
              <w:t>-</w:t>
            </w:r>
          </w:p>
        </w:tc>
        <w:tc>
          <w:tcPr>
            <w:tcW w:w="462" w:type="pct"/>
            <w:vAlign w:val="center"/>
          </w:tcPr>
          <w:p w14:paraId="1FC81E06">
            <w:pPr>
              <w:spacing w:line="240" w:lineRule="auto"/>
              <w:jc w:val="right"/>
            </w:pPr>
            <w:r>
              <w:rPr>
                <w:rFonts w:ascii="宋体" w:hAnsi="宋体" w:eastAsia="宋体" w:cs="宋体"/>
                <w:b w:val="0"/>
              </w:rPr>
              <w:t>-</w:t>
            </w:r>
          </w:p>
        </w:tc>
        <w:tc>
          <w:tcPr>
            <w:tcW w:w="462" w:type="pct"/>
            <w:vAlign w:val="center"/>
          </w:tcPr>
          <w:p w14:paraId="65044E47">
            <w:pPr>
              <w:spacing w:line="240" w:lineRule="auto"/>
              <w:jc w:val="right"/>
            </w:pPr>
            <w:r>
              <w:rPr>
                <w:rFonts w:ascii="宋体" w:hAnsi="宋体" w:eastAsia="宋体" w:cs="宋体"/>
                <w:b w:val="0"/>
              </w:rPr>
              <w:t>-</w:t>
            </w:r>
          </w:p>
        </w:tc>
        <w:tc>
          <w:tcPr>
            <w:tcW w:w="462" w:type="pct"/>
            <w:vAlign w:val="center"/>
          </w:tcPr>
          <w:p w14:paraId="3C47B1A6">
            <w:pPr>
              <w:spacing w:line="240" w:lineRule="auto"/>
              <w:jc w:val="right"/>
            </w:pPr>
            <w:r>
              <w:rPr>
                <w:rFonts w:ascii="宋体" w:hAnsi="宋体" w:eastAsia="宋体" w:cs="宋体"/>
                <w:b w:val="0"/>
              </w:rPr>
              <w:t>36,959.98</w:t>
            </w:r>
          </w:p>
        </w:tc>
        <w:tc>
          <w:tcPr>
            <w:tcW w:w="462" w:type="pct"/>
            <w:vAlign w:val="center"/>
          </w:tcPr>
          <w:p w14:paraId="34D38571">
            <w:pPr>
              <w:spacing w:line="240" w:lineRule="auto"/>
              <w:jc w:val="right"/>
            </w:pPr>
            <w:r>
              <w:rPr>
                <w:rFonts w:ascii="宋体" w:hAnsi="宋体" w:eastAsia="宋体" w:cs="宋体"/>
                <w:b w:val="0"/>
              </w:rPr>
              <w:t>36,959.98</w:t>
            </w:r>
          </w:p>
        </w:tc>
      </w:tr>
      <w:tr w14:paraId="15E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D81EA27">
            <w:pPr>
              <w:spacing w:line="240" w:lineRule="auto"/>
              <w:jc w:val="center"/>
            </w:pPr>
            <w:r>
              <w:rPr>
                <w:rFonts w:ascii="宋体" w:hAnsi="宋体" w:eastAsia="宋体" w:cs="宋体"/>
                <w:b w:val="0"/>
              </w:rPr>
              <w:t>负债总计</w:t>
            </w:r>
          </w:p>
        </w:tc>
        <w:tc>
          <w:tcPr>
            <w:tcW w:w="462" w:type="pct"/>
            <w:vAlign w:val="center"/>
          </w:tcPr>
          <w:p w14:paraId="1012D0A7">
            <w:pPr>
              <w:spacing w:line="240" w:lineRule="auto"/>
              <w:jc w:val="right"/>
            </w:pPr>
            <w:r>
              <w:rPr>
                <w:rFonts w:ascii="宋体" w:hAnsi="宋体" w:eastAsia="宋体" w:cs="宋体"/>
                <w:b w:val="0"/>
              </w:rPr>
              <w:t>-</w:t>
            </w:r>
          </w:p>
        </w:tc>
        <w:tc>
          <w:tcPr>
            <w:tcW w:w="462" w:type="pct"/>
            <w:vAlign w:val="center"/>
          </w:tcPr>
          <w:p w14:paraId="03FF3C0C">
            <w:pPr>
              <w:spacing w:line="240" w:lineRule="auto"/>
              <w:jc w:val="right"/>
            </w:pPr>
            <w:r>
              <w:rPr>
                <w:rFonts w:ascii="宋体" w:hAnsi="宋体" w:eastAsia="宋体" w:cs="宋体"/>
                <w:b w:val="0"/>
              </w:rPr>
              <w:t>-</w:t>
            </w:r>
          </w:p>
        </w:tc>
        <w:tc>
          <w:tcPr>
            <w:tcW w:w="462" w:type="pct"/>
            <w:vAlign w:val="center"/>
          </w:tcPr>
          <w:p w14:paraId="20902033">
            <w:pPr>
              <w:spacing w:line="240" w:lineRule="auto"/>
              <w:jc w:val="right"/>
            </w:pPr>
            <w:r>
              <w:rPr>
                <w:rFonts w:ascii="宋体" w:hAnsi="宋体" w:eastAsia="宋体" w:cs="宋体"/>
                <w:b w:val="0"/>
              </w:rPr>
              <w:t>-</w:t>
            </w:r>
          </w:p>
        </w:tc>
        <w:tc>
          <w:tcPr>
            <w:tcW w:w="462" w:type="pct"/>
            <w:vAlign w:val="center"/>
          </w:tcPr>
          <w:p w14:paraId="4657123B">
            <w:pPr>
              <w:spacing w:line="240" w:lineRule="auto"/>
              <w:jc w:val="right"/>
            </w:pPr>
            <w:r>
              <w:rPr>
                <w:rFonts w:ascii="宋体" w:hAnsi="宋体" w:eastAsia="宋体" w:cs="宋体"/>
                <w:b w:val="0"/>
              </w:rPr>
              <w:t>-</w:t>
            </w:r>
          </w:p>
        </w:tc>
        <w:tc>
          <w:tcPr>
            <w:tcW w:w="462" w:type="pct"/>
            <w:vAlign w:val="center"/>
          </w:tcPr>
          <w:p w14:paraId="1A36DA59">
            <w:pPr>
              <w:spacing w:line="240" w:lineRule="auto"/>
              <w:jc w:val="right"/>
            </w:pPr>
            <w:r>
              <w:rPr>
                <w:rFonts w:ascii="宋体" w:hAnsi="宋体" w:eastAsia="宋体" w:cs="宋体"/>
                <w:b w:val="0"/>
              </w:rPr>
              <w:t>-</w:t>
            </w:r>
          </w:p>
        </w:tc>
        <w:tc>
          <w:tcPr>
            <w:tcW w:w="462" w:type="pct"/>
            <w:vAlign w:val="center"/>
          </w:tcPr>
          <w:p w14:paraId="03FD52BD">
            <w:pPr>
              <w:spacing w:line="240" w:lineRule="auto"/>
              <w:jc w:val="right"/>
            </w:pPr>
            <w:r>
              <w:rPr>
                <w:rFonts w:ascii="宋体" w:hAnsi="宋体" w:eastAsia="宋体" w:cs="宋体"/>
                <w:b w:val="0"/>
              </w:rPr>
              <w:t>2,428,998.62</w:t>
            </w:r>
          </w:p>
        </w:tc>
        <w:tc>
          <w:tcPr>
            <w:tcW w:w="462" w:type="pct"/>
            <w:vAlign w:val="center"/>
          </w:tcPr>
          <w:p w14:paraId="19E7C7C0">
            <w:pPr>
              <w:spacing w:line="240" w:lineRule="auto"/>
              <w:jc w:val="right"/>
            </w:pPr>
            <w:r>
              <w:rPr>
                <w:rFonts w:ascii="宋体" w:hAnsi="宋体" w:eastAsia="宋体" w:cs="宋体"/>
                <w:b w:val="0"/>
              </w:rPr>
              <w:t>2,428,998.62</w:t>
            </w:r>
          </w:p>
        </w:tc>
      </w:tr>
      <w:tr w14:paraId="65A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9422278">
            <w:pPr>
              <w:spacing w:line="240" w:lineRule="auto"/>
              <w:jc w:val="center"/>
            </w:pPr>
            <w:r>
              <w:rPr>
                <w:rFonts w:ascii="宋体" w:hAnsi="宋体" w:eastAsia="宋体" w:cs="宋体"/>
                <w:b w:val="0"/>
              </w:rPr>
              <w:t>利率敏感度缺口</w:t>
            </w:r>
          </w:p>
        </w:tc>
        <w:tc>
          <w:tcPr>
            <w:tcW w:w="462" w:type="pct"/>
            <w:vAlign w:val="center"/>
          </w:tcPr>
          <w:p w14:paraId="6F353823">
            <w:pPr>
              <w:spacing w:line="240" w:lineRule="auto"/>
              <w:jc w:val="right"/>
            </w:pPr>
            <w:r>
              <w:rPr>
                <w:rFonts w:ascii="宋体" w:hAnsi="宋体" w:eastAsia="宋体" w:cs="宋体"/>
                <w:b w:val="0"/>
              </w:rPr>
              <w:t>4,869,819.60</w:t>
            </w:r>
          </w:p>
        </w:tc>
        <w:tc>
          <w:tcPr>
            <w:tcW w:w="462" w:type="pct"/>
            <w:vAlign w:val="center"/>
          </w:tcPr>
          <w:p w14:paraId="7996BCFA">
            <w:pPr>
              <w:spacing w:line="240" w:lineRule="auto"/>
              <w:jc w:val="right"/>
            </w:pPr>
            <w:r>
              <w:rPr>
                <w:rFonts w:ascii="宋体" w:hAnsi="宋体" w:eastAsia="宋体" w:cs="宋体"/>
                <w:b w:val="0"/>
              </w:rPr>
              <w:t>-</w:t>
            </w:r>
          </w:p>
        </w:tc>
        <w:tc>
          <w:tcPr>
            <w:tcW w:w="462" w:type="pct"/>
            <w:vAlign w:val="center"/>
          </w:tcPr>
          <w:p w14:paraId="2AAD8E9A">
            <w:pPr>
              <w:spacing w:line="240" w:lineRule="auto"/>
              <w:jc w:val="right"/>
            </w:pPr>
            <w:r>
              <w:rPr>
                <w:rFonts w:ascii="宋体" w:hAnsi="宋体" w:eastAsia="宋体" w:cs="宋体"/>
                <w:b w:val="0"/>
              </w:rPr>
              <w:t>7,777,742.58</w:t>
            </w:r>
          </w:p>
        </w:tc>
        <w:tc>
          <w:tcPr>
            <w:tcW w:w="462" w:type="pct"/>
            <w:vAlign w:val="center"/>
          </w:tcPr>
          <w:p w14:paraId="7D0B79CE">
            <w:pPr>
              <w:spacing w:line="240" w:lineRule="auto"/>
              <w:jc w:val="right"/>
            </w:pPr>
            <w:r>
              <w:rPr>
                <w:rFonts w:ascii="宋体" w:hAnsi="宋体" w:eastAsia="宋体" w:cs="宋体"/>
                <w:b w:val="0"/>
              </w:rPr>
              <w:t>-</w:t>
            </w:r>
          </w:p>
        </w:tc>
        <w:tc>
          <w:tcPr>
            <w:tcW w:w="462" w:type="pct"/>
            <w:vAlign w:val="center"/>
          </w:tcPr>
          <w:p w14:paraId="5E1DF23E">
            <w:pPr>
              <w:spacing w:line="240" w:lineRule="auto"/>
              <w:jc w:val="right"/>
            </w:pPr>
            <w:r>
              <w:rPr>
                <w:rFonts w:ascii="宋体" w:hAnsi="宋体" w:eastAsia="宋体" w:cs="宋体"/>
                <w:b w:val="0"/>
              </w:rPr>
              <w:t>-</w:t>
            </w:r>
          </w:p>
        </w:tc>
        <w:tc>
          <w:tcPr>
            <w:tcW w:w="462" w:type="pct"/>
            <w:vAlign w:val="center"/>
          </w:tcPr>
          <w:p w14:paraId="03A92138">
            <w:pPr>
              <w:spacing w:line="240" w:lineRule="auto"/>
              <w:jc w:val="right"/>
            </w:pPr>
            <w:r>
              <w:rPr>
                <w:rFonts w:ascii="宋体" w:hAnsi="宋体" w:eastAsia="宋体" w:cs="宋体"/>
                <w:b w:val="0"/>
              </w:rPr>
              <w:t>116,141,095.83</w:t>
            </w:r>
          </w:p>
        </w:tc>
        <w:tc>
          <w:tcPr>
            <w:tcW w:w="462" w:type="pct"/>
            <w:vAlign w:val="center"/>
          </w:tcPr>
          <w:p w14:paraId="718E8574">
            <w:pPr>
              <w:spacing w:line="240" w:lineRule="auto"/>
              <w:jc w:val="right"/>
            </w:pPr>
            <w:r>
              <w:rPr>
                <w:rFonts w:ascii="宋体" w:hAnsi="宋体" w:eastAsia="宋体" w:cs="宋体"/>
                <w:b w:val="0"/>
              </w:rPr>
              <w:t>128,788,658.01</w:t>
            </w:r>
          </w:p>
        </w:tc>
      </w:tr>
      <w:tr w14:paraId="29B8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7037F62">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52D61CB2">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7B14F36B">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273A9155">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7A4F2B69">
            <w:pPr>
              <w:spacing w:line="240" w:lineRule="auto"/>
              <w:jc w:val="center"/>
            </w:pPr>
            <w:r>
              <w:rPr>
                <w:rFonts w:ascii="宋体" w:hAnsi="宋体" w:eastAsia="宋体" w:cs="宋体"/>
                <w:b w:val="0"/>
              </w:rPr>
              <w:t>1-5年</w:t>
            </w:r>
          </w:p>
        </w:tc>
        <w:tc>
          <w:tcPr>
            <w:tcW w:w="0" w:type="dxa"/>
            <w:shd w:val="clear" w:color="auto" w:fill="D9D9D9"/>
            <w:vAlign w:val="center"/>
          </w:tcPr>
          <w:p w14:paraId="15BBA065">
            <w:pPr>
              <w:spacing w:line="240" w:lineRule="auto"/>
              <w:jc w:val="center"/>
            </w:pPr>
            <w:r>
              <w:rPr>
                <w:rFonts w:ascii="宋体" w:hAnsi="宋体" w:eastAsia="宋体" w:cs="宋体"/>
                <w:b w:val="0"/>
              </w:rPr>
              <w:t>5年以上</w:t>
            </w:r>
          </w:p>
        </w:tc>
        <w:tc>
          <w:tcPr>
            <w:tcW w:w="0" w:type="dxa"/>
            <w:shd w:val="clear" w:color="auto" w:fill="D9D9D9"/>
            <w:vAlign w:val="center"/>
          </w:tcPr>
          <w:p w14:paraId="41D4825F">
            <w:pPr>
              <w:spacing w:line="240" w:lineRule="auto"/>
              <w:jc w:val="center"/>
            </w:pPr>
            <w:r>
              <w:rPr>
                <w:rFonts w:ascii="宋体" w:hAnsi="宋体" w:eastAsia="宋体" w:cs="宋体"/>
                <w:b w:val="0"/>
              </w:rPr>
              <w:t>不计息</w:t>
            </w:r>
          </w:p>
        </w:tc>
        <w:tc>
          <w:tcPr>
            <w:tcW w:w="0" w:type="dxa"/>
            <w:shd w:val="clear" w:color="auto" w:fill="D9D9D9"/>
            <w:vAlign w:val="center"/>
          </w:tcPr>
          <w:p w14:paraId="7D8571CA">
            <w:pPr>
              <w:spacing w:line="240" w:lineRule="auto"/>
              <w:jc w:val="center"/>
            </w:pPr>
            <w:r>
              <w:rPr>
                <w:rFonts w:ascii="宋体" w:hAnsi="宋体" w:eastAsia="宋体" w:cs="宋体"/>
                <w:b w:val="0"/>
              </w:rPr>
              <w:t>合计</w:t>
            </w:r>
          </w:p>
        </w:tc>
      </w:tr>
      <w:tr w14:paraId="2209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71F915">
            <w:pPr>
              <w:spacing w:line="240" w:lineRule="auto"/>
              <w:jc w:val="center"/>
            </w:pPr>
            <w:r>
              <w:rPr>
                <w:rFonts w:ascii="宋体" w:hAnsi="宋体" w:eastAsia="宋体" w:cs="宋体"/>
                <w:b w:val="0"/>
              </w:rPr>
              <w:t>资产</w:t>
            </w:r>
          </w:p>
        </w:tc>
        <w:tc>
          <w:tcPr>
            <w:tcW w:w="0" w:type="dxa"/>
            <w:vAlign w:val="center"/>
          </w:tcPr>
          <w:p w14:paraId="157F0AE3">
            <w:pPr>
              <w:spacing w:line="240" w:lineRule="auto"/>
              <w:jc w:val="center"/>
            </w:pPr>
          </w:p>
        </w:tc>
        <w:tc>
          <w:tcPr>
            <w:tcW w:w="0" w:type="dxa"/>
            <w:vAlign w:val="center"/>
          </w:tcPr>
          <w:p w14:paraId="089C7EFB">
            <w:pPr>
              <w:spacing w:line="240" w:lineRule="auto"/>
              <w:jc w:val="center"/>
            </w:pPr>
          </w:p>
        </w:tc>
        <w:tc>
          <w:tcPr>
            <w:tcW w:w="0" w:type="dxa"/>
            <w:vAlign w:val="center"/>
          </w:tcPr>
          <w:p w14:paraId="164DC48C">
            <w:pPr>
              <w:spacing w:line="240" w:lineRule="auto"/>
              <w:jc w:val="center"/>
            </w:pPr>
          </w:p>
        </w:tc>
        <w:tc>
          <w:tcPr>
            <w:tcW w:w="0" w:type="dxa"/>
            <w:vAlign w:val="center"/>
          </w:tcPr>
          <w:p w14:paraId="4A6BD790">
            <w:pPr>
              <w:spacing w:line="240" w:lineRule="auto"/>
              <w:jc w:val="center"/>
            </w:pPr>
          </w:p>
        </w:tc>
        <w:tc>
          <w:tcPr>
            <w:tcW w:w="0" w:type="dxa"/>
            <w:vAlign w:val="center"/>
          </w:tcPr>
          <w:p w14:paraId="43D0FA08">
            <w:pPr>
              <w:spacing w:line="240" w:lineRule="auto"/>
              <w:jc w:val="center"/>
            </w:pPr>
          </w:p>
        </w:tc>
        <w:tc>
          <w:tcPr>
            <w:tcW w:w="0" w:type="dxa"/>
            <w:vAlign w:val="center"/>
          </w:tcPr>
          <w:p w14:paraId="12BBC883">
            <w:pPr>
              <w:spacing w:line="240" w:lineRule="auto"/>
              <w:jc w:val="center"/>
            </w:pPr>
          </w:p>
        </w:tc>
        <w:tc>
          <w:tcPr>
            <w:tcW w:w="0" w:type="dxa"/>
            <w:vAlign w:val="center"/>
          </w:tcPr>
          <w:p w14:paraId="218ECD89">
            <w:pPr>
              <w:spacing w:line="240" w:lineRule="auto"/>
              <w:jc w:val="center"/>
            </w:pPr>
          </w:p>
        </w:tc>
      </w:tr>
      <w:tr w14:paraId="21A1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DC00B0">
            <w:pPr>
              <w:spacing w:line="240" w:lineRule="auto"/>
              <w:jc w:val="center"/>
            </w:pPr>
            <w:r>
              <w:rPr>
                <w:rFonts w:ascii="宋体" w:hAnsi="宋体" w:eastAsia="宋体" w:cs="宋体"/>
                <w:b w:val="0"/>
              </w:rPr>
              <w:t>货币资金</w:t>
            </w:r>
          </w:p>
        </w:tc>
        <w:tc>
          <w:tcPr>
            <w:tcW w:w="0" w:type="dxa"/>
            <w:vAlign w:val="center"/>
          </w:tcPr>
          <w:p w14:paraId="6172A673">
            <w:pPr>
              <w:spacing w:line="240" w:lineRule="auto"/>
              <w:jc w:val="right"/>
            </w:pPr>
            <w:r>
              <w:rPr>
                <w:rFonts w:ascii="宋体" w:hAnsi="宋体" w:eastAsia="宋体" w:cs="宋体"/>
                <w:b w:val="0"/>
              </w:rPr>
              <w:t>8,576,285.62</w:t>
            </w:r>
          </w:p>
        </w:tc>
        <w:tc>
          <w:tcPr>
            <w:tcW w:w="0" w:type="dxa"/>
            <w:vAlign w:val="center"/>
          </w:tcPr>
          <w:p w14:paraId="7047CFBD">
            <w:pPr>
              <w:spacing w:line="240" w:lineRule="auto"/>
              <w:jc w:val="right"/>
            </w:pPr>
            <w:r>
              <w:rPr>
                <w:rFonts w:ascii="宋体" w:hAnsi="宋体" w:eastAsia="宋体" w:cs="宋体"/>
                <w:b w:val="0"/>
              </w:rPr>
              <w:t>-</w:t>
            </w:r>
          </w:p>
        </w:tc>
        <w:tc>
          <w:tcPr>
            <w:tcW w:w="0" w:type="dxa"/>
            <w:vAlign w:val="center"/>
          </w:tcPr>
          <w:p w14:paraId="5C026B79">
            <w:pPr>
              <w:spacing w:line="240" w:lineRule="auto"/>
              <w:jc w:val="right"/>
            </w:pPr>
            <w:r>
              <w:rPr>
                <w:rFonts w:ascii="宋体" w:hAnsi="宋体" w:eastAsia="宋体" w:cs="宋体"/>
                <w:b w:val="0"/>
              </w:rPr>
              <w:t>-</w:t>
            </w:r>
          </w:p>
        </w:tc>
        <w:tc>
          <w:tcPr>
            <w:tcW w:w="0" w:type="dxa"/>
            <w:vAlign w:val="center"/>
          </w:tcPr>
          <w:p w14:paraId="76FF1EA5">
            <w:pPr>
              <w:spacing w:line="240" w:lineRule="auto"/>
              <w:jc w:val="right"/>
            </w:pPr>
            <w:r>
              <w:rPr>
                <w:rFonts w:ascii="宋体" w:hAnsi="宋体" w:eastAsia="宋体" w:cs="宋体"/>
                <w:b w:val="0"/>
              </w:rPr>
              <w:t>-</w:t>
            </w:r>
          </w:p>
        </w:tc>
        <w:tc>
          <w:tcPr>
            <w:tcW w:w="0" w:type="dxa"/>
            <w:vAlign w:val="center"/>
          </w:tcPr>
          <w:p w14:paraId="281F404C">
            <w:pPr>
              <w:spacing w:line="240" w:lineRule="auto"/>
              <w:jc w:val="right"/>
            </w:pPr>
            <w:r>
              <w:rPr>
                <w:rFonts w:ascii="宋体" w:hAnsi="宋体" w:eastAsia="宋体" w:cs="宋体"/>
                <w:b w:val="0"/>
              </w:rPr>
              <w:t>-</w:t>
            </w:r>
          </w:p>
        </w:tc>
        <w:tc>
          <w:tcPr>
            <w:tcW w:w="0" w:type="dxa"/>
            <w:vAlign w:val="center"/>
          </w:tcPr>
          <w:p w14:paraId="3EA14C54">
            <w:pPr>
              <w:spacing w:line="240" w:lineRule="auto"/>
              <w:jc w:val="right"/>
            </w:pPr>
            <w:r>
              <w:rPr>
                <w:rFonts w:ascii="宋体" w:hAnsi="宋体" w:eastAsia="宋体" w:cs="宋体"/>
                <w:b w:val="0"/>
              </w:rPr>
              <w:t>-</w:t>
            </w:r>
          </w:p>
        </w:tc>
        <w:tc>
          <w:tcPr>
            <w:tcW w:w="0" w:type="dxa"/>
            <w:vAlign w:val="center"/>
          </w:tcPr>
          <w:p w14:paraId="485CDA84">
            <w:pPr>
              <w:spacing w:line="240" w:lineRule="auto"/>
              <w:jc w:val="right"/>
            </w:pPr>
            <w:r>
              <w:rPr>
                <w:rFonts w:ascii="宋体" w:hAnsi="宋体" w:eastAsia="宋体" w:cs="宋体"/>
                <w:b w:val="0"/>
              </w:rPr>
              <w:t>8,576,285.62</w:t>
            </w:r>
          </w:p>
        </w:tc>
      </w:tr>
      <w:tr w14:paraId="008F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13BA58">
            <w:pPr>
              <w:spacing w:line="240" w:lineRule="auto"/>
              <w:jc w:val="center"/>
            </w:pPr>
            <w:r>
              <w:rPr>
                <w:rFonts w:ascii="宋体" w:hAnsi="宋体" w:eastAsia="宋体" w:cs="宋体"/>
                <w:b w:val="0"/>
              </w:rPr>
              <w:t>交易性金融资产</w:t>
            </w:r>
          </w:p>
        </w:tc>
        <w:tc>
          <w:tcPr>
            <w:tcW w:w="0" w:type="dxa"/>
            <w:vAlign w:val="center"/>
          </w:tcPr>
          <w:p w14:paraId="2B87623C">
            <w:pPr>
              <w:spacing w:line="240" w:lineRule="auto"/>
              <w:jc w:val="right"/>
            </w:pPr>
            <w:r>
              <w:rPr>
                <w:rFonts w:ascii="宋体" w:hAnsi="宋体" w:eastAsia="宋体" w:cs="宋体"/>
                <w:b w:val="0"/>
              </w:rPr>
              <w:t>-</w:t>
            </w:r>
          </w:p>
        </w:tc>
        <w:tc>
          <w:tcPr>
            <w:tcW w:w="0" w:type="dxa"/>
            <w:vAlign w:val="center"/>
          </w:tcPr>
          <w:p w14:paraId="31D8F4FF">
            <w:pPr>
              <w:spacing w:line="240" w:lineRule="auto"/>
              <w:jc w:val="right"/>
            </w:pPr>
            <w:r>
              <w:rPr>
                <w:rFonts w:ascii="宋体" w:hAnsi="宋体" w:eastAsia="宋体" w:cs="宋体"/>
                <w:b w:val="0"/>
              </w:rPr>
              <w:t>-</w:t>
            </w:r>
          </w:p>
        </w:tc>
        <w:tc>
          <w:tcPr>
            <w:tcW w:w="0" w:type="dxa"/>
            <w:vAlign w:val="center"/>
          </w:tcPr>
          <w:p w14:paraId="71686048">
            <w:pPr>
              <w:spacing w:line="240" w:lineRule="auto"/>
              <w:jc w:val="right"/>
            </w:pPr>
            <w:r>
              <w:rPr>
                <w:rFonts w:ascii="宋体" w:hAnsi="宋体" w:eastAsia="宋体" w:cs="宋体"/>
                <w:b w:val="0"/>
              </w:rPr>
              <w:t>6,967,197.86</w:t>
            </w:r>
          </w:p>
        </w:tc>
        <w:tc>
          <w:tcPr>
            <w:tcW w:w="0" w:type="dxa"/>
            <w:vAlign w:val="center"/>
          </w:tcPr>
          <w:p w14:paraId="586126FA">
            <w:pPr>
              <w:spacing w:line="240" w:lineRule="auto"/>
              <w:jc w:val="right"/>
            </w:pPr>
            <w:r>
              <w:rPr>
                <w:rFonts w:ascii="宋体" w:hAnsi="宋体" w:eastAsia="宋体" w:cs="宋体"/>
                <w:b w:val="0"/>
              </w:rPr>
              <w:t>-</w:t>
            </w:r>
          </w:p>
        </w:tc>
        <w:tc>
          <w:tcPr>
            <w:tcW w:w="0" w:type="dxa"/>
            <w:vAlign w:val="center"/>
          </w:tcPr>
          <w:p w14:paraId="5D5EF4D7">
            <w:pPr>
              <w:spacing w:line="240" w:lineRule="auto"/>
              <w:jc w:val="right"/>
            </w:pPr>
            <w:r>
              <w:rPr>
                <w:rFonts w:ascii="宋体" w:hAnsi="宋体" w:eastAsia="宋体" w:cs="宋体"/>
                <w:b w:val="0"/>
              </w:rPr>
              <w:t>-</w:t>
            </w:r>
          </w:p>
        </w:tc>
        <w:tc>
          <w:tcPr>
            <w:tcW w:w="0" w:type="dxa"/>
            <w:vAlign w:val="center"/>
          </w:tcPr>
          <w:p w14:paraId="177D1427">
            <w:pPr>
              <w:spacing w:line="240" w:lineRule="auto"/>
              <w:jc w:val="right"/>
            </w:pPr>
            <w:r>
              <w:rPr>
                <w:rFonts w:ascii="宋体" w:hAnsi="宋体" w:eastAsia="宋体" w:cs="宋体"/>
                <w:b w:val="0"/>
              </w:rPr>
              <w:t>116,465,867.38</w:t>
            </w:r>
          </w:p>
        </w:tc>
        <w:tc>
          <w:tcPr>
            <w:tcW w:w="0" w:type="dxa"/>
            <w:vAlign w:val="center"/>
          </w:tcPr>
          <w:p w14:paraId="2DF64D6C">
            <w:pPr>
              <w:spacing w:line="240" w:lineRule="auto"/>
              <w:jc w:val="right"/>
            </w:pPr>
            <w:r>
              <w:rPr>
                <w:rFonts w:ascii="宋体" w:hAnsi="宋体" w:eastAsia="宋体" w:cs="宋体"/>
                <w:b w:val="0"/>
              </w:rPr>
              <w:t>123,433,065.24</w:t>
            </w:r>
          </w:p>
        </w:tc>
      </w:tr>
      <w:tr w14:paraId="43A0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55BA4">
            <w:pPr>
              <w:spacing w:line="240" w:lineRule="auto"/>
              <w:jc w:val="center"/>
            </w:pPr>
            <w:r>
              <w:rPr>
                <w:rFonts w:ascii="宋体" w:hAnsi="宋体" w:eastAsia="宋体" w:cs="宋体"/>
                <w:b w:val="0"/>
              </w:rPr>
              <w:t>应收清算款</w:t>
            </w:r>
          </w:p>
        </w:tc>
        <w:tc>
          <w:tcPr>
            <w:tcW w:w="0" w:type="dxa"/>
            <w:vAlign w:val="center"/>
          </w:tcPr>
          <w:p w14:paraId="14538E1E">
            <w:pPr>
              <w:spacing w:line="240" w:lineRule="auto"/>
              <w:jc w:val="right"/>
            </w:pPr>
            <w:r>
              <w:rPr>
                <w:rFonts w:ascii="宋体" w:hAnsi="宋体" w:eastAsia="宋体" w:cs="宋体"/>
                <w:b w:val="0"/>
              </w:rPr>
              <w:t>-</w:t>
            </w:r>
          </w:p>
        </w:tc>
        <w:tc>
          <w:tcPr>
            <w:tcW w:w="0" w:type="dxa"/>
            <w:vAlign w:val="center"/>
          </w:tcPr>
          <w:p w14:paraId="36F2B0E2">
            <w:pPr>
              <w:spacing w:line="240" w:lineRule="auto"/>
              <w:jc w:val="right"/>
            </w:pPr>
            <w:r>
              <w:rPr>
                <w:rFonts w:ascii="宋体" w:hAnsi="宋体" w:eastAsia="宋体" w:cs="宋体"/>
                <w:b w:val="0"/>
              </w:rPr>
              <w:t>-</w:t>
            </w:r>
          </w:p>
        </w:tc>
        <w:tc>
          <w:tcPr>
            <w:tcW w:w="0" w:type="dxa"/>
            <w:vAlign w:val="center"/>
          </w:tcPr>
          <w:p w14:paraId="6BE2176F">
            <w:pPr>
              <w:spacing w:line="240" w:lineRule="auto"/>
              <w:jc w:val="right"/>
            </w:pPr>
            <w:r>
              <w:rPr>
                <w:rFonts w:ascii="宋体" w:hAnsi="宋体" w:eastAsia="宋体" w:cs="宋体"/>
                <w:b w:val="0"/>
              </w:rPr>
              <w:t>-</w:t>
            </w:r>
          </w:p>
        </w:tc>
        <w:tc>
          <w:tcPr>
            <w:tcW w:w="0" w:type="dxa"/>
            <w:vAlign w:val="center"/>
          </w:tcPr>
          <w:p w14:paraId="468878D5">
            <w:pPr>
              <w:spacing w:line="240" w:lineRule="auto"/>
              <w:jc w:val="right"/>
            </w:pPr>
            <w:r>
              <w:rPr>
                <w:rFonts w:ascii="宋体" w:hAnsi="宋体" w:eastAsia="宋体" w:cs="宋体"/>
                <w:b w:val="0"/>
              </w:rPr>
              <w:t>-</w:t>
            </w:r>
          </w:p>
        </w:tc>
        <w:tc>
          <w:tcPr>
            <w:tcW w:w="0" w:type="dxa"/>
            <w:vAlign w:val="center"/>
          </w:tcPr>
          <w:p w14:paraId="5B5EA4A2">
            <w:pPr>
              <w:spacing w:line="240" w:lineRule="auto"/>
              <w:jc w:val="right"/>
            </w:pPr>
            <w:r>
              <w:rPr>
                <w:rFonts w:ascii="宋体" w:hAnsi="宋体" w:eastAsia="宋体" w:cs="宋体"/>
                <w:b w:val="0"/>
              </w:rPr>
              <w:t>-</w:t>
            </w:r>
          </w:p>
        </w:tc>
        <w:tc>
          <w:tcPr>
            <w:tcW w:w="0" w:type="dxa"/>
            <w:vAlign w:val="center"/>
          </w:tcPr>
          <w:p w14:paraId="66E16597">
            <w:pPr>
              <w:spacing w:line="240" w:lineRule="auto"/>
              <w:jc w:val="right"/>
            </w:pPr>
            <w:r>
              <w:rPr>
                <w:rFonts w:ascii="宋体" w:hAnsi="宋体" w:eastAsia="宋体" w:cs="宋体"/>
                <w:b w:val="0"/>
              </w:rPr>
              <w:t>208,176.09</w:t>
            </w:r>
          </w:p>
        </w:tc>
        <w:tc>
          <w:tcPr>
            <w:tcW w:w="0" w:type="dxa"/>
            <w:vAlign w:val="center"/>
          </w:tcPr>
          <w:p w14:paraId="07505DA5">
            <w:pPr>
              <w:spacing w:line="240" w:lineRule="auto"/>
              <w:jc w:val="right"/>
            </w:pPr>
            <w:r>
              <w:rPr>
                <w:rFonts w:ascii="宋体" w:hAnsi="宋体" w:eastAsia="宋体" w:cs="宋体"/>
                <w:b w:val="0"/>
              </w:rPr>
              <w:t>208,176.09</w:t>
            </w:r>
          </w:p>
        </w:tc>
      </w:tr>
      <w:tr w14:paraId="412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B6C85F">
            <w:pPr>
              <w:spacing w:line="240" w:lineRule="auto"/>
              <w:jc w:val="center"/>
            </w:pPr>
            <w:r>
              <w:rPr>
                <w:rFonts w:ascii="宋体" w:hAnsi="宋体" w:eastAsia="宋体" w:cs="宋体"/>
                <w:b w:val="0"/>
              </w:rPr>
              <w:t>应收申购款</w:t>
            </w:r>
          </w:p>
        </w:tc>
        <w:tc>
          <w:tcPr>
            <w:tcW w:w="0" w:type="dxa"/>
            <w:vAlign w:val="center"/>
          </w:tcPr>
          <w:p w14:paraId="78B411C4">
            <w:pPr>
              <w:spacing w:line="240" w:lineRule="auto"/>
              <w:jc w:val="right"/>
            </w:pPr>
            <w:r>
              <w:rPr>
                <w:rFonts w:ascii="宋体" w:hAnsi="宋体" w:eastAsia="宋体" w:cs="宋体"/>
                <w:b w:val="0"/>
              </w:rPr>
              <w:t>-</w:t>
            </w:r>
          </w:p>
        </w:tc>
        <w:tc>
          <w:tcPr>
            <w:tcW w:w="0" w:type="dxa"/>
            <w:vAlign w:val="center"/>
          </w:tcPr>
          <w:p w14:paraId="39438585">
            <w:pPr>
              <w:spacing w:line="240" w:lineRule="auto"/>
              <w:jc w:val="right"/>
            </w:pPr>
            <w:r>
              <w:rPr>
                <w:rFonts w:ascii="宋体" w:hAnsi="宋体" w:eastAsia="宋体" w:cs="宋体"/>
                <w:b w:val="0"/>
              </w:rPr>
              <w:t>-</w:t>
            </w:r>
          </w:p>
        </w:tc>
        <w:tc>
          <w:tcPr>
            <w:tcW w:w="0" w:type="dxa"/>
            <w:vAlign w:val="center"/>
          </w:tcPr>
          <w:p w14:paraId="6E5C87F0">
            <w:pPr>
              <w:spacing w:line="240" w:lineRule="auto"/>
              <w:jc w:val="right"/>
            </w:pPr>
            <w:r>
              <w:rPr>
                <w:rFonts w:ascii="宋体" w:hAnsi="宋体" w:eastAsia="宋体" w:cs="宋体"/>
                <w:b w:val="0"/>
              </w:rPr>
              <w:t>-</w:t>
            </w:r>
          </w:p>
        </w:tc>
        <w:tc>
          <w:tcPr>
            <w:tcW w:w="0" w:type="dxa"/>
            <w:vAlign w:val="center"/>
          </w:tcPr>
          <w:p w14:paraId="3F321E8C">
            <w:pPr>
              <w:spacing w:line="240" w:lineRule="auto"/>
              <w:jc w:val="right"/>
            </w:pPr>
            <w:r>
              <w:rPr>
                <w:rFonts w:ascii="宋体" w:hAnsi="宋体" w:eastAsia="宋体" w:cs="宋体"/>
                <w:b w:val="0"/>
              </w:rPr>
              <w:t>-</w:t>
            </w:r>
          </w:p>
        </w:tc>
        <w:tc>
          <w:tcPr>
            <w:tcW w:w="0" w:type="dxa"/>
            <w:vAlign w:val="center"/>
          </w:tcPr>
          <w:p w14:paraId="7FA5FF1A">
            <w:pPr>
              <w:spacing w:line="240" w:lineRule="auto"/>
              <w:jc w:val="right"/>
            </w:pPr>
            <w:r>
              <w:rPr>
                <w:rFonts w:ascii="宋体" w:hAnsi="宋体" w:eastAsia="宋体" w:cs="宋体"/>
                <w:b w:val="0"/>
              </w:rPr>
              <w:t>-</w:t>
            </w:r>
          </w:p>
        </w:tc>
        <w:tc>
          <w:tcPr>
            <w:tcW w:w="0" w:type="dxa"/>
            <w:vAlign w:val="center"/>
          </w:tcPr>
          <w:p w14:paraId="14AD35BE">
            <w:pPr>
              <w:spacing w:line="240" w:lineRule="auto"/>
              <w:jc w:val="right"/>
            </w:pPr>
            <w:r>
              <w:rPr>
                <w:rFonts w:ascii="宋体" w:hAnsi="宋体" w:eastAsia="宋体" w:cs="宋体"/>
                <w:b w:val="0"/>
              </w:rPr>
              <w:t>49,266.47</w:t>
            </w:r>
          </w:p>
        </w:tc>
        <w:tc>
          <w:tcPr>
            <w:tcW w:w="0" w:type="dxa"/>
            <w:vAlign w:val="center"/>
          </w:tcPr>
          <w:p w14:paraId="5277E68A">
            <w:pPr>
              <w:spacing w:line="240" w:lineRule="auto"/>
              <w:jc w:val="right"/>
            </w:pPr>
            <w:r>
              <w:rPr>
                <w:rFonts w:ascii="宋体" w:hAnsi="宋体" w:eastAsia="宋体" w:cs="宋体"/>
                <w:b w:val="0"/>
              </w:rPr>
              <w:t>49,266.47</w:t>
            </w:r>
          </w:p>
        </w:tc>
      </w:tr>
      <w:tr w14:paraId="230C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236E1">
            <w:pPr>
              <w:spacing w:line="240" w:lineRule="auto"/>
              <w:jc w:val="center"/>
            </w:pPr>
            <w:r>
              <w:rPr>
                <w:rFonts w:ascii="宋体" w:hAnsi="宋体" w:eastAsia="宋体" w:cs="宋体"/>
                <w:b w:val="0"/>
              </w:rPr>
              <w:t>资产总计</w:t>
            </w:r>
          </w:p>
        </w:tc>
        <w:tc>
          <w:tcPr>
            <w:tcW w:w="0" w:type="dxa"/>
            <w:vAlign w:val="center"/>
          </w:tcPr>
          <w:p w14:paraId="144FB74C">
            <w:pPr>
              <w:spacing w:line="240" w:lineRule="auto"/>
              <w:jc w:val="right"/>
            </w:pPr>
            <w:r>
              <w:rPr>
                <w:rFonts w:ascii="宋体" w:hAnsi="宋体" w:eastAsia="宋体" w:cs="宋体"/>
                <w:b w:val="0"/>
              </w:rPr>
              <w:t>8,576,285.62</w:t>
            </w:r>
          </w:p>
        </w:tc>
        <w:tc>
          <w:tcPr>
            <w:tcW w:w="0" w:type="dxa"/>
            <w:vAlign w:val="center"/>
          </w:tcPr>
          <w:p w14:paraId="624F746D">
            <w:pPr>
              <w:spacing w:line="240" w:lineRule="auto"/>
              <w:jc w:val="right"/>
            </w:pPr>
            <w:r>
              <w:rPr>
                <w:rFonts w:ascii="宋体" w:hAnsi="宋体" w:eastAsia="宋体" w:cs="宋体"/>
                <w:b w:val="0"/>
              </w:rPr>
              <w:t>-</w:t>
            </w:r>
          </w:p>
        </w:tc>
        <w:tc>
          <w:tcPr>
            <w:tcW w:w="0" w:type="dxa"/>
            <w:vAlign w:val="center"/>
          </w:tcPr>
          <w:p w14:paraId="6A189D0D">
            <w:pPr>
              <w:spacing w:line="240" w:lineRule="auto"/>
              <w:jc w:val="right"/>
            </w:pPr>
            <w:r>
              <w:rPr>
                <w:rFonts w:ascii="宋体" w:hAnsi="宋体" w:eastAsia="宋体" w:cs="宋体"/>
                <w:b w:val="0"/>
              </w:rPr>
              <w:t>6,967,197.86</w:t>
            </w:r>
          </w:p>
        </w:tc>
        <w:tc>
          <w:tcPr>
            <w:tcW w:w="0" w:type="dxa"/>
            <w:vAlign w:val="center"/>
          </w:tcPr>
          <w:p w14:paraId="478D6CCE">
            <w:pPr>
              <w:spacing w:line="240" w:lineRule="auto"/>
              <w:jc w:val="right"/>
            </w:pPr>
            <w:r>
              <w:rPr>
                <w:rFonts w:ascii="宋体" w:hAnsi="宋体" w:eastAsia="宋体" w:cs="宋体"/>
                <w:b w:val="0"/>
              </w:rPr>
              <w:t>-</w:t>
            </w:r>
          </w:p>
        </w:tc>
        <w:tc>
          <w:tcPr>
            <w:tcW w:w="0" w:type="dxa"/>
            <w:vAlign w:val="center"/>
          </w:tcPr>
          <w:p w14:paraId="48E4E01D">
            <w:pPr>
              <w:spacing w:line="240" w:lineRule="auto"/>
              <w:jc w:val="right"/>
            </w:pPr>
            <w:r>
              <w:rPr>
                <w:rFonts w:ascii="宋体" w:hAnsi="宋体" w:eastAsia="宋体" w:cs="宋体"/>
                <w:b w:val="0"/>
              </w:rPr>
              <w:t>-</w:t>
            </w:r>
          </w:p>
        </w:tc>
        <w:tc>
          <w:tcPr>
            <w:tcW w:w="0" w:type="dxa"/>
            <w:vAlign w:val="center"/>
          </w:tcPr>
          <w:p w14:paraId="4DB3A63A">
            <w:pPr>
              <w:spacing w:line="240" w:lineRule="auto"/>
              <w:jc w:val="right"/>
            </w:pPr>
            <w:r>
              <w:rPr>
                <w:rFonts w:ascii="宋体" w:hAnsi="宋体" w:eastAsia="宋体" w:cs="宋体"/>
                <w:b w:val="0"/>
              </w:rPr>
              <w:t>116,723,309.94</w:t>
            </w:r>
          </w:p>
        </w:tc>
        <w:tc>
          <w:tcPr>
            <w:tcW w:w="0" w:type="dxa"/>
            <w:vAlign w:val="center"/>
          </w:tcPr>
          <w:p w14:paraId="7DA7A882">
            <w:pPr>
              <w:spacing w:line="240" w:lineRule="auto"/>
              <w:jc w:val="right"/>
            </w:pPr>
            <w:r>
              <w:rPr>
                <w:rFonts w:ascii="宋体" w:hAnsi="宋体" w:eastAsia="宋体" w:cs="宋体"/>
                <w:b w:val="0"/>
              </w:rPr>
              <w:t>132,266,793.42</w:t>
            </w:r>
          </w:p>
        </w:tc>
      </w:tr>
      <w:tr w14:paraId="02DC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A68E3C">
            <w:pPr>
              <w:spacing w:line="240" w:lineRule="auto"/>
              <w:jc w:val="center"/>
            </w:pPr>
            <w:r>
              <w:rPr>
                <w:rFonts w:ascii="宋体" w:hAnsi="宋体" w:eastAsia="宋体" w:cs="宋体"/>
                <w:b w:val="0"/>
              </w:rPr>
              <w:t>负债</w:t>
            </w:r>
          </w:p>
        </w:tc>
        <w:tc>
          <w:tcPr>
            <w:tcW w:w="0" w:type="dxa"/>
            <w:vAlign w:val="center"/>
          </w:tcPr>
          <w:p w14:paraId="10943A3F">
            <w:pPr>
              <w:spacing w:line="240" w:lineRule="auto"/>
              <w:jc w:val="center"/>
            </w:pPr>
          </w:p>
        </w:tc>
        <w:tc>
          <w:tcPr>
            <w:tcW w:w="0" w:type="dxa"/>
            <w:vAlign w:val="center"/>
          </w:tcPr>
          <w:p w14:paraId="3657E09F">
            <w:pPr>
              <w:spacing w:line="240" w:lineRule="auto"/>
              <w:jc w:val="center"/>
            </w:pPr>
          </w:p>
        </w:tc>
        <w:tc>
          <w:tcPr>
            <w:tcW w:w="0" w:type="dxa"/>
            <w:vAlign w:val="center"/>
          </w:tcPr>
          <w:p w14:paraId="283C7D65">
            <w:pPr>
              <w:spacing w:line="240" w:lineRule="auto"/>
              <w:jc w:val="center"/>
            </w:pPr>
          </w:p>
        </w:tc>
        <w:tc>
          <w:tcPr>
            <w:tcW w:w="0" w:type="dxa"/>
            <w:vAlign w:val="center"/>
          </w:tcPr>
          <w:p w14:paraId="08AEF68A">
            <w:pPr>
              <w:spacing w:line="240" w:lineRule="auto"/>
              <w:jc w:val="center"/>
            </w:pPr>
          </w:p>
        </w:tc>
        <w:tc>
          <w:tcPr>
            <w:tcW w:w="0" w:type="dxa"/>
            <w:vAlign w:val="center"/>
          </w:tcPr>
          <w:p w14:paraId="7D6DF49A">
            <w:pPr>
              <w:spacing w:line="240" w:lineRule="auto"/>
              <w:jc w:val="center"/>
            </w:pPr>
          </w:p>
        </w:tc>
        <w:tc>
          <w:tcPr>
            <w:tcW w:w="0" w:type="dxa"/>
            <w:vAlign w:val="center"/>
          </w:tcPr>
          <w:p w14:paraId="5DCD989A">
            <w:pPr>
              <w:spacing w:line="240" w:lineRule="auto"/>
              <w:jc w:val="center"/>
            </w:pPr>
          </w:p>
        </w:tc>
        <w:tc>
          <w:tcPr>
            <w:tcW w:w="0" w:type="dxa"/>
            <w:vAlign w:val="center"/>
          </w:tcPr>
          <w:p w14:paraId="79F1C2B7">
            <w:pPr>
              <w:spacing w:line="240" w:lineRule="auto"/>
              <w:jc w:val="center"/>
            </w:pPr>
          </w:p>
        </w:tc>
      </w:tr>
      <w:tr w14:paraId="7A3F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28122B">
            <w:pPr>
              <w:spacing w:line="240" w:lineRule="auto"/>
              <w:jc w:val="center"/>
            </w:pPr>
            <w:r>
              <w:rPr>
                <w:rFonts w:ascii="宋体" w:hAnsi="宋体" w:eastAsia="宋体" w:cs="宋体"/>
                <w:b w:val="0"/>
              </w:rPr>
              <w:t>应付赎回款</w:t>
            </w:r>
          </w:p>
        </w:tc>
        <w:tc>
          <w:tcPr>
            <w:tcW w:w="0" w:type="dxa"/>
            <w:vAlign w:val="center"/>
          </w:tcPr>
          <w:p w14:paraId="08FC2492">
            <w:pPr>
              <w:spacing w:line="240" w:lineRule="auto"/>
              <w:jc w:val="right"/>
            </w:pPr>
            <w:r>
              <w:rPr>
                <w:rFonts w:ascii="宋体" w:hAnsi="宋体" w:eastAsia="宋体" w:cs="宋体"/>
                <w:b w:val="0"/>
              </w:rPr>
              <w:t>-</w:t>
            </w:r>
          </w:p>
        </w:tc>
        <w:tc>
          <w:tcPr>
            <w:tcW w:w="0" w:type="dxa"/>
            <w:vAlign w:val="center"/>
          </w:tcPr>
          <w:p w14:paraId="283D623C">
            <w:pPr>
              <w:spacing w:line="240" w:lineRule="auto"/>
              <w:jc w:val="right"/>
            </w:pPr>
            <w:r>
              <w:rPr>
                <w:rFonts w:ascii="宋体" w:hAnsi="宋体" w:eastAsia="宋体" w:cs="宋体"/>
                <w:b w:val="0"/>
              </w:rPr>
              <w:t>-</w:t>
            </w:r>
          </w:p>
        </w:tc>
        <w:tc>
          <w:tcPr>
            <w:tcW w:w="0" w:type="dxa"/>
            <w:vAlign w:val="center"/>
          </w:tcPr>
          <w:p w14:paraId="6DB9BB63">
            <w:pPr>
              <w:spacing w:line="240" w:lineRule="auto"/>
              <w:jc w:val="right"/>
            </w:pPr>
            <w:r>
              <w:rPr>
                <w:rFonts w:ascii="宋体" w:hAnsi="宋体" w:eastAsia="宋体" w:cs="宋体"/>
                <w:b w:val="0"/>
              </w:rPr>
              <w:t>-</w:t>
            </w:r>
          </w:p>
        </w:tc>
        <w:tc>
          <w:tcPr>
            <w:tcW w:w="0" w:type="dxa"/>
            <w:vAlign w:val="center"/>
          </w:tcPr>
          <w:p w14:paraId="75570514">
            <w:pPr>
              <w:spacing w:line="240" w:lineRule="auto"/>
              <w:jc w:val="right"/>
            </w:pPr>
            <w:r>
              <w:rPr>
                <w:rFonts w:ascii="宋体" w:hAnsi="宋体" w:eastAsia="宋体" w:cs="宋体"/>
                <w:b w:val="0"/>
              </w:rPr>
              <w:t>-</w:t>
            </w:r>
          </w:p>
        </w:tc>
        <w:tc>
          <w:tcPr>
            <w:tcW w:w="0" w:type="dxa"/>
            <w:vAlign w:val="center"/>
          </w:tcPr>
          <w:p w14:paraId="6F6B7C8A">
            <w:pPr>
              <w:spacing w:line="240" w:lineRule="auto"/>
              <w:jc w:val="right"/>
            </w:pPr>
            <w:r>
              <w:rPr>
                <w:rFonts w:ascii="宋体" w:hAnsi="宋体" w:eastAsia="宋体" w:cs="宋体"/>
                <w:b w:val="0"/>
              </w:rPr>
              <w:t>-</w:t>
            </w:r>
          </w:p>
        </w:tc>
        <w:tc>
          <w:tcPr>
            <w:tcW w:w="0" w:type="dxa"/>
            <w:vAlign w:val="center"/>
          </w:tcPr>
          <w:p w14:paraId="18410AF7">
            <w:pPr>
              <w:spacing w:line="240" w:lineRule="auto"/>
              <w:jc w:val="right"/>
            </w:pPr>
            <w:r>
              <w:rPr>
                <w:rFonts w:ascii="宋体" w:hAnsi="宋体" w:eastAsia="宋体" w:cs="宋体"/>
                <w:b w:val="0"/>
              </w:rPr>
              <w:t>255,300.12</w:t>
            </w:r>
          </w:p>
        </w:tc>
        <w:tc>
          <w:tcPr>
            <w:tcW w:w="0" w:type="dxa"/>
            <w:vAlign w:val="center"/>
          </w:tcPr>
          <w:p w14:paraId="4312A029">
            <w:pPr>
              <w:spacing w:line="240" w:lineRule="auto"/>
              <w:jc w:val="right"/>
            </w:pPr>
            <w:r>
              <w:rPr>
                <w:rFonts w:ascii="宋体" w:hAnsi="宋体" w:eastAsia="宋体" w:cs="宋体"/>
                <w:b w:val="0"/>
              </w:rPr>
              <w:t>255,300.12</w:t>
            </w:r>
          </w:p>
        </w:tc>
      </w:tr>
      <w:tr w14:paraId="17D0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410766">
            <w:pPr>
              <w:spacing w:line="240" w:lineRule="auto"/>
              <w:jc w:val="center"/>
            </w:pPr>
            <w:r>
              <w:rPr>
                <w:rFonts w:ascii="宋体" w:hAnsi="宋体" w:eastAsia="宋体" w:cs="宋体"/>
                <w:b w:val="0"/>
              </w:rPr>
              <w:t>应付管理人报酬</w:t>
            </w:r>
          </w:p>
        </w:tc>
        <w:tc>
          <w:tcPr>
            <w:tcW w:w="0" w:type="dxa"/>
            <w:vAlign w:val="center"/>
          </w:tcPr>
          <w:p w14:paraId="48AE80A4">
            <w:pPr>
              <w:spacing w:line="240" w:lineRule="auto"/>
              <w:jc w:val="right"/>
            </w:pPr>
            <w:r>
              <w:rPr>
                <w:rFonts w:ascii="宋体" w:hAnsi="宋体" w:eastAsia="宋体" w:cs="宋体"/>
                <w:b w:val="0"/>
              </w:rPr>
              <w:t>-</w:t>
            </w:r>
          </w:p>
        </w:tc>
        <w:tc>
          <w:tcPr>
            <w:tcW w:w="0" w:type="dxa"/>
            <w:vAlign w:val="center"/>
          </w:tcPr>
          <w:p w14:paraId="75B10F4D">
            <w:pPr>
              <w:spacing w:line="240" w:lineRule="auto"/>
              <w:jc w:val="right"/>
            </w:pPr>
            <w:r>
              <w:rPr>
                <w:rFonts w:ascii="宋体" w:hAnsi="宋体" w:eastAsia="宋体" w:cs="宋体"/>
                <w:b w:val="0"/>
              </w:rPr>
              <w:t>-</w:t>
            </w:r>
          </w:p>
        </w:tc>
        <w:tc>
          <w:tcPr>
            <w:tcW w:w="0" w:type="dxa"/>
            <w:vAlign w:val="center"/>
          </w:tcPr>
          <w:p w14:paraId="2EAAC42F">
            <w:pPr>
              <w:spacing w:line="240" w:lineRule="auto"/>
              <w:jc w:val="right"/>
            </w:pPr>
            <w:r>
              <w:rPr>
                <w:rFonts w:ascii="宋体" w:hAnsi="宋体" w:eastAsia="宋体" w:cs="宋体"/>
                <w:b w:val="0"/>
              </w:rPr>
              <w:t>-</w:t>
            </w:r>
          </w:p>
        </w:tc>
        <w:tc>
          <w:tcPr>
            <w:tcW w:w="0" w:type="dxa"/>
            <w:vAlign w:val="center"/>
          </w:tcPr>
          <w:p w14:paraId="4F2A3DC7">
            <w:pPr>
              <w:spacing w:line="240" w:lineRule="auto"/>
              <w:jc w:val="right"/>
            </w:pPr>
            <w:r>
              <w:rPr>
                <w:rFonts w:ascii="宋体" w:hAnsi="宋体" w:eastAsia="宋体" w:cs="宋体"/>
                <w:b w:val="0"/>
              </w:rPr>
              <w:t>-</w:t>
            </w:r>
          </w:p>
        </w:tc>
        <w:tc>
          <w:tcPr>
            <w:tcW w:w="0" w:type="dxa"/>
            <w:vAlign w:val="center"/>
          </w:tcPr>
          <w:p w14:paraId="2567CDD3">
            <w:pPr>
              <w:spacing w:line="240" w:lineRule="auto"/>
              <w:jc w:val="right"/>
            </w:pPr>
            <w:r>
              <w:rPr>
                <w:rFonts w:ascii="宋体" w:hAnsi="宋体" w:eastAsia="宋体" w:cs="宋体"/>
                <w:b w:val="0"/>
              </w:rPr>
              <w:t>-</w:t>
            </w:r>
          </w:p>
        </w:tc>
        <w:tc>
          <w:tcPr>
            <w:tcW w:w="0" w:type="dxa"/>
            <w:vAlign w:val="center"/>
          </w:tcPr>
          <w:p w14:paraId="04F9346F">
            <w:pPr>
              <w:spacing w:line="240" w:lineRule="auto"/>
              <w:jc w:val="right"/>
            </w:pPr>
            <w:r>
              <w:rPr>
                <w:rFonts w:ascii="宋体" w:hAnsi="宋体" w:eastAsia="宋体" w:cs="宋体"/>
                <w:b w:val="0"/>
              </w:rPr>
              <w:t>132,138.23</w:t>
            </w:r>
          </w:p>
        </w:tc>
        <w:tc>
          <w:tcPr>
            <w:tcW w:w="0" w:type="dxa"/>
            <w:vAlign w:val="center"/>
          </w:tcPr>
          <w:p w14:paraId="35531945">
            <w:pPr>
              <w:spacing w:line="240" w:lineRule="auto"/>
              <w:jc w:val="right"/>
            </w:pPr>
            <w:r>
              <w:rPr>
                <w:rFonts w:ascii="宋体" w:hAnsi="宋体" w:eastAsia="宋体" w:cs="宋体"/>
                <w:b w:val="0"/>
              </w:rPr>
              <w:t>132,138.23</w:t>
            </w:r>
          </w:p>
        </w:tc>
      </w:tr>
      <w:tr w14:paraId="0DF5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2289C">
            <w:pPr>
              <w:spacing w:line="240" w:lineRule="auto"/>
              <w:jc w:val="center"/>
            </w:pPr>
            <w:r>
              <w:rPr>
                <w:rFonts w:ascii="宋体" w:hAnsi="宋体" w:eastAsia="宋体" w:cs="宋体"/>
                <w:b w:val="0"/>
              </w:rPr>
              <w:t>应付托管费</w:t>
            </w:r>
          </w:p>
        </w:tc>
        <w:tc>
          <w:tcPr>
            <w:tcW w:w="0" w:type="dxa"/>
            <w:vAlign w:val="center"/>
          </w:tcPr>
          <w:p w14:paraId="7C157C9B">
            <w:pPr>
              <w:spacing w:line="240" w:lineRule="auto"/>
              <w:jc w:val="right"/>
            </w:pPr>
            <w:r>
              <w:rPr>
                <w:rFonts w:ascii="宋体" w:hAnsi="宋体" w:eastAsia="宋体" w:cs="宋体"/>
                <w:b w:val="0"/>
              </w:rPr>
              <w:t>-</w:t>
            </w:r>
          </w:p>
        </w:tc>
        <w:tc>
          <w:tcPr>
            <w:tcW w:w="0" w:type="dxa"/>
            <w:vAlign w:val="center"/>
          </w:tcPr>
          <w:p w14:paraId="54984551">
            <w:pPr>
              <w:spacing w:line="240" w:lineRule="auto"/>
              <w:jc w:val="right"/>
            </w:pPr>
            <w:r>
              <w:rPr>
                <w:rFonts w:ascii="宋体" w:hAnsi="宋体" w:eastAsia="宋体" w:cs="宋体"/>
                <w:b w:val="0"/>
              </w:rPr>
              <w:t>-</w:t>
            </w:r>
          </w:p>
        </w:tc>
        <w:tc>
          <w:tcPr>
            <w:tcW w:w="0" w:type="dxa"/>
            <w:vAlign w:val="center"/>
          </w:tcPr>
          <w:p w14:paraId="055F719B">
            <w:pPr>
              <w:spacing w:line="240" w:lineRule="auto"/>
              <w:jc w:val="right"/>
            </w:pPr>
            <w:r>
              <w:rPr>
                <w:rFonts w:ascii="宋体" w:hAnsi="宋体" w:eastAsia="宋体" w:cs="宋体"/>
                <w:b w:val="0"/>
              </w:rPr>
              <w:t>-</w:t>
            </w:r>
          </w:p>
        </w:tc>
        <w:tc>
          <w:tcPr>
            <w:tcW w:w="0" w:type="dxa"/>
            <w:vAlign w:val="center"/>
          </w:tcPr>
          <w:p w14:paraId="10B6E025">
            <w:pPr>
              <w:spacing w:line="240" w:lineRule="auto"/>
              <w:jc w:val="right"/>
            </w:pPr>
            <w:r>
              <w:rPr>
                <w:rFonts w:ascii="宋体" w:hAnsi="宋体" w:eastAsia="宋体" w:cs="宋体"/>
                <w:b w:val="0"/>
              </w:rPr>
              <w:t>-</w:t>
            </w:r>
          </w:p>
        </w:tc>
        <w:tc>
          <w:tcPr>
            <w:tcW w:w="0" w:type="dxa"/>
            <w:vAlign w:val="center"/>
          </w:tcPr>
          <w:p w14:paraId="7D939DE7">
            <w:pPr>
              <w:spacing w:line="240" w:lineRule="auto"/>
              <w:jc w:val="right"/>
            </w:pPr>
            <w:r>
              <w:rPr>
                <w:rFonts w:ascii="宋体" w:hAnsi="宋体" w:eastAsia="宋体" w:cs="宋体"/>
                <w:b w:val="0"/>
              </w:rPr>
              <w:t>-</w:t>
            </w:r>
          </w:p>
        </w:tc>
        <w:tc>
          <w:tcPr>
            <w:tcW w:w="0" w:type="dxa"/>
            <w:vAlign w:val="center"/>
          </w:tcPr>
          <w:p w14:paraId="2953828D">
            <w:pPr>
              <w:spacing w:line="240" w:lineRule="auto"/>
              <w:jc w:val="right"/>
            </w:pPr>
            <w:r>
              <w:rPr>
                <w:rFonts w:ascii="宋体" w:hAnsi="宋体" w:eastAsia="宋体" w:cs="宋体"/>
                <w:b w:val="0"/>
              </w:rPr>
              <w:t>22,023.04</w:t>
            </w:r>
          </w:p>
        </w:tc>
        <w:tc>
          <w:tcPr>
            <w:tcW w:w="0" w:type="dxa"/>
            <w:vAlign w:val="center"/>
          </w:tcPr>
          <w:p w14:paraId="75863769">
            <w:pPr>
              <w:spacing w:line="240" w:lineRule="auto"/>
              <w:jc w:val="right"/>
            </w:pPr>
            <w:r>
              <w:rPr>
                <w:rFonts w:ascii="宋体" w:hAnsi="宋体" w:eastAsia="宋体" w:cs="宋体"/>
                <w:b w:val="0"/>
              </w:rPr>
              <w:t>22,023.04</w:t>
            </w:r>
          </w:p>
        </w:tc>
      </w:tr>
      <w:tr w14:paraId="5CD4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D79281">
            <w:pPr>
              <w:spacing w:line="240" w:lineRule="auto"/>
              <w:jc w:val="center"/>
            </w:pPr>
            <w:r>
              <w:rPr>
                <w:rFonts w:ascii="宋体" w:hAnsi="宋体" w:eastAsia="宋体" w:cs="宋体"/>
                <w:b w:val="0"/>
              </w:rPr>
              <w:t>应付销售服务费</w:t>
            </w:r>
          </w:p>
        </w:tc>
        <w:tc>
          <w:tcPr>
            <w:tcW w:w="0" w:type="dxa"/>
            <w:vAlign w:val="center"/>
          </w:tcPr>
          <w:p w14:paraId="47DE74F5">
            <w:pPr>
              <w:spacing w:line="240" w:lineRule="auto"/>
              <w:jc w:val="right"/>
            </w:pPr>
            <w:r>
              <w:rPr>
                <w:rFonts w:ascii="宋体" w:hAnsi="宋体" w:eastAsia="宋体" w:cs="宋体"/>
                <w:b w:val="0"/>
              </w:rPr>
              <w:t>-</w:t>
            </w:r>
          </w:p>
        </w:tc>
        <w:tc>
          <w:tcPr>
            <w:tcW w:w="0" w:type="dxa"/>
            <w:vAlign w:val="center"/>
          </w:tcPr>
          <w:p w14:paraId="0660BB96">
            <w:pPr>
              <w:spacing w:line="240" w:lineRule="auto"/>
              <w:jc w:val="right"/>
            </w:pPr>
            <w:r>
              <w:rPr>
                <w:rFonts w:ascii="宋体" w:hAnsi="宋体" w:eastAsia="宋体" w:cs="宋体"/>
                <w:b w:val="0"/>
              </w:rPr>
              <w:t>-</w:t>
            </w:r>
          </w:p>
        </w:tc>
        <w:tc>
          <w:tcPr>
            <w:tcW w:w="0" w:type="dxa"/>
            <w:vAlign w:val="center"/>
          </w:tcPr>
          <w:p w14:paraId="603E58FE">
            <w:pPr>
              <w:spacing w:line="240" w:lineRule="auto"/>
              <w:jc w:val="right"/>
            </w:pPr>
            <w:r>
              <w:rPr>
                <w:rFonts w:ascii="宋体" w:hAnsi="宋体" w:eastAsia="宋体" w:cs="宋体"/>
                <w:b w:val="0"/>
              </w:rPr>
              <w:t>-</w:t>
            </w:r>
          </w:p>
        </w:tc>
        <w:tc>
          <w:tcPr>
            <w:tcW w:w="0" w:type="dxa"/>
            <w:vAlign w:val="center"/>
          </w:tcPr>
          <w:p w14:paraId="253EC427">
            <w:pPr>
              <w:spacing w:line="240" w:lineRule="auto"/>
              <w:jc w:val="right"/>
            </w:pPr>
            <w:r>
              <w:rPr>
                <w:rFonts w:ascii="宋体" w:hAnsi="宋体" w:eastAsia="宋体" w:cs="宋体"/>
                <w:b w:val="0"/>
              </w:rPr>
              <w:t>-</w:t>
            </w:r>
          </w:p>
        </w:tc>
        <w:tc>
          <w:tcPr>
            <w:tcW w:w="0" w:type="dxa"/>
            <w:vAlign w:val="center"/>
          </w:tcPr>
          <w:p w14:paraId="293492E9">
            <w:pPr>
              <w:spacing w:line="240" w:lineRule="auto"/>
              <w:jc w:val="right"/>
            </w:pPr>
            <w:r>
              <w:rPr>
                <w:rFonts w:ascii="宋体" w:hAnsi="宋体" w:eastAsia="宋体" w:cs="宋体"/>
                <w:b w:val="0"/>
              </w:rPr>
              <w:t>-</w:t>
            </w:r>
          </w:p>
        </w:tc>
        <w:tc>
          <w:tcPr>
            <w:tcW w:w="0" w:type="dxa"/>
            <w:vAlign w:val="center"/>
          </w:tcPr>
          <w:p w14:paraId="01A74E1A">
            <w:pPr>
              <w:spacing w:line="240" w:lineRule="auto"/>
              <w:jc w:val="right"/>
            </w:pPr>
            <w:r>
              <w:rPr>
                <w:rFonts w:ascii="宋体" w:hAnsi="宋体" w:eastAsia="宋体" w:cs="宋体"/>
                <w:b w:val="0"/>
              </w:rPr>
              <w:t>13,285.15</w:t>
            </w:r>
          </w:p>
        </w:tc>
        <w:tc>
          <w:tcPr>
            <w:tcW w:w="0" w:type="dxa"/>
            <w:vAlign w:val="center"/>
          </w:tcPr>
          <w:p w14:paraId="431F7B1F">
            <w:pPr>
              <w:spacing w:line="240" w:lineRule="auto"/>
              <w:jc w:val="right"/>
            </w:pPr>
            <w:r>
              <w:rPr>
                <w:rFonts w:ascii="宋体" w:hAnsi="宋体" w:eastAsia="宋体" w:cs="宋体"/>
                <w:b w:val="0"/>
              </w:rPr>
              <w:t>13,285.15</w:t>
            </w:r>
          </w:p>
        </w:tc>
      </w:tr>
      <w:tr w14:paraId="6180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7C7B6C">
            <w:pPr>
              <w:spacing w:line="240" w:lineRule="auto"/>
              <w:jc w:val="center"/>
            </w:pPr>
            <w:r>
              <w:rPr>
                <w:rFonts w:ascii="宋体" w:hAnsi="宋体" w:eastAsia="宋体" w:cs="宋体"/>
                <w:b w:val="0"/>
              </w:rPr>
              <w:t>其他负债</w:t>
            </w:r>
          </w:p>
        </w:tc>
        <w:tc>
          <w:tcPr>
            <w:tcW w:w="0" w:type="dxa"/>
            <w:vAlign w:val="center"/>
          </w:tcPr>
          <w:p w14:paraId="3297E91A">
            <w:pPr>
              <w:spacing w:line="240" w:lineRule="auto"/>
              <w:jc w:val="right"/>
            </w:pPr>
            <w:r>
              <w:rPr>
                <w:rFonts w:ascii="宋体" w:hAnsi="宋体" w:eastAsia="宋体" w:cs="宋体"/>
                <w:b w:val="0"/>
              </w:rPr>
              <w:t>-</w:t>
            </w:r>
          </w:p>
        </w:tc>
        <w:tc>
          <w:tcPr>
            <w:tcW w:w="0" w:type="dxa"/>
            <w:vAlign w:val="center"/>
          </w:tcPr>
          <w:p w14:paraId="273F90F4">
            <w:pPr>
              <w:spacing w:line="240" w:lineRule="auto"/>
              <w:jc w:val="right"/>
            </w:pPr>
            <w:r>
              <w:rPr>
                <w:rFonts w:ascii="宋体" w:hAnsi="宋体" w:eastAsia="宋体" w:cs="宋体"/>
                <w:b w:val="0"/>
              </w:rPr>
              <w:t>-</w:t>
            </w:r>
          </w:p>
        </w:tc>
        <w:tc>
          <w:tcPr>
            <w:tcW w:w="0" w:type="dxa"/>
            <w:vAlign w:val="center"/>
          </w:tcPr>
          <w:p w14:paraId="21AC6626">
            <w:pPr>
              <w:spacing w:line="240" w:lineRule="auto"/>
              <w:jc w:val="right"/>
            </w:pPr>
            <w:r>
              <w:rPr>
                <w:rFonts w:ascii="宋体" w:hAnsi="宋体" w:eastAsia="宋体" w:cs="宋体"/>
                <w:b w:val="0"/>
              </w:rPr>
              <w:t>-</w:t>
            </w:r>
          </w:p>
        </w:tc>
        <w:tc>
          <w:tcPr>
            <w:tcW w:w="0" w:type="dxa"/>
            <w:vAlign w:val="center"/>
          </w:tcPr>
          <w:p w14:paraId="6A80A50B">
            <w:pPr>
              <w:spacing w:line="240" w:lineRule="auto"/>
              <w:jc w:val="right"/>
            </w:pPr>
            <w:r>
              <w:rPr>
                <w:rFonts w:ascii="宋体" w:hAnsi="宋体" w:eastAsia="宋体" w:cs="宋体"/>
                <w:b w:val="0"/>
              </w:rPr>
              <w:t>-</w:t>
            </w:r>
          </w:p>
        </w:tc>
        <w:tc>
          <w:tcPr>
            <w:tcW w:w="0" w:type="dxa"/>
            <w:vAlign w:val="center"/>
          </w:tcPr>
          <w:p w14:paraId="49D90CCD">
            <w:pPr>
              <w:spacing w:line="240" w:lineRule="auto"/>
              <w:jc w:val="right"/>
            </w:pPr>
            <w:r>
              <w:rPr>
                <w:rFonts w:ascii="宋体" w:hAnsi="宋体" w:eastAsia="宋体" w:cs="宋体"/>
                <w:b w:val="0"/>
              </w:rPr>
              <w:t>-</w:t>
            </w:r>
          </w:p>
        </w:tc>
        <w:tc>
          <w:tcPr>
            <w:tcW w:w="0" w:type="dxa"/>
            <w:vAlign w:val="center"/>
          </w:tcPr>
          <w:p w14:paraId="02BBAA4F">
            <w:pPr>
              <w:spacing w:line="240" w:lineRule="auto"/>
              <w:jc w:val="right"/>
            </w:pPr>
            <w:r>
              <w:rPr>
                <w:rFonts w:ascii="宋体" w:hAnsi="宋体" w:eastAsia="宋体" w:cs="宋体"/>
                <w:b w:val="0"/>
              </w:rPr>
              <w:t>36,344.10</w:t>
            </w:r>
          </w:p>
        </w:tc>
        <w:tc>
          <w:tcPr>
            <w:tcW w:w="0" w:type="dxa"/>
            <w:vAlign w:val="center"/>
          </w:tcPr>
          <w:p w14:paraId="2FF81B16">
            <w:pPr>
              <w:spacing w:line="240" w:lineRule="auto"/>
              <w:jc w:val="right"/>
            </w:pPr>
            <w:r>
              <w:rPr>
                <w:rFonts w:ascii="宋体" w:hAnsi="宋体" w:eastAsia="宋体" w:cs="宋体"/>
                <w:b w:val="0"/>
              </w:rPr>
              <w:t>36,344.10</w:t>
            </w:r>
          </w:p>
        </w:tc>
      </w:tr>
      <w:tr w14:paraId="2E3C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0B2C44">
            <w:pPr>
              <w:spacing w:line="240" w:lineRule="auto"/>
              <w:jc w:val="center"/>
            </w:pPr>
            <w:r>
              <w:rPr>
                <w:rFonts w:ascii="宋体" w:hAnsi="宋体" w:eastAsia="宋体" w:cs="宋体"/>
                <w:b w:val="0"/>
              </w:rPr>
              <w:t>负债总计</w:t>
            </w:r>
          </w:p>
        </w:tc>
        <w:tc>
          <w:tcPr>
            <w:tcW w:w="0" w:type="dxa"/>
            <w:vAlign w:val="center"/>
          </w:tcPr>
          <w:p w14:paraId="2C05E8A0">
            <w:pPr>
              <w:spacing w:line="240" w:lineRule="auto"/>
              <w:jc w:val="right"/>
            </w:pPr>
            <w:r>
              <w:rPr>
                <w:rFonts w:ascii="宋体" w:hAnsi="宋体" w:eastAsia="宋体" w:cs="宋体"/>
                <w:b w:val="0"/>
              </w:rPr>
              <w:t>-</w:t>
            </w:r>
          </w:p>
        </w:tc>
        <w:tc>
          <w:tcPr>
            <w:tcW w:w="0" w:type="dxa"/>
            <w:vAlign w:val="center"/>
          </w:tcPr>
          <w:p w14:paraId="1BDA8CF9">
            <w:pPr>
              <w:spacing w:line="240" w:lineRule="auto"/>
              <w:jc w:val="right"/>
            </w:pPr>
            <w:r>
              <w:rPr>
                <w:rFonts w:ascii="宋体" w:hAnsi="宋体" w:eastAsia="宋体" w:cs="宋体"/>
                <w:b w:val="0"/>
              </w:rPr>
              <w:t>-</w:t>
            </w:r>
          </w:p>
        </w:tc>
        <w:tc>
          <w:tcPr>
            <w:tcW w:w="0" w:type="dxa"/>
            <w:vAlign w:val="center"/>
          </w:tcPr>
          <w:p w14:paraId="498096BB">
            <w:pPr>
              <w:spacing w:line="240" w:lineRule="auto"/>
              <w:jc w:val="right"/>
            </w:pPr>
            <w:r>
              <w:rPr>
                <w:rFonts w:ascii="宋体" w:hAnsi="宋体" w:eastAsia="宋体" w:cs="宋体"/>
                <w:b w:val="0"/>
              </w:rPr>
              <w:t>-</w:t>
            </w:r>
          </w:p>
        </w:tc>
        <w:tc>
          <w:tcPr>
            <w:tcW w:w="0" w:type="dxa"/>
            <w:vAlign w:val="center"/>
          </w:tcPr>
          <w:p w14:paraId="7606489E">
            <w:pPr>
              <w:spacing w:line="240" w:lineRule="auto"/>
              <w:jc w:val="right"/>
            </w:pPr>
            <w:r>
              <w:rPr>
                <w:rFonts w:ascii="宋体" w:hAnsi="宋体" w:eastAsia="宋体" w:cs="宋体"/>
                <w:b w:val="0"/>
              </w:rPr>
              <w:t>-</w:t>
            </w:r>
          </w:p>
        </w:tc>
        <w:tc>
          <w:tcPr>
            <w:tcW w:w="0" w:type="dxa"/>
            <w:vAlign w:val="center"/>
          </w:tcPr>
          <w:p w14:paraId="5DAC8238">
            <w:pPr>
              <w:spacing w:line="240" w:lineRule="auto"/>
              <w:jc w:val="right"/>
            </w:pPr>
            <w:r>
              <w:rPr>
                <w:rFonts w:ascii="宋体" w:hAnsi="宋体" w:eastAsia="宋体" w:cs="宋体"/>
                <w:b w:val="0"/>
              </w:rPr>
              <w:t>-</w:t>
            </w:r>
          </w:p>
        </w:tc>
        <w:tc>
          <w:tcPr>
            <w:tcW w:w="0" w:type="dxa"/>
            <w:vAlign w:val="center"/>
          </w:tcPr>
          <w:p w14:paraId="20871BEA">
            <w:pPr>
              <w:spacing w:line="240" w:lineRule="auto"/>
              <w:jc w:val="right"/>
            </w:pPr>
            <w:r>
              <w:rPr>
                <w:rFonts w:ascii="宋体" w:hAnsi="宋体" w:eastAsia="宋体" w:cs="宋体"/>
                <w:b w:val="0"/>
              </w:rPr>
              <w:t>459,090.64</w:t>
            </w:r>
          </w:p>
        </w:tc>
        <w:tc>
          <w:tcPr>
            <w:tcW w:w="0" w:type="dxa"/>
            <w:vAlign w:val="center"/>
          </w:tcPr>
          <w:p w14:paraId="27F9DA9A">
            <w:pPr>
              <w:spacing w:line="240" w:lineRule="auto"/>
              <w:jc w:val="right"/>
            </w:pPr>
            <w:r>
              <w:rPr>
                <w:rFonts w:ascii="宋体" w:hAnsi="宋体" w:eastAsia="宋体" w:cs="宋体"/>
                <w:b w:val="0"/>
              </w:rPr>
              <w:t>459,090.64</w:t>
            </w:r>
          </w:p>
        </w:tc>
      </w:tr>
      <w:tr w14:paraId="333D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3A279A2">
            <w:pPr>
              <w:spacing w:line="240" w:lineRule="auto"/>
              <w:jc w:val="center"/>
            </w:pPr>
            <w:r>
              <w:rPr>
                <w:rFonts w:ascii="宋体" w:hAnsi="宋体" w:eastAsia="宋体" w:cs="宋体"/>
                <w:b w:val="0"/>
              </w:rPr>
              <w:t>利率敏感度缺口</w:t>
            </w:r>
          </w:p>
        </w:tc>
        <w:tc>
          <w:tcPr>
            <w:tcW w:w="462" w:type="pct"/>
            <w:vAlign w:val="center"/>
          </w:tcPr>
          <w:p w14:paraId="4B88A7E4">
            <w:pPr>
              <w:spacing w:line="240" w:lineRule="auto"/>
              <w:jc w:val="right"/>
            </w:pPr>
            <w:r>
              <w:rPr>
                <w:rFonts w:ascii="宋体" w:hAnsi="宋体" w:eastAsia="宋体" w:cs="宋体"/>
                <w:b w:val="0"/>
              </w:rPr>
              <w:t>8,576,285.62</w:t>
            </w:r>
          </w:p>
        </w:tc>
        <w:tc>
          <w:tcPr>
            <w:tcW w:w="462" w:type="pct"/>
            <w:vAlign w:val="center"/>
          </w:tcPr>
          <w:p w14:paraId="4CADEEDC">
            <w:pPr>
              <w:spacing w:line="240" w:lineRule="auto"/>
              <w:jc w:val="right"/>
            </w:pPr>
            <w:r>
              <w:rPr>
                <w:rFonts w:ascii="宋体" w:hAnsi="宋体" w:eastAsia="宋体" w:cs="宋体"/>
                <w:b w:val="0"/>
              </w:rPr>
              <w:t>-</w:t>
            </w:r>
          </w:p>
        </w:tc>
        <w:tc>
          <w:tcPr>
            <w:tcW w:w="462" w:type="pct"/>
            <w:vAlign w:val="center"/>
          </w:tcPr>
          <w:p w14:paraId="5F9C42BB">
            <w:pPr>
              <w:spacing w:line="240" w:lineRule="auto"/>
              <w:jc w:val="right"/>
            </w:pPr>
            <w:r>
              <w:rPr>
                <w:rFonts w:ascii="宋体" w:hAnsi="宋体" w:eastAsia="宋体" w:cs="宋体"/>
                <w:b w:val="0"/>
              </w:rPr>
              <w:t>6,967,197.86</w:t>
            </w:r>
          </w:p>
        </w:tc>
        <w:tc>
          <w:tcPr>
            <w:tcW w:w="462" w:type="pct"/>
            <w:vAlign w:val="center"/>
          </w:tcPr>
          <w:p w14:paraId="70881F73">
            <w:pPr>
              <w:spacing w:line="240" w:lineRule="auto"/>
              <w:jc w:val="right"/>
            </w:pPr>
            <w:r>
              <w:rPr>
                <w:rFonts w:ascii="宋体" w:hAnsi="宋体" w:eastAsia="宋体" w:cs="宋体"/>
                <w:b w:val="0"/>
              </w:rPr>
              <w:t>-</w:t>
            </w:r>
          </w:p>
        </w:tc>
        <w:tc>
          <w:tcPr>
            <w:tcW w:w="462" w:type="pct"/>
            <w:vAlign w:val="center"/>
          </w:tcPr>
          <w:p w14:paraId="20760368">
            <w:pPr>
              <w:spacing w:line="240" w:lineRule="auto"/>
              <w:jc w:val="right"/>
            </w:pPr>
            <w:r>
              <w:rPr>
                <w:rFonts w:ascii="宋体" w:hAnsi="宋体" w:eastAsia="宋体" w:cs="宋体"/>
                <w:b w:val="0"/>
              </w:rPr>
              <w:t>-</w:t>
            </w:r>
          </w:p>
        </w:tc>
        <w:tc>
          <w:tcPr>
            <w:tcW w:w="462" w:type="pct"/>
            <w:vAlign w:val="center"/>
          </w:tcPr>
          <w:p w14:paraId="486C712A">
            <w:pPr>
              <w:spacing w:line="240" w:lineRule="auto"/>
              <w:jc w:val="right"/>
            </w:pPr>
            <w:r>
              <w:rPr>
                <w:rFonts w:ascii="宋体" w:hAnsi="宋体" w:eastAsia="宋体" w:cs="宋体"/>
                <w:b w:val="0"/>
              </w:rPr>
              <w:t>116,264,219.30</w:t>
            </w:r>
          </w:p>
        </w:tc>
        <w:tc>
          <w:tcPr>
            <w:tcW w:w="462" w:type="pct"/>
            <w:vAlign w:val="center"/>
          </w:tcPr>
          <w:p w14:paraId="3183E861">
            <w:pPr>
              <w:spacing w:line="240" w:lineRule="auto"/>
              <w:jc w:val="right"/>
            </w:pPr>
            <w:r>
              <w:rPr>
                <w:rFonts w:ascii="宋体" w:hAnsi="宋体" w:eastAsia="宋体" w:cs="宋体"/>
                <w:b w:val="0"/>
              </w:rPr>
              <w:t>131,807,702.78</w:t>
            </w:r>
          </w:p>
        </w:tc>
      </w:tr>
    </w:tbl>
    <w:p w14:paraId="13DCA4A0">
      <w:r>
        <w:rPr>
          <w:rFonts w:ascii="宋体" w:hAnsi="宋体" w:eastAsia="宋体" w:cs="宋体"/>
          <w:b w:val="0"/>
        </w:rPr>
        <w:t>注：表中所示为本基金资产及负债的账面价值，并按照合约规定的利率重新定价日或到期日孰早者予以分类。</w:t>
      </w:r>
    </w:p>
    <w:p w14:paraId="3B6BA319"/>
    <w:p w14:paraId="55827FA4">
      <w:pPr>
        <w:pStyle w:val="58"/>
      </w:pPr>
      <w:r>
        <w:rPr>
          <w:rFonts w:ascii="宋体" w:hAnsi="宋体" w:eastAsia="宋体" w:cs="宋体"/>
          <w:b/>
        </w:rPr>
        <w:t>7.4.13.4.1.2 利率风险的敏感性分析</w:t>
      </w:r>
    </w:p>
    <w:p w14:paraId="71F5F655">
      <w:r>
        <w:rPr>
          <w:rFonts w:ascii="宋体" w:hAnsi="宋体" w:eastAsia="宋体" w:cs="宋体"/>
          <w:b w:val="0"/>
        </w:rPr>
        <w:t xml:space="preserve">    于2025年12月31日，本基金持有的交易性债券投资公允价值占基金资产净值的比例为6.04%(2024年12月31日：5.29%），因此市场利率的变动对于本基金净资产无重大影响(2024年12月31日：同)。</w:t>
      </w:r>
    </w:p>
    <w:p w14:paraId="34AE62FF"/>
    <w:p w14:paraId="27193EF5">
      <w:pPr>
        <w:pStyle w:val="58"/>
      </w:pPr>
      <w:r>
        <w:rPr>
          <w:rFonts w:ascii="宋体" w:hAnsi="宋体" w:eastAsia="宋体" w:cs="宋体"/>
          <w:b/>
        </w:rPr>
        <w:t>7.4.13.4.2 外汇风险</w:t>
      </w:r>
    </w:p>
    <w:p w14:paraId="3E003629">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6A52F04F"/>
    <w:p w14:paraId="05696D85">
      <w:pPr>
        <w:pStyle w:val="58"/>
      </w:pPr>
      <w:r>
        <w:rPr>
          <w:rFonts w:ascii="宋体" w:hAnsi="宋体" w:eastAsia="宋体" w:cs="宋体"/>
          <w:b/>
        </w:rPr>
        <w:t>7.4.13.4.2.1 外汇风险敞口</w:t>
      </w:r>
    </w:p>
    <w:p w14:paraId="3BD811A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2A8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D66E551">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0BE04EA5">
            <w:pPr>
              <w:spacing w:line="240" w:lineRule="auto"/>
              <w:jc w:val="center"/>
            </w:pPr>
            <w:r>
              <w:rPr>
                <w:rFonts w:ascii="宋体" w:hAnsi="宋体" w:eastAsia="宋体" w:cs="宋体"/>
                <w:b w:val="0"/>
              </w:rPr>
              <w:t>本期末2025年12月31日</w:t>
            </w:r>
          </w:p>
        </w:tc>
      </w:tr>
      <w:tr w14:paraId="0CA3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BB5F57"/>
        </w:tc>
        <w:tc>
          <w:tcPr>
            <w:tcW w:w="769" w:type="pct"/>
            <w:shd w:val="clear" w:color="auto" w:fill="D9D9D9"/>
            <w:vAlign w:val="center"/>
          </w:tcPr>
          <w:p w14:paraId="459B9372">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6EEC9154">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15F925F4">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09C12E39">
            <w:pPr>
              <w:spacing w:line="240" w:lineRule="auto"/>
              <w:jc w:val="center"/>
            </w:pPr>
            <w:r>
              <w:rPr>
                <w:rFonts w:ascii="宋体" w:hAnsi="宋体" w:eastAsia="宋体" w:cs="宋体"/>
                <w:b w:val="0"/>
              </w:rPr>
              <w:t>合计</w:t>
            </w:r>
          </w:p>
        </w:tc>
      </w:tr>
      <w:tr w14:paraId="1D0D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23CE2C">
            <w:pPr>
              <w:spacing w:line="240" w:lineRule="auto"/>
              <w:jc w:val="left"/>
            </w:pPr>
            <w:r>
              <w:rPr>
                <w:rFonts w:ascii="宋体" w:hAnsi="宋体" w:eastAsia="宋体" w:cs="宋体"/>
                <w:b w:val="0"/>
              </w:rPr>
              <w:t>以外币计价的资产</w:t>
            </w:r>
          </w:p>
        </w:tc>
        <w:tc>
          <w:tcPr>
            <w:tcW w:w="0" w:type="dxa"/>
            <w:vAlign w:val="center"/>
          </w:tcPr>
          <w:p w14:paraId="2EC1298D">
            <w:pPr>
              <w:spacing w:line="240" w:lineRule="auto"/>
              <w:jc w:val="right"/>
            </w:pPr>
          </w:p>
        </w:tc>
        <w:tc>
          <w:tcPr>
            <w:tcW w:w="0" w:type="dxa"/>
            <w:vAlign w:val="center"/>
          </w:tcPr>
          <w:p w14:paraId="336DA7A0">
            <w:pPr>
              <w:spacing w:line="240" w:lineRule="auto"/>
              <w:jc w:val="right"/>
            </w:pPr>
          </w:p>
        </w:tc>
        <w:tc>
          <w:tcPr>
            <w:tcW w:w="0" w:type="dxa"/>
            <w:vAlign w:val="center"/>
          </w:tcPr>
          <w:p w14:paraId="22372D97">
            <w:pPr>
              <w:spacing w:line="240" w:lineRule="auto"/>
              <w:jc w:val="right"/>
            </w:pPr>
          </w:p>
        </w:tc>
        <w:tc>
          <w:tcPr>
            <w:tcW w:w="0" w:type="dxa"/>
            <w:vAlign w:val="center"/>
          </w:tcPr>
          <w:p w14:paraId="204DB239">
            <w:pPr>
              <w:spacing w:line="240" w:lineRule="auto"/>
              <w:jc w:val="right"/>
            </w:pPr>
          </w:p>
        </w:tc>
      </w:tr>
      <w:tr w14:paraId="4E78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BD37BF">
            <w:pPr>
              <w:spacing w:line="240" w:lineRule="auto"/>
              <w:jc w:val="left"/>
            </w:pPr>
            <w:r>
              <w:rPr>
                <w:rFonts w:ascii="宋体" w:hAnsi="宋体" w:eastAsia="宋体" w:cs="宋体"/>
                <w:b w:val="0"/>
              </w:rPr>
              <w:t>交易性金融资产</w:t>
            </w:r>
          </w:p>
        </w:tc>
        <w:tc>
          <w:tcPr>
            <w:tcW w:w="0" w:type="dxa"/>
            <w:vAlign w:val="center"/>
          </w:tcPr>
          <w:p w14:paraId="7DB80EEC">
            <w:pPr>
              <w:spacing w:line="240" w:lineRule="auto"/>
              <w:jc w:val="right"/>
            </w:pPr>
            <w:r>
              <w:rPr>
                <w:rFonts w:ascii="宋体" w:hAnsi="宋体" w:eastAsia="宋体" w:cs="宋体"/>
                <w:b w:val="0"/>
              </w:rPr>
              <w:t>-</w:t>
            </w:r>
          </w:p>
        </w:tc>
        <w:tc>
          <w:tcPr>
            <w:tcW w:w="0" w:type="dxa"/>
            <w:vAlign w:val="center"/>
          </w:tcPr>
          <w:p w14:paraId="2FAA1C41">
            <w:pPr>
              <w:spacing w:line="240" w:lineRule="auto"/>
              <w:jc w:val="right"/>
            </w:pPr>
            <w:r>
              <w:rPr>
                <w:rFonts w:ascii="宋体" w:hAnsi="宋体" w:eastAsia="宋体" w:cs="宋体"/>
                <w:b w:val="0"/>
              </w:rPr>
              <w:t>55,174,002.09</w:t>
            </w:r>
          </w:p>
        </w:tc>
        <w:tc>
          <w:tcPr>
            <w:tcW w:w="0" w:type="dxa"/>
            <w:vAlign w:val="center"/>
          </w:tcPr>
          <w:p w14:paraId="37D85D13">
            <w:pPr>
              <w:spacing w:line="240" w:lineRule="auto"/>
              <w:jc w:val="right"/>
            </w:pPr>
            <w:r>
              <w:rPr>
                <w:rFonts w:ascii="宋体" w:hAnsi="宋体" w:eastAsia="宋体" w:cs="宋体"/>
                <w:b w:val="0"/>
              </w:rPr>
              <w:t>-</w:t>
            </w:r>
          </w:p>
        </w:tc>
        <w:tc>
          <w:tcPr>
            <w:tcW w:w="0" w:type="dxa"/>
            <w:vAlign w:val="center"/>
          </w:tcPr>
          <w:p w14:paraId="204ACECA">
            <w:pPr>
              <w:spacing w:line="240" w:lineRule="auto"/>
              <w:jc w:val="right"/>
            </w:pPr>
            <w:r>
              <w:rPr>
                <w:rFonts w:ascii="宋体" w:hAnsi="宋体" w:eastAsia="宋体" w:cs="宋体"/>
                <w:b w:val="0"/>
              </w:rPr>
              <w:t>55,174,002.09</w:t>
            </w:r>
          </w:p>
        </w:tc>
      </w:tr>
      <w:tr w14:paraId="6F40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43F31">
            <w:pPr>
              <w:spacing w:line="240" w:lineRule="auto"/>
              <w:jc w:val="left"/>
            </w:pPr>
            <w:r>
              <w:rPr>
                <w:rFonts w:ascii="宋体" w:hAnsi="宋体" w:eastAsia="宋体" w:cs="宋体"/>
                <w:b w:val="0"/>
              </w:rPr>
              <w:t>资产合计</w:t>
            </w:r>
          </w:p>
        </w:tc>
        <w:tc>
          <w:tcPr>
            <w:tcW w:w="0" w:type="dxa"/>
            <w:vAlign w:val="center"/>
          </w:tcPr>
          <w:p w14:paraId="2F363FC6">
            <w:pPr>
              <w:spacing w:line="240" w:lineRule="auto"/>
              <w:jc w:val="right"/>
            </w:pPr>
            <w:r>
              <w:rPr>
                <w:rFonts w:ascii="宋体" w:hAnsi="宋体" w:eastAsia="宋体" w:cs="宋体"/>
                <w:b w:val="0"/>
              </w:rPr>
              <w:t>-</w:t>
            </w:r>
          </w:p>
        </w:tc>
        <w:tc>
          <w:tcPr>
            <w:tcW w:w="0" w:type="dxa"/>
            <w:vAlign w:val="center"/>
          </w:tcPr>
          <w:p w14:paraId="235DA15B">
            <w:pPr>
              <w:spacing w:line="240" w:lineRule="auto"/>
              <w:jc w:val="right"/>
            </w:pPr>
            <w:r>
              <w:rPr>
                <w:rFonts w:ascii="宋体" w:hAnsi="宋体" w:eastAsia="宋体" w:cs="宋体"/>
                <w:b w:val="0"/>
              </w:rPr>
              <w:t>55,174,002.09</w:t>
            </w:r>
          </w:p>
        </w:tc>
        <w:tc>
          <w:tcPr>
            <w:tcW w:w="0" w:type="dxa"/>
            <w:vAlign w:val="center"/>
          </w:tcPr>
          <w:p w14:paraId="75ADE611">
            <w:pPr>
              <w:spacing w:line="240" w:lineRule="auto"/>
              <w:jc w:val="right"/>
            </w:pPr>
            <w:r>
              <w:rPr>
                <w:rFonts w:ascii="宋体" w:hAnsi="宋体" w:eastAsia="宋体" w:cs="宋体"/>
                <w:b w:val="0"/>
              </w:rPr>
              <w:t>-</w:t>
            </w:r>
          </w:p>
        </w:tc>
        <w:tc>
          <w:tcPr>
            <w:tcW w:w="0" w:type="dxa"/>
            <w:vAlign w:val="center"/>
          </w:tcPr>
          <w:p w14:paraId="3FEB4346">
            <w:pPr>
              <w:spacing w:line="240" w:lineRule="auto"/>
              <w:jc w:val="right"/>
            </w:pPr>
            <w:r>
              <w:rPr>
                <w:rFonts w:ascii="宋体" w:hAnsi="宋体" w:eastAsia="宋体" w:cs="宋体"/>
                <w:b w:val="0"/>
              </w:rPr>
              <w:t>55,174,002.09</w:t>
            </w:r>
          </w:p>
        </w:tc>
      </w:tr>
      <w:tr w14:paraId="148C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7D07A2">
            <w:pPr>
              <w:spacing w:line="240" w:lineRule="auto"/>
              <w:jc w:val="left"/>
            </w:pPr>
            <w:r>
              <w:rPr>
                <w:rFonts w:ascii="宋体" w:hAnsi="宋体" w:eastAsia="宋体" w:cs="宋体"/>
                <w:b w:val="0"/>
              </w:rPr>
              <w:t>以外币计价的负债</w:t>
            </w:r>
          </w:p>
        </w:tc>
        <w:tc>
          <w:tcPr>
            <w:tcW w:w="0" w:type="dxa"/>
            <w:vAlign w:val="center"/>
          </w:tcPr>
          <w:p w14:paraId="66A844BA">
            <w:pPr>
              <w:spacing w:line="240" w:lineRule="auto"/>
              <w:jc w:val="right"/>
            </w:pPr>
          </w:p>
        </w:tc>
        <w:tc>
          <w:tcPr>
            <w:tcW w:w="0" w:type="dxa"/>
            <w:vAlign w:val="center"/>
          </w:tcPr>
          <w:p w14:paraId="137516D9">
            <w:pPr>
              <w:spacing w:line="240" w:lineRule="auto"/>
              <w:jc w:val="right"/>
            </w:pPr>
          </w:p>
        </w:tc>
        <w:tc>
          <w:tcPr>
            <w:tcW w:w="0" w:type="dxa"/>
            <w:vAlign w:val="center"/>
          </w:tcPr>
          <w:p w14:paraId="48D3D41F">
            <w:pPr>
              <w:spacing w:line="240" w:lineRule="auto"/>
              <w:jc w:val="right"/>
            </w:pPr>
          </w:p>
        </w:tc>
        <w:tc>
          <w:tcPr>
            <w:tcW w:w="0" w:type="dxa"/>
            <w:vAlign w:val="center"/>
          </w:tcPr>
          <w:p w14:paraId="262709D4">
            <w:pPr>
              <w:spacing w:line="240" w:lineRule="auto"/>
              <w:jc w:val="right"/>
            </w:pPr>
          </w:p>
        </w:tc>
      </w:tr>
      <w:tr w14:paraId="21C0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2C3984">
            <w:pPr>
              <w:spacing w:line="240" w:lineRule="auto"/>
              <w:jc w:val="left"/>
            </w:pPr>
            <w:r>
              <w:rPr>
                <w:rFonts w:ascii="宋体" w:hAnsi="宋体" w:eastAsia="宋体" w:cs="宋体"/>
                <w:b w:val="0"/>
              </w:rPr>
              <w:t>负债合计</w:t>
            </w:r>
          </w:p>
        </w:tc>
        <w:tc>
          <w:tcPr>
            <w:tcW w:w="0" w:type="dxa"/>
            <w:vAlign w:val="center"/>
          </w:tcPr>
          <w:p w14:paraId="25874186">
            <w:pPr>
              <w:spacing w:line="240" w:lineRule="auto"/>
              <w:jc w:val="right"/>
            </w:pPr>
            <w:r>
              <w:rPr>
                <w:rFonts w:ascii="宋体" w:hAnsi="宋体" w:eastAsia="宋体" w:cs="宋体"/>
                <w:b w:val="0"/>
              </w:rPr>
              <w:t>-</w:t>
            </w:r>
          </w:p>
        </w:tc>
        <w:tc>
          <w:tcPr>
            <w:tcW w:w="0" w:type="dxa"/>
            <w:vAlign w:val="center"/>
          </w:tcPr>
          <w:p w14:paraId="10973BF7">
            <w:pPr>
              <w:spacing w:line="240" w:lineRule="auto"/>
              <w:jc w:val="right"/>
            </w:pPr>
            <w:r>
              <w:rPr>
                <w:rFonts w:ascii="宋体" w:hAnsi="宋体" w:eastAsia="宋体" w:cs="宋体"/>
                <w:b w:val="0"/>
              </w:rPr>
              <w:t>-</w:t>
            </w:r>
          </w:p>
        </w:tc>
        <w:tc>
          <w:tcPr>
            <w:tcW w:w="0" w:type="dxa"/>
            <w:vAlign w:val="center"/>
          </w:tcPr>
          <w:p w14:paraId="4592E50B">
            <w:pPr>
              <w:spacing w:line="240" w:lineRule="auto"/>
              <w:jc w:val="right"/>
            </w:pPr>
            <w:r>
              <w:rPr>
                <w:rFonts w:ascii="宋体" w:hAnsi="宋体" w:eastAsia="宋体" w:cs="宋体"/>
                <w:b w:val="0"/>
              </w:rPr>
              <w:t>-</w:t>
            </w:r>
          </w:p>
        </w:tc>
        <w:tc>
          <w:tcPr>
            <w:tcW w:w="0" w:type="dxa"/>
            <w:vAlign w:val="center"/>
          </w:tcPr>
          <w:p w14:paraId="5435D898">
            <w:pPr>
              <w:spacing w:line="240" w:lineRule="auto"/>
              <w:jc w:val="right"/>
            </w:pPr>
            <w:r>
              <w:rPr>
                <w:rFonts w:ascii="宋体" w:hAnsi="宋体" w:eastAsia="宋体" w:cs="宋体"/>
                <w:b w:val="0"/>
              </w:rPr>
              <w:t>-</w:t>
            </w:r>
          </w:p>
        </w:tc>
      </w:tr>
      <w:tr w14:paraId="53B0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FA2F69">
            <w:pPr>
              <w:spacing w:line="240" w:lineRule="auto"/>
              <w:jc w:val="left"/>
            </w:pPr>
            <w:r>
              <w:rPr>
                <w:rFonts w:ascii="宋体" w:hAnsi="宋体" w:eastAsia="宋体" w:cs="宋体"/>
                <w:b w:val="0"/>
              </w:rPr>
              <w:t>资产负债表外汇风险敞口净额</w:t>
            </w:r>
          </w:p>
        </w:tc>
        <w:tc>
          <w:tcPr>
            <w:tcW w:w="0" w:type="dxa"/>
            <w:vAlign w:val="center"/>
          </w:tcPr>
          <w:p w14:paraId="1EF9DBE0">
            <w:pPr>
              <w:spacing w:line="240" w:lineRule="auto"/>
              <w:jc w:val="right"/>
            </w:pPr>
            <w:r>
              <w:rPr>
                <w:rFonts w:ascii="宋体" w:hAnsi="宋体" w:eastAsia="宋体" w:cs="宋体"/>
                <w:b w:val="0"/>
              </w:rPr>
              <w:t>-</w:t>
            </w:r>
          </w:p>
        </w:tc>
        <w:tc>
          <w:tcPr>
            <w:tcW w:w="0" w:type="dxa"/>
            <w:vAlign w:val="center"/>
          </w:tcPr>
          <w:p w14:paraId="03A5650C">
            <w:pPr>
              <w:spacing w:line="240" w:lineRule="auto"/>
              <w:jc w:val="right"/>
            </w:pPr>
            <w:r>
              <w:rPr>
                <w:rFonts w:ascii="宋体" w:hAnsi="宋体" w:eastAsia="宋体" w:cs="宋体"/>
                <w:b w:val="0"/>
              </w:rPr>
              <w:t>55,174,002.09</w:t>
            </w:r>
          </w:p>
        </w:tc>
        <w:tc>
          <w:tcPr>
            <w:tcW w:w="0" w:type="dxa"/>
            <w:vAlign w:val="center"/>
          </w:tcPr>
          <w:p w14:paraId="3D4C3D52">
            <w:pPr>
              <w:spacing w:line="240" w:lineRule="auto"/>
              <w:jc w:val="right"/>
            </w:pPr>
            <w:r>
              <w:rPr>
                <w:rFonts w:ascii="宋体" w:hAnsi="宋体" w:eastAsia="宋体" w:cs="宋体"/>
                <w:b w:val="0"/>
              </w:rPr>
              <w:t>-</w:t>
            </w:r>
          </w:p>
        </w:tc>
        <w:tc>
          <w:tcPr>
            <w:tcW w:w="0" w:type="dxa"/>
            <w:vAlign w:val="center"/>
          </w:tcPr>
          <w:p w14:paraId="40BE1B5A">
            <w:pPr>
              <w:spacing w:line="240" w:lineRule="auto"/>
              <w:jc w:val="right"/>
            </w:pPr>
            <w:r>
              <w:rPr>
                <w:rFonts w:ascii="宋体" w:hAnsi="宋体" w:eastAsia="宋体" w:cs="宋体"/>
                <w:b w:val="0"/>
              </w:rPr>
              <w:t>55,174,002.09</w:t>
            </w:r>
          </w:p>
        </w:tc>
      </w:tr>
      <w:tr w14:paraId="54A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42B83B89">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1F957E31">
            <w:pPr>
              <w:spacing w:line="240" w:lineRule="auto"/>
              <w:jc w:val="center"/>
            </w:pPr>
            <w:r>
              <w:rPr>
                <w:rFonts w:ascii="宋体" w:hAnsi="宋体" w:eastAsia="宋体" w:cs="宋体"/>
                <w:b w:val="0"/>
              </w:rPr>
              <w:t>上年度末2024年12月31日</w:t>
            </w:r>
          </w:p>
        </w:tc>
      </w:tr>
      <w:tr w14:paraId="312E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40E346"/>
        </w:tc>
        <w:tc>
          <w:tcPr>
            <w:tcW w:w="0" w:type="dxa"/>
            <w:shd w:val="clear" w:color="auto" w:fill="D9D9D9"/>
            <w:vAlign w:val="center"/>
          </w:tcPr>
          <w:p w14:paraId="16076298">
            <w:pPr>
              <w:spacing w:line="240" w:lineRule="auto"/>
              <w:jc w:val="center"/>
            </w:pPr>
            <w:r>
              <w:rPr>
                <w:rFonts w:ascii="宋体" w:hAnsi="宋体" w:eastAsia="宋体" w:cs="宋体"/>
                <w:b w:val="0"/>
              </w:rPr>
              <w:t>美元折合人民币</w:t>
            </w:r>
          </w:p>
        </w:tc>
        <w:tc>
          <w:tcPr>
            <w:tcW w:w="0" w:type="dxa"/>
            <w:shd w:val="clear" w:color="auto" w:fill="D9D9D9"/>
            <w:vAlign w:val="center"/>
          </w:tcPr>
          <w:p w14:paraId="70ACCE9B">
            <w:pPr>
              <w:spacing w:line="240" w:lineRule="auto"/>
              <w:jc w:val="center"/>
            </w:pPr>
            <w:r>
              <w:rPr>
                <w:rFonts w:ascii="宋体" w:hAnsi="宋体" w:eastAsia="宋体" w:cs="宋体"/>
                <w:b w:val="0"/>
              </w:rPr>
              <w:t>港币折合人民币</w:t>
            </w:r>
          </w:p>
        </w:tc>
        <w:tc>
          <w:tcPr>
            <w:tcW w:w="0" w:type="dxa"/>
            <w:shd w:val="clear" w:color="auto" w:fill="D9D9D9"/>
            <w:vAlign w:val="center"/>
          </w:tcPr>
          <w:p w14:paraId="4465CD64">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541DB502">
            <w:pPr>
              <w:spacing w:line="240" w:lineRule="auto"/>
              <w:jc w:val="center"/>
            </w:pPr>
            <w:r>
              <w:rPr>
                <w:rFonts w:ascii="宋体" w:hAnsi="宋体" w:eastAsia="宋体" w:cs="宋体"/>
                <w:b w:val="0"/>
              </w:rPr>
              <w:t>合计</w:t>
            </w:r>
          </w:p>
        </w:tc>
      </w:tr>
      <w:tr w14:paraId="27D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BEF8E">
            <w:pPr>
              <w:spacing w:line="240" w:lineRule="auto"/>
              <w:jc w:val="left"/>
            </w:pPr>
            <w:r>
              <w:rPr>
                <w:rFonts w:ascii="宋体" w:hAnsi="宋体" w:eastAsia="宋体" w:cs="宋体"/>
                <w:b w:val="0"/>
              </w:rPr>
              <w:t>以外币计价的资产</w:t>
            </w:r>
          </w:p>
        </w:tc>
        <w:tc>
          <w:tcPr>
            <w:tcW w:w="0" w:type="dxa"/>
            <w:vAlign w:val="center"/>
          </w:tcPr>
          <w:p w14:paraId="428CE9EA">
            <w:pPr>
              <w:spacing w:line="240" w:lineRule="auto"/>
              <w:jc w:val="right"/>
            </w:pPr>
          </w:p>
        </w:tc>
        <w:tc>
          <w:tcPr>
            <w:tcW w:w="0" w:type="dxa"/>
            <w:vAlign w:val="center"/>
          </w:tcPr>
          <w:p w14:paraId="02A67D59">
            <w:pPr>
              <w:spacing w:line="240" w:lineRule="auto"/>
              <w:jc w:val="right"/>
            </w:pPr>
          </w:p>
        </w:tc>
        <w:tc>
          <w:tcPr>
            <w:tcW w:w="0" w:type="dxa"/>
            <w:vAlign w:val="center"/>
          </w:tcPr>
          <w:p w14:paraId="6E57F841">
            <w:pPr>
              <w:spacing w:line="240" w:lineRule="auto"/>
              <w:jc w:val="right"/>
            </w:pPr>
          </w:p>
        </w:tc>
        <w:tc>
          <w:tcPr>
            <w:tcW w:w="0" w:type="dxa"/>
            <w:vAlign w:val="center"/>
          </w:tcPr>
          <w:p w14:paraId="2451D9F7">
            <w:pPr>
              <w:spacing w:line="240" w:lineRule="auto"/>
              <w:jc w:val="right"/>
            </w:pPr>
          </w:p>
        </w:tc>
      </w:tr>
      <w:tr w14:paraId="377B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F81DBA">
            <w:pPr>
              <w:spacing w:line="240" w:lineRule="auto"/>
              <w:jc w:val="left"/>
            </w:pPr>
            <w:r>
              <w:rPr>
                <w:rFonts w:ascii="宋体" w:hAnsi="宋体" w:eastAsia="宋体" w:cs="宋体"/>
                <w:b w:val="0"/>
              </w:rPr>
              <w:t>交易性金融资产</w:t>
            </w:r>
          </w:p>
        </w:tc>
        <w:tc>
          <w:tcPr>
            <w:tcW w:w="0" w:type="dxa"/>
            <w:vAlign w:val="center"/>
          </w:tcPr>
          <w:p w14:paraId="18A8024F">
            <w:pPr>
              <w:spacing w:line="240" w:lineRule="auto"/>
              <w:jc w:val="right"/>
            </w:pPr>
            <w:r>
              <w:rPr>
                <w:rFonts w:ascii="宋体" w:hAnsi="宋体" w:eastAsia="宋体" w:cs="宋体"/>
                <w:b w:val="0"/>
              </w:rPr>
              <w:t>-</w:t>
            </w:r>
          </w:p>
        </w:tc>
        <w:tc>
          <w:tcPr>
            <w:tcW w:w="0" w:type="dxa"/>
            <w:vAlign w:val="center"/>
          </w:tcPr>
          <w:p w14:paraId="0104717E">
            <w:pPr>
              <w:spacing w:line="240" w:lineRule="auto"/>
              <w:jc w:val="right"/>
            </w:pPr>
            <w:r>
              <w:rPr>
                <w:rFonts w:ascii="宋体" w:hAnsi="宋体" w:eastAsia="宋体" w:cs="宋体"/>
                <w:b w:val="0"/>
              </w:rPr>
              <w:t>22,202,591.51</w:t>
            </w:r>
          </w:p>
        </w:tc>
        <w:tc>
          <w:tcPr>
            <w:tcW w:w="0" w:type="dxa"/>
            <w:vAlign w:val="center"/>
          </w:tcPr>
          <w:p w14:paraId="63351BDA">
            <w:pPr>
              <w:spacing w:line="240" w:lineRule="auto"/>
              <w:jc w:val="right"/>
            </w:pPr>
            <w:r>
              <w:rPr>
                <w:rFonts w:ascii="宋体" w:hAnsi="宋体" w:eastAsia="宋体" w:cs="宋体"/>
                <w:b w:val="0"/>
              </w:rPr>
              <w:t>-</w:t>
            </w:r>
          </w:p>
        </w:tc>
        <w:tc>
          <w:tcPr>
            <w:tcW w:w="0" w:type="dxa"/>
            <w:vAlign w:val="center"/>
          </w:tcPr>
          <w:p w14:paraId="3B427273">
            <w:pPr>
              <w:spacing w:line="240" w:lineRule="auto"/>
              <w:jc w:val="right"/>
            </w:pPr>
            <w:r>
              <w:rPr>
                <w:rFonts w:ascii="宋体" w:hAnsi="宋体" w:eastAsia="宋体" w:cs="宋体"/>
                <w:b w:val="0"/>
              </w:rPr>
              <w:t>22,202,591.51</w:t>
            </w:r>
          </w:p>
        </w:tc>
      </w:tr>
      <w:tr w14:paraId="0DB8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8400B">
            <w:pPr>
              <w:spacing w:line="240" w:lineRule="auto"/>
              <w:jc w:val="left"/>
            </w:pPr>
            <w:r>
              <w:rPr>
                <w:rFonts w:ascii="宋体" w:hAnsi="宋体" w:eastAsia="宋体" w:cs="宋体"/>
                <w:b w:val="0"/>
              </w:rPr>
              <w:t>资产合计</w:t>
            </w:r>
          </w:p>
        </w:tc>
        <w:tc>
          <w:tcPr>
            <w:tcW w:w="0" w:type="dxa"/>
            <w:vAlign w:val="center"/>
          </w:tcPr>
          <w:p w14:paraId="22E55139">
            <w:pPr>
              <w:spacing w:line="240" w:lineRule="auto"/>
              <w:jc w:val="right"/>
            </w:pPr>
            <w:r>
              <w:rPr>
                <w:rFonts w:ascii="宋体" w:hAnsi="宋体" w:eastAsia="宋体" w:cs="宋体"/>
                <w:b w:val="0"/>
              </w:rPr>
              <w:t>-</w:t>
            </w:r>
          </w:p>
        </w:tc>
        <w:tc>
          <w:tcPr>
            <w:tcW w:w="0" w:type="dxa"/>
            <w:vAlign w:val="center"/>
          </w:tcPr>
          <w:p w14:paraId="68E9EDA2">
            <w:pPr>
              <w:spacing w:line="240" w:lineRule="auto"/>
              <w:jc w:val="right"/>
            </w:pPr>
            <w:r>
              <w:rPr>
                <w:rFonts w:ascii="宋体" w:hAnsi="宋体" w:eastAsia="宋体" w:cs="宋体"/>
                <w:b w:val="0"/>
              </w:rPr>
              <w:t>22,202,591.51</w:t>
            </w:r>
          </w:p>
        </w:tc>
        <w:tc>
          <w:tcPr>
            <w:tcW w:w="0" w:type="dxa"/>
            <w:vAlign w:val="center"/>
          </w:tcPr>
          <w:p w14:paraId="0903A4C8">
            <w:pPr>
              <w:spacing w:line="240" w:lineRule="auto"/>
              <w:jc w:val="right"/>
            </w:pPr>
            <w:r>
              <w:rPr>
                <w:rFonts w:ascii="宋体" w:hAnsi="宋体" w:eastAsia="宋体" w:cs="宋体"/>
                <w:b w:val="0"/>
              </w:rPr>
              <w:t>-</w:t>
            </w:r>
          </w:p>
        </w:tc>
        <w:tc>
          <w:tcPr>
            <w:tcW w:w="0" w:type="dxa"/>
            <w:vAlign w:val="center"/>
          </w:tcPr>
          <w:p w14:paraId="4BB192AE">
            <w:pPr>
              <w:spacing w:line="240" w:lineRule="auto"/>
              <w:jc w:val="right"/>
            </w:pPr>
            <w:r>
              <w:rPr>
                <w:rFonts w:ascii="宋体" w:hAnsi="宋体" w:eastAsia="宋体" w:cs="宋体"/>
                <w:b w:val="0"/>
              </w:rPr>
              <w:t>22,202,591.51</w:t>
            </w:r>
          </w:p>
        </w:tc>
      </w:tr>
      <w:tr w14:paraId="723D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D0806">
            <w:pPr>
              <w:spacing w:line="240" w:lineRule="auto"/>
              <w:jc w:val="left"/>
            </w:pPr>
            <w:r>
              <w:rPr>
                <w:rFonts w:ascii="宋体" w:hAnsi="宋体" w:eastAsia="宋体" w:cs="宋体"/>
                <w:b w:val="0"/>
              </w:rPr>
              <w:t>以外币计价的负债</w:t>
            </w:r>
          </w:p>
        </w:tc>
        <w:tc>
          <w:tcPr>
            <w:tcW w:w="0" w:type="dxa"/>
            <w:vAlign w:val="center"/>
          </w:tcPr>
          <w:p w14:paraId="36C0D68F">
            <w:pPr>
              <w:spacing w:line="240" w:lineRule="auto"/>
              <w:jc w:val="right"/>
            </w:pPr>
          </w:p>
        </w:tc>
        <w:tc>
          <w:tcPr>
            <w:tcW w:w="0" w:type="dxa"/>
            <w:vAlign w:val="center"/>
          </w:tcPr>
          <w:p w14:paraId="157423E5">
            <w:pPr>
              <w:spacing w:line="240" w:lineRule="auto"/>
              <w:jc w:val="right"/>
            </w:pPr>
          </w:p>
        </w:tc>
        <w:tc>
          <w:tcPr>
            <w:tcW w:w="0" w:type="dxa"/>
            <w:vAlign w:val="center"/>
          </w:tcPr>
          <w:p w14:paraId="3C2ACA55">
            <w:pPr>
              <w:spacing w:line="240" w:lineRule="auto"/>
              <w:jc w:val="right"/>
            </w:pPr>
          </w:p>
        </w:tc>
        <w:tc>
          <w:tcPr>
            <w:tcW w:w="0" w:type="dxa"/>
            <w:vAlign w:val="center"/>
          </w:tcPr>
          <w:p w14:paraId="2BAB1114">
            <w:pPr>
              <w:spacing w:line="240" w:lineRule="auto"/>
              <w:jc w:val="right"/>
            </w:pPr>
          </w:p>
        </w:tc>
      </w:tr>
      <w:tr w14:paraId="57BF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0E4B27">
            <w:pPr>
              <w:spacing w:line="240" w:lineRule="auto"/>
              <w:jc w:val="left"/>
            </w:pPr>
            <w:r>
              <w:rPr>
                <w:rFonts w:ascii="宋体" w:hAnsi="宋体" w:eastAsia="宋体" w:cs="宋体"/>
                <w:b w:val="0"/>
              </w:rPr>
              <w:t>负债合计</w:t>
            </w:r>
          </w:p>
        </w:tc>
        <w:tc>
          <w:tcPr>
            <w:tcW w:w="0" w:type="dxa"/>
            <w:vAlign w:val="center"/>
          </w:tcPr>
          <w:p w14:paraId="34D0ECF3">
            <w:pPr>
              <w:spacing w:line="240" w:lineRule="auto"/>
              <w:jc w:val="right"/>
            </w:pPr>
            <w:r>
              <w:rPr>
                <w:rFonts w:ascii="宋体" w:hAnsi="宋体" w:eastAsia="宋体" w:cs="宋体"/>
                <w:b w:val="0"/>
              </w:rPr>
              <w:t>-</w:t>
            </w:r>
          </w:p>
        </w:tc>
        <w:tc>
          <w:tcPr>
            <w:tcW w:w="0" w:type="dxa"/>
            <w:vAlign w:val="center"/>
          </w:tcPr>
          <w:p w14:paraId="61FA0F1E">
            <w:pPr>
              <w:spacing w:line="240" w:lineRule="auto"/>
              <w:jc w:val="right"/>
            </w:pPr>
            <w:r>
              <w:rPr>
                <w:rFonts w:ascii="宋体" w:hAnsi="宋体" w:eastAsia="宋体" w:cs="宋体"/>
                <w:b w:val="0"/>
              </w:rPr>
              <w:t>-</w:t>
            </w:r>
          </w:p>
        </w:tc>
        <w:tc>
          <w:tcPr>
            <w:tcW w:w="0" w:type="dxa"/>
            <w:vAlign w:val="center"/>
          </w:tcPr>
          <w:p w14:paraId="2E1B2472">
            <w:pPr>
              <w:spacing w:line="240" w:lineRule="auto"/>
              <w:jc w:val="right"/>
            </w:pPr>
            <w:r>
              <w:rPr>
                <w:rFonts w:ascii="宋体" w:hAnsi="宋体" w:eastAsia="宋体" w:cs="宋体"/>
                <w:b w:val="0"/>
              </w:rPr>
              <w:t>-</w:t>
            </w:r>
          </w:p>
        </w:tc>
        <w:tc>
          <w:tcPr>
            <w:tcW w:w="0" w:type="dxa"/>
            <w:vAlign w:val="center"/>
          </w:tcPr>
          <w:p w14:paraId="3F76AA93">
            <w:pPr>
              <w:spacing w:line="240" w:lineRule="auto"/>
              <w:jc w:val="right"/>
            </w:pPr>
            <w:r>
              <w:rPr>
                <w:rFonts w:ascii="宋体" w:hAnsi="宋体" w:eastAsia="宋体" w:cs="宋体"/>
                <w:b w:val="0"/>
              </w:rPr>
              <w:t>-</w:t>
            </w:r>
          </w:p>
        </w:tc>
      </w:tr>
      <w:tr w14:paraId="073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34ABB2">
            <w:pPr>
              <w:spacing w:line="240" w:lineRule="auto"/>
              <w:jc w:val="left"/>
            </w:pPr>
            <w:r>
              <w:rPr>
                <w:rFonts w:ascii="宋体" w:hAnsi="宋体" w:eastAsia="宋体" w:cs="宋体"/>
                <w:b w:val="0"/>
              </w:rPr>
              <w:t>资产负债表外汇风险敞口净额</w:t>
            </w:r>
          </w:p>
        </w:tc>
        <w:tc>
          <w:tcPr>
            <w:tcW w:w="0" w:type="dxa"/>
            <w:vAlign w:val="center"/>
          </w:tcPr>
          <w:p w14:paraId="0683DB00">
            <w:pPr>
              <w:spacing w:line="240" w:lineRule="auto"/>
              <w:jc w:val="right"/>
            </w:pPr>
            <w:r>
              <w:rPr>
                <w:rFonts w:ascii="宋体" w:hAnsi="宋体" w:eastAsia="宋体" w:cs="宋体"/>
                <w:b w:val="0"/>
              </w:rPr>
              <w:t>-</w:t>
            </w:r>
          </w:p>
        </w:tc>
        <w:tc>
          <w:tcPr>
            <w:tcW w:w="0" w:type="dxa"/>
            <w:vAlign w:val="center"/>
          </w:tcPr>
          <w:p w14:paraId="61EFB741">
            <w:pPr>
              <w:spacing w:line="240" w:lineRule="auto"/>
              <w:jc w:val="right"/>
            </w:pPr>
            <w:r>
              <w:rPr>
                <w:rFonts w:ascii="宋体" w:hAnsi="宋体" w:eastAsia="宋体" w:cs="宋体"/>
                <w:b w:val="0"/>
              </w:rPr>
              <w:t>22,202,591.51</w:t>
            </w:r>
          </w:p>
        </w:tc>
        <w:tc>
          <w:tcPr>
            <w:tcW w:w="0" w:type="dxa"/>
            <w:vAlign w:val="center"/>
          </w:tcPr>
          <w:p w14:paraId="266255A5">
            <w:pPr>
              <w:spacing w:line="240" w:lineRule="auto"/>
              <w:jc w:val="right"/>
            </w:pPr>
            <w:r>
              <w:rPr>
                <w:rFonts w:ascii="宋体" w:hAnsi="宋体" w:eastAsia="宋体" w:cs="宋体"/>
                <w:b w:val="0"/>
              </w:rPr>
              <w:t>-</w:t>
            </w:r>
          </w:p>
        </w:tc>
        <w:tc>
          <w:tcPr>
            <w:tcW w:w="0" w:type="dxa"/>
            <w:vAlign w:val="center"/>
          </w:tcPr>
          <w:p w14:paraId="729A2C18">
            <w:pPr>
              <w:spacing w:line="240" w:lineRule="auto"/>
              <w:jc w:val="right"/>
            </w:pPr>
            <w:r>
              <w:rPr>
                <w:rFonts w:ascii="宋体" w:hAnsi="宋体" w:eastAsia="宋体" w:cs="宋体"/>
                <w:b w:val="0"/>
              </w:rPr>
              <w:t>22,202,591.51</w:t>
            </w:r>
          </w:p>
        </w:tc>
      </w:tr>
    </w:tbl>
    <w:p w14:paraId="539486B8"/>
    <w:p w14:paraId="5CAF311E">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421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23636B6">
            <w:pPr>
              <w:spacing w:line="240" w:lineRule="auto"/>
              <w:jc w:val="center"/>
            </w:pPr>
            <w:r>
              <w:rPr>
                <w:rFonts w:ascii="宋体" w:hAnsi="宋体" w:eastAsia="宋体" w:cs="宋体"/>
                <w:b w:val="0"/>
              </w:rPr>
              <w:t>假设</w:t>
            </w:r>
          </w:p>
        </w:tc>
        <w:tc>
          <w:tcPr>
            <w:tcW w:w="3846" w:type="pct"/>
            <w:gridSpan w:val="3"/>
            <w:vAlign w:val="center"/>
          </w:tcPr>
          <w:p w14:paraId="02A900FA">
            <w:pPr>
              <w:spacing w:line="240" w:lineRule="auto"/>
              <w:jc w:val="left"/>
            </w:pPr>
            <w:r>
              <w:rPr>
                <w:rFonts w:ascii="宋体" w:hAnsi="宋体" w:eastAsia="宋体" w:cs="宋体"/>
                <w:b w:val="0"/>
              </w:rPr>
              <w:t>除汇率以外的其他市场变量保持不变</w:t>
            </w:r>
          </w:p>
        </w:tc>
      </w:tr>
      <w:tr w14:paraId="5F71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FC92729">
            <w:pPr>
              <w:spacing w:line="240" w:lineRule="auto"/>
              <w:jc w:val="center"/>
            </w:pPr>
            <w:r>
              <w:rPr>
                <w:rFonts w:ascii="宋体" w:hAnsi="宋体" w:eastAsia="宋体" w:cs="宋体"/>
                <w:b w:val="0"/>
              </w:rPr>
              <w:t>分析</w:t>
            </w:r>
          </w:p>
        </w:tc>
        <w:tc>
          <w:tcPr>
            <w:tcW w:w="1154" w:type="pct"/>
            <w:vMerge w:val="restart"/>
            <w:vAlign w:val="center"/>
          </w:tcPr>
          <w:p w14:paraId="485C44DC">
            <w:pPr>
              <w:spacing w:line="240" w:lineRule="auto"/>
              <w:jc w:val="center"/>
            </w:pPr>
            <w:r>
              <w:rPr>
                <w:rFonts w:ascii="宋体" w:hAnsi="宋体" w:eastAsia="宋体" w:cs="宋体"/>
                <w:b w:val="0"/>
              </w:rPr>
              <w:t>相关风险变量的变动</w:t>
            </w:r>
          </w:p>
        </w:tc>
        <w:tc>
          <w:tcPr>
            <w:tcW w:w="2692" w:type="pct"/>
            <w:gridSpan w:val="2"/>
            <w:vAlign w:val="center"/>
          </w:tcPr>
          <w:p w14:paraId="371208CE">
            <w:pPr>
              <w:spacing w:line="240" w:lineRule="auto"/>
              <w:jc w:val="center"/>
            </w:pPr>
            <w:r>
              <w:rPr>
                <w:rFonts w:ascii="宋体" w:hAnsi="宋体" w:eastAsia="宋体" w:cs="宋体"/>
                <w:b w:val="0"/>
              </w:rPr>
              <w:t>对资产负债表日基金资产净值的影响金额（单位：人民币元）</w:t>
            </w:r>
          </w:p>
        </w:tc>
      </w:tr>
      <w:tr w14:paraId="384D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8F459B"/>
        </w:tc>
        <w:tc>
          <w:tcPr>
            <w:vMerge w:val="continue"/>
          </w:tcPr>
          <w:p w14:paraId="5CB1C676"/>
        </w:tc>
        <w:tc>
          <w:tcPr>
            <w:tcW w:w="1346" w:type="pct"/>
            <w:vAlign w:val="center"/>
          </w:tcPr>
          <w:p w14:paraId="550C8EB5">
            <w:pPr>
              <w:spacing w:line="240" w:lineRule="auto"/>
              <w:jc w:val="center"/>
            </w:pPr>
            <w:r>
              <w:rPr>
                <w:rFonts w:ascii="宋体" w:hAnsi="宋体" w:eastAsia="宋体" w:cs="宋体"/>
                <w:b w:val="0"/>
              </w:rPr>
              <w:t>本期末2025年12月31日</w:t>
            </w:r>
          </w:p>
        </w:tc>
        <w:tc>
          <w:tcPr>
            <w:tcW w:w="1346" w:type="pct"/>
            <w:vAlign w:val="center"/>
          </w:tcPr>
          <w:p w14:paraId="2236621D">
            <w:pPr>
              <w:spacing w:line="240" w:lineRule="auto"/>
              <w:jc w:val="center"/>
            </w:pPr>
            <w:r>
              <w:rPr>
                <w:rFonts w:ascii="宋体" w:hAnsi="宋体" w:eastAsia="宋体" w:cs="宋体"/>
                <w:b w:val="0"/>
              </w:rPr>
              <w:t>上年度末2024年12月31日</w:t>
            </w:r>
          </w:p>
        </w:tc>
      </w:tr>
      <w:tr w14:paraId="7EC0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C4DDC04"/>
        </w:tc>
        <w:tc>
          <w:tcPr>
            <w:tcW w:w="0" w:type="dxa"/>
            <w:vAlign w:val="center"/>
          </w:tcPr>
          <w:p w14:paraId="5C7B9F3D">
            <w:pPr>
              <w:spacing w:line="240" w:lineRule="auto"/>
              <w:jc w:val="center"/>
            </w:pPr>
            <w:r>
              <w:rPr>
                <w:rFonts w:ascii="宋体" w:hAnsi="宋体" w:eastAsia="宋体" w:cs="宋体"/>
                <w:b w:val="0"/>
              </w:rPr>
              <w:t>1. 所有外币相对人民币升值5%</w:t>
            </w:r>
          </w:p>
        </w:tc>
        <w:tc>
          <w:tcPr>
            <w:tcW w:w="0" w:type="dxa"/>
            <w:vAlign w:val="center"/>
          </w:tcPr>
          <w:p w14:paraId="2A06ACA6">
            <w:pPr>
              <w:spacing w:line="240" w:lineRule="auto"/>
              <w:jc w:val="right"/>
            </w:pPr>
            <w:r>
              <w:rPr>
                <w:rFonts w:ascii="宋体" w:hAnsi="宋体" w:eastAsia="宋体" w:cs="宋体"/>
                <w:b w:val="0"/>
              </w:rPr>
              <w:t>2,758,700.10</w:t>
            </w:r>
          </w:p>
        </w:tc>
        <w:tc>
          <w:tcPr>
            <w:tcW w:w="0" w:type="dxa"/>
            <w:vAlign w:val="center"/>
          </w:tcPr>
          <w:p w14:paraId="28DFB11F">
            <w:pPr>
              <w:spacing w:line="240" w:lineRule="auto"/>
              <w:jc w:val="right"/>
            </w:pPr>
            <w:r>
              <w:rPr>
                <w:rFonts w:ascii="宋体" w:hAnsi="宋体" w:eastAsia="宋体" w:cs="宋体"/>
                <w:b w:val="0"/>
              </w:rPr>
              <w:t>1,110,129.58</w:t>
            </w:r>
          </w:p>
        </w:tc>
      </w:tr>
      <w:tr w14:paraId="60B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08DE7B0"/>
        </w:tc>
        <w:tc>
          <w:tcPr>
            <w:tcW w:w="0" w:type="dxa"/>
            <w:vAlign w:val="center"/>
          </w:tcPr>
          <w:p w14:paraId="3E654291">
            <w:pPr>
              <w:spacing w:line="240" w:lineRule="auto"/>
              <w:jc w:val="center"/>
            </w:pPr>
            <w:r>
              <w:rPr>
                <w:rFonts w:ascii="宋体" w:hAnsi="宋体" w:eastAsia="宋体" w:cs="宋体"/>
                <w:b w:val="0"/>
              </w:rPr>
              <w:t>2. 所有外币相对人民币贬值5%</w:t>
            </w:r>
          </w:p>
        </w:tc>
        <w:tc>
          <w:tcPr>
            <w:tcW w:w="0" w:type="dxa"/>
            <w:vAlign w:val="center"/>
          </w:tcPr>
          <w:p w14:paraId="34F2923B">
            <w:pPr>
              <w:spacing w:line="240" w:lineRule="auto"/>
              <w:jc w:val="right"/>
            </w:pPr>
            <w:r>
              <w:rPr>
                <w:rFonts w:ascii="宋体" w:hAnsi="宋体" w:eastAsia="宋体" w:cs="宋体"/>
                <w:b w:val="0"/>
              </w:rPr>
              <w:t>-2,758,700.10</w:t>
            </w:r>
          </w:p>
        </w:tc>
        <w:tc>
          <w:tcPr>
            <w:tcW w:w="0" w:type="dxa"/>
            <w:vAlign w:val="center"/>
          </w:tcPr>
          <w:p w14:paraId="2588E1CA">
            <w:pPr>
              <w:spacing w:line="240" w:lineRule="auto"/>
              <w:jc w:val="right"/>
            </w:pPr>
            <w:r>
              <w:rPr>
                <w:rFonts w:ascii="宋体" w:hAnsi="宋体" w:eastAsia="宋体" w:cs="宋体"/>
                <w:b w:val="0"/>
              </w:rPr>
              <w:t>-1,110,129.58</w:t>
            </w:r>
          </w:p>
        </w:tc>
      </w:tr>
    </w:tbl>
    <w:p w14:paraId="79777B8C"/>
    <w:p w14:paraId="0B002219">
      <w:pPr>
        <w:pStyle w:val="58"/>
      </w:pPr>
      <w:r>
        <w:rPr>
          <w:rFonts w:ascii="宋体" w:hAnsi="宋体" w:eastAsia="宋体" w:cs="宋体"/>
          <w:b/>
        </w:rPr>
        <w:t>7.4.13.4.3 其他价格风险</w:t>
      </w:r>
    </w:p>
    <w:p w14:paraId="1D55317C">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7271137D"/>
    <w:p w14:paraId="7A12C0DD">
      <w:pPr>
        <w:pStyle w:val="58"/>
      </w:pPr>
      <w:r>
        <w:rPr>
          <w:rFonts w:ascii="宋体" w:hAnsi="宋体" w:eastAsia="宋体" w:cs="宋体"/>
          <w:b/>
        </w:rPr>
        <w:t>7.4.13.4.3.1 其他价格风险敞口</w:t>
      </w:r>
    </w:p>
    <w:p w14:paraId="517524D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14:paraId="4DBA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1301D76">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40B3A47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221C6C1E">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A9E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50B042"/>
        </w:tc>
        <w:tc>
          <w:tcPr>
            <w:tcW w:w="615" w:type="pct"/>
            <w:shd w:val="clear" w:color="auto" w:fill="D9D9D9"/>
            <w:vAlign w:val="center"/>
          </w:tcPr>
          <w:p w14:paraId="79D3F3D4">
            <w:pPr>
              <w:spacing w:line="240" w:lineRule="auto"/>
              <w:jc w:val="center"/>
            </w:pPr>
            <w:r>
              <w:rPr>
                <w:rFonts w:ascii="宋体" w:hAnsi="宋体" w:eastAsia="宋体" w:cs="宋体"/>
                <w:b w:val="0"/>
              </w:rPr>
              <w:t>公允价值</w:t>
            </w:r>
          </w:p>
        </w:tc>
        <w:tc>
          <w:tcPr>
            <w:tcW w:w="923" w:type="pct"/>
            <w:shd w:val="clear" w:color="auto" w:fill="D9D9D9"/>
            <w:vAlign w:val="center"/>
          </w:tcPr>
          <w:p w14:paraId="5CC7DB8C">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65212B97">
            <w:pPr>
              <w:spacing w:line="240" w:lineRule="auto"/>
              <w:jc w:val="center"/>
            </w:pPr>
            <w:r>
              <w:rPr>
                <w:rFonts w:ascii="宋体" w:hAnsi="宋体" w:eastAsia="宋体" w:cs="宋体"/>
                <w:b w:val="0"/>
              </w:rPr>
              <w:t>公允价值</w:t>
            </w:r>
          </w:p>
        </w:tc>
        <w:tc>
          <w:tcPr>
            <w:tcW w:w="923" w:type="pct"/>
            <w:shd w:val="clear" w:color="auto" w:fill="D9D9D9"/>
            <w:vAlign w:val="center"/>
          </w:tcPr>
          <w:p w14:paraId="5C7203CB">
            <w:pPr>
              <w:spacing w:line="240" w:lineRule="auto"/>
              <w:jc w:val="center"/>
            </w:pPr>
            <w:r>
              <w:rPr>
                <w:rFonts w:ascii="宋体" w:hAnsi="宋体" w:eastAsia="宋体" w:cs="宋体"/>
                <w:b w:val="0"/>
              </w:rPr>
              <w:t>占基金资产净值比例(%)</w:t>
            </w:r>
          </w:p>
        </w:tc>
      </w:tr>
      <w:tr w14:paraId="268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F1BC4">
            <w:pPr>
              <w:spacing w:line="240" w:lineRule="auto"/>
              <w:jc w:val="left"/>
            </w:pPr>
            <w:r>
              <w:rPr>
                <w:rFonts w:ascii="宋体" w:hAnsi="宋体" w:eastAsia="宋体" w:cs="宋体"/>
                <w:b w:val="0"/>
              </w:rPr>
              <w:t>交易性金融资产－股票投资</w:t>
            </w:r>
          </w:p>
        </w:tc>
        <w:tc>
          <w:tcPr>
            <w:tcW w:w="0" w:type="dxa"/>
            <w:vAlign w:val="center"/>
          </w:tcPr>
          <w:p w14:paraId="6322FB7C">
            <w:pPr>
              <w:spacing w:line="240" w:lineRule="auto"/>
              <w:jc w:val="right"/>
            </w:pPr>
            <w:r>
              <w:rPr>
                <w:rFonts w:ascii="宋体" w:hAnsi="宋体" w:eastAsia="宋体" w:cs="宋体"/>
                <w:b w:val="0"/>
              </w:rPr>
              <w:t>117,048,989.27</w:t>
            </w:r>
          </w:p>
        </w:tc>
        <w:tc>
          <w:tcPr>
            <w:tcW w:w="0" w:type="dxa"/>
            <w:vAlign w:val="center"/>
          </w:tcPr>
          <w:p w14:paraId="6797A55F">
            <w:pPr>
              <w:spacing w:line="240" w:lineRule="auto"/>
              <w:jc w:val="right"/>
            </w:pPr>
            <w:r>
              <w:rPr>
                <w:rFonts w:ascii="宋体" w:hAnsi="宋体" w:eastAsia="宋体" w:cs="宋体"/>
                <w:b w:val="0"/>
              </w:rPr>
              <w:t>90.88</w:t>
            </w:r>
          </w:p>
        </w:tc>
        <w:tc>
          <w:tcPr>
            <w:tcW w:w="0" w:type="dxa"/>
            <w:vAlign w:val="center"/>
          </w:tcPr>
          <w:p w14:paraId="3AF2A07D">
            <w:pPr>
              <w:spacing w:line="240" w:lineRule="auto"/>
              <w:jc w:val="right"/>
            </w:pPr>
            <w:r>
              <w:rPr>
                <w:rFonts w:ascii="宋体" w:hAnsi="宋体" w:eastAsia="宋体" w:cs="宋体"/>
                <w:b w:val="0"/>
              </w:rPr>
              <w:t>116,465,867.38</w:t>
            </w:r>
          </w:p>
        </w:tc>
        <w:tc>
          <w:tcPr>
            <w:tcW w:w="0" w:type="dxa"/>
            <w:vAlign w:val="center"/>
          </w:tcPr>
          <w:p w14:paraId="45CEF272">
            <w:pPr>
              <w:spacing w:line="240" w:lineRule="auto"/>
              <w:jc w:val="right"/>
            </w:pPr>
            <w:r>
              <w:rPr>
                <w:rFonts w:ascii="宋体" w:hAnsi="宋体" w:eastAsia="宋体" w:cs="宋体"/>
                <w:b w:val="0"/>
              </w:rPr>
              <w:t>88.36</w:t>
            </w:r>
          </w:p>
        </w:tc>
      </w:tr>
      <w:tr w14:paraId="4B23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D0F28">
            <w:pPr>
              <w:spacing w:line="240" w:lineRule="auto"/>
              <w:jc w:val="left"/>
            </w:pPr>
            <w:r>
              <w:rPr>
                <w:rFonts w:ascii="宋体" w:hAnsi="宋体" w:eastAsia="宋体" w:cs="宋体"/>
                <w:b w:val="0"/>
              </w:rPr>
              <w:t>交易性金融资产－基金投资</w:t>
            </w:r>
          </w:p>
        </w:tc>
        <w:tc>
          <w:tcPr>
            <w:tcW w:w="0" w:type="dxa"/>
            <w:vAlign w:val="center"/>
          </w:tcPr>
          <w:p w14:paraId="3AB034C0">
            <w:pPr>
              <w:spacing w:line="240" w:lineRule="auto"/>
              <w:jc w:val="right"/>
            </w:pPr>
            <w:r>
              <w:rPr>
                <w:rFonts w:ascii="宋体" w:hAnsi="宋体" w:eastAsia="宋体" w:cs="宋体"/>
                <w:b w:val="0"/>
              </w:rPr>
              <w:t>-</w:t>
            </w:r>
          </w:p>
        </w:tc>
        <w:tc>
          <w:tcPr>
            <w:tcW w:w="0" w:type="dxa"/>
            <w:vAlign w:val="center"/>
          </w:tcPr>
          <w:p w14:paraId="1FA473E1">
            <w:pPr>
              <w:spacing w:line="240" w:lineRule="auto"/>
              <w:jc w:val="right"/>
            </w:pPr>
            <w:r>
              <w:rPr>
                <w:rFonts w:ascii="宋体" w:hAnsi="宋体" w:eastAsia="宋体" w:cs="宋体"/>
                <w:b w:val="0"/>
              </w:rPr>
              <w:t>-</w:t>
            </w:r>
          </w:p>
        </w:tc>
        <w:tc>
          <w:tcPr>
            <w:tcW w:w="0" w:type="dxa"/>
            <w:vAlign w:val="center"/>
          </w:tcPr>
          <w:p w14:paraId="51A5230E">
            <w:pPr>
              <w:spacing w:line="240" w:lineRule="auto"/>
              <w:jc w:val="right"/>
            </w:pPr>
            <w:r>
              <w:rPr>
                <w:rFonts w:ascii="宋体" w:hAnsi="宋体" w:eastAsia="宋体" w:cs="宋体"/>
                <w:b w:val="0"/>
              </w:rPr>
              <w:t>-</w:t>
            </w:r>
          </w:p>
        </w:tc>
        <w:tc>
          <w:tcPr>
            <w:tcW w:w="0" w:type="dxa"/>
            <w:vAlign w:val="center"/>
          </w:tcPr>
          <w:p w14:paraId="03883B44">
            <w:pPr>
              <w:spacing w:line="240" w:lineRule="auto"/>
              <w:jc w:val="right"/>
            </w:pPr>
            <w:r>
              <w:rPr>
                <w:rFonts w:ascii="宋体" w:hAnsi="宋体" w:eastAsia="宋体" w:cs="宋体"/>
                <w:b w:val="0"/>
              </w:rPr>
              <w:t>-</w:t>
            </w:r>
          </w:p>
        </w:tc>
      </w:tr>
      <w:tr w14:paraId="5656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480EDB">
            <w:pPr>
              <w:spacing w:line="240" w:lineRule="auto"/>
              <w:jc w:val="left"/>
            </w:pPr>
            <w:r>
              <w:rPr>
                <w:rFonts w:ascii="宋体" w:hAnsi="宋体" w:eastAsia="宋体" w:cs="宋体"/>
                <w:b w:val="0"/>
              </w:rPr>
              <w:t>交易性金融资产－贵金属投资</w:t>
            </w:r>
          </w:p>
        </w:tc>
        <w:tc>
          <w:tcPr>
            <w:tcW w:w="0" w:type="dxa"/>
            <w:vAlign w:val="center"/>
          </w:tcPr>
          <w:p w14:paraId="07A1B6C7">
            <w:pPr>
              <w:spacing w:line="240" w:lineRule="auto"/>
              <w:jc w:val="right"/>
            </w:pPr>
            <w:r>
              <w:rPr>
                <w:rFonts w:ascii="宋体" w:hAnsi="宋体" w:eastAsia="宋体" w:cs="宋体"/>
                <w:b w:val="0"/>
              </w:rPr>
              <w:t>-</w:t>
            </w:r>
          </w:p>
        </w:tc>
        <w:tc>
          <w:tcPr>
            <w:tcW w:w="0" w:type="dxa"/>
            <w:vAlign w:val="center"/>
          </w:tcPr>
          <w:p w14:paraId="74F3B363">
            <w:pPr>
              <w:spacing w:line="240" w:lineRule="auto"/>
              <w:jc w:val="right"/>
            </w:pPr>
            <w:r>
              <w:rPr>
                <w:rFonts w:ascii="宋体" w:hAnsi="宋体" w:eastAsia="宋体" w:cs="宋体"/>
                <w:b w:val="0"/>
              </w:rPr>
              <w:t>-</w:t>
            </w:r>
          </w:p>
        </w:tc>
        <w:tc>
          <w:tcPr>
            <w:tcW w:w="0" w:type="dxa"/>
            <w:vAlign w:val="center"/>
          </w:tcPr>
          <w:p w14:paraId="0A0F8A40">
            <w:pPr>
              <w:spacing w:line="240" w:lineRule="auto"/>
              <w:jc w:val="right"/>
            </w:pPr>
            <w:r>
              <w:rPr>
                <w:rFonts w:ascii="宋体" w:hAnsi="宋体" w:eastAsia="宋体" w:cs="宋体"/>
                <w:b w:val="0"/>
              </w:rPr>
              <w:t>-</w:t>
            </w:r>
          </w:p>
        </w:tc>
        <w:tc>
          <w:tcPr>
            <w:tcW w:w="0" w:type="dxa"/>
            <w:vAlign w:val="center"/>
          </w:tcPr>
          <w:p w14:paraId="0852360E">
            <w:pPr>
              <w:spacing w:line="240" w:lineRule="auto"/>
              <w:jc w:val="right"/>
            </w:pPr>
            <w:r>
              <w:rPr>
                <w:rFonts w:ascii="宋体" w:hAnsi="宋体" w:eastAsia="宋体" w:cs="宋体"/>
                <w:b w:val="0"/>
              </w:rPr>
              <w:t>-</w:t>
            </w:r>
          </w:p>
        </w:tc>
      </w:tr>
      <w:tr w14:paraId="004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1D6109">
            <w:pPr>
              <w:spacing w:line="240" w:lineRule="auto"/>
              <w:jc w:val="left"/>
            </w:pPr>
            <w:r>
              <w:rPr>
                <w:rFonts w:ascii="宋体" w:hAnsi="宋体" w:eastAsia="宋体" w:cs="宋体"/>
                <w:b w:val="0"/>
              </w:rPr>
              <w:t>衍生金融资产－权证投资</w:t>
            </w:r>
          </w:p>
        </w:tc>
        <w:tc>
          <w:tcPr>
            <w:tcW w:w="0" w:type="dxa"/>
            <w:vAlign w:val="center"/>
          </w:tcPr>
          <w:p w14:paraId="3D1BB555">
            <w:pPr>
              <w:spacing w:line="240" w:lineRule="auto"/>
              <w:jc w:val="right"/>
            </w:pPr>
            <w:r>
              <w:rPr>
                <w:rFonts w:ascii="宋体" w:hAnsi="宋体" w:eastAsia="宋体" w:cs="宋体"/>
                <w:b w:val="0"/>
              </w:rPr>
              <w:t>-</w:t>
            </w:r>
          </w:p>
        </w:tc>
        <w:tc>
          <w:tcPr>
            <w:tcW w:w="0" w:type="dxa"/>
            <w:vAlign w:val="center"/>
          </w:tcPr>
          <w:p w14:paraId="69C38943">
            <w:pPr>
              <w:spacing w:line="240" w:lineRule="auto"/>
              <w:jc w:val="right"/>
            </w:pPr>
            <w:r>
              <w:rPr>
                <w:rFonts w:ascii="宋体" w:hAnsi="宋体" w:eastAsia="宋体" w:cs="宋体"/>
                <w:b w:val="0"/>
              </w:rPr>
              <w:t>-</w:t>
            </w:r>
          </w:p>
        </w:tc>
        <w:tc>
          <w:tcPr>
            <w:tcW w:w="0" w:type="dxa"/>
            <w:vAlign w:val="center"/>
          </w:tcPr>
          <w:p w14:paraId="745BDA7E">
            <w:pPr>
              <w:spacing w:line="240" w:lineRule="auto"/>
              <w:jc w:val="right"/>
            </w:pPr>
            <w:r>
              <w:rPr>
                <w:rFonts w:ascii="宋体" w:hAnsi="宋体" w:eastAsia="宋体" w:cs="宋体"/>
                <w:b w:val="0"/>
              </w:rPr>
              <w:t>-</w:t>
            </w:r>
          </w:p>
        </w:tc>
        <w:tc>
          <w:tcPr>
            <w:tcW w:w="0" w:type="dxa"/>
            <w:vAlign w:val="center"/>
          </w:tcPr>
          <w:p w14:paraId="7EF61497">
            <w:pPr>
              <w:spacing w:line="240" w:lineRule="auto"/>
              <w:jc w:val="right"/>
            </w:pPr>
            <w:r>
              <w:rPr>
                <w:rFonts w:ascii="宋体" w:hAnsi="宋体" w:eastAsia="宋体" w:cs="宋体"/>
                <w:b w:val="0"/>
              </w:rPr>
              <w:t>-</w:t>
            </w:r>
          </w:p>
        </w:tc>
      </w:tr>
      <w:tr w14:paraId="028E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6B64BD">
            <w:pPr>
              <w:spacing w:line="240" w:lineRule="auto"/>
              <w:jc w:val="left"/>
            </w:pPr>
            <w:r>
              <w:rPr>
                <w:rFonts w:ascii="宋体" w:hAnsi="宋体" w:eastAsia="宋体" w:cs="宋体"/>
                <w:b w:val="0"/>
              </w:rPr>
              <w:t>其他</w:t>
            </w:r>
          </w:p>
        </w:tc>
        <w:tc>
          <w:tcPr>
            <w:tcW w:w="0" w:type="dxa"/>
            <w:vAlign w:val="center"/>
          </w:tcPr>
          <w:p w14:paraId="0F7FF7AF">
            <w:pPr>
              <w:spacing w:line="240" w:lineRule="auto"/>
              <w:jc w:val="right"/>
            </w:pPr>
            <w:r>
              <w:rPr>
                <w:rFonts w:ascii="宋体" w:hAnsi="宋体" w:eastAsia="宋体" w:cs="宋体"/>
                <w:b w:val="0"/>
              </w:rPr>
              <w:t>-</w:t>
            </w:r>
          </w:p>
        </w:tc>
        <w:tc>
          <w:tcPr>
            <w:tcW w:w="0" w:type="dxa"/>
            <w:vAlign w:val="center"/>
          </w:tcPr>
          <w:p w14:paraId="1C6BB999">
            <w:pPr>
              <w:spacing w:line="240" w:lineRule="auto"/>
              <w:jc w:val="right"/>
            </w:pPr>
            <w:r>
              <w:rPr>
                <w:rFonts w:ascii="宋体" w:hAnsi="宋体" w:eastAsia="宋体" w:cs="宋体"/>
                <w:b w:val="0"/>
              </w:rPr>
              <w:t>-</w:t>
            </w:r>
          </w:p>
        </w:tc>
        <w:tc>
          <w:tcPr>
            <w:tcW w:w="0" w:type="dxa"/>
            <w:vAlign w:val="center"/>
          </w:tcPr>
          <w:p w14:paraId="668F7B36">
            <w:pPr>
              <w:spacing w:line="240" w:lineRule="auto"/>
              <w:jc w:val="right"/>
            </w:pPr>
            <w:r>
              <w:rPr>
                <w:rFonts w:ascii="宋体" w:hAnsi="宋体" w:eastAsia="宋体" w:cs="宋体"/>
                <w:b w:val="0"/>
              </w:rPr>
              <w:t>-</w:t>
            </w:r>
          </w:p>
        </w:tc>
        <w:tc>
          <w:tcPr>
            <w:tcW w:w="0" w:type="dxa"/>
            <w:vAlign w:val="center"/>
          </w:tcPr>
          <w:p w14:paraId="1C84521F">
            <w:pPr>
              <w:spacing w:line="240" w:lineRule="auto"/>
              <w:jc w:val="right"/>
            </w:pPr>
            <w:r>
              <w:rPr>
                <w:rFonts w:ascii="宋体" w:hAnsi="宋体" w:eastAsia="宋体" w:cs="宋体"/>
                <w:b w:val="0"/>
              </w:rPr>
              <w:t>-</w:t>
            </w:r>
          </w:p>
        </w:tc>
      </w:tr>
      <w:tr w14:paraId="5FBD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F2C3D">
            <w:pPr>
              <w:spacing w:line="240" w:lineRule="auto"/>
              <w:jc w:val="center"/>
            </w:pPr>
            <w:r>
              <w:rPr>
                <w:rFonts w:ascii="宋体" w:hAnsi="宋体" w:eastAsia="宋体" w:cs="宋体"/>
                <w:b w:val="0"/>
              </w:rPr>
              <w:t>合计</w:t>
            </w:r>
          </w:p>
        </w:tc>
        <w:tc>
          <w:tcPr>
            <w:tcW w:w="0" w:type="dxa"/>
            <w:vAlign w:val="center"/>
          </w:tcPr>
          <w:p w14:paraId="3C9890E2">
            <w:pPr>
              <w:spacing w:line="240" w:lineRule="auto"/>
              <w:jc w:val="right"/>
            </w:pPr>
            <w:r>
              <w:rPr>
                <w:rFonts w:ascii="宋体" w:hAnsi="宋体" w:eastAsia="宋体" w:cs="宋体"/>
                <w:b w:val="0"/>
              </w:rPr>
              <w:t>117,048,989.27</w:t>
            </w:r>
          </w:p>
        </w:tc>
        <w:tc>
          <w:tcPr>
            <w:tcW w:w="0" w:type="dxa"/>
            <w:vAlign w:val="center"/>
          </w:tcPr>
          <w:p w14:paraId="46CC6FDB">
            <w:pPr>
              <w:spacing w:line="240" w:lineRule="auto"/>
              <w:jc w:val="right"/>
            </w:pPr>
            <w:r>
              <w:rPr>
                <w:rFonts w:ascii="宋体" w:hAnsi="宋体" w:eastAsia="宋体" w:cs="宋体"/>
                <w:b w:val="0"/>
              </w:rPr>
              <w:t>90.88</w:t>
            </w:r>
          </w:p>
        </w:tc>
        <w:tc>
          <w:tcPr>
            <w:tcW w:w="0" w:type="dxa"/>
            <w:vAlign w:val="center"/>
          </w:tcPr>
          <w:p w14:paraId="4506C970">
            <w:pPr>
              <w:spacing w:line="240" w:lineRule="auto"/>
              <w:jc w:val="right"/>
            </w:pPr>
            <w:r>
              <w:rPr>
                <w:rFonts w:ascii="宋体" w:hAnsi="宋体" w:eastAsia="宋体" w:cs="宋体"/>
                <w:b w:val="0"/>
              </w:rPr>
              <w:t>116,465,867.38</w:t>
            </w:r>
          </w:p>
        </w:tc>
        <w:tc>
          <w:tcPr>
            <w:tcW w:w="0" w:type="dxa"/>
            <w:vAlign w:val="center"/>
          </w:tcPr>
          <w:p w14:paraId="22BA6658">
            <w:pPr>
              <w:spacing w:line="240" w:lineRule="auto"/>
              <w:jc w:val="right"/>
            </w:pPr>
            <w:r>
              <w:rPr>
                <w:rFonts w:ascii="宋体" w:hAnsi="宋体" w:eastAsia="宋体" w:cs="宋体"/>
                <w:b w:val="0"/>
              </w:rPr>
              <w:t>88.36</w:t>
            </w:r>
          </w:p>
        </w:tc>
      </w:tr>
    </w:tbl>
    <w:p w14:paraId="31701D54"/>
    <w:p w14:paraId="06CAED16">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1535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24981A22">
            <w:pPr>
              <w:spacing w:line="240" w:lineRule="auto"/>
              <w:jc w:val="center"/>
            </w:pPr>
            <w:r>
              <w:rPr>
                <w:rFonts w:ascii="宋体" w:hAnsi="宋体" w:eastAsia="宋体" w:cs="宋体"/>
                <w:b w:val="0"/>
              </w:rPr>
              <w:t>假设</w:t>
            </w:r>
          </w:p>
        </w:tc>
        <w:tc>
          <w:tcPr>
            <w:tcW w:w="4615" w:type="pct"/>
            <w:gridSpan w:val="3"/>
            <w:vAlign w:val="center"/>
          </w:tcPr>
          <w:p w14:paraId="2657726A">
            <w:pPr>
              <w:spacing w:line="240" w:lineRule="auto"/>
              <w:jc w:val="left"/>
            </w:pPr>
            <w:r>
              <w:rPr>
                <w:rFonts w:ascii="宋体" w:hAnsi="宋体" w:eastAsia="宋体" w:cs="宋体"/>
                <w:b w:val="0"/>
              </w:rPr>
              <w:t>除沪深300指数以外的其他市场变量保持不变</w:t>
            </w:r>
          </w:p>
        </w:tc>
      </w:tr>
      <w:tr w14:paraId="6252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5E62449">
            <w:pPr>
              <w:spacing w:line="240" w:lineRule="auto"/>
              <w:jc w:val="center"/>
            </w:pPr>
            <w:r>
              <w:rPr>
                <w:rFonts w:ascii="宋体" w:hAnsi="宋体" w:eastAsia="宋体" w:cs="宋体"/>
                <w:b w:val="0"/>
              </w:rPr>
              <w:t>分析</w:t>
            </w:r>
          </w:p>
        </w:tc>
        <w:tc>
          <w:tcPr>
            <w:tcW w:w="1538" w:type="pct"/>
            <w:vMerge w:val="restart"/>
            <w:vAlign w:val="center"/>
          </w:tcPr>
          <w:p w14:paraId="49077A86">
            <w:pPr>
              <w:spacing w:line="240" w:lineRule="auto"/>
              <w:jc w:val="left"/>
            </w:pPr>
            <w:r>
              <w:rPr>
                <w:rFonts w:ascii="宋体" w:hAnsi="宋体" w:eastAsia="宋体" w:cs="宋体"/>
                <w:b w:val="0"/>
              </w:rPr>
              <w:t>相关风险变量的变动</w:t>
            </w:r>
          </w:p>
        </w:tc>
        <w:tc>
          <w:tcPr>
            <w:tcW w:w="3077" w:type="pct"/>
            <w:gridSpan w:val="2"/>
            <w:vAlign w:val="center"/>
          </w:tcPr>
          <w:p w14:paraId="097E76F0">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17C6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A188903"/>
        </w:tc>
        <w:tc>
          <w:tcPr>
            <w:vMerge w:val="continue"/>
          </w:tcPr>
          <w:p w14:paraId="110DCCA1"/>
        </w:tc>
        <w:tc>
          <w:tcPr>
            <w:tcW w:w="1538" w:type="pct"/>
            <w:vAlign w:val="center"/>
          </w:tcPr>
          <w:p w14:paraId="1F12469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17973ACB">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FCF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B0AE570"/>
        </w:tc>
        <w:tc>
          <w:tcPr>
            <w:tcW w:w="0" w:type="dxa"/>
            <w:vAlign w:val="center"/>
          </w:tcPr>
          <w:p w14:paraId="02C179AD">
            <w:pPr>
              <w:spacing w:line="240" w:lineRule="auto"/>
              <w:jc w:val="center"/>
            </w:pPr>
            <w:r>
              <w:rPr>
                <w:rFonts w:ascii="宋体" w:hAnsi="宋体" w:eastAsia="宋体" w:cs="宋体"/>
                <w:b w:val="0"/>
              </w:rPr>
              <w:t>1.沪深300指数上升5%</w:t>
            </w:r>
          </w:p>
        </w:tc>
        <w:tc>
          <w:tcPr>
            <w:tcW w:w="0" w:type="dxa"/>
            <w:vAlign w:val="center"/>
          </w:tcPr>
          <w:p w14:paraId="6E4B4621">
            <w:pPr>
              <w:spacing w:line="240" w:lineRule="auto"/>
              <w:jc w:val="right"/>
            </w:pPr>
            <w:r>
              <w:rPr>
                <w:rFonts w:ascii="宋体" w:hAnsi="宋体" w:eastAsia="宋体" w:cs="宋体"/>
                <w:b w:val="0"/>
              </w:rPr>
              <w:t>5,109,106.60</w:t>
            </w:r>
          </w:p>
        </w:tc>
        <w:tc>
          <w:tcPr>
            <w:tcW w:w="0" w:type="dxa"/>
            <w:vAlign w:val="center"/>
          </w:tcPr>
          <w:p w14:paraId="1938185F">
            <w:pPr>
              <w:spacing w:line="240" w:lineRule="auto"/>
              <w:jc w:val="right"/>
            </w:pPr>
            <w:r>
              <w:rPr>
                <w:rFonts w:ascii="宋体" w:hAnsi="宋体" w:eastAsia="宋体" w:cs="宋体"/>
                <w:b w:val="0"/>
              </w:rPr>
              <w:t>5,978,175.12</w:t>
            </w:r>
          </w:p>
        </w:tc>
      </w:tr>
      <w:tr w14:paraId="2516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50C08FF"/>
        </w:tc>
        <w:tc>
          <w:tcPr>
            <w:tcW w:w="0" w:type="dxa"/>
            <w:vAlign w:val="center"/>
          </w:tcPr>
          <w:p w14:paraId="3CE7218C">
            <w:pPr>
              <w:spacing w:line="240" w:lineRule="auto"/>
              <w:jc w:val="center"/>
            </w:pPr>
            <w:r>
              <w:rPr>
                <w:rFonts w:ascii="宋体" w:hAnsi="宋体" w:eastAsia="宋体" w:cs="宋体"/>
                <w:b w:val="0"/>
              </w:rPr>
              <w:t>2.沪深300指数下降5%</w:t>
            </w:r>
          </w:p>
        </w:tc>
        <w:tc>
          <w:tcPr>
            <w:tcW w:w="0" w:type="dxa"/>
            <w:vAlign w:val="center"/>
          </w:tcPr>
          <w:p w14:paraId="48D66386">
            <w:pPr>
              <w:spacing w:line="240" w:lineRule="auto"/>
              <w:jc w:val="right"/>
            </w:pPr>
            <w:r>
              <w:rPr>
                <w:rFonts w:ascii="宋体" w:hAnsi="宋体" w:eastAsia="宋体" w:cs="宋体"/>
                <w:b w:val="0"/>
              </w:rPr>
              <w:t>-5,109,106.60</w:t>
            </w:r>
          </w:p>
        </w:tc>
        <w:tc>
          <w:tcPr>
            <w:tcW w:w="0" w:type="dxa"/>
            <w:vAlign w:val="center"/>
          </w:tcPr>
          <w:p w14:paraId="750F2213">
            <w:pPr>
              <w:spacing w:line="240" w:lineRule="auto"/>
              <w:jc w:val="right"/>
            </w:pPr>
            <w:r>
              <w:rPr>
                <w:rFonts w:ascii="宋体" w:hAnsi="宋体" w:eastAsia="宋体" w:cs="宋体"/>
                <w:b w:val="0"/>
              </w:rPr>
              <w:t>-5,978,175.12</w:t>
            </w:r>
          </w:p>
        </w:tc>
      </w:tr>
    </w:tbl>
    <w:p w14:paraId="2E3FFDB9"/>
    <w:p w14:paraId="5C8300B0">
      <w:pPr>
        <w:pStyle w:val="58"/>
      </w:pPr>
      <w:r>
        <w:rPr>
          <w:rFonts w:ascii="宋体" w:hAnsi="宋体" w:eastAsia="宋体" w:cs="宋体"/>
          <w:b/>
        </w:rPr>
        <w:t>7.4.14 公允价值</w:t>
      </w:r>
    </w:p>
    <w:p w14:paraId="58475D4C">
      <w:pPr>
        <w:pStyle w:val="58"/>
      </w:pPr>
      <w:r>
        <w:rPr>
          <w:rFonts w:ascii="宋体" w:hAnsi="宋体" w:eastAsia="宋体" w:cs="宋体"/>
          <w:b/>
        </w:rPr>
        <w:t>7.4.14.1 金融工具公允价值计量的方法</w:t>
      </w:r>
    </w:p>
    <w:p w14:paraId="4E0CA719">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49D9F41F"/>
    <w:p w14:paraId="41BD8291">
      <w:pPr>
        <w:pStyle w:val="58"/>
      </w:pPr>
      <w:r>
        <w:rPr>
          <w:rFonts w:ascii="宋体" w:hAnsi="宋体" w:eastAsia="宋体" w:cs="宋体"/>
          <w:b/>
        </w:rPr>
        <w:t>7.4.14.2 持续的以公允价值计量的金融工具</w:t>
      </w:r>
    </w:p>
    <w:p w14:paraId="66585CD9">
      <w:pPr>
        <w:pStyle w:val="58"/>
      </w:pPr>
      <w:r>
        <w:rPr>
          <w:rFonts w:ascii="宋体" w:hAnsi="宋体" w:eastAsia="宋体" w:cs="宋体"/>
          <w:b/>
        </w:rPr>
        <w:t>7.4.14.2.1 各层次金融工具的公允价值</w:t>
      </w:r>
    </w:p>
    <w:p w14:paraId="1E9980D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3DA8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090B0E8F">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4149230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2641D31C">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27AB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F79CCE">
            <w:pPr>
              <w:spacing w:line="240" w:lineRule="auto"/>
              <w:jc w:val="left"/>
            </w:pPr>
            <w:r>
              <w:rPr>
                <w:rFonts w:ascii="宋体" w:hAnsi="宋体" w:eastAsia="宋体" w:cs="宋体"/>
                <w:b w:val="0"/>
              </w:rPr>
              <w:t>第一层次</w:t>
            </w:r>
          </w:p>
        </w:tc>
        <w:tc>
          <w:tcPr>
            <w:tcW w:w="0" w:type="dxa"/>
            <w:vAlign w:val="center"/>
          </w:tcPr>
          <w:p w14:paraId="35BCCEA9">
            <w:pPr>
              <w:spacing w:line="240" w:lineRule="auto"/>
              <w:jc w:val="right"/>
            </w:pPr>
            <w:r>
              <w:rPr>
                <w:rFonts w:ascii="宋体" w:hAnsi="宋体" w:eastAsia="宋体" w:cs="宋体"/>
                <w:b w:val="0"/>
              </w:rPr>
              <w:t>117,048,989.27</w:t>
            </w:r>
          </w:p>
        </w:tc>
        <w:tc>
          <w:tcPr>
            <w:tcW w:w="0" w:type="dxa"/>
            <w:vAlign w:val="center"/>
          </w:tcPr>
          <w:p w14:paraId="21ECAB87">
            <w:pPr>
              <w:spacing w:line="240" w:lineRule="auto"/>
              <w:jc w:val="right"/>
            </w:pPr>
            <w:r>
              <w:rPr>
                <w:rFonts w:ascii="宋体" w:hAnsi="宋体" w:eastAsia="宋体" w:cs="宋体"/>
                <w:b w:val="0"/>
              </w:rPr>
              <w:t>116,465,867.38</w:t>
            </w:r>
          </w:p>
        </w:tc>
      </w:tr>
      <w:tr w14:paraId="3029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B8CE51">
            <w:pPr>
              <w:spacing w:line="240" w:lineRule="auto"/>
              <w:jc w:val="left"/>
            </w:pPr>
            <w:r>
              <w:rPr>
                <w:rFonts w:ascii="宋体" w:hAnsi="宋体" w:eastAsia="宋体" w:cs="宋体"/>
                <w:b w:val="0"/>
              </w:rPr>
              <w:t>第二层次</w:t>
            </w:r>
          </w:p>
        </w:tc>
        <w:tc>
          <w:tcPr>
            <w:tcW w:w="0" w:type="dxa"/>
            <w:vAlign w:val="center"/>
          </w:tcPr>
          <w:p w14:paraId="7EA60F4B">
            <w:pPr>
              <w:spacing w:line="240" w:lineRule="auto"/>
              <w:jc w:val="right"/>
            </w:pPr>
            <w:r>
              <w:rPr>
                <w:rFonts w:ascii="宋体" w:hAnsi="宋体" w:eastAsia="宋体" w:cs="宋体"/>
                <w:b w:val="0"/>
              </w:rPr>
              <w:t>7,777,742.58</w:t>
            </w:r>
          </w:p>
        </w:tc>
        <w:tc>
          <w:tcPr>
            <w:tcW w:w="0" w:type="dxa"/>
            <w:vAlign w:val="center"/>
          </w:tcPr>
          <w:p w14:paraId="7ACD3697">
            <w:pPr>
              <w:spacing w:line="240" w:lineRule="auto"/>
              <w:jc w:val="right"/>
            </w:pPr>
            <w:r>
              <w:rPr>
                <w:rFonts w:ascii="宋体" w:hAnsi="宋体" w:eastAsia="宋体" w:cs="宋体"/>
                <w:b w:val="0"/>
              </w:rPr>
              <w:t>6,967,197.86</w:t>
            </w:r>
          </w:p>
        </w:tc>
      </w:tr>
      <w:tr w14:paraId="2CDA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A4C64">
            <w:pPr>
              <w:spacing w:line="240" w:lineRule="auto"/>
              <w:jc w:val="left"/>
            </w:pPr>
            <w:r>
              <w:rPr>
                <w:rFonts w:ascii="宋体" w:hAnsi="宋体" w:eastAsia="宋体" w:cs="宋体"/>
                <w:b w:val="0"/>
              </w:rPr>
              <w:t>第三层次</w:t>
            </w:r>
          </w:p>
        </w:tc>
        <w:tc>
          <w:tcPr>
            <w:tcW w:w="0" w:type="dxa"/>
            <w:vAlign w:val="center"/>
          </w:tcPr>
          <w:p w14:paraId="1D0FF57A">
            <w:pPr>
              <w:spacing w:line="240" w:lineRule="auto"/>
              <w:jc w:val="right"/>
            </w:pPr>
            <w:r>
              <w:rPr>
                <w:rFonts w:ascii="宋体" w:hAnsi="宋体" w:eastAsia="宋体" w:cs="宋体"/>
                <w:b w:val="0"/>
              </w:rPr>
              <w:t>-</w:t>
            </w:r>
          </w:p>
        </w:tc>
        <w:tc>
          <w:tcPr>
            <w:tcW w:w="0" w:type="dxa"/>
            <w:vAlign w:val="center"/>
          </w:tcPr>
          <w:p w14:paraId="34E2B5BC">
            <w:pPr>
              <w:spacing w:line="240" w:lineRule="auto"/>
              <w:jc w:val="right"/>
            </w:pPr>
            <w:r>
              <w:rPr>
                <w:rFonts w:ascii="宋体" w:hAnsi="宋体" w:eastAsia="宋体" w:cs="宋体"/>
                <w:b w:val="0"/>
              </w:rPr>
              <w:t>-</w:t>
            </w:r>
          </w:p>
        </w:tc>
      </w:tr>
      <w:tr w14:paraId="7F78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FF956D">
            <w:pPr>
              <w:spacing w:line="240" w:lineRule="auto"/>
              <w:jc w:val="center"/>
            </w:pPr>
            <w:r>
              <w:rPr>
                <w:rFonts w:ascii="宋体" w:hAnsi="宋体" w:eastAsia="宋体" w:cs="宋体"/>
                <w:b w:val="0"/>
              </w:rPr>
              <w:t>合计</w:t>
            </w:r>
          </w:p>
        </w:tc>
        <w:tc>
          <w:tcPr>
            <w:tcW w:w="0" w:type="dxa"/>
            <w:vAlign w:val="center"/>
          </w:tcPr>
          <w:p w14:paraId="3694CD52">
            <w:pPr>
              <w:spacing w:line="240" w:lineRule="auto"/>
              <w:jc w:val="right"/>
            </w:pPr>
            <w:r>
              <w:rPr>
                <w:rFonts w:ascii="宋体" w:hAnsi="宋体" w:eastAsia="宋体" w:cs="宋体"/>
                <w:b w:val="0"/>
              </w:rPr>
              <w:t>124,826,731.85</w:t>
            </w:r>
          </w:p>
        </w:tc>
        <w:tc>
          <w:tcPr>
            <w:tcW w:w="0" w:type="dxa"/>
            <w:vAlign w:val="center"/>
          </w:tcPr>
          <w:p w14:paraId="3B67785F">
            <w:pPr>
              <w:spacing w:line="240" w:lineRule="auto"/>
              <w:jc w:val="right"/>
            </w:pPr>
            <w:r>
              <w:rPr>
                <w:rFonts w:ascii="宋体" w:hAnsi="宋体" w:eastAsia="宋体" w:cs="宋体"/>
                <w:b w:val="0"/>
              </w:rPr>
              <w:t>123,433,065.24</w:t>
            </w:r>
          </w:p>
        </w:tc>
      </w:tr>
    </w:tbl>
    <w:p w14:paraId="3D7F5066"/>
    <w:p w14:paraId="501817C6">
      <w:pPr>
        <w:pStyle w:val="58"/>
      </w:pPr>
      <w:r>
        <w:rPr>
          <w:rFonts w:ascii="宋体" w:hAnsi="宋体" w:eastAsia="宋体" w:cs="宋体"/>
          <w:b/>
        </w:rPr>
        <w:t>7.4.14.2.2 公允价值所属层次间的重大变动</w:t>
      </w:r>
    </w:p>
    <w:p w14:paraId="0F85C85B">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1785C8A4"/>
    <w:p w14:paraId="60E39B59">
      <w:pPr>
        <w:pStyle w:val="58"/>
      </w:pPr>
      <w:r>
        <w:rPr>
          <w:rFonts w:ascii="宋体" w:hAnsi="宋体" w:eastAsia="宋体" w:cs="宋体"/>
          <w:b/>
        </w:rPr>
        <w:t>7.4.14.2.3 第三层次公允价值余额及变动情况</w:t>
      </w:r>
    </w:p>
    <w:p w14:paraId="39E2964B">
      <w:pPr>
        <w:pStyle w:val="58"/>
      </w:pPr>
      <w:r>
        <w:rPr>
          <w:rFonts w:ascii="宋体" w:hAnsi="宋体" w:eastAsia="宋体" w:cs="宋体"/>
          <w:b/>
        </w:rPr>
        <w:t>7.4.14.2.3.1 第三层次公允价值余额及变动情况</w:t>
      </w:r>
    </w:p>
    <w:p w14:paraId="5EA658F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856"/>
        <w:gridCol w:w="2858"/>
        <w:gridCol w:w="1429"/>
      </w:tblGrid>
      <w:tr w14:paraId="4BD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4A93F9D2">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0DBB2A39">
            <w:pPr>
              <w:spacing w:line="240" w:lineRule="auto"/>
              <w:jc w:val="center"/>
            </w:pPr>
            <w:r>
              <w:rPr>
                <w:rFonts w:ascii="宋体" w:hAnsi="宋体" w:eastAsia="宋体" w:cs="宋体"/>
                <w:b w:val="0"/>
              </w:rPr>
              <w:t>本期2025年01月01日至2025年12月31日</w:t>
            </w:r>
          </w:p>
        </w:tc>
      </w:tr>
      <w:tr w14:paraId="1011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61EEA6"/>
        </w:tc>
        <w:tc>
          <w:tcPr>
            <w:tcW w:w="3077" w:type="pct"/>
            <w:gridSpan w:val="2"/>
            <w:shd w:val="clear" w:color="auto" w:fill="D9D9D9"/>
            <w:vAlign w:val="center"/>
          </w:tcPr>
          <w:p w14:paraId="4599BC60">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3F895F27">
            <w:pPr>
              <w:spacing w:line="240" w:lineRule="auto"/>
              <w:jc w:val="center"/>
            </w:pPr>
            <w:r>
              <w:rPr>
                <w:rFonts w:ascii="宋体" w:hAnsi="宋体" w:eastAsia="宋体" w:cs="宋体"/>
                <w:b w:val="0"/>
              </w:rPr>
              <w:t>合计</w:t>
            </w:r>
          </w:p>
        </w:tc>
      </w:tr>
      <w:tr w14:paraId="762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FEE85A"/>
        </w:tc>
        <w:tc>
          <w:tcPr>
            <w:tcW w:w="1538" w:type="pct"/>
            <w:shd w:val="clear" w:color="auto" w:fill="D9D9D9"/>
            <w:vAlign w:val="center"/>
          </w:tcPr>
          <w:p w14:paraId="19BB949B">
            <w:pPr>
              <w:spacing w:line="240" w:lineRule="auto"/>
              <w:jc w:val="center"/>
            </w:pPr>
            <w:r>
              <w:rPr>
                <w:rFonts w:ascii="宋体" w:hAnsi="宋体" w:eastAsia="宋体" w:cs="宋体"/>
                <w:b w:val="0"/>
              </w:rPr>
              <w:t>债券投资</w:t>
            </w:r>
          </w:p>
        </w:tc>
        <w:tc>
          <w:tcPr>
            <w:tcW w:w="1538" w:type="pct"/>
            <w:shd w:val="clear" w:color="auto" w:fill="D9D9D9"/>
            <w:vAlign w:val="center"/>
          </w:tcPr>
          <w:p w14:paraId="738CC4EF">
            <w:pPr>
              <w:spacing w:line="240" w:lineRule="auto"/>
              <w:jc w:val="center"/>
            </w:pPr>
            <w:r>
              <w:rPr>
                <w:rFonts w:ascii="宋体" w:hAnsi="宋体" w:eastAsia="宋体" w:cs="宋体"/>
                <w:b w:val="0"/>
              </w:rPr>
              <w:t>股票投资</w:t>
            </w:r>
          </w:p>
        </w:tc>
        <w:tc>
          <w:tcPr>
            <w:vMerge w:val="continue"/>
          </w:tcPr>
          <w:p w14:paraId="247FA554"/>
        </w:tc>
      </w:tr>
      <w:tr w14:paraId="3275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2E2506">
            <w:pPr>
              <w:spacing w:line="240" w:lineRule="auto"/>
              <w:jc w:val="left"/>
            </w:pPr>
            <w:r>
              <w:rPr>
                <w:rFonts w:ascii="宋体" w:hAnsi="宋体" w:eastAsia="宋体" w:cs="宋体"/>
                <w:b w:val="0"/>
              </w:rPr>
              <w:t>期初余额</w:t>
            </w:r>
          </w:p>
        </w:tc>
        <w:tc>
          <w:tcPr>
            <w:tcW w:w="0" w:type="dxa"/>
            <w:vAlign w:val="center"/>
          </w:tcPr>
          <w:p w14:paraId="227CB9F9">
            <w:pPr>
              <w:spacing w:line="240" w:lineRule="auto"/>
              <w:jc w:val="right"/>
            </w:pPr>
            <w:r>
              <w:rPr>
                <w:rFonts w:ascii="宋体" w:hAnsi="宋体" w:eastAsia="宋体" w:cs="宋体"/>
                <w:b w:val="0"/>
              </w:rPr>
              <w:t>-</w:t>
            </w:r>
          </w:p>
        </w:tc>
        <w:tc>
          <w:tcPr>
            <w:tcW w:w="0" w:type="dxa"/>
            <w:vAlign w:val="center"/>
          </w:tcPr>
          <w:p w14:paraId="47127115">
            <w:pPr>
              <w:spacing w:line="240" w:lineRule="auto"/>
              <w:jc w:val="right"/>
            </w:pPr>
            <w:r>
              <w:rPr>
                <w:rFonts w:ascii="宋体" w:hAnsi="宋体" w:eastAsia="宋体" w:cs="宋体"/>
                <w:b w:val="0"/>
              </w:rPr>
              <w:t>-</w:t>
            </w:r>
          </w:p>
        </w:tc>
        <w:tc>
          <w:tcPr>
            <w:tcW w:w="0" w:type="dxa"/>
            <w:vAlign w:val="center"/>
          </w:tcPr>
          <w:p w14:paraId="0AD8E5DA">
            <w:pPr>
              <w:spacing w:line="240" w:lineRule="auto"/>
              <w:jc w:val="right"/>
            </w:pPr>
            <w:r>
              <w:rPr>
                <w:rFonts w:ascii="宋体" w:hAnsi="宋体" w:eastAsia="宋体" w:cs="宋体"/>
                <w:b w:val="0"/>
              </w:rPr>
              <w:t>-</w:t>
            </w:r>
          </w:p>
        </w:tc>
      </w:tr>
      <w:tr w14:paraId="6DBB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254CCC">
            <w:pPr>
              <w:spacing w:line="240" w:lineRule="auto"/>
              <w:jc w:val="left"/>
            </w:pPr>
            <w:r>
              <w:rPr>
                <w:rFonts w:ascii="宋体" w:hAnsi="宋体" w:eastAsia="宋体" w:cs="宋体"/>
                <w:b w:val="0"/>
              </w:rPr>
              <w:t>当期购买</w:t>
            </w:r>
          </w:p>
        </w:tc>
        <w:tc>
          <w:tcPr>
            <w:tcW w:w="0" w:type="dxa"/>
            <w:vAlign w:val="center"/>
          </w:tcPr>
          <w:p w14:paraId="383E4697">
            <w:pPr>
              <w:spacing w:line="240" w:lineRule="auto"/>
              <w:jc w:val="right"/>
            </w:pPr>
            <w:r>
              <w:rPr>
                <w:rFonts w:ascii="宋体" w:hAnsi="宋体" w:eastAsia="宋体" w:cs="宋体"/>
                <w:b w:val="0"/>
              </w:rPr>
              <w:t>-</w:t>
            </w:r>
          </w:p>
        </w:tc>
        <w:tc>
          <w:tcPr>
            <w:tcW w:w="0" w:type="dxa"/>
            <w:vAlign w:val="center"/>
          </w:tcPr>
          <w:p w14:paraId="73A0A7D8">
            <w:pPr>
              <w:spacing w:line="240" w:lineRule="auto"/>
              <w:jc w:val="right"/>
            </w:pPr>
            <w:r>
              <w:rPr>
                <w:rFonts w:ascii="宋体" w:hAnsi="宋体" w:eastAsia="宋体" w:cs="宋体"/>
                <w:b w:val="0"/>
              </w:rPr>
              <w:t>-</w:t>
            </w:r>
          </w:p>
        </w:tc>
        <w:tc>
          <w:tcPr>
            <w:tcW w:w="0" w:type="dxa"/>
            <w:vAlign w:val="center"/>
          </w:tcPr>
          <w:p w14:paraId="402C2309">
            <w:pPr>
              <w:spacing w:line="240" w:lineRule="auto"/>
              <w:jc w:val="right"/>
            </w:pPr>
            <w:r>
              <w:rPr>
                <w:rFonts w:ascii="宋体" w:hAnsi="宋体" w:eastAsia="宋体" w:cs="宋体"/>
                <w:b w:val="0"/>
              </w:rPr>
              <w:t>-</w:t>
            </w:r>
          </w:p>
        </w:tc>
      </w:tr>
      <w:tr w14:paraId="2DCE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C2E07">
            <w:pPr>
              <w:spacing w:line="240" w:lineRule="auto"/>
              <w:jc w:val="left"/>
            </w:pPr>
            <w:r>
              <w:rPr>
                <w:rFonts w:ascii="宋体" w:hAnsi="宋体" w:eastAsia="宋体" w:cs="宋体"/>
                <w:b w:val="0"/>
              </w:rPr>
              <w:t>当期出售/结算</w:t>
            </w:r>
          </w:p>
        </w:tc>
        <w:tc>
          <w:tcPr>
            <w:tcW w:w="0" w:type="dxa"/>
            <w:vAlign w:val="center"/>
          </w:tcPr>
          <w:p w14:paraId="767FE051">
            <w:pPr>
              <w:spacing w:line="240" w:lineRule="auto"/>
              <w:jc w:val="right"/>
            </w:pPr>
            <w:r>
              <w:rPr>
                <w:rFonts w:ascii="宋体" w:hAnsi="宋体" w:eastAsia="宋体" w:cs="宋体"/>
                <w:b w:val="0"/>
              </w:rPr>
              <w:t>-</w:t>
            </w:r>
          </w:p>
        </w:tc>
        <w:tc>
          <w:tcPr>
            <w:tcW w:w="0" w:type="dxa"/>
            <w:vAlign w:val="center"/>
          </w:tcPr>
          <w:p w14:paraId="35C0F28A">
            <w:pPr>
              <w:spacing w:line="240" w:lineRule="auto"/>
              <w:jc w:val="right"/>
            </w:pPr>
            <w:r>
              <w:rPr>
                <w:rFonts w:ascii="宋体" w:hAnsi="宋体" w:eastAsia="宋体" w:cs="宋体"/>
                <w:b w:val="0"/>
              </w:rPr>
              <w:t>-</w:t>
            </w:r>
          </w:p>
        </w:tc>
        <w:tc>
          <w:tcPr>
            <w:tcW w:w="0" w:type="dxa"/>
            <w:vAlign w:val="center"/>
          </w:tcPr>
          <w:p w14:paraId="7DD2BA96">
            <w:pPr>
              <w:spacing w:line="240" w:lineRule="auto"/>
              <w:jc w:val="right"/>
            </w:pPr>
            <w:r>
              <w:rPr>
                <w:rFonts w:ascii="宋体" w:hAnsi="宋体" w:eastAsia="宋体" w:cs="宋体"/>
                <w:b w:val="0"/>
              </w:rPr>
              <w:t>-</w:t>
            </w:r>
          </w:p>
        </w:tc>
      </w:tr>
      <w:tr w14:paraId="36D8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82463">
            <w:pPr>
              <w:spacing w:line="240" w:lineRule="auto"/>
              <w:jc w:val="left"/>
            </w:pPr>
            <w:r>
              <w:rPr>
                <w:rFonts w:ascii="宋体" w:hAnsi="宋体" w:eastAsia="宋体" w:cs="宋体"/>
                <w:b w:val="0"/>
              </w:rPr>
              <w:t>转入第三层次</w:t>
            </w:r>
          </w:p>
        </w:tc>
        <w:tc>
          <w:tcPr>
            <w:tcW w:w="0" w:type="dxa"/>
            <w:vAlign w:val="center"/>
          </w:tcPr>
          <w:p w14:paraId="201E7E83">
            <w:pPr>
              <w:spacing w:line="240" w:lineRule="auto"/>
              <w:jc w:val="right"/>
            </w:pPr>
            <w:r>
              <w:rPr>
                <w:rFonts w:ascii="宋体" w:hAnsi="宋体" w:eastAsia="宋体" w:cs="宋体"/>
                <w:b w:val="0"/>
              </w:rPr>
              <w:t>-</w:t>
            </w:r>
          </w:p>
        </w:tc>
        <w:tc>
          <w:tcPr>
            <w:tcW w:w="0" w:type="dxa"/>
            <w:vAlign w:val="center"/>
          </w:tcPr>
          <w:p w14:paraId="0E44D45C">
            <w:pPr>
              <w:spacing w:line="240" w:lineRule="auto"/>
              <w:jc w:val="right"/>
            </w:pPr>
            <w:r>
              <w:rPr>
                <w:rFonts w:ascii="宋体" w:hAnsi="宋体" w:eastAsia="宋体" w:cs="宋体"/>
                <w:b w:val="0"/>
              </w:rPr>
              <w:t>-</w:t>
            </w:r>
          </w:p>
        </w:tc>
        <w:tc>
          <w:tcPr>
            <w:tcW w:w="0" w:type="dxa"/>
            <w:vAlign w:val="center"/>
          </w:tcPr>
          <w:p w14:paraId="30A29346">
            <w:pPr>
              <w:spacing w:line="240" w:lineRule="auto"/>
              <w:jc w:val="right"/>
            </w:pPr>
            <w:r>
              <w:rPr>
                <w:rFonts w:ascii="宋体" w:hAnsi="宋体" w:eastAsia="宋体" w:cs="宋体"/>
                <w:b w:val="0"/>
              </w:rPr>
              <w:t>-</w:t>
            </w:r>
          </w:p>
        </w:tc>
      </w:tr>
      <w:tr w14:paraId="3EE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09F6F">
            <w:pPr>
              <w:spacing w:line="240" w:lineRule="auto"/>
              <w:jc w:val="left"/>
            </w:pPr>
            <w:r>
              <w:rPr>
                <w:rFonts w:ascii="宋体" w:hAnsi="宋体" w:eastAsia="宋体" w:cs="宋体"/>
                <w:b w:val="0"/>
              </w:rPr>
              <w:t>转出第三层次</w:t>
            </w:r>
          </w:p>
        </w:tc>
        <w:tc>
          <w:tcPr>
            <w:tcW w:w="0" w:type="dxa"/>
            <w:vAlign w:val="center"/>
          </w:tcPr>
          <w:p w14:paraId="40A28681">
            <w:pPr>
              <w:spacing w:line="240" w:lineRule="auto"/>
              <w:jc w:val="right"/>
            </w:pPr>
            <w:r>
              <w:rPr>
                <w:rFonts w:ascii="宋体" w:hAnsi="宋体" w:eastAsia="宋体" w:cs="宋体"/>
                <w:b w:val="0"/>
              </w:rPr>
              <w:t>-</w:t>
            </w:r>
          </w:p>
        </w:tc>
        <w:tc>
          <w:tcPr>
            <w:tcW w:w="0" w:type="dxa"/>
            <w:vAlign w:val="center"/>
          </w:tcPr>
          <w:p w14:paraId="0C7B1553">
            <w:pPr>
              <w:spacing w:line="240" w:lineRule="auto"/>
              <w:jc w:val="right"/>
            </w:pPr>
            <w:r>
              <w:rPr>
                <w:rFonts w:ascii="宋体" w:hAnsi="宋体" w:eastAsia="宋体" w:cs="宋体"/>
                <w:b w:val="0"/>
              </w:rPr>
              <w:t>-</w:t>
            </w:r>
          </w:p>
        </w:tc>
        <w:tc>
          <w:tcPr>
            <w:tcW w:w="0" w:type="dxa"/>
            <w:vAlign w:val="center"/>
          </w:tcPr>
          <w:p w14:paraId="08E2E55E">
            <w:pPr>
              <w:spacing w:line="240" w:lineRule="auto"/>
              <w:jc w:val="right"/>
            </w:pPr>
            <w:r>
              <w:rPr>
                <w:rFonts w:ascii="宋体" w:hAnsi="宋体" w:eastAsia="宋体" w:cs="宋体"/>
                <w:b w:val="0"/>
              </w:rPr>
              <w:t>-</w:t>
            </w:r>
          </w:p>
        </w:tc>
      </w:tr>
      <w:tr w14:paraId="3E02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AC0AF4">
            <w:pPr>
              <w:spacing w:line="240" w:lineRule="auto"/>
              <w:jc w:val="left"/>
            </w:pPr>
            <w:r>
              <w:rPr>
                <w:rFonts w:ascii="宋体" w:hAnsi="宋体" w:eastAsia="宋体" w:cs="宋体"/>
                <w:b w:val="0"/>
              </w:rPr>
              <w:t>当期利得或损失总额</w:t>
            </w:r>
          </w:p>
        </w:tc>
        <w:tc>
          <w:tcPr>
            <w:tcW w:w="0" w:type="dxa"/>
            <w:vAlign w:val="center"/>
          </w:tcPr>
          <w:p w14:paraId="662999CA">
            <w:pPr>
              <w:spacing w:line="240" w:lineRule="auto"/>
              <w:jc w:val="right"/>
            </w:pPr>
            <w:r>
              <w:rPr>
                <w:rFonts w:ascii="宋体" w:hAnsi="宋体" w:eastAsia="宋体" w:cs="宋体"/>
                <w:b w:val="0"/>
              </w:rPr>
              <w:t>-</w:t>
            </w:r>
          </w:p>
        </w:tc>
        <w:tc>
          <w:tcPr>
            <w:tcW w:w="0" w:type="dxa"/>
            <w:vAlign w:val="center"/>
          </w:tcPr>
          <w:p w14:paraId="30735694">
            <w:pPr>
              <w:spacing w:line="240" w:lineRule="auto"/>
              <w:jc w:val="right"/>
            </w:pPr>
            <w:r>
              <w:rPr>
                <w:rFonts w:ascii="宋体" w:hAnsi="宋体" w:eastAsia="宋体" w:cs="宋体"/>
                <w:b w:val="0"/>
              </w:rPr>
              <w:t>-</w:t>
            </w:r>
          </w:p>
        </w:tc>
        <w:tc>
          <w:tcPr>
            <w:tcW w:w="0" w:type="dxa"/>
            <w:vAlign w:val="center"/>
          </w:tcPr>
          <w:p w14:paraId="4047338D">
            <w:pPr>
              <w:spacing w:line="240" w:lineRule="auto"/>
              <w:jc w:val="right"/>
            </w:pPr>
            <w:r>
              <w:rPr>
                <w:rFonts w:ascii="宋体" w:hAnsi="宋体" w:eastAsia="宋体" w:cs="宋体"/>
                <w:b w:val="0"/>
              </w:rPr>
              <w:t>-</w:t>
            </w:r>
          </w:p>
        </w:tc>
      </w:tr>
      <w:tr w14:paraId="58E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0165EB">
            <w:pPr>
              <w:spacing w:line="240" w:lineRule="auto"/>
              <w:jc w:val="left"/>
            </w:pPr>
            <w:r>
              <w:rPr>
                <w:rFonts w:ascii="宋体" w:hAnsi="宋体" w:eastAsia="宋体" w:cs="宋体"/>
                <w:b w:val="0"/>
              </w:rPr>
              <w:t>其中：计入损益的利得或损失</w:t>
            </w:r>
          </w:p>
        </w:tc>
        <w:tc>
          <w:tcPr>
            <w:tcW w:w="0" w:type="dxa"/>
            <w:vAlign w:val="center"/>
          </w:tcPr>
          <w:p w14:paraId="48B316A9">
            <w:pPr>
              <w:spacing w:line="240" w:lineRule="auto"/>
              <w:jc w:val="right"/>
            </w:pPr>
            <w:r>
              <w:rPr>
                <w:rFonts w:ascii="宋体" w:hAnsi="宋体" w:eastAsia="宋体" w:cs="宋体"/>
                <w:b w:val="0"/>
              </w:rPr>
              <w:t>-</w:t>
            </w:r>
          </w:p>
        </w:tc>
        <w:tc>
          <w:tcPr>
            <w:tcW w:w="0" w:type="dxa"/>
            <w:vAlign w:val="center"/>
          </w:tcPr>
          <w:p w14:paraId="3ECF35AF">
            <w:pPr>
              <w:spacing w:line="240" w:lineRule="auto"/>
              <w:jc w:val="right"/>
            </w:pPr>
            <w:r>
              <w:rPr>
                <w:rFonts w:ascii="宋体" w:hAnsi="宋体" w:eastAsia="宋体" w:cs="宋体"/>
                <w:b w:val="0"/>
              </w:rPr>
              <w:t>-</w:t>
            </w:r>
          </w:p>
        </w:tc>
        <w:tc>
          <w:tcPr>
            <w:tcW w:w="0" w:type="dxa"/>
            <w:vAlign w:val="center"/>
          </w:tcPr>
          <w:p w14:paraId="0CF89490">
            <w:pPr>
              <w:spacing w:line="240" w:lineRule="auto"/>
              <w:jc w:val="right"/>
            </w:pPr>
            <w:r>
              <w:rPr>
                <w:rFonts w:ascii="宋体" w:hAnsi="宋体" w:eastAsia="宋体" w:cs="宋体"/>
                <w:b w:val="0"/>
              </w:rPr>
              <w:t>-</w:t>
            </w:r>
          </w:p>
        </w:tc>
      </w:tr>
      <w:tr w14:paraId="6B47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C46C4C">
            <w:pPr>
              <w:spacing w:line="240" w:lineRule="auto"/>
              <w:jc w:val="left"/>
            </w:pPr>
            <w:r>
              <w:rPr>
                <w:rFonts w:ascii="宋体" w:hAnsi="宋体" w:eastAsia="宋体" w:cs="宋体"/>
                <w:b w:val="0"/>
              </w:rPr>
              <w:t xml:space="preserve">      计入其他综合收益的利得或损失</w:t>
            </w:r>
          </w:p>
        </w:tc>
        <w:tc>
          <w:tcPr>
            <w:tcW w:w="0" w:type="dxa"/>
            <w:vAlign w:val="center"/>
          </w:tcPr>
          <w:p w14:paraId="2C732637">
            <w:pPr>
              <w:spacing w:line="240" w:lineRule="auto"/>
              <w:jc w:val="right"/>
            </w:pPr>
            <w:r>
              <w:rPr>
                <w:rFonts w:ascii="宋体" w:hAnsi="宋体" w:eastAsia="宋体" w:cs="宋体"/>
                <w:b w:val="0"/>
              </w:rPr>
              <w:t>-</w:t>
            </w:r>
          </w:p>
        </w:tc>
        <w:tc>
          <w:tcPr>
            <w:tcW w:w="0" w:type="dxa"/>
            <w:vAlign w:val="center"/>
          </w:tcPr>
          <w:p w14:paraId="2D3D32A0">
            <w:pPr>
              <w:spacing w:line="240" w:lineRule="auto"/>
              <w:jc w:val="right"/>
            </w:pPr>
            <w:r>
              <w:rPr>
                <w:rFonts w:ascii="宋体" w:hAnsi="宋体" w:eastAsia="宋体" w:cs="宋体"/>
                <w:b w:val="0"/>
              </w:rPr>
              <w:t>-</w:t>
            </w:r>
          </w:p>
        </w:tc>
        <w:tc>
          <w:tcPr>
            <w:tcW w:w="0" w:type="dxa"/>
            <w:vAlign w:val="center"/>
          </w:tcPr>
          <w:p w14:paraId="303C4550">
            <w:pPr>
              <w:spacing w:line="240" w:lineRule="auto"/>
              <w:jc w:val="right"/>
            </w:pPr>
            <w:r>
              <w:rPr>
                <w:rFonts w:ascii="宋体" w:hAnsi="宋体" w:eastAsia="宋体" w:cs="宋体"/>
                <w:b w:val="0"/>
              </w:rPr>
              <w:t>-</w:t>
            </w:r>
          </w:p>
        </w:tc>
      </w:tr>
      <w:tr w14:paraId="608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CC7645">
            <w:pPr>
              <w:spacing w:line="240" w:lineRule="auto"/>
              <w:jc w:val="left"/>
            </w:pPr>
            <w:r>
              <w:rPr>
                <w:rFonts w:ascii="宋体" w:hAnsi="宋体" w:eastAsia="宋体" w:cs="宋体"/>
                <w:b w:val="0"/>
              </w:rPr>
              <w:t>期末余额</w:t>
            </w:r>
          </w:p>
        </w:tc>
        <w:tc>
          <w:tcPr>
            <w:tcW w:w="0" w:type="dxa"/>
            <w:vAlign w:val="center"/>
          </w:tcPr>
          <w:p w14:paraId="137DD5E4">
            <w:pPr>
              <w:spacing w:line="240" w:lineRule="auto"/>
              <w:jc w:val="right"/>
            </w:pPr>
            <w:r>
              <w:rPr>
                <w:rFonts w:ascii="宋体" w:hAnsi="宋体" w:eastAsia="宋体" w:cs="宋体"/>
                <w:b w:val="0"/>
              </w:rPr>
              <w:t>-</w:t>
            </w:r>
          </w:p>
        </w:tc>
        <w:tc>
          <w:tcPr>
            <w:tcW w:w="0" w:type="dxa"/>
            <w:vAlign w:val="center"/>
          </w:tcPr>
          <w:p w14:paraId="38973345">
            <w:pPr>
              <w:spacing w:line="240" w:lineRule="auto"/>
              <w:jc w:val="right"/>
            </w:pPr>
            <w:r>
              <w:rPr>
                <w:rFonts w:ascii="宋体" w:hAnsi="宋体" w:eastAsia="宋体" w:cs="宋体"/>
                <w:b w:val="0"/>
              </w:rPr>
              <w:t>-</w:t>
            </w:r>
          </w:p>
        </w:tc>
        <w:tc>
          <w:tcPr>
            <w:tcW w:w="0" w:type="dxa"/>
            <w:vAlign w:val="center"/>
          </w:tcPr>
          <w:p w14:paraId="729A7303">
            <w:pPr>
              <w:spacing w:line="240" w:lineRule="auto"/>
              <w:jc w:val="right"/>
            </w:pPr>
            <w:r>
              <w:rPr>
                <w:rFonts w:ascii="宋体" w:hAnsi="宋体" w:eastAsia="宋体" w:cs="宋体"/>
                <w:b w:val="0"/>
              </w:rPr>
              <w:t>-</w:t>
            </w:r>
          </w:p>
        </w:tc>
      </w:tr>
      <w:tr w14:paraId="79BD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61EFC5">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196586E9">
            <w:pPr>
              <w:spacing w:line="240" w:lineRule="auto"/>
              <w:jc w:val="right"/>
            </w:pPr>
            <w:r>
              <w:rPr>
                <w:rFonts w:ascii="宋体" w:hAnsi="宋体" w:eastAsia="宋体" w:cs="宋体"/>
                <w:b w:val="0"/>
              </w:rPr>
              <w:t>-</w:t>
            </w:r>
          </w:p>
        </w:tc>
        <w:tc>
          <w:tcPr>
            <w:tcW w:w="0" w:type="dxa"/>
            <w:vAlign w:val="center"/>
          </w:tcPr>
          <w:p w14:paraId="3C076E79">
            <w:pPr>
              <w:spacing w:line="240" w:lineRule="auto"/>
              <w:jc w:val="right"/>
            </w:pPr>
            <w:r>
              <w:rPr>
                <w:rFonts w:ascii="宋体" w:hAnsi="宋体" w:eastAsia="宋体" w:cs="宋体"/>
                <w:b w:val="0"/>
              </w:rPr>
              <w:t>-</w:t>
            </w:r>
          </w:p>
        </w:tc>
        <w:tc>
          <w:tcPr>
            <w:tcW w:w="0" w:type="dxa"/>
            <w:vAlign w:val="center"/>
          </w:tcPr>
          <w:p w14:paraId="55649E10">
            <w:pPr>
              <w:spacing w:line="240" w:lineRule="auto"/>
              <w:jc w:val="right"/>
            </w:pPr>
            <w:r>
              <w:rPr>
                <w:rFonts w:ascii="宋体" w:hAnsi="宋体" w:eastAsia="宋体" w:cs="宋体"/>
                <w:b w:val="0"/>
              </w:rPr>
              <w:t>-</w:t>
            </w:r>
          </w:p>
        </w:tc>
      </w:tr>
      <w:tr w14:paraId="2405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02123AE9">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67B241AA">
            <w:pPr>
              <w:spacing w:line="240" w:lineRule="auto"/>
              <w:jc w:val="center"/>
            </w:pPr>
            <w:r>
              <w:rPr>
                <w:rFonts w:ascii="宋体" w:hAnsi="宋体" w:eastAsia="宋体" w:cs="宋体"/>
                <w:b w:val="0"/>
              </w:rPr>
              <w:t>上年度可比期间2024年01月01日至2024年12月31日</w:t>
            </w:r>
          </w:p>
        </w:tc>
      </w:tr>
      <w:tr w14:paraId="0449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6D4EF9"/>
        </w:tc>
        <w:tc>
          <w:tcPr>
            <w:tcW w:w="3077" w:type="pct"/>
            <w:gridSpan w:val="2"/>
            <w:shd w:val="clear" w:color="auto" w:fill="D9D9D9"/>
            <w:vAlign w:val="center"/>
          </w:tcPr>
          <w:p w14:paraId="146A3EEF">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48727D56">
            <w:pPr>
              <w:spacing w:line="240" w:lineRule="auto"/>
              <w:jc w:val="center"/>
            </w:pPr>
            <w:r>
              <w:rPr>
                <w:rFonts w:ascii="宋体" w:hAnsi="宋体" w:eastAsia="宋体" w:cs="宋体"/>
                <w:b w:val="0"/>
              </w:rPr>
              <w:t>合计</w:t>
            </w:r>
          </w:p>
        </w:tc>
      </w:tr>
      <w:tr w14:paraId="4173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BB4C6B3"/>
        </w:tc>
        <w:tc>
          <w:tcPr>
            <w:tcW w:w="1538" w:type="pct"/>
            <w:shd w:val="clear" w:color="auto" w:fill="D9D9D9"/>
            <w:vAlign w:val="center"/>
          </w:tcPr>
          <w:p w14:paraId="2BAAE03D">
            <w:pPr>
              <w:spacing w:line="240" w:lineRule="auto"/>
              <w:jc w:val="center"/>
            </w:pPr>
            <w:r>
              <w:rPr>
                <w:rFonts w:ascii="宋体" w:hAnsi="宋体" w:eastAsia="宋体" w:cs="宋体"/>
                <w:b w:val="0"/>
              </w:rPr>
              <w:t>债券投资</w:t>
            </w:r>
          </w:p>
        </w:tc>
        <w:tc>
          <w:tcPr>
            <w:tcW w:w="1538" w:type="pct"/>
            <w:shd w:val="clear" w:color="auto" w:fill="D9D9D9"/>
            <w:vAlign w:val="center"/>
          </w:tcPr>
          <w:p w14:paraId="433C1F1E">
            <w:pPr>
              <w:spacing w:line="240" w:lineRule="auto"/>
              <w:jc w:val="center"/>
            </w:pPr>
            <w:r>
              <w:rPr>
                <w:rFonts w:ascii="宋体" w:hAnsi="宋体" w:eastAsia="宋体" w:cs="宋体"/>
                <w:b w:val="0"/>
              </w:rPr>
              <w:t>股票投资</w:t>
            </w:r>
          </w:p>
        </w:tc>
        <w:tc>
          <w:tcPr>
            <w:vMerge w:val="continue"/>
          </w:tcPr>
          <w:p w14:paraId="28B26F27"/>
        </w:tc>
      </w:tr>
      <w:tr w14:paraId="5FBE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DE1630">
            <w:pPr>
              <w:spacing w:line="240" w:lineRule="auto"/>
              <w:jc w:val="left"/>
            </w:pPr>
            <w:r>
              <w:rPr>
                <w:rFonts w:ascii="宋体" w:hAnsi="宋体" w:eastAsia="宋体" w:cs="宋体"/>
                <w:b w:val="0"/>
              </w:rPr>
              <w:t>期初余额</w:t>
            </w:r>
          </w:p>
        </w:tc>
        <w:tc>
          <w:tcPr>
            <w:tcW w:w="0" w:type="dxa"/>
            <w:vAlign w:val="center"/>
          </w:tcPr>
          <w:p w14:paraId="28A2427A">
            <w:pPr>
              <w:spacing w:line="240" w:lineRule="auto"/>
              <w:jc w:val="right"/>
            </w:pPr>
            <w:r>
              <w:rPr>
                <w:rFonts w:ascii="宋体" w:hAnsi="宋体" w:eastAsia="宋体" w:cs="宋体"/>
                <w:b w:val="0"/>
              </w:rPr>
              <w:t>-</w:t>
            </w:r>
          </w:p>
        </w:tc>
        <w:tc>
          <w:tcPr>
            <w:tcW w:w="0" w:type="dxa"/>
            <w:vAlign w:val="center"/>
          </w:tcPr>
          <w:p w14:paraId="44CFBBD6">
            <w:pPr>
              <w:spacing w:line="240" w:lineRule="auto"/>
              <w:jc w:val="right"/>
            </w:pPr>
            <w:r>
              <w:rPr>
                <w:rFonts w:ascii="宋体" w:hAnsi="宋体" w:eastAsia="宋体" w:cs="宋体"/>
                <w:b w:val="0"/>
              </w:rPr>
              <w:t>529,445.43</w:t>
            </w:r>
          </w:p>
        </w:tc>
        <w:tc>
          <w:tcPr>
            <w:tcW w:w="0" w:type="dxa"/>
            <w:vAlign w:val="center"/>
          </w:tcPr>
          <w:p w14:paraId="229D67F8">
            <w:pPr>
              <w:spacing w:line="240" w:lineRule="auto"/>
              <w:jc w:val="right"/>
            </w:pPr>
            <w:r>
              <w:rPr>
                <w:rFonts w:ascii="宋体" w:hAnsi="宋体" w:eastAsia="宋体" w:cs="宋体"/>
                <w:b w:val="0"/>
              </w:rPr>
              <w:t>529,445.43</w:t>
            </w:r>
          </w:p>
        </w:tc>
      </w:tr>
      <w:tr w14:paraId="6AFC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BC0211">
            <w:pPr>
              <w:spacing w:line="240" w:lineRule="auto"/>
              <w:jc w:val="left"/>
            </w:pPr>
            <w:r>
              <w:rPr>
                <w:rFonts w:ascii="宋体" w:hAnsi="宋体" w:eastAsia="宋体" w:cs="宋体"/>
                <w:b w:val="0"/>
              </w:rPr>
              <w:t>当期购买</w:t>
            </w:r>
          </w:p>
        </w:tc>
        <w:tc>
          <w:tcPr>
            <w:tcW w:w="0" w:type="dxa"/>
            <w:vAlign w:val="center"/>
          </w:tcPr>
          <w:p w14:paraId="7F7F9D3D">
            <w:pPr>
              <w:spacing w:line="240" w:lineRule="auto"/>
              <w:jc w:val="right"/>
            </w:pPr>
            <w:r>
              <w:rPr>
                <w:rFonts w:ascii="宋体" w:hAnsi="宋体" w:eastAsia="宋体" w:cs="宋体"/>
                <w:b w:val="0"/>
              </w:rPr>
              <w:t>-</w:t>
            </w:r>
          </w:p>
        </w:tc>
        <w:tc>
          <w:tcPr>
            <w:tcW w:w="0" w:type="dxa"/>
            <w:vAlign w:val="center"/>
          </w:tcPr>
          <w:p w14:paraId="5B7DD554">
            <w:pPr>
              <w:spacing w:line="240" w:lineRule="auto"/>
              <w:jc w:val="right"/>
            </w:pPr>
            <w:r>
              <w:rPr>
                <w:rFonts w:ascii="宋体" w:hAnsi="宋体" w:eastAsia="宋体" w:cs="宋体"/>
                <w:b w:val="0"/>
              </w:rPr>
              <w:t>-</w:t>
            </w:r>
          </w:p>
        </w:tc>
        <w:tc>
          <w:tcPr>
            <w:tcW w:w="0" w:type="dxa"/>
            <w:vAlign w:val="center"/>
          </w:tcPr>
          <w:p w14:paraId="00BFD7F8">
            <w:pPr>
              <w:spacing w:line="240" w:lineRule="auto"/>
              <w:jc w:val="right"/>
            </w:pPr>
            <w:r>
              <w:rPr>
                <w:rFonts w:ascii="宋体" w:hAnsi="宋体" w:eastAsia="宋体" w:cs="宋体"/>
                <w:b w:val="0"/>
              </w:rPr>
              <w:t>-</w:t>
            </w:r>
          </w:p>
        </w:tc>
      </w:tr>
      <w:tr w14:paraId="4897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46BA8">
            <w:pPr>
              <w:spacing w:line="240" w:lineRule="auto"/>
              <w:jc w:val="left"/>
            </w:pPr>
            <w:r>
              <w:rPr>
                <w:rFonts w:ascii="宋体" w:hAnsi="宋体" w:eastAsia="宋体" w:cs="宋体"/>
                <w:b w:val="0"/>
              </w:rPr>
              <w:t>当期出售/结算</w:t>
            </w:r>
          </w:p>
        </w:tc>
        <w:tc>
          <w:tcPr>
            <w:tcW w:w="0" w:type="dxa"/>
            <w:vAlign w:val="center"/>
          </w:tcPr>
          <w:p w14:paraId="1956B756">
            <w:pPr>
              <w:spacing w:line="240" w:lineRule="auto"/>
              <w:jc w:val="right"/>
            </w:pPr>
            <w:r>
              <w:rPr>
                <w:rFonts w:ascii="宋体" w:hAnsi="宋体" w:eastAsia="宋体" w:cs="宋体"/>
                <w:b w:val="0"/>
              </w:rPr>
              <w:t>-</w:t>
            </w:r>
          </w:p>
        </w:tc>
        <w:tc>
          <w:tcPr>
            <w:tcW w:w="0" w:type="dxa"/>
            <w:vAlign w:val="center"/>
          </w:tcPr>
          <w:p w14:paraId="2A5C38B0">
            <w:pPr>
              <w:spacing w:line="240" w:lineRule="auto"/>
              <w:jc w:val="right"/>
            </w:pPr>
            <w:r>
              <w:rPr>
                <w:rFonts w:ascii="宋体" w:hAnsi="宋体" w:eastAsia="宋体" w:cs="宋体"/>
                <w:b w:val="0"/>
              </w:rPr>
              <w:t>-</w:t>
            </w:r>
          </w:p>
        </w:tc>
        <w:tc>
          <w:tcPr>
            <w:tcW w:w="0" w:type="dxa"/>
            <w:vAlign w:val="center"/>
          </w:tcPr>
          <w:p w14:paraId="123179C3">
            <w:pPr>
              <w:spacing w:line="240" w:lineRule="auto"/>
              <w:jc w:val="right"/>
            </w:pPr>
            <w:r>
              <w:rPr>
                <w:rFonts w:ascii="宋体" w:hAnsi="宋体" w:eastAsia="宋体" w:cs="宋体"/>
                <w:b w:val="0"/>
              </w:rPr>
              <w:t>-</w:t>
            </w:r>
          </w:p>
        </w:tc>
      </w:tr>
      <w:tr w14:paraId="3863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184E6">
            <w:pPr>
              <w:spacing w:line="240" w:lineRule="auto"/>
              <w:jc w:val="left"/>
            </w:pPr>
            <w:r>
              <w:rPr>
                <w:rFonts w:ascii="宋体" w:hAnsi="宋体" w:eastAsia="宋体" w:cs="宋体"/>
                <w:b w:val="0"/>
              </w:rPr>
              <w:t>转入第三层次</w:t>
            </w:r>
          </w:p>
        </w:tc>
        <w:tc>
          <w:tcPr>
            <w:tcW w:w="0" w:type="dxa"/>
            <w:vAlign w:val="center"/>
          </w:tcPr>
          <w:p w14:paraId="205096A3">
            <w:pPr>
              <w:spacing w:line="240" w:lineRule="auto"/>
              <w:jc w:val="right"/>
            </w:pPr>
            <w:r>
              <w:rPr>
                <w:rFonts w:ascii="宋体" w:hAnsi="宋体" w:eastAsia="宋体" w:cs="宋体"/>
                <w:b w:val="0"/>
              </w:rPr>
              <w:t>-</w:t>
            </w:r>
          </w:p>
        </w:tc>
        <w:tc>
          <w:tcPr>
            <w:tcW w:w="0" w:type="dxa"/>
            <w:vAlign w:val="center"/>
          </w:tcPr>
          <w:p w14:paraId="5B5A69FF">
            <w:pPr>
              <w:spacing w:line="240" w:lineRule="auto"/>
              <w:jc w:val="right"/>
            </w:pPr>
            <w:r>
              <w:rPr>
                <w:rFonts w:ascii="宋体" w:hAnsi="宋体" w:eastAsia="宋体" w:cs="宋体"/>
                <w:b w:val="0"/>
              </w:rPr>
              <w:t>-</w:t>
            </w:r>
          </w:p>
        </w:tc>
        <w:tc>
          <w:tcPr>
            <w:tcW w:w="0" w:type="dxa"/>
            <w:vAlign w:val="center"/>
          </w:tcPr>
          <w:p w14:paraId="04E98D4E">
            <w:pPr>
              <w:spacing w:line="240" w:lineRule="auto"/>
              <w:jc w:val="right"/>
            </w:pPr>
            <w:r>
              <w:rPr>
                <w:rFonts w:ascii="宋体" w:hAnsi="宋体" w:eastAsia="宋体" w:cs="宋体"/>
                <w:b w:val="0"/>
              </w:rPr>
              <w:t>-</w:t>
            </w:r>
          </w:p>
        </w:tc>
      </w:tr>
      <w:tr w14:paraId="6A7B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8C513B">
            <w:pPr>
              <w:spacing w:line="240" w:lineRule="auto"/>
              <w:jc w:val="left"/>
            </w:pPr>
            <w:r>
              <w:rPr>
                <w:rFonts w:ascii="宋体" w:hAnsi="宋体" w:eastAsia="宋体" w:cs="宋体"/>
                <w:b w:val="0"/>
              </w:rPr>
              <w:t>转出第三层次</w:t>
            </w:r>
          </w:p>
        </w:tc>
        <w:tc>
          <w:tcPr>
            <w:tcW w:w="0" w:type="dxa"/>
            <w:vAlign w:val="center"/>
          </w:tcPr>
          <w:p w14:paraId="76983882">
            <w:pPr>
              <w:spacing w:line="240" w:lineRule="auto"/>
              <w:jc w:val="right"/>
            </w:pPr>
            <w:r>
              <w:rPr>
                <w:rFonts w:ascii="宋体" w:hAnsi="宋体" w:eastAsia="宋体" w:cs="宋体"/>
                <w:b w:val="0"/>
              </w:rPr>
              <w:t>-</w:t>
            </w:r>
          </w:p>
        </w:tc>
        <w:tc>
          <w:tcPr>
            <w:tcW w:w="0" w:type="dxa"/>
            <w:vAlign w:val="center"/>
          </w:tcPr>
          <w:p w14:paraId="478B200C">
            <w:pPr>
              <w:spacing w:line="240" w:lineRule="auto"/>
              <w:jc w:val="right"/>
            </w:pPr>
            <w:r>
              <w:rPr>
                <w:rFonts w:ascii="宋体" w:hAnsi="宋体" w:eastAsia="宋体" w:cs="宋体"/>
                <w:b w:val="0"/>
              </w:rPr>
              <w:t>449,128.30</w:t>
            </w:r>
          </w:p>
        </w:tc>
        <w:tc>
          <w:tcPr>
            <w:tcW w:w="0" w:type="dxa"/>
            <w:vAlign w:val="center"/>
          </w:tcPr>
          <w:p w14:paraId="482114C9">
            <w:pPr>
              <w:spacing w:line="240" w:lineRule="auto"/>
              <w:jc w:val="right"/>
            </w:pPr>
            <w:r>
              <w:rPr>
                <w:rFonts w:ascii="宋体" w:hAnsi="宋体" w:eastAsia="宋体" w:cs="宋体"/>
                <w:b w:val="0"/>
              </w:rPr>
              <w:t>449,128.30</w:t>
            </w:r>
          </w:p>
        </w:tc>
      </w:tr>
      <w:tr w14:paraId="347F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82DB0">
            <w:pPr>
              <w:spacing w:line="240" w:lineRule="auto"/>
              <w:jc w:val="left"/>
            </w:pPr>
            <w:r>
              <w:rPr>
                <w:rFonts w:ascii="宋体" w:hAnsi="宋体" w:eastAsia="宋体" w:cs="宋体"/>
                <w:b w:val="0"/>
              </w:rPr>
              <w:t>当期利得或损失总额</w:t>
            </w:r>
          </w:p>
        </w:tc>
        <w:tc>
          <w:tcPr>
            <w:tcW w:w="0" w:type="dxa"/>
            <w:vAlign w:val="center"/>
          </w:tcPr>
          <w:p w14:paraId="32690A23">
            <w:pPr>
              <w:spacing w:line="240" w:lineRule="auto"/>
              <w:jc w:val="right"/>
            </w:pPr>
            <w:r>
              <w:rPr>
                <w:rFonts w:ascii="宋体" w:hAnsi="宋体" w:eastAsia="宋体" w:cs="宋体"/>
                <w:b w:val="0"/>
              </w:rPr>
              <w:t>-</w:t>
            </w:r>
          </w:p>
        </w:tc>
        <w:tc>
          <w:tcPr>
            <w:tcW w:w="0" w:type="dxa"/>
            <w:vAlign w:val="center"/>
          </w:tcPr>
          <w:p w14:paraId="7A25412B">
            <w:pPr>
              <w:spacing w:line="240" w:lineRule="auto"/>
              <w:jc w:val="right"/>
            </w:pPr>
            <w:r>
              <w:rPr>
                <w:rFonts w:ascii="宋体" w:hAnsi="宋体" w:eastAsia="宋体" w:cs="宋体"/>
                <w:b w:val="0"/>
              </w:rPr>
              <w:t>-80,317.13</w:t>
            </w:r>
          </w:p>
        </w:tc>
        <w:tc>
          <w:tcPr>
            <w:tcW w:w="0" w:type="dxa"/>
            <w:vAlign w:val="center"/>
          </w:tcPr>
          <w:p w14:paraId="16E6275C">
            <w:pPr>
              <w:spacing w:line="240" w:lineRule="auto"/>
              <w:jc w:val="right"/>
            </w:pPr>
            <w:r>
              <w:rPr>
                <w:rFonts w:ascii="宋体" w:hAnsi="宋体" w:eastAsia="宋体" w:cs="宋体"/>
                <w:b w:val="0"/>
              </w:rPr>
              <w:t>-80,317.13</w:t>
            </w:r>
          </w:p>
        </w:tc>
      </w:tr>
      <w:tr w14:paraId="42F6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D9B40C">
            <w:pPr>
              <w:spacing w:line="240" w:lineRule="auto"/>
              <w:jc w:val="left"/>
            </w:pPr>
            <w:r>
              <w:rPr>
                <w:rFonts w:ascii="宋体" w:hAnsi="宋体" w:eastAsia="宋体" w:cs="宋体"/>
                <w:b w:val="0"/>
              </w:rPr>
              <w:t>其中：计入损益的利得或损失</w:t>
            </w:r>
          </w:p>
        </w:tc>
        <w:tc>
          <w:tcPr>
            <w:tcW w:w="0" w:type="dxa"/>
            <w:vAlign w:val="center"/>
          </w:tcPr>
          <w:p w14:paraId="3E830A33">
            <w:pPr>
              <w:spacing w:line="240" w:lineRule="auto"/>
              <w:jc w:val="right"/>
            </w:pPr>
            <w:r>
              <w:rPr>
                <w:rFonts w:ascii="宋体" w:hAnsi="宋体" w:eastAsia="宋体" w:cs="宋体"/>
                <w:b w:val="0"/>
              </w:rPr>
              <w:t>-</w:t>
            </w:r>
          </w:p>
        </w:tc>
        <w:tc>
          <w:tcPr>
            <w:tcW w:w="0" w:type="dxa"/>
            <w:vAlign w:val="center"/>
          </w:tcPr>
          <w:p w14:paraId="2C7944E2">
            <w:pPr>
              <w:spacing w:line="240" w:lineRule="auto"/>
              <w:jc w:val="right"/>
            </w:pPr>
            <w:r>
              <w:rPr>
                <w:rFonts w:ascii="宋体" w:hAnsi="宋体" w:eastAsia="宋体" w:cs="宋体"/>
                <w:b w:val="0"/>
              </w:rPr>
              <w:t>-80,317.13</w:t>
            </w:r>
          </w:p>
        </w:tc>
        <w:tc>
          <w:tcPr>
            <w:tcW w:w="0" w:type="dxa"/>
            <w:vAlign w:val="center"/>
          </w:tcPr>
          <w:p w14:paraId="1DE622EC">
            <w:pPr>
              <w:spacing w:line="240" w:lineRule="auto"/>
              <w:jc w:val="right"/>
            </w:pPr>
            <w:r>
              <w:rPr>
                <w:rFonts w:ascii="宋体" w:hAnsi="宋体" w:eastAsia="宋体" w:cs="宋体"/>
                <w:b w:val="0"/>
              </w:rPr>
              <w:t>-80,317.13</w:t>
            </w:r>
          </w:p>
        </w:tc>
      </w:tr>
      <w:tr w14:paraId="71A9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8C60F1">
            <w:pPr>
              <w:spacing w:line="240" w:lineRule="auto"/>
              <w:jc w:val="left"/>
            </w:pPr>
            <w:r>
              <w:rPr>
                <w:rFonts w:ascii="宋体" w:hAnsi="宋体" w:eastAsia="宋体" w:cs="宋体"/>
                <w:b w:val="0"/>
              </w:rPr>
              <w:t xml:space="preserve">      计入其他综合收益的利得或损失</w:t>
            </w:r>
          </w:p>
        </w:tc>
        <w:tc>
          <w:tcPr>
            <w:tcW w:w="0" w:type="dxa"/>
            <w:vAlign w:val="center"/>
          </w:tcPr>
          <w:p w14:paraId="7BE02FA1">
            <w:pPr>
              <w:spacing w:line="240" w:lineRule="auto"/>
              <w:jc w:val="right"/>
            </w:pPr>
            <w:r>
              <w:rPr>
                <w:rFonts w:ascii="宋体" w:hAnsi="宋体" w:eastAsia="宋体" w:cs="宋体"/>
                <w:b w:val="0"/>
              </w:rPr>
              <w:t>-</w:t>
            </w:r>
          </w:p>
        </w:tc>
        <w:tc>
          <w:tcPr>
            <w:tcW w:w="0" w:type="dxa"/>
            <w:vAlign w:val="center"/>
          </w:tcPr>
          <w:p w14:paraId="6B0B4DC2">
            <w:pPr>
              <w:spacing w:line="240" w:lineRule="auto"/>
              <w:jc w:val="right"/>
            </w:pPr>
            <w:r>
              <w:rPr>
                <w:rFonts w:ascii="宋体" w:hAnsi="宋体" w:eastAsia="宋体" w:cs="宋体"/>
                <w:b w:val="0"/>
              </w:rPr>
              <w:t>-</w:t>
            </w:r>
          </w:p>
        </w:tc>
        <w:tc>
          <w:tcPr>
            <w:tcW w:w="0" w:type="dxa"/>
            <w:vAlign w:val="center"/>
          </w:tcPr>
          <w:p w14:paraId="013115C1">
            <w:pPr>
              <w:spacing w:line="240" w:lineRule="auto"/>
              <w:jc w:val="right"/>
            </w:pPr>
            <w:r>
              <w:rPr>
                <w:rFonts w:ascii="宋体" w:hAnsi="宋体" w:eastAsia="宋体" w:cs="宋体"/>
                <w:b w:val="0"/>
              </w:rPr>
              <w:t>-</w:t>
            </w:r>
          </w:p>
        </w:tc>
      </w:tr>
      <w:tr w14:paraId="3110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B4704F">
            <w:pPr>
              <w:spacing w:line="240" w:lineRule="auto"/>
              <w:jc w:val="left"/>
            </w:pPr>
            <w:r>
              <w:rPr>
                <w:rFonts w:ascii="宋体" w:hAnsi="宋体" w:eastAsia="宋体" w:cs="宋体"/>
                <w:b w:val="0"/>
              </w:rPr>
              <w:t>期末余额</w:t>
            </w:r>
          </w:p>
        </w:tc>
        <w:tc>
          <w:tcPr>
            <w:tcW w:w="0" w:type="dxa"/>
            <w:vAlign w:val="center"/>
          </w:tcPr>
          <w:p w14:paraId="4FBCCE72">
            <w:pPr>
              <w:spacing w:line="240" w:lineRule="auto"/>
              <w:jc w:val="right"/>
            </w:pPr>
            <w:r>
              <w:rPr>
                <w:rFonts w:ascii="宋体" w:hAnsi="宋体" w:eastAsia="宋体" w:cs="宋体"/>
                <w:b w:val="0"/>
              </w:rPr>
              <w:t>-</w:t>
            </w:r>
          </w:p>
        </w:tc>
        <w:tc>
          <w:tcPr>
            <w:tcW w:w="0" w:type="dxa"/>
            <w:vAlign w:val="center"/>
          </w:tcPr>
          <w:p w14:paraId="6BF7C38A">
            <w:pPr>
              <w:spacing w:line="240" w:lineRule="auto"/>
              <w:jc w:val="right"/>
            </w:pPr>
            <w:r>
              <w:rPr>
                <w:rFonts w:ascii="宋体" w:hAnsi="宋体" w:eastAsia="宋体" w:cs="宋体"/>
                <w:b w:val="0"/>
              </w:rPr>
              <w:t>-</w:t>
            </w:r>
          </w:p>
        </w:tc>
        <w:tc>
          <w:tcPr>
            <w:tcW w:w="0" w:type="dxa"/>
            <w:vAlign w:val="center"/>
          </w:tcPr>
          <w:p w14:paraId="46534F0A">
            <w:pPr>
              <w:spacing w:line="240" w:lineRule="auto"/>
              <w:jc w:val="right"/>
            </w:pPr>
            <w:r>
              <w:rPr>
                <w:rFonts w:ascii="宋体" w:hAnsi="宋体" w:eastAsia="宋体" w:cs="宋体"/>
                <w:b w:val="0"/>
              </w:rPr>
              <w:t>-</w:t>
            </w:r>
          </w:p>
        </w:tc>
      </w:tr>
      <w:tr w14:paraId="697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8C4515">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31B81553">
            <w:pPr>
              <w:spacing w:line="240" w:lineRule="auto"/>
              <w:jc w:val="right"/>
            </w:pPr>
            <w:r>
              <w:rPr>
                <w:rFonts w:ascii="宋体" w:hAnsi="宋体" w:eastAsia="宋体" w:cs="宋体"/>
                <w:b w:val="0"/>
              </w:rPr>
              <w:t>-</w:t>
            </w:r>
          </w:p>
        </w:tc>
        <w:tc>
          <w:tcPr>
            <w:tcW w:w="0" w:type="dxa"/>
            <w:vAlign w:val="center"/>
          </w:tcPr>
          <w:p w14:paraId="144AA6D9">
            <w:pPr>
              <w:spacing w:line="240" w:lineRule="auto"/>
              <w:jc w:val="right"/>
            </w:pPr>
            <w:r>
              <w:rPr>
                <w:rFonts w:ascii="宋体" w:hAnsi="宋体" w:eastAsia="宋体" w:cs="宋体"/>
                <w:b w:val="0"/>
              </w:rPr>
              <w:t>-</w:t>
            </w:r>
          </w:p>
        </w:tc>
        <w:tc>
          <w:tcPr>
            <w:tcW w:w="0" w:type="dxa"/>
            <w:vAlign w:val="center"/>
          </w:tcPr>
          <w:p w14:paraId="64556BA5">
            <w:pPr>
              <w:spacing w:line="240" w:lineRule="auto"/>
              <w:jc w:val="right"/>
            </w:pPr>
            <w:r>
              <w:rPr>
                <w:rFonts w:ascii="宋体" w:hAnsi="宋体" w:eastAsia="宋体" w:cs="宋体"/>
                <w:b w:val="0"/>
              </w:rPr>
              <w:t>-</w:t>
            </w:r>
          </w:p>
        </w:tc>
      </w:tr>
    </w:tbl>
    <w:p w14:paraId="2862756B">
      <w:r>
        <w:rPr>
          <w:rFonts w:ascii="宋体" w:hAnsi="宋体" w:eastAsia="宋体" w:cs="宋体"/>
          <w:b w:val="0"/>
        </w:rPr>
        <w:t>注：于2025年12月31日，本基金未持有第三层次的交易性金融资产。计入损益的利得或损失分别计入利润表中的公允价值变动损益、投资收益等项目。</w:t>
      </w:r>
    </w:p>
    <w:p w14:paraId="277A6ABB"/>
    <w:p w14:paraId="4EA4ED6A">
      <w:pPr>
        <w:pStyle w:val="58"/>
      </w:pPr>
      <w:r>
        <w:rPr>
          <w:rFonts w:ascii="宋体" w:hAnsi="宋体" w:eastAsia="宋体" w:cs="宋体"/>
          <w:b/>
        </w:rPr>
        <w:t>7.4.14.3 非持续的以公允价值计量的金融工具的说明</w:t>
      </w:r>
    </w:p>
    <w:p w14:paraId="5A210CC4">
      <w:r>
        <w:rPr>
          <w:rFonts w:ascii="宋体" w:hAnsi="宋体" w:eastAsia="宋体" w:cs="宋体"/>
          <w:b w:val="0"/>
        </w:rPr>
        <w:t xml:space="preserve">    于2025年12月31日，本基金未持有非持续的以公允价值计量的金融资产（2024年12月31日：同）。</w:t>
      </w:r>
    </w:p>
    <w:p w14:paraId="426D6AA2"/>
    <w:p w14:paraId="15BD9680">
      <w:pPr>
        <w:pStyle w:val="58"/>
      </w:pPr>
      <w:r>
        <w:rPr>
          <w:rFonts w:ascii="宋体" w:hAnsi="宋体" w:eastAsia="宋体" w:cs="宋体"/>
          <w:b/>
        </w:rPr>
        <w:t>7.4.14.4 不以公允价值计量的金融工具的相关说明</w:t>
      </w:r>
    </w:p>
    <w:p w14:paraId="7A67CC50">
      <w:r>
        <w:rPr>
          <w:rFonts w:ascii="宋体" w:hAnsi="宋体" w:eastAsia="宋体" w:cs="宋体"/>
          <w:b w:val="0"/>
        </w:rPr>
        <w:t xml:space="preserve">    不以公允价值计量的金融资产和负债主要包括应收款项和其他金融负债，其账面价值与公允价值相差很小。</w:t>
      </w:r>
    </w:p>
    <w:p w14:paraId="1EF05B1D"/>
    <w:p w14:paraId="61B0B0E1">
      <w:pPr>
        <w:pStyle w:val="58"/>
      </w:pPr>
      <w:r>
        <w:rPr>
          <w:rFonts w:ascii="宋体" w:hAnsi="宋体" w:eastAsia="宋体" w:cs="宋体"/>
          <w:b/>
        </w:rPr>
        <w:t>7.4.15 有助于理解和分析会计报表需要说明的其他事项</w:t>
      </w:r>
    </w:p>
    <w:p w14:paraId="05A41F67">
      <w:pPr>
        <w:jc w:val="left"/>
      </w:pPr>
      <w:r>
        <w:rPr>
          <w:rFonts w:ascii="宋体" w:hAnsi="宋体" w:eastAsia="宋体" w:cs="宋体"/>
          <w:b w:val="0"/>
        </w:rPr>
        <w:t xml:space="preserve">    截至资产负债表日本基金无需要说明的其他重要事项。</w:t>
      </w:r>
    </w:p>
    <w:p w14:paraId="0C1805E6">
      <w:pPr>
        <w:pStyle w:val="2"/>
        <w:jc w:val="center"/>
      </w:pPr>
      <w:bookmarkStart w:id="37" w:name="_Toc27981"/>
      <w:r>
        <w:rPr>
          <w:rFonts w:ascii="宋体" w:hAnsi="宋体" w:eastAsia="宋体" w:cs="宋体"/>
        </w:rPr>
        <w:t>§8 投资组合报告</w:t>
      </w:r>
      <w:bookmarkEnd w:id="37"/>
    </w:p>
    <w:p w14:paraId="566D7AC1">
      <w:pPr>
        <w:pStyle w:val="3"/>
        <w:jc w:val="left"/>
      </w:pPr>
      <w:bookmarkStart w:id="38" w:name="_Toc10321"/>
      <w:r>
        <w:rPr>
          <w:rFonts w:ascii="宋体" w:hAnsi="宋体" w:eastAsia="宋体" w:cs="宋体"/>
        </w:rPr>
        <w:t>8.1 期末基金资产组合情况</w:t>
      </w:r>
      <w:bookmarkEnd w:id="38"/>
    </w:p>
    <w:p w14:paraId="06D0D4F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499F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B970615">
            <w:pPr>
              <w:spacing w:line="240" w:lineRule="auto"/>
              <w:jc w:val="center"/>
            </w:pPr>
            <w:r>
              <w:rPr>
                <w:rFonts w:ascii="宋体" w:hAnsi="宋体" w:eastAsia="宋体" w:cs="宋体"/>
                <w:b w:val="0"/>
              </w:rPr>
              <w:t>序号</w:t>
            </w:r>
          </w:p>
        </w:tc>
        <w:tc>
          <w:tcPr>
            <w:tcW w:w="1538" w:type="pct"/>
            <w:shd w:val="clear" w:color="auto" w:fill="D9D9D9"/>
            <w:vAlign w:val="center"/>
          </w:tcPr>
          <w:p w14:paraId="2CA248C1">
            <w:pPr>
              <w:spacing w:line="240" w:lineRule="auto"/>
              <w:jc w:val="center"/>
            </w:pPr>
            <w:r>
              <w:rPr>
                <w:rFonts w:ascii="宋体" w:hAnsi="宋体" w:eastAsia="宋体" w:cs="宋体"/>
                <w:b w:val="0"/>
              </w:rPr>
              <w:t>项目</w:t>
            </w:r>
          </w:p>
        </w:tc>
        <w:tc>
          <w:tcPr>
            <w:tcW w:w="769" w:type="pct"/>
            <w:shd w:val="clear" w:color="auto" w:fill="D9D9D9"/>
            <w:vAlign w:val="center"/>
          </w:tcPr>
          <w:p w14:paraId="209B81A9">
            <w:pPr>
              <w:spacing w:line="240" w:lineRule="auto"/>
              <w:jc w:val="center"/>
            </w:pPr>
            <w:r>
              <w:rPr>
                <w:rFonts w:ascii="宋体" w:hAnsi="宋体" w:eastAsia="宋体" w:cs="宋体"/>
                <w:b w:val="0"/>
              </w:rPr>
              <w:t>金额</w:t>
            </w:r>
          </w:p>
        </w:tc>
        <w:tc>
          <w:tcPr>
            <w:tcW w:w="1538" w:type="pct"/>
            <w:shd w:val="clear" w:color="auto" w:fill="D9D9D9"/>
            <w:vAlign w:val="center"/>
          </w:tcPr>
          <w:p w14:paraId="0BBFF413">
            <w:pPr>
              <w:spacing w:line="240" w:lineRule="auto"/>
              <w:jc w:val="center"/>
            </w:pPr>
            <w:r>
              <w:rPr>
                <w:rFonts w:ascii="宋体" w:hAnsi="宋体" w:eastAsia="宋体" w:cs="宋体"/>
                <w:b w:val="0"/>
              </w:rPr>
              <w:t>占基金总资产的比例(%)</w:t>
            </w:r>
          </w:p>
        </w:tc>
      </w:tr>
      <w:tr w14:paraId="0456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012379">
            <w:pPr>
              <w:spacing w:line="240" w:lineRule="auto"/>
              <w:jc w:val="center"/>
            </w:pPr>
            <w:r>
              <w:rPr>
                <w:rFonts w:ascii="宋体" w:hAnsi="宋体" w:eastAsia="宋体" w:cs="宋体"/>
                <w:b w:val="0"/>
              </w:rPr>
              <w:t>1</w:t>
            </w:r>
          </w:p>
        </w:tc>
        <w:tc>
          <w:tcPr>
            <w:tcW w:w="0" w:type="dxa"/>
            <w:vAlign w:val="center"/>
          </w:tcPr>
          <w:p w14:paraId="23C5A8EE">
            <w:pPr>
              <w:spacing w:line="240" w:lineRule="auto"/>
              <w:jc w:val="left"/>
            </w:pPr>
            <w:r>
              <w:rPr>
                <w:rFonts w:ascii="宋体" w:hAnsi="宋体" w:eastAsia="宋体" w:cs="宋体"/>
                <w:b w:val="0"/>
              </w:rPr>
              <w:t>权益投资</w:t>
            </w:r>
          </w:p>
        </w:tc>
        <w:tc>
          <w:tcPr>
            <w:tcW w:w="0" w:type="dxa"/>
            <w:vAlign w:val="center"/>
          </w:tcPr>
          <w:p w14:paraId="16549E30">
            <w:pPr>
              <w:spacing w:line="240" w:lineRule="auto"/>
              <w:jc w:val="right"/>
            </w:pPr>
            <w:r>
              <w:rPr>
                <w:rFonts w:ascii="宋体" w:hAnsi="宋体" w:eastAsia="宋体" w:cs="宋体"/>
                <w:b w:val="0"/>
              </w:rPr>
              <w:t>117,048,989.27</w:t>
            </w:r>
          </w:p>
        </w:tc>
        <w:tc>
          <w:tcPr>
            <w:tcW w:w="0" w:type="dxa"/>
            <w:vAlign w:val="center"/>
          </w:tcPr>
          <w:p w14:paraId="2574DA03">
            <w:pPr>
              <w:spacing w:line="240" w:lineRule="auto"/>
              <w:jc w:val="right"/>
            </w:pPr>
            <w:r>
              <w:rPr>
                <w:rFonts w:ascii="宋体" w:hAnsi="宋体" w:eastAsia="宋体" w:cs="宋体"/>
                <w:b w:val="0"/>
              </w:rPr>
              <w:t>89.20</w:t>
            </w:r>
          </w:p>
        </w:tc>
      </w:tr>
      <w:tr w14:paraId="1B93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C0AE62">
            <w:pPr>
              <w:spacing w:line="240" w:lineRule="auto"/>
              <w:jc w:val="center"/>
            </w:pPr>
          </w:p>
        </w:tc>
        <w:tc>
          <w:tcPr>
            <w:tcW w:w="0" w:type="dxa"/>
            <w:vAlign w:val="center"/>
          </w:tcPr>
          <w:p w14:paraId="444BC6EB">
            <w:pPr>
              <w:spacing w:line="240" w:lineRule="auto"/>
              <w:jc w:val="left"/>
            </w:pPr>
            <w:r>
              <w:rPr>
                <w:rFonts w:ascii="宋体" w:hAnsi="宋体" w:eastAsia="宋体" w:cs="宋体"/>
                <w:b w:val="0"/>
              </w:rPr>
              <w:t>其中：股票</w:t>
            </w:r>
          </w:p>
        </w:tc>
        <w:tc>
          <w:tcPr>
            <w:tcW w:w="0" w:type="dxa"/>
            <w:vAlign w:val="center"/>
          </w:tcPr>
          <w:p w14:paraId="00D33FCB">
            <w:pPr>
              <w:spacing w:line="240" w:lineRule="auto"/>
              <w:jc w:val="right"/>
            </w:pPr>
            <w:r>
              <w:rPr>
                <w:rFonts w:ascii="宋体" w:hAnsi="宋体" w:eastAsia="宋体" w:cs="宋体"/>
                <w:b w:val="0"/>
              </w:rPr>
              <w:t>117,048,989.27</w:t>
            </w:r>
          </w:p>
        </w:tc>
        <w:tc>
          <w:tcPr>
            <w:tcW w:w="0" w:type="dxa"/>
            <w:vAlign w:val="center"/>
          </w:tcPr>
          <w:p w14:paraId="470F30F3">
            <w:pPr>
              <w:spacing w:line="240" w:lineRule="auto"/>
              <w:jc w:val="right"/>
            </w:pPr>
            <w:r>
              <w:rPr>
                <w:rFonts w:ascii="宋体" w:hAnsi="宋体" w:eastAsia="宋体" w:cs="宋体"/>
                <w:b w:val="0"/>
              </w:rPr>
              <w:t>89.20</w:t>
            </w:r>
          </w:p>
        </w:tc>
      </w:tr>
      <w:tr w14:paraId="08FC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E91DB">
            <w:pPr>
              <w:spacing w:line="240" w:lineRule="auto"/>
              <w:jc w:val="center"/>
            </w:pPr>
            <w:r>
              <w:rPr>
                <w:rFonts w:ascii="宋体" w:hAnsi="宋体" w:eastAsia="宋体" w:cs="宋体"/>
                <w:b w:val="0"/>
              </w:rPr>
              <w:t>2</w:t>
            </w:r>
          </w:p>
        </w:tc>
        <w:tc>
          <w:tcPr>
            <w:tcW w:w="0" w:type="dxa"/>
            <w:vAlign w:val="center"/>
          </w:tcPr>
          <w:p w14:paraId="2B3B56C6">
            <w:pPr>
              <w:spacing w:line="240" w:lineRule="auto"/>
              <w:jc w:val="left"/>
            </w:pPr>
            <w:r>
              <w:rPr>
                <w:rFonts w:ascii="宋体" w:hAnsi="宋体" w:eastAsia="宋体" w:cs="宋体"/>
                <w:b w:val="0"/>
              </w:rPr>
              <w:t>基金投资</w:t>
            </w:r>
          </w:p>
        </w:tc>
        <w:tc>
          <w:tcPr>
            <w:tcW w:w="0" w:type="dxa"/>
            <w:vAlign w:val="center"/>
          </w:tcPr>
          <w:p w14:paraId="59E33206">
            <w:pPr>
              <w:spacing w:line="240" w:lineRule="auto"/>
              <w:jc w:val="right"/>
            </w:pPr>
            <w:r>
              <w:rPr>
                <w:rFonts w:ascii="宋体" w:hAnsi="宋体" w:eastAsia="宋体" w:cs="宋体"/>
                <w:b w:val="0"/>
              </w:rPr>
              <w:t>-</w:t>
            </w:r>
          </w:p>
        </w:tc>
        <w:tc>
          <w:tcPr>
            <w:tcW w:w="0" w:type="dxa"/>
            <w:vAlign w:val="center"/>
          </w:tcPr>
          <w:p w14:paraId="500C0854">
            <w:pPr>
              <w:spacing w:line="240" w:lineRule="auto"/>
              <w:jc w:val="right"/>
            </w:pPr>
            <w:r>
              <w:rPr>
                <w:rFonts w:ascii="宋体" w:hAnsi="宋体" w:eastAsia="宋体" w:cs="宋体"/>
                <w:b w:val="0"/>
              </w:rPr>
              <w:t>-</w:t>
            </w:r>
          </w:p>
        </w:tc>
      </w:tr>
      <w:tr w14:paraId="67D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FCE0FC">
            <w:pPr>
              <w:spacing w:line="240" w:lineRule="auto"/>
              <w:jc w:val="center"/>
            </w:pPr>
            <w:r>
              <w:rPr>
                <w:rFonts w:ascii="宋体" w:hAnsi="宋体" w:eastAsia="宋体" w:cs="宋体"/>
                <w:b w:val="0"/>
              </w:rPr>
              <w:t>3</w:t>
            </w:r>
          </w:p>
        </w:tc>
        <w:tc>
          <w:tcPr>
            <w:tcW w:w="0" w:type="dxa"/>
            <w:vAlign w:val="center"/>
          </w:tcPr>
          <w:p w14:paraId="25AA50E2">
            <w:pPr>
              <w:spacing w:line="240" w:lineRule="auto"/>
              <w:jc w:val="left"/>
            </w:pPr>
            <w:r>
              <w:rPr>
                <w:rFonts w:ascii="宋体" w:hAnsi="宋体" w:eastAsia="宋体" w:cs="宋体"/>
                <w:b w:val="0"/>
              </w:rPr>
              <w:t>固定收益投资</w:t>
            </w:r>
          </w:p>
        </w:tc>
        <w:tc>
          <w:tcPr>
            <w:tcW w:w="0" w:type="dxa"/>
            <w:vAlign w:val="center"/>
          </w:tcPr>
          <w:p w14:paraId="1ACEBC3C">
            <w:pPr>
              <w:spacing w:line="240" w:lineRule="auto"/>
              <w:jc w:val="right"/>
            </w:pPr>
            <w:r>
              <w:rPr>
                <w:rFonts w:ascii="宋体" w:hAnsi="宋体" w:eastAsia="宋体" w:cs="宋体"/>
                <w:b w:val="0"/>
              </w:rPr>
              <w:t>7,777,742.58</w:t>
            </w:r>
          </w:p>
        </w:tc>
        <w:tc>
          <w:tcPr>
            <w:tcW w:w="0" w:type="dxa"/>
            <w:vAlign w:val="center"/>
          </w:tcPr>
          <w:p w14:paraId="4B0BFB87">
            <w:pPr>
              <w:spacing w:line="240" w:lineRule="auto"/>
              <w:jc w:val="right"/>
            </w:pPr>
            <w:r>
              <w:rPr>
                <w:rFonts w:ascii="宋体" w:hAnsi="宋体" w:eastAsia="宋体" w:cs="宋体"/>
                <w:b w:val="0"/>
              </w:rPr>
              <w:t>5.93</w:t>
            </w:r>
          </w:p>
        </w:tc>
      </w:tr>
      <w:tr w14:paraId="36F2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5FC917">
            <w:pPr>
              <w:spacing w:line="240" w:lineRule="auto"/>
              <w:jc w:val="center"/>
            </w:pPr>
          </w:p>
        </w:tc>
        <w:tc>
          <w:tcPr>
            <w:tcW w:w="0" w:type="dxa"/>
            <w:vAlign w:val="center"/>
          </w:tcPr>
          <w:p w14:paraId="6E9B629D">
            <w:pPr>
              <w:spacing w:line="240" w:lineRule="auto"/>
              <w:jc w:val="left"/>
            </w:pPr>
            <w:r>
              <w:rPr>
                <w:rFonts w:ascii="宋体" w:hAnsi="宋体" w:eastAsia="宋体" w:cs="宋体"/>
                <w:b w:val="0"/>
              </w:rPr>
              <w:t>其中：债券</w:t>
            </w:r>
          </w:p>
        </w:tc>
        <w:tc>
          <w:tcPr>
            <w:tcW w:w="0" w:type="dxa"/>
            <w:vAlign w:val="center"/>
          </w:tcPr>
          <w:p w14:paraId="06B15A55">
            <w:pPr>
              <w:spacing w:line="240" w:lineRule="auto"/>
              <w:jc w:val="right"/>
            </w:pPr>
            <w:r>
              <w:rPr>
                <w:rFonts w:ascii="宋体" w:hAnsi="宋体" w:eastAsia="宋体" w:cs="宋体"/>
                <w:b w:val="0"/>
              </w:rPr>
              <w:t>7,777,742.58</w:t>
            </w:r>
          </w:p>
        </w:tc>
        <w:tc>
          <w:tcPr>
            <w:tcW w:w="0" w:type="dxa"/>
            <w:vAlign w:val="center"/>
          </w:tcPr>
          <w:p w14:paraId="63E3ACBC">
            <w:pPr>
              <w:spacing w:line="240" w:lineRule="auto"/>
              <w:jc w:val="right"/>
            </w:pPr>
            <w:r>
              <w:rPr>
                <w:rFonts w:ascii="宋体" w:hAnsi="宋体" w:eastAsia="宋体" w:cs="宋体"/>
                <w:b w:val="0"/>
              </w:rPr>
              <w:t>5.93</w:t>
            </w:r>
          </w:p>
        </w:tc>
      </w:tr>
      <w:tr w14:paraId="05CB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E583A">
            <w:pPr>
              <w:spacing w:line="240" w:lineRule="auto"/>
              <w:jc w:val="center"/>
            </w:pPr>
          </w:p>
        </w:tc>
        <w:tc>
          <w:tcPr>
            <w:tcW w:w="0" w:type="dxa"/>
            <w:vAlign w:val="center"/>
          </w:tcPr>
          <w:p w14:paraId="026E19E4">
            <w:pPr>
              <w:spacing w:line="240" w:lineRule="auto"/>
              <w:jc w:val="left"/>
            </w:pPr>
            <w:r>
              <w:rPr>
                <w:rFonts w:ascii="宋体" w:hAnsi="宋体" w:eastAsia="宋体" w:cs="宋体"/>
                <w:b w:val="0"/>
              </w:rPr>
              <w:t xml:space="preserve">      资产支持证券</w:t>
            </w:r>
          </w:p>
        </w:tc>
        <w:tc>
          <w:tcPr>
            <w:tcW w:w="0" w:type="dxa"/>
            <w:vAlign w:val="center"/>
          </w:tcPr>
          <w:p w14:paraId="633F7FF9">
            <w:pPr>
              <w:spacing w:line="240" w:lineRule="auto"/>
              <w:jc w:val="right"/>
            </w:pPr>
            <w:r>
              <w:rPr>
                <w:rFonts w:ascii="宋体" w:hAnsi="宋体" w:eastAsia="宋体" w:cs="宋体"/>
                <w:b w:val="0"/>
              </w:rPr>
              <w:t>-</w:t>
            </w:r>
          </w:p>
        </w:tc>
        <w:tc>
          <w:tcPr>
            <w:tcW w:w="0" w:type="dxa"/>
            <w:vAlign w:val="center"/>
          </w:tcPr>
          <w:p w14:paraId="0BBC3A8D">
            <w:pPr>
              <w:spacing w:line="240" w:lineRule="auto"/>
              <w:jc w:val="right"/>
            </w:pPr>
            <w:r>
              <w:rPr>
                <w:rFonts w:ascii="宋体" w:hAnsi="宋体" w:eastAsia="宋体" w:cs="宋体"/>
                <w:b w:val="0"/>
              </w:rPr>
              <w:t>-</w:t>
            </w:r>
          </w:p>
        </w:tc>
      </w:tr>
      <w:tr w14:paraId="7235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FEB0D2">
            <w:pPr>
              <w:spacing w:line="240" w:lineRule="auto"/>
              <w:jc w:val="center"/>
            </w:pPr>
            <w:r>
              <w:rPr>
                <w:rFonts w:ascii="宋体" w:hAnsi="宋体" w:eastAsia="宋体" w:cs="宋体"/>
                <w:b w:val="0"/>
              </w:rPr>
              <w:t>4</w:t>
            </w:r>
          </w:p>
        </w:tc>
        <w:tc>
          <w:tcPr>
            <w:tcW w:w="0" w:type="dxa"/>
            <w:vAlign w:val="center"/>
          </w:tcPr>
          <w:p w14:paraId="7F518CD6">
            <w:pPr>
              <w:spacing w:line="240" w:lineRule="auto"/>
              <w:jc w:val="left"/>
            </w:pPr>
            <w:r>
              <w:rPr>
                <w:rFonts w:ascii="宋体" w:hAnsi="宋体" w:eastAsia="宋体" w:cs="宋体"/>
                <w:b w:val="0"/>
              </w:rPr>
              <w:t>贵金属投资</w:t>
            </w:r>
          </w:p>
        </w:tc>
        <w:tc>
          <w:tcPr>
            <w:tcW w:w="0" w:type="dxa"/>
            <w:vAlign w:val="center"/>
          </w:tcPr>
          <w:p w14:paraId="396DD829">
            <w:pPr>
              <w:spacing w:line="240" w:lineRule="auto"/>
              <w:jc w:val="right"/>
            </w:pPr>
            <w:r>
              <w:rPr>
                <w:rFonts w:ascii="宋体" w:hAnsi="宋体" w:eastAsia="宋体" w:cs="宋体"/>
                <w:b w:val="0"/>
              </w:rPr>
              <w:t>-</w:t>
            </w:r>
          </w:p>
        </w:tc>
        <w:tc>
          <w:tcPr>
            <w:tcW w:w="0" w:type="dxa"/>
            <w:vAlign w:val="center"/>
          </w:tcPr>
          <w:p w14:paraId="56DC4726">
            <w:pPr>
              <w:spacing w:line="240" w:lineRule="auto"/>
              <w:jc w:val="right"/>
            </w:pPr>
            <w:r>
              <w:rPr>
                <w:rFonts w:ascii="宋体" w:hAnsi="宋体" w:eastAsia="宋体" w:cs="宋体"/>
                <w:b w:val="0"/>
              </w:rPr>
              <w:t>-</w:t>
            </w:r>
          </w:p>
        </w:tc>
      </w:tr>
      <w:tr w14:paraId="773F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E1C30">
            <w:pPr>
              <w:spacing w:line="240" w:lineRule="auto"/>
              <w:jc w:val="center"/>
            </w:pPr>
            <w:r>
              <w:rPr>
                <w:rFonts w:ascii="宋体" w:hAnsi="宋体" w:eastAsia="宋体" w:cs="宋体"/>
                <w:b w:val="0"/>
              </w:rPr>
              <w:t>5</w:t>
            </w:r>
          </w:p>
        </w:tc>
        <w:tc>
          <w:tcPr>
            <w:tcW w:w="0" w:type="dxa"/>
            <w:vAlign w:val="center"/>
          </w:tcPr>
          <w:p w14:paraId="1725BC7E">
            <w:pPr>
              <w:spacing w:line="240" w:lineRule="auto"/>
              <w:jc w:val="left"/>
            </w:pPr>
            <w:r>
              <w:rPr>
                <w:rFonts w:ascii="宋体" w:hAnsi="宋体" w:eastAsia="宋体" w:cs="宋体"/>
                <w:b w:val="0"/>
              </w:rPr>
              <w:t>金融衍生品投资</w:t>
            </w:r>
          </w:p>
        </w:tc>
        <w:tc>
          <w:tcPr>
            <w:tcW w:w="0" w:type="dxa"/>
            <w:vAlign w:val="center"/>
          </w:tcPr>
          <w:p w14:paraId="5A586356">
            <w:pPr>
              <w:spacing w:line="240" w:lineRule="auto"/>
              <w:jc w:val="right"/>
            </w:pPr>
            <w:r>
              <w:rPr>
                <w:rFonts w:ascii="宋体" w:hAnsi="宋体" w:eastAsia="宋体" w:cs="宋体"/>
                <w:b w:val="0"/>
              </w:rPr>
              <w:t>-</w:t>
            </w:r>
          </w:p>
        </w:tc>
        <w:tc>
          <w:tcPr>
            <w:tcW w:w="0" w:type="dxa"/>
            <w:vAlign w:val="center"/>
          </w:tcPr>
          <w:p w14:paraId="2D5B8B3E">
            <w:pPr>
              <w:spacing w:line="240" w:lineRule="auto"/>
              <w:jc w:val="right"/>
            </w:pPr>
            <w:r>
              <w:rPr>
                <w:rFonts w:ascii="宋体" w:hAnsi="宋体" w:eastAsia="宋体" w:cs="宋体"/>
                <w:b w:val="0"/>
              </w:rPr>
              <w:t>-</w:t>
            </w:r>
          </w:p>
        </w:tc>
      </w:tr>
      <w:tr w14:paraId="74D4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32C09">
            <w:pPr>
              <w:spacing w:line="240" w:lineRule="auto"/>
              <w:jc w:val="center"/>
            </w:pPr>
            <w:r>
              <w:rPr>
                <w:rFonts w:ascii="宋体" w:hAnsi="宋体" w:eastAsia="宋体" w:cs="宋体"/>
                <w:b w:val="0"/>
              </w:rPr>
              <w:t>6</w:t>
            </w:r>
          </w:p>
        </w:tc>
        <w:tc>
          <w:tcPr>
            <w:tcW w:w="0" w:type="dxa"/>
            <w:vAlign w:val="center"/>
          </w:tcPr>
          <w:p w14:paraId="07DC5FB4">
            <w:pPr>
              <w:spacing w:line="240" w:lineRule="auto"/>
              <w:jc w:val="left"/>
            </w:pPr>
            <w:r>
              <w:rPr>
                <w:rFonts w:ascii="宋体" w:hAnsi="宋体" w:eastAsia="宋体" w:cs="宋体"/>
                <w:b w:val="0"/>
              </w:rPr>
              <w:t>买入返售金融资产</w:t>
            </w:r>
          </w:p>
        </w:tc>
        <w:tc>
          <w:tcPr>
            <w:tcW w:w="0" w:type="dxa"/>
            <w:vAlign w:val="center"/>
          </w:tcPr>
          <w:p w14:paraId="4B69C284">
            <w:pPr>
              <w:spacing w:line="240" w:lineRule="auto"/>
              <w:jc w:val="right"/>
            </w:pPr>
            <w:r>
              <w:rPr>
                <w:rFonts w:ascii="宋体" w:hAnsi="宋体" w:eastAsia="宋体" w:cs="宋体"/>
                <w:b w:val="0"/>
              </w:rPr>
              <w:t>-</w:t>
            </w:r>
          </w:p>
        </w:tc>
        <w:tc>
          <w:tcPr>
            <w:tcW w:w="0" w:type="dxa"/>
            <w:vAlign w:val="center"/>
          </w:tcPr>
          <w:p w14:paraId="1FE15668">
            <w:pPr>
              <w:spacing w:line="240" w:lineRule="auto"/>
              <w:jc w:val="right"/>
            </w:pPr>
            <w:r>
              <w:rPr>
                <w:rFonts w:ascii="宋体" w:hAnsi="宋体" w:eastAsia="宋体" w:cs="宋体"/>
                <w:b w:val="0"/>
              </w:rPr>
              <w:t>-</w:t>
            </w:r>
          </w:p>
        </w:tc>
      </w:tr>
      <w:tr w14:paraId="1F7D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D01557">
            <w:pPr>
              <w:spacing w:line="240" w:lineRule="auto"/>
              <w:jc w:val="center"/>
            </w:pPr>
          </w:p>
        </w:tc>
        <w:tc>
          <w:tcPr>
            <w:tcW w:w="0" w:type="dxa"/>
            <w:vAlign w:val="center"/>
          </w:tcPr>
          <w:p w14:paraId="2DC541BB">
            <w:pPr>
              <w:spacing w:line="240" w:lineRule="auto"/>
              <w:jc w:val="left"/>
            </w:pPr>
            <w:r>
              <w:rPr>
                <w:rFonts w:ascii="宋体" w:hAnsi="宋体" w:eastAsia="宋体" w:cs="宋体"/>
                <w:b w:val="0"/>
              </w:rPr>
              <w:t>其中：买断式回购的买入返售金融资产</w:t>
            </w:r>
          </w:p>
        </w:tc>
        <w:tc>
          <w:tcPr>
            <w:tcW w:w="0" w:type="dxa"/>
            <w:vAlign w:val="center"/>
          </w:tcPr>
          <w:p w14:paraId="2BC9DB3C">
            <w:pPr>
              <w:spacing w:line="240" w:lineRule="auto"/>
              <w:jc w:val="right"/>
            </w:pPr>
            <w:r>
              <w:rPr>
                <w:rFonts w:ascii="宋体" w:hAnsi="宋体" w:eastAsia="宋体" w:cs="宋体"/>
                <w:b w:val="0"/>
              </w:rPr>
              <w:t>-</w:t>
            </w:r>
          </w:p>
        </w:tc>
        <w:tc>
          <w:tcPr>
            <w:tcW w:w="0" w:type="dxa"/>
            <w:vAlign w:val="center"/>
          </w:tcPr>
          <w:p w14:paraId="088BD937">
            <w:pPr>
              <w:spacing w:line="240" w:lineRule="auto"/>
              <w:jc w:val="right"/>
            </w:pPr>
            <w:r>
              <w:rPr>
                <w:rFonts w:ascii="宋体" w:hAnsi="宋体" w:eastAsia="宋体" w:cs="宋体"/>
                <w:b w:val="0"/>
              </w:rPr>
              <w:t>-</w:t>
            </w:r>
          </w:p>
        </w:tc>
      </w:tr>
      <w:tr w14:paraId="389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7A6CC5">
            <w:pPr>
              <w:spacing w:line="240" w:lineRule="auto"/>
              <w:jc w:val="center"/>
            </w:pPr>
            <w:r>
              <w:rPr>
                <w:rFonts w:ascii="宋体" w:hAnsi="宋体" w:eastAsia="宋体" w:cs="宋体"/>
                <w:b w:val="0"/>
              </w:rPr>
              <w:t>7</w:t>
            </w:r>
          </w:p>
        </w:tc>
        <w:tc>
          <w:tcPr>
            <w:tcW w:w="0" w:type="dxa"/>
            <w:vAlign w:val="center"/>
          </w:tcPr>
          <w:p w14:paraId="743F6286">
            <w:pPr>
              <w:spacing w:line="240" w:lineRule="auto"/>
              <w:jc w:val="left"/>
            </w:pPr>
            <w:r>
              <w:rPr>
                <w:rFonts w:ascii="宋体" w:hAnsi="宋体" w:eastAsia="宋体" w:cs="宋体"/>
                <w:b w:val="0"/>
              </w:rPr>
              <w:t>银行存款和结算备付金合计</w:t>
            </w:r>
          </w:p>
        </w:tc>
        <w:tc>
          <w:tcPr>
            <w:tcW w:w="0" w:type="dxa"/>
            <w:vAlign w:val="center"/>
          </w:tcPr>
          <w:p w14:paraId="39A2DAAC">
            <w:pPr>
              <w:spacing w:line="240" w:lineRule="auto"/>
              <w:jc w:val="right"/>
            </w:pPr>
            <w:r>
              <w:rPr>
                <w:rFonts w:ascii="宋体" w:hAnsi="宋体" w:eastAsia="宋体" w:cs="宋体"/>
                <w:b w:val="0"/>
              </w:rPr>
              <w:t>4,869,819.60</w:t>
            </w:r>
          </w:p>
        </w:tc>
        <w:tc>
          <w:tcPr>
            <w:tcW w:w="0" w:type="dxa"/>
            <w:vAlign w:val="center"/>
          </w:tcPr>
          <w:p w14:paraId="117AE52D">
            <w:pPr>
              <w:spacing w:line="240" w:lineRule="auto"/>
              <w:jc w:val="right"/>
            </w:pPr>
            <w:r>
              <w:rPr>
                <w:rFonts w:ascii="宋体" w:hAnsi="宋体" w:eastAsia="宋体" w:cs="宋体"/>
                <w:b w:val="0"/>
              </w:rPr>
              <w:t>3.71</w:t>
            </w:r>
          </w:p>
        </w:tc>
      </w:tr>
      <w:tr w14:paraId="3DB1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3F807">
            <w:pPr>
              <w:spacing w:line="240" w:lineRule="auto"/>
              <w:jc w:val="center"/>
            </w:pPr>
            <w:r>
              <w:rPr>
                <w:rFonts w:ascii="宋体" w:hAnsi="宋体" w:eastAsia="宋体" w:cs="宋体"/>
                <w:b w:val="0"/>
              </w:rPr>
              <w:t>8</w:t>
            </w:r>
          </w:p>
        </w:tc>
        <w:tc>
          <w:tcPr>
            <w:tcW w:w="0" w:type="dxa"/>
            <w:vAlign w:val="center"/>
          </w:tcPr>
          <w:p w14:paraId="4220CF1C">
            <w:pPr>
              <w:spacing w:line="240" w:lineRule="auto"/>
              <w:jc w:val="left"/>
            </w:pPr>
            <w:r>
              <w:rPr>
                <w:rFonts w:ascii="宋体" w:hAnsi="宋体" w:eastAsia="宋体" w:cs="宋体"/>
                <w:b w:val="0"/>
              </w:rPr>
              <w:t>其他各项资产</w:t>
            </w:r>
          </w:p>
        </w:tc>
        <w:tc>
          <w:tcPr>
            <w:tcW w:w="0" w:type="dxa"/>
            <w:vAlign w:val="center"/>
          </w:tcPr>
          <w:p w14:paraId="47678673">
            <w:pPr>
              <w:spacing w:line="240" w:lineRule="auto"/>
              <w:jc w:val="right"/>
            </w:pPr>
            <w:r>
              <w:rPr>
                <w:rFonts w:ascii="宋体" w:hAnsi="宋体" w:eastAsia="宋体" w:cs="宋体"/>
                <w:b w:val="0"/>
              </w:rPr>
              <w:t>1,521,105.18</w:t>
            </w:r>
          </w:p>
        </w:tc>
        <w:tc>
          <w:tcPr>
            <w:tcW w:w="0" w:type="dxa"/>
            <w:vAlign w:val="center"/>
          </w:tcPr>
          <w:p w14:paraId="45CD690B">
            <w:pPr>
              <w:spacing w:line="240" w:lineRule="auto"/>
              <w:jc w:val="right"/>
            </w:pPr>
            <w:r>
              <w:rPr>
                <w:rFonts w:ascii="宋体" w:hAnsi="宋体" w:eastAsia="宋体" w:cs="宋体"/>
                <w:b w:val="0"/>
              </w:rPr>
              <w:t>1.16</w:t>
            </w:r>
          </w:p>
        </w:tc>
      </w:tr>
      <w:tr w14:paraId="5BC4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DF81A0">
            <w:pPr>
              <w:spacing w:line="240" w:lineRule="auto"/>
              <w:jc w:val="center"/>
            </w:pPr>
            <w:r>
              <w:rPr>
                <w:rFonts w:ascii="宋体" w:hAnsi="宋体" w:eastAsia="宋体" w:cs="宋体"/>
                <w:b w:val="0"/>
              </w:rPr>
              <w:t>9</w:t>
            </w:r>
          </w:p>
        </w:tc>
        <w:tc>
          <w:tcPr>
            <w:tcW w:w="0" w:type="dxa"/>
            <w:vAlign w:val="center"/>
          </w:tcPr>
          <w:p w14:paraId="5B02AAAE">
            <w:pPr>
              <w:spacing w:line="240" w:lineRule="auto"/>
              <w:jc w:val="center"/>
            </w:pPr>
            <w:r>
              <w:rPr>
                <w:rFonts w:ascii="宋体" w:hAnsi="宋体" w:eastAsia="宋体" w:cs="宋体"/>
                <w:b w:val="0"/>
              </w:rPr>
              <w:t>合计</w:t>
            </w:r>
          </w:p>
        </w:tc>
        <w:tc>
          <w:tcPr>
            <w:tcW w:w="0" w:type="dxa"/>
            <w:vAlign w:val="center"/>
          </w:tcPr>
          <w:p w14:paraId="187E8EE8">
            <w:pPr>
              <w:spacing w:line="240" w:lineRule="auto"/>
              <w:jc w:val="right"/>
            </w:pPr>
            <w:r>
              <w:rPr>
                <w:rFonts w:ascii="宋体" w:hAnsi="宋体" w:eastAsia="宋体" w:cs="宋体"/>
                <w:b w:val="0"/>
              </w:rPr>
              <w:t>131,217,656.63</w:t>
            </w:r>
          </w:p>
        </w:tc>
        <w:tc>
          <w:tcPr>
            <w:tcW w:w="0" w:type="dxa"/>
            <w:vAlign w:val="center"/>
          </w:tcPr>
          <w:p w14:paraId="51C0268A">
            <w:pPr>
              <w:spacing w:line="240" w:lineRule="auto"/>
              <w:jc w:val="right"/>
            </w:pPr>
            <w:r>
              <w:rPr>
                <w:rFonts w:ascii="宋体" w:hAnsi="宋体" w:eastAsia="宋体" w:cs="宋体"/>
                <w:b w:val="0"/>
              </w:rPr>
              <w:t>100.00</w:t>
            </w:r>
          </w:p>
        </w:tc>
      </w:tr>
    </w:tbl>
    <w:p w14:paraId="2727A2DB">
      <w:r>
        <w:rPr>
          <w:rFonts w:ascii="宋体" w:hAnsi="宋体" w:eastAsia="宋体" w:cs="宋体"/>
          <w:b w:val="0"/>
        </w:rPr>
        <w:t>注：报告期末本基金通过港股通交易机制投资的港股公允价值合计55,174,002.09元，占基金资产净值的比例为42.84%。</w:t>
      </w:r>
    </w:p>
    <w:p w14:paraId="5E14CB68"/>
    <w:p w14:paraId="44EBA500">
      <w:pPr>
        <w:pStyle w:val="3"/>
        <w:jc w:val="left"/>
      </w:pPr>
      <w:bookmarkStart w:id="39" w:name="_Toc22940"/>
      <w:r>
        <w:rPr>
          <w:rFonts w:ascii="宋体" w:hAnsi="宋体" w:eastAsia="宋体" w:cs="宋体"/>
        </w:rPr>
        <w:t>8.2 报告期末按行业分类的股票投资组合</w:t>
      </w:r>
      <w:bookmarkEnd w:id="39"/>
    </w:p>
    <w:p w14:paraId="178B8012">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1ED7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1D156F61">
            <w:pPr>
              <w:spacing w:line="240" w:lineRule="auto"/>
              <w:jc w:val="center"/>
            </w:pPr>
            <w:r>
              <w:rPr>
                <w:rFonts w:ascii="宋体" w:hAnsi="宋体" w:eastAsia="宋体" w:cs="宋体"/>
                <w:b w:val="0"/>
              </w:rPr>
              <w:t>代码</w:t>
            </w:r>
          </w:p>
        </w:tc>
        <w:tc>
          <w:tcPr>
            <w:tcW w:w="1923" w:type="pct"/>
            <w:shd w:val="clear" w:color="auto" w:fill="D9D9D9"/>
            <w:vAlign w:val="center"/>
          </w:tcPr>
          <w:p w14:paraId="2451ADEC">
            <w:pPr>
              <w:spacing w:line="240" w:lineRule="auto"/>
              <w:jc w:val="center"/>
            </w:pPr>
            <w:r>
              <w:rPr>
                <w:rFonts w:ascii="宋体" w:hAnsi="宋体" w:eastAsia="宋体" w:cs="宋体"/>
                <w:b w:val="0"/>
              </w:rPr>
              <w:t>行业类别</w:t>
            </w:r>
          </w:p>
        </w:tc>
        <w:tc>
          <w:tcPr>
            <w:tcW w:w="1154" w:type="pct"/>
            <w:shd w:val="clear" w:color="auto" w:fill="D9D9D9"/>
            <w:vAlign w:val="center"/>
          </w:tcPr>
          <w:p w14:paraId="7D4AC552">
            <w:pPr>
              <w:spacing w:line="240" w:lineRule="auto"/>
              <w:jc w:val="center"/>
            </w:pPr>
            <w:r>
              <w:rPr>
                <w:rFonts w:ascii="宋体" w:hAnsi="宋体" w:eastAsia="宋体" w:cs="宋体"/>
                <w:b w:val="0"/>
              </w:rPr>
              <w:t>公允价值（元）</w:t>
            </w:r>
          </w:p>
        </w:tc>
        <w:tc>
          <w:tcPr>
            <w:tcW w:w="1538" w:type="pct"/>
            <w:shd w:val="clear" w:color="auto" w:fill="D9D9D9"/>
            <w:vAlign w:val="center"/>
          </w:tcPr>
          <w:p w14:paraId="13A0981C">
            <w:pPr>
              <w:spacing w:line="240" w:lineRule="auto"/>
              <w:jc w:val="center"/>
            </w:pPr>
            <w:r>
              <w:rPr>
                <w:rFonts w:ascii="宋体" w:hAnsi="宋体" w:eastAsia="宋体" w:cs="宋体"/>
                <w:b w:val="0"/>
              </w:rPr>
              <w:t>占基金资产净值比例(%)</w:t>
            </w:r>
          </w:p>
        </w:tc>
      </w:tr>
      <w:tr w14:paraId="104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577D68">
            <w:pPr>
              <w:spacing w:line="240" w:lineRule="auto"/>
              <w:jc w:val="center"/>
            </w:pPr>
            <w:r>
              <w:rPr>
                <w:rFonts w:ascii="宋体" w:hAnsi="宋体" w:eastAsia="宋体" w:cs="宋体"/>
                <w:b w:val="0"/>
              </w:rPr>
              <w:t>A</w:t>
            </w:r>
          </w:p>
        </w:tc>
        <w:tc>
          <w:tcPr>
            <w:tcW w:w="0" w:type="dxa"/>
            <w:vAlign w:val="center"/>
          </w:tcPr>
          <w:p w14:paraId="473830E6">
            <w:pPr>
              <w:spacing w:line="240" w:lineRule="auto"/>
              <w:jc w:val="left"/>
            </w:pPr>
            <w:r>
              <w:rPr>
                <w:rFonts w:ascii="宋体" w:hAnsi="宋体" w:eastAsia="宋体" w:cs="宋体"/>
                <w:b w:val="0"/>
              </w:rPr>
              <w:t>农、林、牧、渔业</w:t>
            </w:r>
          </w:p>
        </w:tc>
        <w:tc>
          <w:tcPr>
            <w:tcW w:w="0" w:type="dxa"/>
            <w:vAlign w:val="center"/>
          </w:tcPr>
          <w:p w14:paraId="4FF43AC7">
            <w:pPr>
              <w:spacing w:line="240" w:lineRule="auto"/>
              <w:jc w:val="right"/>
            </w:pPr>
            <w:r>
              <w:rPr>
                <w:rFonts w:ascii="宋体" w:hAnsi="宋体" w:eastAsia="宋体" w:cs="宋体"/>
                <w:b w:val="0"/>
              </w:rPr>
              <w:t>-</w:t>
            </w:r>
          </w:p>
        </w:tc>
        <w:tc>
          <w:tcPr>
            <w:tcW w:w="0" w:type="dxa"/>
            <w:vAlign w:val="center"/>
          </w:tcPr>
          <w:p w14:paraId="58FAB8A0">
            <w:pPr>
              <w:spacing w:line="240" w:lineRule="auto"/>
              <w:jc w:val="right"/>
            </w:pPr>
            <w:r>
              <w:rPr>
                <w:rFonts w:ascii="宋体" w:hAnsi="宋体" w:eastAsia="宋体" w:cs="宋体"/>
                <w:b w:val="0"/>
              </w:rPr>
              <w:t>-</w:t>
            </w:r>
          </w:p>
        </w:tc>
      </w:tr>
      <w:tr w14:paraId="4B1D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E0487">
            <w:pPr>
              <w:spacing w:line="240" w:lineRule="auto"/>
              <w:jc w:val="center"/>
            </w:pPr>
            <w:r>
              <w:rPr>
                <w:rFonts w:ascii="宋体" w:hAnsi="宋体" w:eastAsia="宋体" w:cs="宋体"/>
                <w:b w:val="0"/>
              </w:rPr>
              <w:t>B</w:t>
            </w:r>
          </w:p>
        </w:tc>
        <w:tc>
          <w:tcPr>
            <w:tcW w:w="0" w:type="dxa"/>
            <w:vAlign w:val="center"/>
          </w:tcPr>
          <w:p w14:paraId="067E1BC9">
            <w:pPr>
              <w:spacing w:line="240" w:lineRule="auto"/>
              <w:jc w:val="left"/>
            </w:pPr>
            <w:r>
              <w:rPr>
                <w:rFonts w:ascii="宋体" w:hAnsi="宋体" w:eastAsia="宋体" w:cs="宋体"/>
                <w:b w:val="0"/>
              </w:rPr>
              <w:t>采矿业</w:t>
            </w:r>
          </w:p>
        </w:tc>
        <w:tc>
          <w:tcPr>
            <w:tcW w:w="0" w:type="dxa"/>
            <w:vAlign w:val="center"/>
          </w:tcPr>
          <w:p w14:paraId="442A9E70">
            <w:pPr>
              <w:spacing w:line="240" w:lineRule="auto"/>
              <w:jc w:val="right"/>
            </w:pPr>
            <w:r>
              <w:rPr>
                <w:rFonts w:ascii="宋体" w:hAnsi="宋体" w:eastAsia="宋体" w:cs="宋体"/>
                <w:b w:val="0"/>
              </w:rPr>
              <w:t>-</w:t>
            </w:r>
          </w:p>
        </w:tc>
        <w:tc>
          <w:tcPr>
            <w:tcW w:w="0" w:type="dxa"/>
            <w:vAlign w:val="center"/>
          </w:tcPr>
          <w:p w14:paraId="65206CF2">
            <w:pPr>
              <w:spacing w:line="240" w:lineRule="auto"/>
              <w:jc w:val="right"/>
            </w:pPr>
            <w:r>
              <w:rPr>
                <w:rFonts w:ascii="宋体" w:hAnsi="宋体" w:eastAsia="宋体" w:cs="宋体"/>
                <w:b w:val="0"/>
              </w:rPr>
              <w:t>-</w:t>
            </w:r>
          </w:p>
        </w:tc>
      </w:tr>
      <w:tr w14:paraId="2B00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CFE0DB">
            <w:pPr>
              <w:spacing w:line="240" w:lineRule="auto"/>
              <w:jc w:val="center"/>
            </w:pPr>
            <w:r>
              <w:rPr>
                <w:rFonts w:ascii="宋体" w:hAnsi="宋体" w:eastAsia="宋体" w:cs="宋体"/>
                <w:b w:val="0"/>
              </w:rPr>
              <w:t>C</w:t>
            </w:r>
          </w:p>
        </w:tc>
        <w:tc>
          <w:tcPr>
            <w:tcW w:w="0" w:type="dxa"/>
            <w:vAlign w:val="center"/>
          </w:tcPr>
          <w:p w14:paraId="33AE8EC2">
            <w:pPr>
              <w:spacing w:line="240" w:lineRule="auto"/>
              <w:jc w:val="left"/>
            </w:pPr>
            <w:r>
              <w:rPr>
                <w:rFonts w:ascii="宋体" w:hAnsi="宋体" w:eastAsia="宋体" w:cs="宋体"/>
                <w:b w:val="0"/>
              </w:rPr>
              <w:t>制造业</w:t>
            </w:r>
          </w:p>
        </w:tc>
        <w:tc>
          <w:tcPr>
            <w:tcW w:w="0" w:type="dxa"/>
            <w:vAlign w:val="center"/>
          </w:tcPr>
          <w:p w14:paraId="70B8F2F1">
            <w:pPr>
              <w:spacing w:line="240" w:lineRule="auto"/>
              <w:jc w:val="right"/>
            </w:pPr>
            <w:r>
              <w:rPr>
                <w:rFonts w:ascii="宋体" w:hAnsi="宋体" w:eastAsia="宋体" w:cs="宋体"/>
                <w:b w:val="0"/>
              </w:rPr>
              <w:t>59,291,747.18</w:t>
            </w:r>
          </w:p>
        </w:tc>
        <w:tc>
          <w:tcPr>
            <w:tcW w:w="0" w:type="dxa"/>
            <w:vAlign w:val="center"/>
          </w:tcPr>
          <w:p w14:paraId="023E2479">
            <w:pPr>
              <w:spacing w:line="240" w:lineRule="auto"/>
              <w:jc w:val="right"/>
            </w:pPr>
            <w:r>
              <w:rPr>
                <w:rFonts w:ascii="宋体" w:hAnsi="宋体" w:eastAsia="宋体" w:cs="宋体"/>
                <w:b w:val="0"/>
              </w:rPr>
              <w:t>46.04</w:t>
            </w:r>
          </w:p>
        </w:tc>
      </w:tr>
      <w:tr w14:paraId="69DB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F0FBB9">
            <w:pPr>
              <w:spacing w:line="240" w:lineRule="auto"/>
              <w:jc w:val="center"/>
            </w:pPr>
            <w:r>
              <w:rPr>
                <w:rFonts w:ascii="宋体" w:hAnsi="宋体" w:eastAsia="宋体" w:cs="宋体"/>
                <w:b w:val="0"/>
              </w:rPr>
              <w:t>D</w:t>
            </w:r>
          </w:p>
        </w:tc>
        <w:tc>
          <w:tcPr>
            <w:tcW w:w="0" w:type="dxa"/>
            <w:vAlign w:val="center"/>
          </w:tcPr>
          <w:p w14:paraId="4B3C9ED7">
            <w:pPr>
              <w:spacing w:line="240" w:lineRule="auto"/>
              <w:jc w:val="left"/>
            </w:pPr>
            <w:r>
              <w:rPr>
                <w:rFonts w:ascii="宋体" w:hAnsi="宋体" w:eastAsia="宋体" w:cs="宋体"/>
                <w:b w:val="0"/>
              </w:rPr>
              <w:t>电力、热力、燃气及水生产和供应业</w:t>
            </w:r>
          </w:p>
        </w:tc>
        <w:tc>
          <w:tcPr>
            <w:tcW w:w="0" w:type="dxa"/>
            <w:vAlign w:val="center"/>
          </w:tcPr>
          <w:p w14:paraId="2C4FA043">
            <w:pPr>
              <w:spacing w:line="240" w:lineRule="auto"/>
              <w:jc w:val="right"/>
            </w:pPr>
            <w:r>
              <w:rPr>
                <w:rFonts w:ascii="宋体" w:hAnsi="宋体" w:eastAsia="宋体" w:cs="宋体"/>
                <w:b w:val="0"/>
              </w:rPr>
              <w:t>-</w:t>
            </w:r>
          </w:p>
        </w:tc>
        <w:tc>
          <w:tcPr>
            <w:tcW w:w="0" w:type="dxa"/>
            <w:vAlign w:val="center"/>
          </w:tcPr>
          <w:p w14:paraId="54A36305">
            <w:pPr>
              <w:spacing w:line="240" w:lineRule="auto"/>
              <w:jc w:val="right"/>
            </w:pPr>
            <w:r>
              <w:rPr>
                <w:rFonts w:ascii="宋体" w:hAnsi="宋体" w:eastAsia="宋体" w:cs="宋体"/>
                <w:b w:val="0"/>
              </w:rPr>
              <w:t>-</w:t>
            </w:r>
          </w:p>
        </w:tc>
      </w:tr>
      <w:tr w14:paraId="381A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EAB050">
            <w:pPr>
              <w:spacing w:line="240" w:lineRule="auto"/>
              <w:jc w:val="center"/>
            </w:pPr>
            <w:r>
              <w:rPr>
                <w:rFonts w:ascii="宋体" w:hAnsi="宋体" w:eastAsia="宋体" w:cs="宋体"/>
                <w:b w:val="0"/>
              </w:rPr>
              <w:t>E</w:t>
            </w:r>
          </w:p>
        </w:tc>
        <w:tc>
          <w:tcPr>
            <w:tcW w:w="0" w:type="dxa"/>
            <w:vAlign w:val="center"/>
          </w:tcPr>
          <w:p w14:paraId="218E002F">
            <w:pPr>
              <w:spacing w:line="240" w:lineRule="auto"/>
              <w:jc w:val="left"/>
            </w:pPr>
            <w:r>
              <w:rPr>
                <w:rFonts w:ascii="宋体" w:hAnsi="宋体" w:eastAsia="宋体" w:cs="宋体"/>
                <w:b w:val="0"/>
              </w:rPr>
              <w:t>建筑业</w:t>
            </w:r>
          </w:p>
        </w:tc>
        <w:tc>
          <w:tcPr>
            <w:tcW w:w="0" w:type="dxa"/>
            <w:vAlign w:val="center"/>
          </w:tcPr>
          <w:p w14:paraId="73631F16">
            <w:pPr>
              <w:spacing w:line="240" w:lineRule="auto"/>
              <w:jc w:val="right"/>
            </w:pPr>
            <w:r>
              <w:rPr>
                <w:rFonts w:ascii="宋体" w:hAnsi="宋体" w:eastAsia="宋体" w:cs="宋体"/>
                <w:b w:val="0"/>
              </w:rPr>
              <w:t>-</w:t>
            </w:r>
          </w:p>
        </w:tc>
        <w:tc>
          <w:tcPr>
            <w:tcW w:w="0" w:type="dxa"/>
            <w:vAlign w:val="center"/>
          </w:tcPr>
          <w:p w14:paraId="32C71C8B">
            <w:pPr>
              <w:spacing w:line="240" w:lineRule="auto"/>
              <w:jc w:val="right"/>
            </w:pPr>
            <w:r>
              <w:rPr>
                <w:rFonts w:ascii="宋体" w:hAnsi="宋体" w:eastAsia="宋体" w:cs="宋体"/>
                <w:b w:val="0"/>
              </w:rPr>
              <w:t>-</w:t>
            </w:r>
          </w:p>
        </w:tc>
      </w:tr>
      <w:tr w14:paraId="4F6A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02968E">
            <w:pPr>
              <w:spacing w:line="240" w:lineRule="auto"/>
              <w:jc w:val="center"/>
            </w:pPr>
            <w:r>
              <w:rPr>
                <w:rFonts w:ascii="宋体" w:hAnsi="宋体" w:eastAsia="宋体" w:cs="宋体"/>
                <w:b w:val="0"/>
              </w:rPr>
              <w:t>F</w:t>
            </w:r>
          </w:p>
        </w:tc>
        <w:tc>
          <w:tcPr>
            <w:tcW w:w="0" w:type="dxa"/>
            <w:vAlign w:val="center"/>
          </w:tcPr>
          <w:p w14:paraId="3C99FEC4">
            <w:pPr>
              <w:spacing w:line="240" w:lineRule="auto"/>
              <w:jc w:val="left"/>
            </w:pPr>
            <w:r>
              <w:rPr>
                <w:rFonts w:ascii="宋体" w:hAnsi="宋体" w:eastAsia="宋体" w:cs="宋体"/>
                <w:b w:val="0"/>
              </w:rPr>
              <w:t>批发和零售业</w:t>
            </w:r>
          </w:p>
        </w:tc>
        <w:tc>
          <w:tcPr>
            <w:tcW w:w="0" w:type="dxa"/>
            <w:vAlign w:val="center"/>
          </w:tcPr>
          <w:p w14:paraId="3F3568E4">
            <w:pPr>
              <w:spacing w:line="240" w:lineRule="auto"/>
              <w:jc w:val="right"/>
            </w:pPr>
            <w:r>
              <w:rPr>
                <w:rFonts w:ascii="宋体" w:hAnsi="宋体" w:eastAsia="宋体" w:cs="宋体"/>
                <w:b w:val="0"/>
              </w:rPr>
              <w:t>-</w:t>
            </w:r>
          </w:p>
        </w:tc>
        <w:tc>
          <w:tcPr>
            <w:tcW w:w="0" w:type="dxa"/>
            <w:vAlign w:val="center"/>
          </w:tcPr>
          <w:p w14:paraId="3310E10E">
            <w:pPr>
              <w:spacing w:line="240" w:lineRule="auto"/>
              <w:jc w:val="right"/>
            </w:pPr>
            <w:r>
              <w:rPr>
                <w:rFonts w:ascii="宋体" w:hAnsi="宋体" w:eastAsia="宋体" w:cs="宋体"/>
                <w:b w:val="0"/>
              </w:rPr>
              <w:t>-</w:t>
            </w:r>
          </w:p>
        </w:tc>
      </w:tr>
      <w:tr w14:paraId="1D0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7A2E1D">
            <w:pPr>
              <w:spacing w:line="240" w:lineRule="auto"/>
              <w:jc w:val="center"/>
            </w:pPr>
            <w:r>
              <w:rPr>
                <w:rFonts w:ascii="宋体" w:hAnsi="宋体" w:eastAsia="宋体" w:cs="宋体"/>
                <w:b w:val="0"/>
              </w:rPr>
              <w:t>G</w:t>
            </w:r>
          </w:p>
        </w:tc>
        <w:tc>
          <w:tcPr>
            <w:tcW w:w="0" w:type="dxa"/>
            <w:vAlign w:val="center"/>
          </w:tcPr>
          <w:p w14:paraId="59A58DD4">
            <w:pPr>
              <w:spacing w:line="240" w:lineRule="auto"/>
              <w:jc w:val="left"/>
            </w:pPr>
            <w:r>
              <w:rPr>
                <w:rFonts w:ascii="宋体" w:hAnsi="宋体" w:eastAsia="宋体" w:cs="宋体"/>
                <w:b w:val="0"/>
              </w:rPr>
              <w:t>交通运输、仓储和邮政业</w:t>
            </w:r>
          </w:p>
        </w:tc>
        <w:tc>
          <w:tcPr>
            <w:tcW w:w="0" w:type="dxa"/>
            <w:vAlign w:val="center"/>
          </w:tcPr>
          <w:p w14:paraId="7FD8C91D">
            <w:pPr>
              <w:spacing w:line="240" w:lineRule="auto"/>
              <w:jc w:val="right"/>
            </w:pPr>
            <w:r>
              <w:rPr>
                <w:rFonts w:ascii="宋体" w:hAnsi="宋体" w:eastAsia="宋体" w:cs="宋体"/>
                <w:b w:val="0"/>
              </w:rPr>
              <w:t>-</w:t>
            </w:r>
          </w:p>
        </w:tc>
        <w:tc>
          <w:tcPr>
            <w:tcW w:w="0" w:type="dxa"/>
            <w:vAlign w:val="center"/>
          </w:tcPr>
          <w:p w14:paraId="1D220B1F">
            <w:pPr>
              <w:spacing w:line="240" w:lineRule="auto"/>
              <w:jc w:val="right"/>
            </w:pPr>
            <w:r>
              <w:rPr>
                <w:rFonts w:ascii="宋体" w:hAnsi="宋体" w:eastAsia="宋体" w:cs="宋体"/>
                <w:b w:val="0"/>
              </w:rPr>
              <w:t>-</w:t>
            </w:r>
          </w:p>
        </w:tc>
      </w:tr>
      <w:tr w14:paraId="12F3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DA7CF">
            <w:pPr>
              <w:spacing w:line="240" w:lineRule="auto"/>
              <w:jc w:val="center"/>
            </w:pPr>
            <w:r>
              <w:rPr>
                <w:rFonts w:ascii="宋体" w:hAnsi="宋体" w:eastAsia="宋体" w:cs="宋体"/>
                <w:b w:val="0"/>
              </w:rPr>
              <w:t>H</w:t>
            </w:r>
          </w:p>
        </w:tc>
        <w:tc>
          <w:tcPr>
            <w:tcW w:w="0" w:type="dxa"/>
            <w:vAlign w:val="center"/>
          </w:tcPr>
          <w:p w14:paraId="0F5A5EF7">
            <w:pPr>
              <w:spacing w:line="240" w:lineRule="auto"/>
              <w:jc w:val="left"/>
            </w:pPr>
            <w:r>
              <w:rPr>
                <w:rFonts w:ascii="宋体" w:hAnsi="宋体" w:eastAsia="宋体" w:cs="宋体"/>
                <w:b w:val="0"/>
              </w:rPr>
              <w:t>住宿和餐饮业</w:t>
            </w:r>
          </w:p>
        </w:tc>
        <w:tc>
          <w:tcPr>
            <w:tcW w:w="0" w:type="dxa"/>
            <w:vAlign w:val="center"/>
          </w:tcPr>
          <w:p w14:paraId="32FC2261">
            <w:pPr>
              <w:spacing w:line="240" w:lineRule="auto"/>
              <w:jc w:val="right"/>
            </w:pPr>
            <w:r>
              <w:rPr>
                <w:rFonts w:ascii="宋体" w:hAnsi="宋体" w:eastAsia="宋体" w:cs="宋体"/>
                <w:b w:val="0"/>
              </w:rPr>
              <w:t>-</w:t>
            </w:r>
          </w:p>
        </w:tc>
        <w:tc>
          <w:tcPr>
            <w:tcW w:w="0" w:type="dxa"/>
            <w:vAlign w:val="center"/>
          </w:tcPr>
          <w:p w14:paraId="38C228FB">
            <w:pPr>
              <w:spacing w:line="240" w:lineRule="auto"/>
              <w:jc w:val="right"/>
            </w:pPr>
            <w:r>
              <w:rPr>
                <w:rFonts w:ascii="宋体" w:hAnsi="宋体" w:eastAsia="宋体" w:cs="宋体"/>
                <w:b w:val="0"/>
              </w:rPr>
              <w:t>-</w:t>
            </w:r>
          </w:p>
        </w:tc>
      </w:tr>
      <w:tr w14:paraId="1511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9AD6AC">
            <w:pPr>
              <w:spacing w:line="240" w:lineRule="auto"/>
              <w:jc w:val="center"/>
            </w:pPr>
            <w:r>
              <w:rPr>
                <w:rFonts w:ascii="宋体" w:hAnsi="宋体" w:eastAsia="宋体" w:cs="宋体"/>
                <w:b w:val="0"/>
              </w:rPr>
              <w:t>I</w:t>
            </w:r>
          </w:p>
        </w:tc>
        <w:tc>
          <w:tcPr>
            <w:tcW w:w="0" w:type="dxa"/>
            <w:vAlign w:val="center"/>
          </w:tcPr>
          <w:p w14:paraId="1BF794E8">
            <w:pPr>
              <w:spacing w:line="240" w:lineRule="auto"/>
              <w:jc w:val="left"/>
            </w:pPr>
            <w:r>
              <w:rPr>
                <w:rFonts w:ascii="宋体" w:hAnsi="宋体" w:eastAsia="宋体" w:cs="宋体"/>
                <w:b w:val="0"/>
              </w:rPr>
              <w:t>信息传输、软件和信息技术服务业</w:t>
            </w:r>
          </w:p>
        </w:tc>
        <w:tc>
          <w:tcPr>
            <w:tcW w:w="0" w:type="dxa"/>
            <w:vAlign w:val="center"/>
          </w:tcPr>
          <w:p w14:paraId="533E2C0E">
            <w:pPr>
              <w:spacing w:line="240" w:lineRule="auto"/>
              <w:jc w:val="right"/>
            </w:pPr>
            <w:r>
              <w:rPr>
                <w:rFonts w:ascii="宋体" w:hAnsi="宋体" w:eastAsia="宋体" w:cs="宋体"/>
                <w:b w:val="0"/>
              </w:rPr>
              <w:t>-</w:t>
            </w:r>
          </w:p>
        </w:tc>
        <w:tc>
          <w:tcPr>
            <w:tcW w:w="0" w:type="dxa"/>
            <w:vAlign w:val="center"/>
          </w:tcPr>
          <w:p w14:paraId="03CF28EB">
            <w:pPr>
              <w:spacing w:line="240" w:lineRule="auto"/>
              <w:jc w:val="right"/>
            </w:pPr>
            <w:r>
              <w:rPr>
                <w:rFonts w:ascii="宋体" w:hAnsi="宋体" w:eastAsia="宋体" w:cs="宋体"/>
                <w:b w:val="0"/>
              </w:rPr>
              <w:t>-</w:t>
            </w:r>
          </w:p>
        </w:tc>
      </w:tr>
      <w:tr w14:paraId="3A5B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A1754">
            <w:pPr>
              <w:spacing w:line="240" w:lineRule="auto"/>
              <w:jc w:val="center"/>
            </w:pPr>
            <w:r>
              <w:rPr>
                <w:rFonts w:ascii="宋体" w:hAnsi="宋体" w:eastAsia="宋体" w:cs="宋体"/>
                <w:b w:val="0"/>
              </w:rPr>
              <w:t>J</w:t>
            </w:r>
          </w:p>
        </w:tc>
        <w:tc>
          <w:tcPr>
            <w:tcW w:w="0" w:type="dxa"/>
            <w:vAlign w:val="center"/>
          </w:tcPr>
          <w:p w14:paraId="072D3F1F">
            <w:pPr>
              <w:spacing w:line="240" w:lineRule="auto"/>
              <w:jc w:val="left"/>
            </w:pPr>
            <w:r>
              <w:rPr>
                <w:rFonts w:ascii="宋体" w:hAnsi="宋体" w:eastAsia="宋体" w:cs="宋体"/>
                <w:b w:val="0"/>
              </w:rPr>
              <w:t>金融业</w:t>
            </w:r>
          </w:p>
        </w:tc>
        <w:tc>
          <w:tcPr>
            <w:tcW w:w="0" w:type="dxa"/>
            <w:vAlign w:val="center"/>
          </w:tcPr>
          <w:p w14:paraId="74004EC0">
            <w:pPr>
              <w:spacing w:line="240" w:lineRule="auto"/>
              <w:jc w:val="right"/>
            </w:pPr>
            <w:r>
              <w:rPr>
                <w:rFonts w:ascii="宋体" w:hAnsi="宋体" w:eastAsia="宋体" w:cs="宋体"/>
                <w:b w:val="0"/>
              </w:rPr>
              <w:t>-</w:t>
            </w:r>
          </w:p>
        </w:tc>
        <w:tc>
          <w:tcPr>
            <w:tcW w:w="0" w:type="dxa"/>
            <w:vAlign w:val="center"/>
          </w:tcPr>
          <w:p w14:paraId="7886B9A7">
            <w:pPr>
              <w:spacing w:line="240" w:lineRule="auto"/>
              <w:jc w:val="right"/>
            </w:pPr>
            <w:r>
              <w:rPr>
                <w:rFonts w:ascii="宋体" w:hAnsi="宋体" w:eastAsia="宋体" w:cs="宋体"/>
                <w:b w:val="0"/>
              </w:rPr>
              <w:t>-</w:t>
            </w:r>
          </w:p>
        </w:tc>
      </w:tr>
      <w:tr w14:paraId="323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C2EC0">
            <w:pPr>
              <w:spacing w:line="240" w:lineRule="auto"/>
              <w:jc w:val="center"/>
            </w:pPr>
            <w:r>
              <w:rPr>
                <w:rFonts w:ascii="宋体" w:hAnsi="宋体" w:eastAsia="宋体" w:cs="宋体"/>
                <w:b w:val="0"/>
              </w:rPr>
              <w:t>K</w:t>
            </w:r>
          </w:p>
        </w:tc>
        <w:tc>
          <w:tcPr>
            <w:tcW w:w="0" w:type="dxa"/>
            <w:vAlign w:val="center"/>
          </w:tcPr>
          <w:p w14:paraId="7FC8B999">
            <w:pPr>
              <w:spacing w:line="240" w:lineRule="auto"/>
              <w:jc w:val="left"/>
            </w:pPr>
            <w:r>
              <w:rPr>
                <w:rFonts w:ascii="宋体" w:hAnsi="宋体" w:eastAsia="宋体" w:cs="宋体"/>
                <w:b w:val="0"/>
              </w:rPr>
              <w:t>房地产业</w:t>
            </w:r>
          </w:p>
        </w:tc>
        <w:tc>
          <w:tcPr>
            <w:tcW w:w="0" w:type="dxa"/>
            <w:vAlign w:val="center"/>
          </w:tcPr>
          <w:p w14:paraId="320A4B37">
            <w:pPr>
              <w:spacing w:line="240" w:lineRule="auto"/>
              <w:jc w:val="right"/>
            </w:pPr>
            <w:r>
              <w:rPr>
                <w:rFonts w:ascii="宋体" w:hAnsi="宋体" w:eastAsia="宋体" w:cs="宋体"/>
                <w:b w:val="0"/>
              </w:rPr>
              <w:t>-</w:t>
            </w:r>
          </w:p>
        </w:tc>
        <w:tc>
          <w:tcPr>
            <w:tcW w:w="0" w:type="dxa"/>
            <w:vAlign w:val="center"/>
          </w:tcPr>
          <w:p w14:paraId="4F93F9B4">
            <w:pPr>
              <w:spacing w:line="240" w:lineRule="auto"/>
              <w:jc w:val="right"/>
            </w:pPr>
            <w:r>
              <w:rPr>
                <w:rFonts w:ascii="宋体" w:hAnsi="宋体" w:eastAsia="宋体" w:cs="宋体"/>
                <w:b w:val="0"/>
              </w:rPr>
              <w:t>-</w:t>
            </w:r>
          </w:p>
        </w:tc>
      </w:tr>
      <w:tr w14:paraId="471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F5946">
            <w:pPr>
              <w:spacing w:line="240" w:lineRule="auto"/>
              <w:jc w:val="center"/>
            </w:pPr>
            <w:r>
              <w:rPr>
                <w:rFonts w:ascii="宋体" w:hAnsi="宋体" w:eastAsia="宋体" w:cs="宋体"/>
                <w:b w:val="0"/>
              </w:rPr>
              <w:t>L</w:t>
            </w:r>
          </w:p>
        </w:tc>
        <w:tc>
          <w:tcPr>
            <w:tcW w:w="0" w:type="dxa"/>
            <w:vAlign w:val="center"/>
          </w:tcPr>
          <w:p w14:paraId="61E0AD67">
            <w:pPr>
              <w:spacing w:line="240" w:lineRule="auto"/>
              <w:jc w:val="left"/>
            </w:pPr>
            <w:r>
              <w:rPr>
                <w:rFonts w:ascii="宋体" w:hAnsi="宋体" w:eastAsia="宋体" w:cs="宋体"/>
                <w:b w:val="0"/>
              </w:rPr>
              <w:t>租赁和商务服务业</w:t>
            </w:r>
          </w:p>
        </w:tc>
        <w:tc>
          <w:tcPr>
            <w:tcW w:w="0" w:type="dxa"/>
            <w:vAlign w:val="center"/>
          </w:tcPr>
          <w:p w14:paraId="47EC0163">
            <w:pPr>
              <w:spacing w:line="240" w:lineRule="auto"/>
              <w:jc w:val="right"/>
            </w:pPr>
            <w:r>
              <w:rPr>
                <w:rFonts w:ascii="宋体" w:hAnsi="宋体" w:eastAsia="宋体" w:cs="宋体"/>
                <w:b w:val="0"/>
              </w:rPr>
              <w:t>-</w:t>
            </w:r>
          </w:p>
        </w:tc>
        <w:tc>
          <w:tcPr>
            <w:tcW w:w="0" w:type="dxa"/>
            <w:vAlign w:val="center"/>
          </w:tcPr>
          <w:p w14:paraId="69B37531">
            <w:pPr>
              <w:spacing w:line="240" w:lineRule="auto"/>
              <w:jc w:val="right"/>
            </w:pPr>
            <w:r>
              <w:rPr>
                <w:rFonts w:ascii="宋体" w:hAnsi="宋体" w:eastAsia="宋体" w:cs="宋体"/>
                <w:b w:val="0"/>
              </w:rPr>
              <w:t>-</w:t>
            </w:r>
          </w:p>
        </w:tc>
      </w:tr>
      <w:tr w14:paraId="3CF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4E4B14">
            <w:pPr>
              <w:spacing w:line="240" w:lineRule="auto"/>
              <w:jc w:val="center"/>
            </w:pPr>
            <w:r>
              <w:rPr>
                <w:rFonts w:ascii="宋体" w:hAnsi="宋体" w:eastAsia="宋体" w:cs="宋体"/>
                <w:b w:val="0"/>
              </w:rPr>
              <w:t>M</w:t>
            </w:r>
          </w:p>
        </w:tc>
        <w:tc>
          <w:tcPr>
            <w:tcW w:w="0" w:type="dxa"/>
            <w:vAlign w:val="center"/>
          </w:tcPr>
          <w:p w14:paraId="5B15EFAF">
            <w:pPr>
              <w:spacing w:line="240" w:lineRule="auto"/>
              <w:jc w:val="left"/>
            </w:pPr>
            <w:r>
              <w:rPr>
                <w:rFonts w:ascii="宋体" w:hAnsi="宋体" w:eastAsia="宋体" w:cs="宋体"/>
                <w:b w:val="0"/>
              </w:rPr>
              <w:t>科学研究和技术服务业</w:t>
            </w:r>
          </w:p>
        </w:tc>
        <w:tc>
          <w:tcPr>
            <w:tcW w:w="0" w:type="dxa"/>
            <w:vAlign w:val="center"/>
          </w:tcPr>
          <w:p w14:paraId="64E93748">
            <w:pPr>
              <w:spacing w:line="240" w:lineRule="auto"/>
              <w:jc w:val="right"/>
            </w:pPr>
            <w:r>
              <w:rPr>
                <w:rFonts w:ascii="宋体" w:hAnsi="宋体" w:eastAsia="宋体" w:cs="宋体"/>
                <w:b w:val="0"/>
              </w:rPr>
              <w:t>2,583,240.00</w:t>
            </w:r>
          </w:p>
        </w:tc>
        <w:tc>
          <w:tcPr>
            <w:tcW w:w="0" w:type="dxa"/>
            <w:vAlign w:val="center"/>
          </w:tcPr>
          <w:p w14:paraId="57B5CC81">
            <w:pPr>
              <w:spacing w:line="240" w:lineRule="auto"/>
              <w:jc w:val="right"/>
            </w:pPr>
            <w:r>
              <w:rPr>
                <w:rFonts w:ascii="宋体" w:hAnsi="宋体" w:eastAsia="宋体" w:cs="宋体"/>
                <w:b w:val="0"/>
              </w:rPr>
              <w:t>2.01</w:t>
            </w:r>
          </w:p>
        </w:tc>
      </w:tr>
      <w:tr w14:paraId="5076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D94878">
            <w:pPr>
              <w:spacing w:line="240" w:lineRule="auto"/>
              <w:jc w:val="center"/>
            </w:pPr>
            <w:r>
              <w:rPr>
                <w:rFonts w:ascii="宋体" w:hAnsi="宋体" w:eastAsia="宋体" w:cs="宋体"/>
                <w:b w:val="0"/>
              </w:rPr>
              <w:t>N</w:t>
            </w:r>
          </w:p>
        </w:tc>
        <w:tc>
          <w:tcPr>
            <w:tcW w:w="0" w:type="dxa"/>
            <w:vAlign w:val="center"/>
          </w:tcPr>
          <w:p w14:paraId="0E956B77">
            <w:pPr>
              <w:spacing w:line="240" w:lineRule="auto"/>
              <w:jc w:val="left"/>
            </w:pPr>
            <w:r>
              <w:rPr>
                <w:rFonts w:ascii="宋体" w:hAnsi="宋体" w:eastAsia="宋体" w:cs="宋体"/>
                <w:b w:val="0"/>
              </w:rPr>
              <w:t>水利、环境和公共设施管理业</w:t>
            </w:r>
          </w:p>
        </w:tc>
        <w:tc>
          <w:tcPr>
            <w:tcW w:w="0" w:type="dxa"/>
            <w:vAlign w:val="center"/>
          </w:tcPr>
          <w:p w14:paraId="5586DB11">
            <w:pPr>
              <w:spacing w:line="240" w:lineRule="auto"/>
              <w:jc w:val="right"/>
            </w:pPr>
            <w:r>
              <w:rPr>
                <w:rFonts w:ascii="宋体" w:hAnsi="宋体" w:eastAsia="宋体" w:cs="宋体"/>
                <w:b w:val="0"/>
              </w:rPr>
              <w:t>-</w:t>
            </w:r>
          </w:p>
        </w:tc>
        <w:tc>
          <w:tcPr>
            <w:tcW w:w="0" w:type="dxa"/>
            <w:vAlign w:val="center"/>
          </w:tcPr>
          <w:p w14:paraId="228AE52D">
            <w:pPr>
              <w:spacing w:line="240" w:lineRule="auto"/>
              <w:jc w:val="right"/>
            </w:pPr>
            <w:r>
              <w:rPr>
                <w:rFonts w:ascii="宋体" w:hAnsi="宋体" w:eastAsia="宋体" w:cs="宋体"/>
                <w:b w:val="0"/>
              </w:rPr>
              <w:t>-</w:t>
            </w:r>
          </w:p>
        </w:tc>
      </w:tr>
      <w:tr w14:paraId="268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997A3F">
            <w:pPr>
              <w:spacing w:line="240" w:lineRule="auto"/>
              <w:jc w:val="center"/>
            </w:pPr>
            <w:r>
              <w:rPr>
                <w:rFonts w:ascii="宋体" w:hAnsi="宋体" w:eastAsia="宋体" w:cs="宋体"/>
                <w:b w:val="0"/>
              </w:rPr>
              <w:t>O</w:t>
            </w:r>
          </w:p>
        </w:tc>
        <w:tc>
          <w:tcPr>
            <w:tcW w:w="0" w:type="dxa"/>
            <w:vAlign w:val="center"/>
          </w:tcPr>
          <w:p w14:paraId="782C675E">
            <w:pPr>
              <w:spacing w:line="240" w:lineRule="auto"/>
              <w:jc w:val="left"/>
            </w:pPr>
            <w:r>
              <w:rPr>
                <w:rFonts w:ascii="宋体" w:hAnsi="宋体" w:eastAsia="宋体" w:cs="宋体"/>
                <w:b w:val="0"/>
              </w:rPr>
              <w:t>居民服务、修理和其他服务业</w:t>
            </w:r>
          </w:p>
        </w:tc>
        <w:tc>
          <w:tcPr>
            <w:tcW w:w="0" w:type="dxa"/>
            <w:vAlign w:val="center"/>
          </w:tcPr>
          <w:p w14:paraId="0000902E">
            <w:pPr>
              <w:spacing w:line="240" w:lineRule="auto"/>
              <w:jc w:val="right"/>
            </w:pPr>
            <w:r>
              <w:rPr>
                <w:rFonts w:ascii="宋体" w:hAnsi="宋体" w:eastAsia="宋体" w:cs="宋体"/>
                <w:b w:val="0"/>
              </w:rPr>
              <w:t>-</w:t>
            </w:r>
          </w:p>
        </w:tc>
        <w:tc>
          <w:tcPr>
            <w:tcW w:w="0" w:type="dxa"/>
            <w:vAlign w:val="center"/>
          </w:tcPr>
          <w:p w14:paraId="2374DDEB">
            <w:pPr>
              <w:spacing w:line="240" w:lineRule="auto"/>
              <w:jc w:val="right"/>
            </w:pPr>
            <w:r>
              <w:rPr>
                <w:rFonts w:ascii="宋体" w:hAnsi="宋体" w:eastAsia="宋体" w:cs="宋体"/>
                <w:b w:val="0"/>
              </w:rPr>
              <w:t>-</w:t>
            </w:r>
          </w:p>
        </w:tc>
      </w:tr>
      <w:tr w14:paraId="52A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B3290C">
            <w:pPr>
              <w:spacing w:line="240" w:lineRule="auto"/>
              <w:jc w:val="center"/>
            </w:pPr>
            <w:r>
              <w:rPr>
                <w:rFonts w:ascii="宋体" w:hAnsi="宋体" w:eastAsia="宋体" w:cs="宋体"/>
                <w:b w:val="0"/>
              </w:rPr>
              <w:t>P</w:t>
            </w:r>
          </w:p>
        </w:tc>
        <w:tc>
          <w:tcPr>
            <w:tcW w:w="0" w:type="dxa"/>
            <w:vAlign w:val="center"/>
          </w:tcPr>
          <w:p w14:paraId="3A338B17">
            <w:pPr>
              <w:spacing w:line="240" w:lineRule="auto"/>
              <w:jc w:val="left"/>
            </w:pPr>
            <w:r>
              <w:rPr>
                <w:rFonts w:ascii="宋体" w:hAnsi="宋体" w:eastAsia="宋体" w:cs="宋体"/>
                <w:b w:val="0"/>
              </w:rPr>
              <w:t>教育</w:t>
            </w:r>
          </w:p>
        </w:tc>
        <w:tc>
          <w:tcPr>
            <w:tcW w:w="0" w:type="dxa"/>
            <w:vAlign w:val="center"/>
          </w:tcPr>
          <w:p w14:paraId="54220FA9">
            <w:pPr>
              <w:spacing w:line="240" w:lineRule="auto"/>
              <w:jc w:val="right"/>
            </w:pPr>
            <w:r>
              <w:rPr>
                <w:rFonts w:ascii="宋体" w:hAnsi="宋体" w:eastAsia="宋体" w:cs="宋体"/>
                <w:b w:val="0"/>
              </w:rPr>
              <w:t>-</w:t>
            </w:r>
          </w:p>
        </w:tc>
        <w:tc>
          <w:tcPr>
            <w:tcW w:w="0" w:type="dxa"/>
            <w:vAlign w:val="center"/>
          </w:tcPr>
          <w:p w14:paraId="76A23DCF">
            <w:pPr>
              <w:spacing w:line="240" w:lineRule="auto"/>
              <w:jc w:val="right"/>
            </w:pPr>
            <w:r>
              <w:rPr>
                <w:rFonts w:ascii="宋体" w:hAnsi="宋体" w:eastAsia="宋体" w:cs="宋体"/>
                <w:b w:val="0"/>
              </w:rPr>
              <w:t>-</w:t>
            </w:r>
          </w:p>
        </w:tc>
      </w:tr>
      <w:tr w14:paraId="69E8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97D19">
            <w:pPr>
              <w:spacing w:line="240" w:lineRule="auto"/>
              <w:jc w:val="center"/>
            </w:pPr>
            <w:r>
              <w:rPr>
                <w:rFonts w:ascii="宋体" w:hAnsi="宋体" w:eastAsia="宋体" w:cs="宋体"/>
                <w:b w:val="0"/>
              </w:rPr>
              <w:t>Q</w:t>
            </w:r>
          </w:p>
        </w:tc>
        <w:tc>
          <w:tcPr>
            <w:tcW w:w="0" w:type="dxa"/>
            <w:vAlign w:val="center"/>
          </w:tcPr>
          <w:p w14:paraId="3CE21FBB">
            <w:pPr>
              <w:spacing w:line="240" w:lineRule="auto"/>
              <w:jc w:val="left"/>
            </w:pPr>
            <w:r>
              <w:rPr>
                <w:rFonts w:ascii="宋体" w:hAnsi="宋体" w:eastAsia="宋体" w:cs="宋体"/>
                <w:b w:val="0"/>
              </w:rPr>
              <w:t>卫生和社会工作</w:t>
            </w:r>
          </w:p>
        </w:tc>
        <w:tc>
          <w:tcPr>
            <w:tcW w:w="0" w:type="dxa"/>
            <w:vAlign w:val="center"/>
          </w:tcPr>
          <w:p w14:paraId="3DB6E582">
            <w:pPr>
              <w:spacing w:line="240" w:lineRule="auto"/>
              <w:jc w:val="right"/>
            </w:pPr>
            <w:r>
              <w:rPr>
                <w:rFonts w:ascii="宋体" w:hAnsi="宋体" w:eastAsia="宋体" w:cs="宋体"/>
                <w:b w:val="0"/>
              </w:rPr>
              <w:t>-</w:t>
            </w:r>
          </w:p>
        </w:tc>
        <w:tc>
          <w:tcPr>
            <w:tcW w:w="0" w:type="dxa"/>
            <w:vAlign w:val="center"/>
          </w:tcPr>
          <w:p w14:paraId="1406AEFD">
            <w:pPr>
              <w:spacing w:line="240" w:lineRule="auto"/>
              <w:jc w:val="right"/>
            </w:pPr>
            <w:r>
              <w:rPr>
                <w:rFonts w:ascii="宋体" w:hAnsi="宋体" w:eastAsia="宋体" w:cs="宋体"/>
                <w:b w:val="0"/>
              </w:rPr>
              <w:t>-</w:t>
            </w:r>
          </w:p>
        </w:tc>
      </w:tr>
      <w:tr w14:paraId="129D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5CA9F">
            <w:pPr>
              <w:spacing w:line="240" w:lineRule="auto"/>
              <w:jc w:val="center"/>
            </w:pPr>
            <w:r>
              <w:rPr>
                <w:rFonts w:ascii="宋体" w:hAnsi="宋体" w:eastAsia="宋体" w:cs="宋体"/>
                <w:b w:val="0"/>
              </w:rPr>
              <w:t>R</w:t>
            </w:r>
          </w:p>
        </w:tc>
        <w:tc>
          <w:tcPr>
            <w:tcW w:w="0" w:type="dxa"/>
            <w:vAlign w:val="center"/>
          </w:tcPr>
          <w:p w14:paraId="6860D488">
            <w:pPr>
              <w:spacing w:line="240" w:lineRule="auto"/>
              <w:jc w:val="left"/>
            </w:pPr>
            <w:r>
              <w:rPr>
                <w:rFonts w:ascii="宋体" w:hAnsi="宋体" w:eastAsia="宋体" w:cs="宋体"/>
                <w:b w:val="0"/>
              </w:rPr>
              <w:t>文化、体育和娱乐业</w:t>
            </w:r>
          </w:p>
        </w:tc>
        <w:tc>
          <w:tcPr>
            <w:tcW w:w="0" w:type="dxa"/>
            <w:vAlign w:val="center"/>
          </w:tcPr>
          <w:p w14:paraId="3ED86115">
            <w:pPr>
              <w:spacing w:line="240" w:lineRule="auto"/>
              <w:jc w:val="right"/>
            </w:pPr>
            <w:r>
              <w:rPr>
                <w:rFonts w:ascii="宋体" w:hAnsi="宋体" w:eastAsia="宋体" w:cs="宋体"/>
                <w:b w:val="0"/>
              </w:rPr>
              <w:t>-</w:t>
            </w:r>
          </w:p>
        </w:tc>
        <w:tc>
          <w:tcPr>
            <w:tcW w:w="0" w:type="dxa"/>
            <w:vAlign w:val="center"/>
          </w:tcPr>
          <w:p w14:paraId="09A45FAC">
            <w:pPr>
              <w:spacing w:line="240" w:lineRule="auto"/>
              <w:jc w:val="right"/>
            </w:pPr>
            <w:r>
              <w:rPr>
                <w:rFonts w:ascii="宋体" w:hAnsi="宋体" w:eastAsia="宋体" w:cs="宋体"/>
                <w:b w:val="0"/>
              </w:rPr>
              <w:t>-</w:t>
            </w:r>
          </w:p>
        </w:tc>
      </w:tr>
      <w:tr w14:paraId="6D3E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CE009">
            <w:pPr>
              <w:spacing w:line="240" w:lineRule="auto"/>
              <w:jc w:val="center"/>
            </w:pPr>
            <w:r>
              <w:rPr>
                <w:rFonts w:ascii="宋体" w:hAnsi="宋体" w:eastAsia="宋体" w:cs="宋体"/>
                <w:b w:val="0"/>
              </w:rPr>
              <w:t>S</w:t>
            </w:r>
          </w:p>
        </w:tc>
        <w:tc>
          <w:tcPr>
            <w:tcW w:w="0" w:type="dxa"/>
            <w:vAlign w:val="center"/>
          </w:tcPr>
          <w:p w14:paraId="71CCD52C">
            <w:pPr>
              <w:spacing w:line="240" w:lineRule="auto"/>
              <w:jc w:val="left"/>
            </w:pPr>
            <w:r>
              <w:rPr>
                <w:rFonts w:ascii="宋体" w:hAnsi="宋体" w:eastAsia="宋体" w:cs="宋体"/>
                <w:b w:val="0"/>
              </w:rPr>
              <w:t>综合</w:t>
            </w:r>
          </w:p>
        </w:tc>
        <w:tc>
          <w:tcPr>
            <w:tcW w:w="0" w:type="dxa"/>
            <w:vAlign w:val="center"/>
          </w:tcPr>
          <w:p w14:paraId="045DA3BF">
            <w:pPr>
              <w:spacing w:line="240" w:lineRule="auto"/>
              <w:jc w:val="right"/>
            </w:pPr>
            <w:r>
              <w:rPr>
                <w:rFonts w:ascii="宋体" w:hAnsi="宋体" w:eastAsia="宋体" w:cs="宋体"/>
                <w:b w:val="0"/>
              </w:rPr>
              <w:t>-</w:t>
            </w:r>
          </w:p>
        </w:tc>
        <w:tc>
          <w:tcPr>
            <w:tcW w:w="0" w:type="dxa"/>
            <w:vAlign w:val="center"/>
          </w:tcPr>
          <w:p w14:paraId="15DD022D">
            <w:pPr>
              <w:spacing w:line="240" w:lineRule="auto"/>
              <w:jc w:val="right"/>
            </w:pPr>
            <w:r>
              <w:rPr>
                <w:rFonts w:ascii="宋体" w:hAnsi="宋体" w:eastAsia="宋体" w:cs="宋体"/>
                <w:b w:val="0"/>
              </w:rPr>
              <w:t>-</w:t>
            </w:r>
          </w:p>
        </w:tc>
      </w:tr>
      <w:tr w14:paraId="073B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34D73D">
            <w:pPr>
              <w:spacing w:line="240" w:lineRule="auto"/>
              <w:jc w:val="center"/>
            </w:pPr>
          </w:p>
        </w:tc>
        <w:tc>
          <w:tcPr>
            <w:tcW w:w="0" w:type="dxa"/>
            <w:vAlign w:val="center"/>
          </w:tcPr>
          <w:p w14:paraId="2894BC31">
            <w:pPr>
              <w:spacing w:line="240" w:lineRule="auto"/>
              <w:jc w:val="center"/>
            </w:pPr>
            <w:r>
              <w:rPr>
                <w:rFonts w:ascii="宋体" w:hAnsi="宋体" w:eastAsia="宋体" w:cs="宋体"/>
                <w:b w:val="0"/>
              </w:rPr>
              <w:t>合计</w:t>
            </w:r>
          </w:p>
        </w:tc>
        <w:tc>
          <w:tcPr>
            <w:tcW w:w="0" w:type="dxa"/>
            <w:vAlign w:val="center"/>
          </w:tcPr>
          <w:p w14:paraId="60488061">
            <w:pPr>
              <w:spacing w:line="240" w:lineRule="auto"/>
              <w:jc w:val="right"/>
            </w:pPr>
            <w:r>
              <w:rPr>
                <w:rFonts w:ascii="宋体" w:hAnsi="宋体" w:eastAsia="宋体" w:cs="宋体"/>
                <w:b w:val="0"/>
              </w:rPr>
              <w:t>61,874,987.18</w:t>
            </w:r>
          </w:p>
        </w:tc>
        <w:tc>
          <w:tcPr>
            <w:tcW w:w="0" w:type="dxa"/>
            <w:vAlign w:val="center"/>
          </w:tcPr>
          <w:p w14:paraId="13F47BB8">
            <w:pPr>
              <w:spacing w:line="240" w:lineRule="auto"/>
              <w:jc w:val="right"/>
            </w:pPr>
            <w:r>
              <w:rPr>
                <w:rFonts w:ascii="宋体" w:hAnsi="宋体" w:eastAsia="宋体" w:cs="宋体"/>
                <w:b w:val="0"/>
              </w:rPr>
              <w:t>48.04</w:t>
            </w:r>
          </w:p>
        </w:tc>
      </w:tr>
    </w:tbl>
    <w:p w14:paraId="245A0C75"/>
    <w:p w14:paraId="50575F49">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D4B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3B79890">
            <w:pPr>
              <w:spacing w:line="240" w:lineRule="auto"/>
              <w:jc w:val="center"/>
            </w:pPr>
            <w:r>
              <w:rPr>
                <w:rFonts w:ascii="宋体" w:hAnsi="宋体" w:eastAsia="宋体" w:cs="宋体"/>
                <w:b w:val="0"/>
              </w:rPr>
              <w:t>行业类别</w:t>
            </w:r>
          </w:p>
        </w:tc>
        <w:tc>
          <w:tcPr>
            <w:tcW w:w="1538" w:type="pct"/>
            <w:shd w:val="clear" w:color="auto" w:fill="D9D9D9"/>
            <w:vAlign w:val="center"/>
          </w:tcPr>
          <w:p w14:paraId="0CB5D0D9">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2F6726DE">
            <w:pPr>
              <w:spacing w:line="240" w:lineRule="auto"/>
              <w:jc w:val="center"/>
            </w:pPr>
            <w:r>
              <w:rPr>
                <w:rFonts w:ascii="宋体" w:hAnsi="宋体" w:eastAsia="宋体" w:cs="宋体"/>
                <w:b w:val="0"/>
              </w:rPr>
              <w:t>占基金资产净值比例（％）</w:t>
            </w:r>
          </w:p>
        </w:tc>
      </w:tr>
      <w:tr w14:paraId="25A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0DF41F">
            <w:pPr>
              <w:spacing w:line="240" w:lineRule="auto"/>
              <w:jc w:val="left"/>
            </w:pPr>
            <w:r>
              <w:rPr>
                <w:rFonts w:ascii="宋体" w:hAnsi="宋体" w:eastAsia="宋体" w:cs="宋体"/>
                <w:b w:val="0"/>
              </w:rPr>
              <w:t>医疗保健</w:t>
            </w:r>
          </w:p>
        </w:tc>
        <w:tc>
          <w:tcPr>
            <w:tcW w:w="0" w:type="dxa"/>
            <w:vAlign w:val="center"/>
          </w:tcPr>
          <w:p w14:paraId="4E44C300">
            <w:pPr>
              <w:spacing w:line="240" w:lineRule="auto"/>
              <w:jc w:val="right"/>
            </w:pPr>
            <w:r>
              <w:rPr>
                <w:rFonts w:ascii="宋体" w:hAnsi="宋体" w:eastAsia="宋体" w:cs="宋体"/>
                <w:b w:val="0"/>
              </w:rPr>
              <w:t>55,174,002.09</w:t>
            </w:r>
          </w:p>
        </w:tc>
        <w:tc>
          <w:tcPr>
            <w:tcW w:w="0" w:type="dxa"/>
            <w:vAlign w:val="center"/>
          </w:tcPr>
          <w:p w14:paraId="4C8D5036">
            <w:pPr>
              <w:spacing w:line="240" w:lineRule="auto"/>
              <w:jc w:val="right"/>
            </w:pPr>
            <w:r>
              <w:rPr>
                <w:rFonts w:ascii="宋体" w:hAnsi="宋体" w:eastAsia="宋体" w:cs="宋体"/>
                <w:b w:val="0"/>
              </w:rPr>
              <w:t>42.84</w:t>
            </w:r>
          </w:p>
        </w:tc>
      </w:tr>
      <w:tr w14:paraId="0137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FC0E56">
            <w:pPr>
              <w:spacing w:line="240" w:lineRule="auto"/>
              <w:jc w:val="left"/>
            </w:pPr>
            <w:r>
              <w:rPr>
                <w:rFonts w:ascii="宋体" w:hAnsi="宋体" w:eastAsia="宋体" w:cs="宋体"/>
                <w:b w:val="0"/>
              </w:rPr>
              <w:t>合计</w:t>
            </w:r>
          </w:p>
        </w:tc>
        <w:tc>
          <w:tcPr>
            <w:tcW w:w="0" w:type="dxa"/>
            <w:vAlign w:val="center"/>
          </w:tcPr>
          <w:p w14:paraId="1DFF7F37">
            <w:pPr>
              <w:spacing w:line="240" w:lineRule="auto"/>
              <w:jc w:val="right"/>
            </w:pPr>
            <w:r>
              <w:rPr>
                <w:rFonts w:ascii="宋体" w:hAnsi="宋体" w:eastAsia="宋体" w:cs="宋体"/>
                <w:b w:val="0"/>
              </w:rPr>
              <w:t>55,174,002.09</w:t>
            </w:r>
          </w:p>
        </w:tc>
        <w:tc>
          <w:tcPr>
            <w:tcW w:w="0" w:type="dxa"/>
            <w:vAlign w:val="center"/>
          </w:tcPr>
          <w:p w14:paraId="4174BB97">
            <w:pPr>
              <w:spacing w:line="240" w:lineRule="auto"/>
              <w:jc w:val="right"/>
            </w:pPr>
            <w:r>
              <w:rPr>
                <w:rFonts w:ascii="宋体" w:hAnsi="宋体" w:eastAsia="宋体" w:cs="宋体"/>
                <w:b w:val="0"/>
              </w:rPr>
              <w:t>42.84</w:t>
            </w:r>
          </w:p>
        </w:tc>
      </w:tr>
    </w:tbl>
    <w:p w14:paraId="105B313C"/>
    <w:p w14:paraId="2F0C7A90">
      <w:pPr>
        <w:pStyle w:val="3"/>
        <w:jc w:val="left"/>
      </w:pPr>
      <w:bookmarkStart w:id="40" w:name="_Toc14372"/>
      <w:r>
        <w:rPr>
          <w:rFonts w:ascii="宋体" w:hAnsi="宋体" w:eastAsia="宋体" w:cs="宋体"/>
        </w:rPr>
        <w:t>8.3 期末按公允价值占基金资产净值比例大小排序的所有股票投资明细</w:t>
      </w:r>
      <w:bookmarkEnd w:id="40"/>
    </w:p>
    <w:p w14:paraId="19AB844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14:paraId="5BAC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73ABFD3">
            <w:pPr>
              <w:spacing w:line="240" w:lineRule="auto"/>
              <w:jc w:val="center"/>
            </w:pPr>
            <w:r>
              <w:rPr>
                <w:rFonts w:ascii="宋体" w:hAnsi="宋体" w:eastAsia="宋体" w:cs="宋体"/>
                <w:b w:val="0"/>
              </w:rPr>
              <w:t>序号</w:t>
            </w:r>
          </w:p>
        </w:tc>
        <w:tc>
          <w:tcPr>
            <w:tcW w:w="769" w:type="pct"/>
            <w:shd w:val="clear" w:color="auto" w:fill="D9D9D9"/>
            <w:vAlign w:val="center"/>
          </w:tcPr>
          <w:p w14:paraId="1E12B9F1">
            <w:pPr>
              <w:spacing w:line="240" w:lineRule="auto"/>
              <w:jc w:val="center"/>
            </w:pPr>
            <w:r>
              <w:rPr>
                <w:rFonts w:ascii="宋体" w:hAnsi="宋体" w:eastAsia="宋体" w:cs="宋体"/>
                <w:b w:val="0"/>
              </w:rPr>
              <w:t>股票代码</w:t>
            </w:r>
          </w:p>
        </w:tc>
        <w:tc>
          <w:tcPr>
            <w:tcW w:w="769" w:type="pct"/>
            <w:shd w:val="clear" w:color="auto" w:fill="D9D9D9"/>
            <w:vAlign w:val="center"/>
          </w:tcPr>
          <w:p w14:paraId="0BF4157C">
            <w:pPr>
              <w:spacing w:line="240" w:lineRule="auto"/>
              <w:jc w:val="center"/>
            </w:pPr>
            <w:r>
              <w:rPr>
                <w:rFonts w:ascii="宋体" w:hAnsi="宋体" w:eastAsia="宋体" w:cs="宋体"/>
                <w:b w:val="0"/>
              </w:rPr>
              <w:t>股票名称</w:t>
            </w:r>
          </w:p>
        </w:tc>
        <w:tc>
          <w:tcPr>
            <w:tcW w:w="769" w:type="pct"/>
            <w:shd w:val="clear" w:color="auto" w:fill="D9D9D9"/>
            <w:vAlign w:val="center"/>
          </w:tcPr>
          <w:p w14:paraId="3E39E369">
            <w:pPr>
              <w:spacing w:line="240" w:lineRule="auto"/>
              <w:jc w:val="center"/>
            </w:pPr>
            <w:r>
              <w:rPr>
                <w:rFonts w:ascii="宋体" w:hAnsi="宋体" w:eastAsia="宋体" w:cs="宋体"/>
                <w:b w:val="0"/>
              </w:rPr>
              <w:t>数量（股）</w:t>
            </w:r>
          </w:p>
        </w:tc>
        <w:tc>
          <w:tcPr>
            <w:tcW w:w="769" w:type="pct"/>
            <w:shd w:val="clear" w:color="auto" w:fill="D9D9D9"/>
            <w:vAlign w:val="center"/>
          </w:tcPr>
          <w:p w14:paraId="64A605CB">
            <w:pPr>
              <w:spacing w:line="240" w:lineRule="auto"/>
              <w:jc w:val="center"/>
            </w:pPr>
            <w:r>
              <w:rPr>
                <w:rFonts w:ascii="宋体" w:hAnsi="宋体" w:eastAsia="宋体" w:cs="宋体"/>
                <w:b w:val="0"/>
              </w:rPr>
              <w:t>公允价值（元）</w:t>
            </w:r>
          </w:p>
        </w:tc>
        <w:tc>
          <w:tcPr>
            <w:tcW w:w="1077" w:type="pct"/>
            <w:shd w:val="clear" w:color="auto" w:fill="D9D9D9"/>
            <w:vAlign w:val="center"/>
          </w:tcPr>
          <w:p w14:paraId="34541051">
            <w:pPr>
              <w:spacing w:line="240" w:lineRule="auto"/>
              <w:jc w:val="center"/>
            </w:pPr>
            <w:r>
              <w:rPr>
                <w:rFonts w:ascii="宋体" w:hAnsi="宋体" w:eastAsia="宋体" w:cs="宋体"/>
                <w:b w:val="0"/>
              </w:rPr>
              <w:t>占基金资产净值比例(%)</w:t>
            </w:r>
          </w:p>
        </w:tc>
      </w:tr>
      <w:tr w14:paraId="49FC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329C91">
            <w:pPr>
              <w:spacing w:line="240" w:lineRule="auto"/>
              <w:jc w:val="center"/>
            </w:pPr>
            <w:r>
              <w:rPr>
                <w:rFonts w:ascii="宋体" w:hAnsi="宋体" w:eastAsia="宋体" w:cs="宋体"/>
                <w:b w:val="0"/>
              </w:rPr>
              <w:t>1</w:t>
            </w:r>
          </w:p>
        </w:tc>
        <w:tc>
          <w:tcPr>
            <w:tcW w:w="0" w:type="dxa"/>
            <w:vAlign w:val="center"/>
          </w:tcPr>
          <w:p w14:paraId="5A65BD2F">
            <w:pPr>
              <w:spacing w:line="240" w:lineRule="auto"/>
              <w:jc w:val="left"/>
            </w:pPr>
            <w:r>
              <w:rPr>
                <w:rFonts w:ascii="宋体" w:hAnsi="宋体" w:eastAsia="宋体" w:cs="宋体"/>
                <w:b w:val="0"/>
              </w:rPr>
              <w:t>06990</w:t>
            </w:r>
          </w:p>
        </w:tc>
        <w:tc>
          <w:tcPr>
            <w:tcW w:w="0" w:type="dxa"/>
            <w:vAlign w:val="center"/>
          </w:tcPr>
          <w:p w14:paraId="25285C5F">
            <w:pPr>
              <w:spacing w:line="240" w:lineRule="auto"/>
              <w:jc w:val="left"/>
            </w:pPr>
            <w:r>
              <w:rPr>
                <w:rFonts w:ascii="宋体" w:hAnsi="宋体" w:eastAsia="宋体" w:cs="宋体"/>
                <w:b w:val="0"/>
              </w:rPr>
              <w:t>科伦博泰生物－Ｂ</w:t>
            </w:r>
          </w:p>
        </w:tc>
        <w:tc>
          <w:tcPr>
            <w:tcW w:w="0" w:type="dxa"/>
            <w:vAlign w:val="center"/>
          </w:tcPr>
          <w:p w14:paraId="66AF4DA9">
            <w:pPr>
              <w:spacing w:line="240" w:lineRule="auto"/>
              <w:jc w:val="right"/>
            </w:pPr>
            <w:r>
              <w:rPr>
                <w:rFonts w:ascii="宋体" w:hAnsi="宋体" w:eastAsia="宋体" w:cs="宋体"/>
                <w:b w:val="0"/>
              </w:rPr>
              <w:t>31,600</w:t>
            </w:r>
          </w:p>
        </w:tc>
        <w:tc>
          <w:tcPr>
            <w:tcW w:w="0" w:type="dxa"/>
            <w:vAlign w:val="center"/>
          </w:tcPr>
          <w:p w14:paraId="44AAF372">
            <w:pPr>
              <w:spacing w:line="240" w:lineRule="auto"/>
              <w:jc w:val="right"/>
            </w:pPr>
            <w:r>
              <w:rPr>
                <w:rFonts w:ascii="宋体" w:hAnsi="宋体" w:eastAsia="宋体" w:cs="宋体"/>
                <w:b w:val="0"/>
              </w:rPr>
              <w:t>11,194,075.13</w:t>
            </w:r>
          </w:p>
        </w:tc>
        <w:tc>
          <w:tcPr>
            <w:tcW w:w="0" w:type="dxa"/>
            <w:vAlign w:val="center"/>
          </w:tcPr>
          <w:p w14:paraId="14E95F31">
            <w:pPr>
              <w:spacing w:line="240" w:lineRule="auto"/>
              <w:jc w:val="right"/>
            </w:pPr>
            <w:r>
              <w:rPr>
                <w:rFonts w:ascii="宋体" w:hAnsi="宋体" w:eastAsia="宋体" w:cs="宋体"/>
                <w:b w:val="0"/>
              </w:rPr>
              <w:t>8.69</w:t>
            </w:r>
          </w:p>
        </w:tc>
      </w:tr>
      <w:tr w14:paraId="7E89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F12B05">
            <w:pPr>
              <w:spacing w:line="240" w:lineRule="auto"/>
              <w:jc w:val="center"/>
            </w:pPr>
            <w:r>
              <w:rPr>
                <w:rFonts w:ascii="宋体" w:hAnsi="宋体" w:eastAsia="宋体" w:cs="宋体"/>
                <w:b w:val="0"/>
              </w:rPr>
              <w:t>2</w:t>
            </w:r>
          </w:p>
        </w:tc>
        <w:tc>
          <w:tcPr>
            <w:tcW w:w="0" w:type="dxa"/>
            <w:vAlign w:val="center"/>
          </w:tcPr>
          <w:p w14:paraId="4991A58B">
            <w:pPr>
              <w:spacing w:line="240" w:lineRule="auto"/>
              <w:jc w:val="left"/>
            </w:pPr>
            <w:r>
              <w:rPr>
                <w:rFonts w:ascii="宋体" w:hAnsi="宋体" w:eastAsia="宋体" w:cs="宋体"/>
                <w:b w:val="0"/>
              </w:rPr>
              <w:t>01801</w:t>
            </w:r>
          </w:p>
        </w:tc>
        <w:tc>
          <w:tcPr>
            <w:tcW w:w="0" w:type="dxa"/>
            <w:vAlign w:val="center"/>
          </w:tcPr>
          <w:p w14:paraId="10151945">
            <w:pPr>
              <w:spacing w:line="240" w:lineRule="auto"/>
              <w:jc w:val="left"/>
            </w:pPr>
            <w:r>
              <w:rPr>
                <w:rFonts w:ascii="宋体" w:hAnsi="宋体" w:eastAsia="宋体" w:cs="宋体"/>
                <w:b w:val="0"/>
              </w:rPr>
              <w:t>信达生物</w:t>
            </w:r>
          </w:p>
        </w:tc>
        <w:tc>
          <w:tcPr>
            <w:tcW w:w="0" w:type="dxa"/>
            <w:vAlign w:val="center"/>
          </w:tcPr>
          <w:p w14:paraId="29621CC8">
            <w:pPr>
              <w:spacing w:line="240" w:lineRule="auto"/>
              <w:jc w:val="right"/>
            </w:pPr>
            <w:r>
              <w:rPr>
                <w:rFonts w:ascii="宋体" w:hAnsi="宋体" w:eastAsia="宋体" w:cs="宋体"/>
                <w:b w:val="0"/>
              </w:rPr>
              <w:t>153,500</w:t>
            </w:r>
          </w:p>
        </w:tc>
        <w:tc>
          <w:tcPr>
            <w:tcW w:w="0" w:type="dxa"/>
            <w:vAlign w:val="center"/>
          </w:tcPr>
          <w:p w14:paraId="0DE92A2B">
            <w:pPr>
              <w:spacing w:line="240" w:lineRule="auto"/>
              <w:jc w:val="right"/>
            </w:pPr>
            <w:r>
              <w:rPr>
                <w:rFonts w:ascii="宋体" w:hAnsi="宋体" w:eastAsia="宋体" w:cs="宋体"/>
                <w:b w:val="0"/>
              </w:rPr>
              <w:t>10,571,625.59</w:t>
            </w:r>
          </w:p>
        </w:tc>
        <w:tc>
          <w:tcPr>
            <w:tcW w:w="0" w:type="dxa"/>
            <w:vAlign w:val="center"/>
          </w:tcPr>
          <w:p w14:paraId="0AF6C534">
            <w:pPr>
              <w:spacing w:line="240" w:lineRule="auto"/>
              <w:jc w:val="right"/>
            </w:pPr>
            <w:r>
              <w:rPr>
                <w:rFonts w:ascii="宋体" w:hAnsi="宋体" w:eastAsia="宋体" w:cs="宋体"/>
                <w:b w:val="0"/>
              </w:rPr>
              <w:t>8.21</w:t>
            </w:r>
          </w:p>
        </w:tc>
      </w:tr>
      <w:tr w14:paraId="21B0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B84929">
            <w:pPr>
              <w:spacing w:line="240" w:lineRule="auto"/>
              <w:jc w:val="center"/>
            </w:pPr>
            <w:r>
              <w:rPr>
                <w:rFonts w:ascii="宋体" w:hAnsi="宋体" w:eastAsia="宋体" w:cs="宋体"/>
                <w:b w:val="0"/>
              </w:rPr>
              <w:t>3</w:t>
            </w:r>
          </w:p>
        </w:tc>
        <w:tc>
          <w:tcPr>
            <w:tcW w:w="0" w:type="dxa"/>
            <w:vAlign w:val="center"/>
          </w:tcPr>
          <w:p w14:paraId="632FCDF0">
            <w:pPr>
              <w:spacing w:line="240" w:lineRule="auto"/>
              <w:jc w:val="left"/>
            </w:pPr>
            <w:r>
              <w:rPr>
                <w:rFonts w:ascii="宋体" w:hAnsi="宋体" w:eastAsia="宋体" w:cs="宋体"/>
                <w:b w:val="0"/>
              </w:rPr>
              <w:t>01530</w:t>
            </w:r>
          </w:p>
        </w:tc>
        <w:tc>
          <w:tcPr>
            <w:tcW w:w="0" w:type="dxa"/>
            <w:vAlign w:val="center"/>
          </w:tcPr>
          <w:p w14:paraId="594086CB">
            <w:pPr>
              <w:spacing w:line="240" w:lineRule="auto"/>
              <w:jc w:val="left"/>
            </w:pPr>
            <w:r>
              <w:rPr>
                <w:rFonts w:ascii="宋体" w:hAnsi="宋体" w:eastAsia="宋体" w:cs="宋体"/>
                <w:b w:val="0"/>
              </w:rPr>
              <w:t>三生制药</w:t>
            </w:r>
          </w:p>
        </w:tc>
        <w:tc>
          <w:tcPr>
            <w:tcW w:w="0" w:type="dxa"/>
            <w:vAlign w:val="center"/>
          </w:tcPr>
          <w:p w14:paraId="68032BC9">
            <w:pPr>
              <w:spacing w:line="240" w:lineRule="auto"/>
              <w:jc w:val="right"/>
            </w:pPr>
            <w:r>
              <w:rPr>
                <w:rFonts w:ascii="宋体" w:hAnsi="宋体" w:eastAsia="宋体" w:cs="宋体"/>
                <w:b w:val="0"/>
              </w:rPr>
              <w:t>446,000</w:t>
            </w:r>
          </w:p>
        </w:tc>
        <w:tc>
          <w:tcPr>
            <w:tcW w:w="0" w:type="dxa"/>
            <w:vAlign w:val="center"/>
          </w:tcPr>
          <w:p w14:paraId="61EEDFCB">
            <w:pPr>
              <w:spacing w:line="240" w:lineRule="auto"/>
              <w:jc w:val="right"/>
            </w:pPr>
            <w:r>
              <w:rPr>
                <w:rFonts w:ascii="宋体" w:hAnsi="宋体" w:eastAsia="宋体" w:cs="宋体"/>
                <w:b w:val="0"/>
              </w:rPr>
              <w:t>9,740,577.38</w:t>
            </w:r>
          </w:p>
        </w:tc>
        <w:tc>
          <w:tcPr>
            <w:tcW w:w="0" w:type="dxa"/>
            <w:vAlign w:val="center"/>
          </w:tcPr>
          <w:p w14:paraId="354B1AA4">
            <w:pPr>
              <w:spacing w:line="240" w:lineRule="auto"/>
              <w:jc w:val="right"/>
            </w:pPr>
            <w:r>
              <w:rPr>
                <w:rFonts w:ascii="宋体" w:hAnsi="宋体" w:eastAsia="宋体" w:cs="宋体"/>
                <w:b w:val="0"/>
              </w:rPr>
              <w:t>7.56</w:t>
            </w:r>
          </w:p>
        </w:tc>
      </w:tr>
      <w:tr w14:paraId="512B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5C3726">
            <w:pPr>
              <w:spacing w:line="240" w:lineRule="auto"/>
              <w:jc w:val="center"/>
            </w:pPr>
            <w:r>
              <w:rPr>
                <w:rFonts w:ascii="宋体" w:hAnsi="宋体" w:eastAsia="宋体" w:cs="宋体"/>
                <w:b w:val="0"/>
              </w:rPr>
              <w:t>4</w:t>
            </w:r>
          </w:p>
        </w:tc>
        <w:tc>
          <w:tcPr>
            <w:tcW w:w="0" w:type="dxa"/>
            <w:vAlign w:val="center"/>
          </w:tcPr>
          <w:p w14:paraId="18644DDF">
            <w:pPr>
              <w:spacing w:line="240" w:lineRule="auto"/>
              <w:jc w:val="left"/>
            </w:pPr>
            <w:r>
              <w:rPr>
                <w:rFonts w:ascii="宋体" w:hAnsi="宋体" w:eastAsia="宋体" w:cs="宋体"/>
                <w:b w:val="0"/>
              </w:rPr>
              <w:t>002294</w:t>
            </w:r>
          </w:p>
        </w:tc>
        <w:tc>
          <w:tcPr>
            <w:tcW w:w="0" w:type="dxa"/>
            <w:vAlign w:val="center"/>
          </w:tcPr>
          <w:p w14:paraId="2FCB99A8">
            <w:pPr>
              <w:spacing w:line="240" w:lineRule="auto"/>
              <w:jc w:val="left"/>
            </w:pPr>
            <w:r>
              <w:rPr>
                <w:rFonts w:ascii="宋体" w:hAnsi="宋体" w:eastAsia="宋体" w:cs="宋体"/>
                <w:b w:val="0"/>
              </w:rPr>
              <w:t>信立泰</w:t>
            </w:r>
          </w:p>
        </w:tc>
        <w:tc>
          <w:tcPr>
            <w:tcW w:w="0" w:type="dxa"/>
            <w:vAlign w:val="center"/>
          </w:tcPr>
          <w:p w14:paraId="5511EC05">
            <w:pPr>
              <w:spacing w:line="240" w:lineRule="auto"/>
              <w:jc w:val="right"/>
            </w:pPr>
            <w:r>
              <w:rPr>
                <w:rFonts w:ascii="宋体" w:hAnsi="宋体" w:eastAsia="宋体" w:cs="宋体"/>
                <w:b w:val="0"/>
              </w:rPr>
              <w:t>191,900</w:t>
            </w:r>
          </w:p>
        </w:tc>
        <w:tc>
          <w:tcPr>
            <w:tcW w:w="0" w:type="dxa"/>
            <w:vAlign w:val="center"/>
          </w:tcPr>
          <w:p w14:paraId="11DDA7BC">
            <w:pPr>
              <w:spacing w:line="240" w:lineRule="auto"/>
              <w:jc w:val="right"/>
            </w:pPr>
            <w:r>
              <w:rPr>
                <w:rFonts w:ascii="宋体" w:hAnsi="宋体" w:eastAsia="宋体" w:cs="宋体"/>
                <w:b w:val="0"/>
              </w:rPr>
              <w:t>9,508,645.00</w:t>
            </w:r>
          </w:p>
        </w:tc>
        <w:tc>
          <w:tcPr>
            <w:tcW w:w="0" w:type="dxa"/>
            <w:vAlign w:val="center"/>
          </w:tcPr>
          <w:p w14:paraId="48214291">
            <w:pPr>
              <w:spacing w:line="240" w:lineRule="auto"/>
              <w:jc w:val="right"/>
            </w:pPr>
            <w:r>
              <w:rPr>
                <w:rFonts w:ascii="宋体" w:hAnsi="宋体" w:eastAsia="宋体" w:cs="宋体"/>
                <w:b w:val="0"/>
              </w:rPr>
              <w:t>7.38</w:t>
            </w:r>
          </w:p>
        </w:tc>
      </w:tr>
      <w:tr w14:paraId="4223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462DE9">
            <w:pPr>
              <w:spacing w:line="240" w:lineRule="auto"/>
              <w:jc w:val="center"/>
            </w:pPr>
            <w:r>
              <w:rPr>
                <w:rFonts w:ascii="宋体" w:hAnsi="宋体" w:eastAsia="宋体" w:cs="宋体"/>
                <w:b w:val="0"/>
              </w:rPr>
              <w:t>5</w:t>
            </w:r>
          </w:p>
        </w:tc>
        <w:tc>
          <w:tcPr>
            <w:tcW w:w="0" w:type="dxa"/>
            <w:vAlign w:val="center"/>
          </w:tcPr>
          <w:p w14:paraId="037CE41A">
            <w:pPr>
              <w:spacing w:line="240" w:lineRule="auto"/>
              <w:jc w:val="left"/>
            </w:pPr>
            <w:r>
              <w:rPr>
                <w:rFonts w:ascii="宋体" w:hAnsi="宋体" w:eastAsia="宋体" w:cs="宋体"/>
                <w:b w:val="0"/>
              </w:rPr>
              <w:t>09606</w:t>
            </w:r>
          </w:p>
        </w:tc>
        <w:tc>
          <w:tcPr>
            <w:tcW w:w="0" w:type="dxa"/>
            <w:vAlign w:val="center"/>
          </w:tcPr>
          <w:p w14:paraId="4B32628D">
            <w:pPr>
              <w:spacing w:line="240" w:lineRule="auto"/>
              <w:jc w:val="left"/>
            </w:pPr>
            <w:r>
              <w:rPr>
                <w:rFonts w:ascii="宋体" w:hAnsi="宋体" w:eastAsia="宋体" w:cs="宋体"/>
                <w:b w:val="0"/>
              </w:rPr>
              <w:t>映恩生物－Ｂ</w:t>
            </w:r>
          </w:p>
        </w:tc>
        <w:tc>
          <w:tcPr>
            <w:tcW w:w="0" w:type="dxa"/>
            <w:vAlign w:val="center"/>
          </w:tcPr>
          <w:p w14:paraId="0E31BF11">
            <w:pPr>
              <w:spacing w:line="240" w:lineRule="auto"/>
              <w:jc w:val="right"/>
            </w:pPr>
            <w:r>
              <w:rPr>
                <w:rFonts w:ascii="宋体" w:hAnsi="宋体" w:eastAsia="宋体" w:cs="宋体"/>
                <w:b w:val="0"/>
              </w:rPr>
              <w:t>33,900</w:t>
            </w:r>
          </w:p>
        </w:tc>
        <w:tc>
          <w:tcPr>
            <w:tcW w:w="0" w:type="dxa"/>
            <w:vAlign w:val="center"/>
          </w:tcPr>
          <w:p w14:paraId="20691902">
            <w:pPr>
              <w:spacing w:line="240" w:lineRule="auto"/>
              <w:jc w:val="right"/>
            </w:pPr>
            <w:r>
              <w:rPr>
                <w:rFonts w:ascii="宋体" w:hAnsi="宋体" w:eastAsia="宋体" w:cs="宋体"/>
                <w:b w:val="0"/>
              </w:rPr>
              <w:t>9,130,632.92</w:t>
            </w:r>
          </w:p>
        </w:tc>
        <w:tc>
          <w:tcPr>
            <w:tcW w:w="0" w:type="dxa"/>
            <w:vAlign w:val="center"/>
          </w:tcPr>
          <w:p w14:paraId="61ED3AD4">
            <w:pPr>
              <w:spacing w:line="240" w:lineRule="auto"/>
              <w:jc w:val="right"/>
            </w:pPr>
            <w:r>
              <w:rPr>
                <w:rFonts w:ascii="宋体" w:hAnsi="宋体" w:eastAsia="宋体" w:cs="宋体"/>
                <w:b w:val="0"/>
              </w:rPr>
              <w:t>7.09</w:t>
            </w:r>
          </w:p>
        </w:tc>
      </w:tr>
      <w:tr w14:paraId="76F0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926A34">
            <w:pPr>
              <w:spacing w:line="240" w:lineRule="auto"/>
              <w:jc w:val="center"/>
            </w:pPr>
            <w:r>
              <w:rPr>
                <w:rFonts w:ascii="宋体" w:hAnsi="宋体" w:eastAsia="宋体" w:cs="宋体"/>
                <w:b w:val="0"/>
              </w:rPr>
              <w:t>6</w:t>
            </w:r>
          </w:p>
        </w:tc>
        <w:tc>
          <w:tcPr>
            <w:tcW w:w="0" w:type="dxa"/>
            <w:vAlign w:val="center"/>
          </w:tcPr>
          <w:p w14:paraId="1CB2B15E">
            <w:pPr>
              <w:spacing w:line="240" w:lineRule="auto"/>
              <w:jc w:val="left"/>
            </w:pPr>
            <w:r>
              <w:rPr>
                <w:rFonts w:ascii="宋体" w:hAnsi="宋体" w:eastAsia="宋体" w:cs="宋体"/>
                <w:b w:val="0"/>
              </w:rPr>
              <w:t>09926</w:t>
            </w:r>
          </w:p>
        </w:tc>
        <w:tc>
          <w:tcPr>
            <w:tcW w:w="0" w:type="dxa"/>
            <w:vAlign w:val="center"/>
          </w:tcPr>
          <w:p w14:paraId="17F4F040">
            <w:pPr>
              <w:spacing w:line="240" w:lineRule="auto"/>
              <w:jc w:val="left"/>
            </w:pPr>
            <w:r>
              <w:rPr>
                <w:rFonts w:ascii="宋体" w:hAnsi="宋体" w:eastAsia="宋体" w:cs="宋体"/>
                <w:b w:val="0"/>
              </w:rPr>
              <w:t>康方生物</w:t>
            </w:r>
          </w:p>
        </w:tc>
        <w:tc>
          <w:tcPr>
            <w:tcW w:w="0" w:type="dxa"/>
            <w:vAlign w:val="center"/>
          </w:tcPr>
          <w:p w14:paraId="27727B25">
            <w:pPr>
              <w:spacing w:line="240" w:lineRule="auto"/>
              <w:jc w:val="right"/>
            </w:pPr>
            <w:r>
              <w:rPr>
                <w:rFonts w:ascii="宋体" w:hAnsi="宋体" w:eastAsia="宋体" w:cs="宋体"/>
                <w:b w:val="0"/>
              </w:rPr>
              <w:t>88,000</w:t>
            </w:r>
          </w:p>
        </w:tc>
        <w:tc>
          <w:tcPr>
            <w:tcW w:w="0" w:type="dxa"/>
            <w:vAlign w:val="center"/>
          </w:tcPr>
          <w:p w14:paraId="31D451F3">
            <w:pPr>
              <w:spacing w:line="240" w:lineRule="auto"/>
              <w:jc w:val="right"/>
            </w:pPr>
            <w:r>
              <w:rPr>
                <w:rFonts w:ascii="宋体" w:hAnsi="宋体" w:eastAsia="宋体" w:cs="宋体"/>
                <w:b w:val="0"/>
              </w:rPr>
              <w:t>8,981,619.68</w:t>
            </w:r>
          </w:p>
        </w:tc>
        <w:tc>
          <w:tcPr>
            <w:tcW w:w="0" w:type="dxa"/>
            <w:vAlign w:val="center"/>
          </w:tcPr>
          <w:p w14:paraId="44876F2E">
            <w:pPr>
              <w:spacing w:line="240" w:lineRule="auto"/>
              <w:jc w:val="right"/>
            </w:pPr>
            <w:r>
              <w:rPr>
                <w:rFonts w:ascii="宋体" w:hAnsi="宋体" w:eastAsia="宋体" w:cs="宋体"/>
                <w:b w:val="0"/>
              </w:rPr>
              <w:t>6.97</w:t>
            </w:r>
          </w:p>
        </w:tc>
      </w:tr>
      <w:tr w14:paraId="6358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7053D9">
            <w:pPr>
              <w:spacing w:line="240" w:lineRule="auto"/>
              <w:jc w:val="center"/>
            </w:pPr>
            <w:r>
              <w:rPr>
                <w:rFonts w:ascii="宋体" w:hAnsi="宋体" w:eastAsia="宋体" w:cs="宋体"/>
                <w:b w:val="0"/>
              </w:rPr>
              <w:t>7</w:t>
            </w:r>
          </w:p>
        </w:tc>
        <w:tc>
          <w:tcPr>
            <w:tcW w:w="0" w:type="dxa"/>
            <w:vAlign w:val="center"/>
          </w:tcPr>
          <w:p w14:paraId="308908B7">
            <w:pPr>
              <w:spacing w:line="240" w:lineRule="auto"/>
              <w:jc w:val="left"/>
            </w:pPr>
            <w:r>
              <w:rPr>
                <w:rFonts w:ascii="宋体" w:hAnsi="宋体" w:eastAsia="宋体" w:cs="宋体"/>
                <w:b w:val="0"/>
              </w:rPr>
              <w:t>002653</w:t>
            </w:r>
          </w:p>
        </w:tc>
        <w:tc>
          <w:tcPr>
            <w:tcW w:w="0" w:type="dxa"/>
            <w:vAlign w:val="center"/>
          </w:tcPr>
          <w:p w14:paraId="7BD45AB5">
            <w:pPr>
              <w:spacing w:line="240" w:lineRule="auto"/>
              <w:jc w:val="left"/>
            </w:pPr>
            <w:r>
              <w:rPr>
                <w:rFonts w:ascii="宋体" w:hAnsi="宋体" w:eastAsia="宋体" w:cs="宋体"/>
                <w:b w:val="0"/>
              </w:rPr>
              <w:t>海思科</w:t>
            </w:r>
          </w:p>
        </w:tc>
        <w:tc>
          <w:tcPr>
            <w:tcW w:w="0" w:type="dxa"/>
            <w:vAlign w:val="center"/>
          </w:tcPr>
          <w:p w14:paraId="7559C2A2">
            <w:pPr>
              <w:spacing w:line="240" w:lineRule="auto"/>
              <w:jc w:val="right"/>
            </w:pPr>
            <w:r>
              <w:rPr>
                <w:rFonts w:ascii="宋体" w:hAnsi="宋体" w:eastAsia="宋体" w:cs="宋体"/>
                <w:b w:val="0"/>
              </w:rPr>
              <w:t>147,400</w:t>
            </w:r>
          </w:p>
        </w:tc>
        <w:tc>
          <w:tcPr>
            <w:tcW w:w="0" w:type="dxa"/>
            <w:vAlign w:val="center"/>
          </w:tcPr>
          <w:p w14:paraId="291A635D">
            <w:pPr>
              <w:spacing w:line="240" w:lineRule="auto"/>
              <w:jc w:val="right"/>
            </w:pPr>
            <w:r>
              <w:rPr>
                <w:rFonts w:ascii="宋体" w:hAnsi="宋体" w:eastAsia="宋体" w:cs="宋体"/>
                <w:b w:val="0"/>
              </w:rPr>
              <w:t>7,564,568.00</w:t>
            </w:r>
          </w:p>
        </w:tc>
        <w:tc>
          <w:tcPr>
            <w:tcW w:w="0" w:type="dxa"/>
            <w:vAlign w:val="center"/>
          </w:tcPr>
          <w:p w14:paraId="0D9B75A9">
            <w:pPr>
              <w:spacing w:line="240" w:lineRule="auto"/>
              <w:jc w:val="right"/>
            </w:pPr>
            <w:r>
              <w:rPr>
                <w:rFonts w:ascii="宋体" w:hAnsi="宋体" w:eastAsia="宋体" w:cs="宋体"/>
                <w:b w:val="0"/>
              </w:rPr>
              <w:t>5.87</w:t>
            </w:r>
          </w:p>
        </w:tc>
      </w:tr>
      <w:tr w14:paraId="2F95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09447">
            <w:pPr>
              <w:spacing w:line="240" w:lineRule="auto"/>
              <w:jc w:val="center"/>
            </w:pPr>
            <w:r>
              <w:rPr>
                <w:rFonts w:ascii="宋体" w:hAnsi="宋体" w:eastAsia="宋体" w:cs="宋体"/>
                <w:b w:val="0"/>
              </w:rPr>
              <w:t>8</w:t>
            </w:r>
          </w:p>
        </w:tc>
        <w:tc>
          <w:tcPr>
            <w:tcW w:w="0" w:type="dxa"/>
            <w:vAlign w:val="center"/>
          </w:tcPr>
          <w:p w14:paraId="6ACC333A">
            <w:pPr>
              <w:spacing w:line="240" w:lineRule="auto"/>
              <w:jc w:val="left"/>
            </w:pPr>
            <w:r>
              <w:rPr>
                <w:rFonts w:ascii="宋体" w:hAnsi="宋体" w:eastAsia="宋体" w:cs="宋体"/>
                <w:b w:val="0"/>
              </w:rPr>
              <w:t>688382</w:t>
            </w:r>
          </w:p>
        </w:tc>
        <w:tc>
          <w:tcPr>
            <w:tcW w:w="0" w:type="dxa"/>
            <w:vAlign w:val="center"/>
          </w:tcPr>
          <w:p w14:paraId="52C3BD7C">
            <w:pPr>
              <w:spacing w:line="240" w:lineRule="auto"/>
              <w:jc w:val="left"/>
            </w:pPr>
            <w:r>
              <w:rPr>
                <w:rFonts w:ascii="宋体" w:hAnsi="宋体" w:eastAsia="宋体" w:cs="宋体"/>
                <w:b w:val="0"/>
              </w:rPr>
              <w:t>益方生物</w:t>
            </w:r>
          </w:p>
        </w:tc>
        <w:tc>
          <w:tcPr>
            <w:tcW w:w="0" w:type="dxa"/>
            <w:vAlign w:val="center"/>
          </w:tcPr>
          <w:p w14:paraId="1EA281B3">
            <w:pPr>
              <w:spacing w:line="240" w:lineRule="auto"/>
              <w:jc w:val="right"/>
            </w:pPr>
            <w:r>
              <w:rPr>
                <w:rFonts w:ascii="宋体" w:hAnsi="宋体" w:eastAsia="宋体" w:cs="宋体"/>
                <w:b w:val="0"/>
              </w:rPr>
              <w:t>271,639</w:t>
            </w:r>
          </w:p>
        </w:tc>
        <w:tc>
          <w:tcPr>
            <w:tcW w:w="0" w:type="dxa"/>
            <w:vAlign w:val="center"/>
          </w:tcPr>
          <w:p w14:paraId="2ECBF27C">
            <w:pPr>
              <w:spacing w:line="240" w:lineRule="auto"/>
              <w:jc w:val="right"/>
            </w:pPr>
            <w:r>
              <w:rPr>
                <w:rFonts w:ascii="宋体" w:hAnsi="宋体" w:eastAsia="宋体" w:cs="宋体"/>
                <w:b w:val="0"/>
              </w:rPr>
              <w:t>7,399,446.36</w:t>
            </w:r>
          </w:p>
        </w:tc>
        <w:tc>
          <w:tcPr>
            <w:tcW w:w="0" w:type="dxa"/>
            <w:vAlign w:val="center"/>
          </w:tcPr>
          <w:p w14:paraId="6C087670">
            <w:pPr>
              <w:spacing w:line="240" w:lineRule="auto"/>
              <w:jc w:val="right"/>
            </w:pPr>
            <w:r>
              <w:rPr>
                <w:rFonts w:ascii="宋体" w:hAnsi="宋体" w:eastAsia="宋体" w:cs="宋体"/>
                <w:b w:val="0"/>
              </w:rPr>
              <w:t>5.75</w:t>
            </w:r>
          </w:p>
        </w:tc>
      </w:tr>
      <w:tr w14:paraId="124C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556158">
            <w:pPr>
              <w:spacing w:line="240" w:lineRule="auto"/>
              <w:jc w:val="center"/>
            </w:pPr>
            <w:r>
              <w:rPr>
                <w:rFonts w:ascii="宋体" w:hAnsi="宋体" w:eastAsia="宋体" w:cs="宋体"/>
                <w:b w:val="0"/>
              </w:rPr>
              <w:t>9</w:t>
            </w:r>
          </w:p>
        </w:tc>
        <w:tc>
          <w:tcPr>
            <w:tcW w:w="0" w:type="dxa"/>
            <w:vAlign w:val="center"/>
          </w:tcPr>
          <w:p w14:paraId="596BF103">
            <w:pPr>
              <w:spacing w:line="240" w:lineRule="auto"/>
              <w:jc w:val="left"/>
            </w:pPr>
            <w:r>
              <w:rPr>
                <w:rFonts w:ascii="宋体" w:hAnsi="宋体" w:eastAsia="宋体" w:cs="宋体"/>
                <w:b w:val="0"/>
              </w:rPr>
              <w:t>688506</w:t>
            </w:r>
          </w:p>
        </w:tc>
        <w:tc>
          <w:tcPr>
            <w:tcW w:w="0" w:type="dxa"/>
            <w:vAlign w:val="center"/>
          </w:tcPr>
          <w:p w14:paraId="7F9D5EE0">
            <w:pPr>
              <w:spacing w:line="240" w:lineRule="auto"/>
              <w:jc w:val="left"/>
            </w:pPr>
            <w:r>
              <w:rPr>
                <w:rFonts w:ascii="宋体" w:hAnsi="宋体" w:eastAsia="宋体" w:cs="宋体"/>
                <w:b w:val="0"/>
              </w:rPr>
              <w:t>百利天恒</w:t>
            </w:r>
          </w:p>
        </w:tc>
        <w:tc>
          <w:tcPr>
            <w:tcW w:w="0" w:type="dxa"/>
            <w:vAlign w:val="center"/>
          </w:tcPr>
          <w:p w14:paraId="7D741A3A">
            <w:pPr>
              <w:spacing w:line="240" w:lineRule="auto"/>
              <w:jc w:val="right"/>
            </w:pPr>
            <w:r>
              <w:rPr>
                <w:rFonts w:ascii="宋体" w:hAnsi="宋体" w:eastAsia="宋体" w:cs="宋体"/>
                <w:b w:val="0"/>
              </w:rPr>
              <w:t>22,697</w:t>
            </w:r>
          </w:p>
        </w:tc>
        <w:tc>
          <w:tcPr>
            <w:tcW w:w="0" w:type="dxa"/>
            <w:vAlign w:val="center"/>
          </w:tcPr>
          <w:p w14:paraId="581BC6D6">
            <w:pPr>
              <w:spacing w:line="240" w:lineRule="auto"/>
              <w:jc w:val="right"/>
            </w:pPr>
            <w:r>
              <w:rPr>
                <w:rFonts w:ascii="宋体" w:hAnsi="宋体" w:eastAsia="宋体" w:cs="宋体"/>
                <w:b w:val="0"/>
              </w:rPr>
              <w:t>7,333,400.70</w:t>
            </w:r>
          </w:p>
        </w:tc>
        <w:tc>
          <w:tcPr>
            <w:tcW w:w="0" w:type="dxa"/>
            <w:vAlign w:val="center"/>
          </w:tcPr>
          <w:p w14:paraId="1622E2C7">
            <w:pPr>
              <w:spacing w:line="240" w:lineRule="auto"/>
              <w:jc w:val="right"/>
            </w:pPr>
            <w:r>
              <w:rPr>
                <w:rFonts w:ascii="宋体" w:hAnsi="宋体" w:eastAsia="宋体" w:cs="宋体"/>
                <w:b w:val="0"/>
              </w:rPr>
              <w:t>5.69</w:t>
            </w:r>
          </w:p>
        </w:tc>
      </w:tr>
      <w:tr w14:paraId="468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7E823">
            <w:pPr>
              <w:spacing w:line="240" w:lineRule="auto"/>
              <w:jc w:val="center"/>
            </w:pPr>
            <w:r>
              <w:rPr>
                <w:rFonts w:ascii="宋体" w:hAnsi="宋体" w:eastAsia="宋体" w:cs="宋体"/>
                <w:b w:val="0"/>
              </w:rPr>
              <w:t>10</w:t>
            </w:r>
          </w:p>
        </w:tc>
        <w:tc>
          <w:tcPr>
            <w:tcW w:w="0" w:type="dxa"/>
            <w:vAlign w:val="center"/>
          </w:tcPr>
          <w:p w14:paraId="70850CAA">
            <w:pPr>
              <w:spacing w:line="240" w:lineRule="auto"/>
              <w:jc w:val="left"/>
            </w:pPr>
            <w:r>
              <w:rPr>
                <w:rFonts w:ascii="宋体" w:hAnsi="宋体" w:eastAsia="宋体" w:cs="宋体"/>
                <w:b w:val="0"/>
              </w:rPr>
              <w:t>688513</w:t>
            </w:r>
          </w:p>
        </w:tc>
        <w:tc>
          <w:tcPr>
            <w:tcW w:w="0" w:type="dxa"/>
            <w:vAlign w:val="center"/>
          </w:tcPr>
          <w:p w14:paraId="64B5764D">
            <w:pPr>
              <w:spacing w:line="240" w:lineRule="auto"/>
              <w:jc w:val="left"/>
            </w:pPr>
            <w:r>
              <w:rPr>
                <w:rFonts w:ascii="宋体" w:hAnsi="宋体" w:eastAsia="宋体" w:cs="宋体"/>
                <w:b w:val="0"/>
              </w:rPr>
              <w:t>苑东生物</w:t>
            </w:r>
          </w:p>
        </w:tc>
        <w:tc>
          <w:tcPr>
            <w:tcW w:w="0" w:type="dxa"/>
            <w:vAlign w:val="center"/>
          </w:tcPr>
          <w:p w14:paraId="77A7D79B">
            <w:pPr>
              <w:spacing w:line="240" w:lineRule="auto"/>
              <w:jc w:val="right"/>
            </w:pPr>
            <w:r>
              <w:rPr>
                <w:rFonts w:ascii="宋体" w:hAnsi="宋体" w:eastAsia="宋体" w:cs="宋体"/>
                <w:b w:val="0"/>
              </w:rPr>
              <w:t>108,597</w:t>
            </w:r>
          </w:p>
        </w:tc>
        <w:tc>
          <w:tcPr>
            <w:tcW w:w="0" w:type="dxa"/>
            <w:vAlign w:val="center"/>
          </w:tcPr>
          <w:p w14:paraId="5A192161">
            <w:pPr>
              <w:spacing w:line="240" w:lineRule="auto"/>
              <w:jc w:val="right"/>
            </w:pPr>
            <w:r>
              <w:rPr>
                <w:rFonts w:ascii="宋体" w:hAnsi="宋体" w:eastAsia="宋体" w:cs="宋体"/>
                <w:b w:val="0"/>
              </w:rPr>
              <w:t>6,684,145.35</w:t>
            </w:r>
          </w:p>
        </w:tc>
        <w:tc>
          <w:tcPr>
            <w:tcW w:w="0" w:type="dxa"/>
            <w:vAlign w:val="center"/>
          </w:tcPr>
          <w:p w14:paraId="354EA892">
            <w:pPr>
              <w:spacing w:line="240" w:lineRule="auto"/>
              <w:jc w:val="right"/>
            </w:pPr>
            <w:r>
              <w:rPr>
                <w:rFonts w:ascii="宋体" w:hAnsi="宋体" w:eastAsia="宋体" w:cs="宋体"/>
                <w:b w:val="0"/>
              </w:rPr>
              <w:t>5.19</w:t>
            </w:r>
          </w:p>
        </w:tc>
      </w:tr>
      <w:tr w14:paraId="6D07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FA8A51">
            <w:pPr>
              <w:spacing w:line="240" w:lineRule="auto"/>
              <w:jc w:val="center"/>
            </w:pPr>
            <w:r>
              <w:rPr>
                <w:rFonts w:ascii="宋体" w:hAnsi="宋体" w:eastAsia="宋体" w:cs="宋体"/>
                <w:b w:val="0"/>
              </w:rPr>
              <w:t>11</w:t>
            </w:r>
          </w:p>
        </w:tc>
        <w:tc>
          <w:tcPr>
            <w:tcW w:w="0" w:type="dxa"/>
            <w:vAlign w:val="center"/>
          </w:tcPr>
          <w:p w14:paraId="73C0189E">
            <w:pPr>
              <w:spacing w:line="240" w:lineRule="auto"/>
              <w:jc w:val="left"/>
            </w:pPr>
            <w:r>
              <w:rPr>
                <w:rFonts w:ascii="宋体" w:hAnsi="宋体" w:eastAsia="宋体" w:cs="宋体"/>
                <w:b w:val="0"/>
              </w:rPr>
              <w:t>688068</w:t>
            </w:r>
          </w:p>
        </w:tc>
        <w:tc>
          <w:tcPr>
            <w:tcW w:w="0" w:type="dxa"/>
            <w:vAlign w:val="center"/>
          </w:tcPr>
          <w:p w14:paraId="1F74D1AC">
            <w:pPr>
              <w:spacing w:line="240" w:lineRule="auto"/>
              <w:jc w:val="left"/>
            </w:pPr>
            <w:r>
              <w:rPr>
                <w:rFonts w:ascii="宋体" w:hAnsi="宋体" w:eastAsia="宋体" w:cs="宋体"/>
                <w:b w:val="0"/>
              </w:rPr>
              <w:t>热景生物</w:t>
            </w:r>
          </w:p>
        </w:tc>
        <w:tc>
          <w:tcPr>
            <w:tcW w:w="0" w:type="dxa"/>
            <w:vAlign w:val="center"/>
          </w:tcPr>
          <w:p w14:paraId="37B8513F">
            <w:pPr>
              <w:spacing w:line="240" w:lineRule="auto"/>
              <w:jc w:val="right"/>
            </w:pPr>
            <w:r>
              <w:rPr>
                <w:rFonts w:ascii="宋体" w:hAnsi="宋体" w:eastAsia="宋体" w:cs="宋体"/>
                <w:b w:val="0"/>
              </w:rPr>
              <w:t>32,297</w:t>
            </w:r>
          </w:p>
        </w:tc>
        <w:tc>
          <w:tcPr>
            <w:tcW w:w="0" w:type="dxa"/>
            <w:vAlign w:val="center"/>
          </w:tcPr>
          <w:p w14:paraId="35E03F89">
            <w:pPr>
              <w:spacing w:line="240" w:lineRule="auto"/>
              <w:jc w:val="right"/>
            </w:pPr>
            <w:r>
              <w:rPr>
                <w:rFonts w:ascii="宋体" w:hAnsi="宋体" w:eastAsia="宋体" w:cs="宋体"/>
                <w:b w:val="0"/>
              </w:rPr>
              <w:t>5,232,114.00</w:t>
            </w:r>
          </w:p>
        </w:tc>
        <w:tc>
          <w:tcPr>
            <w:tcW w:w="0" w:type="dxa"/>
            <w:vAlign w:val="center"/>
          </w:tcPr>
          <w:p w14:paraId="0BBDB5C5">
            <w:pPr>
              <w:spacing w:line="240" w:lineRule="auto"/>
              <w:jc w:val="right"/>
            </w:pPr>
            <w:r>
              <w:rPr>
                <w:rFonts w:ascii="宋体" w:hAnsi="宋体" w:eastAsia="宋体" w:cs="宋体"/>
                <w:b w:val="0"/>
              </w:rPr>
              <w:t>4.06</w:t>
            </w:r>
          </w:p>
        </w:tc>
      </w:tr>
      <w:tr w14:paraId="665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B0A7CB">
            <w:pPr>
              <w:spacing w:line="240" w:lineRule="auto"/>
              <w:jc w:val="center"/>
            </w:pPr>
            <w:r>
              <w:rPr>
                <w:rFonts w:ascii="宋体" w:hAnsi="宋体" w:eastAsia="宋体" w:cs="宋体"/>
                <w:b w:val="0"/>
              </w:rPr>
              <w:t>12</w:t>
            </w:r>
          </w:p>
        </w:tc>
        <w:tc>
          <w:tcPr>
            <w:tcW w:w="0" w:type="dxa"/>
            <w:vAlign w:val="center"/>
          </w:tcPr>
          <w:p w14:paraId="7C7641C4">
            <w:pPr>
              <w:spacing w:line="240" w:lineRule="auto"/>
              <w:jc w:val="left"/>
            </w:pPr>
            <w:r>
              <w:rPr>
                <w:rFonts w:ascii="宋体" w:hAnsi="宋体" w:eastAsia="宋体" w:cs="宋体"/>
                <w:b w:val="0"/>
              </w:rPr>
              <w:t>688266</w:t>
            </w:r>
          </w:p>
        </w:tc>
        <w:tc>
          <w:tcPr>
            <w:tcW w:w="0" w:type="dxa"/>
            <w:vAlign w:val="center"/>
          </w:tcPr>
          <w:p w14:paraId="35E40DDF">
            <w:pPr>
              <w:spacing w:line="240" w:lineRule="auto"/>
              <w:jc w:val="left"/>
            </w:pPr>
            <w:r>
              <w:rPr>
                <w:rFonts w:ascii="宋体" w:hAnsi="宋体" w:eastAsia="宋体" w:cs="宋体"/>
                <w:b w:val="0"/>
              </w:rPr>
              <w:t>泽璟制药</w:t>
            </w:r>
          </w:p>
        </w:tc>
        <w:tc>
          <w:tcPr>
            <w:tcW w:w="0" w:type="dxa"/>
            <w:vAlign w:val="center"/>
          </w:tcPr>
          <w:p w14:paraId="72AB0C91">
            <w:pPr>
              <w:spacing w:line="240" w:lineRule="auto"/>
              <w:jc w:val="right"/>
            </w:pPr>
            <w:r>
              <w:rPr>
                <w:rFonts w:ascii="宋体" w:hAnsi="宋体" w:eastAsia="宋体" w:cs="宋体"/>
                <w:b w:val="0"/>
              </w:rPr>
              <w:t>54,259</w:t>
            </w:r>
          </w:p>
        </w:tc>
        <w:tc>
          <w:tcPr>
            <w:tcW w:w="0" w:type="dxa"/>
            <w:vAlign w:val="center"/>
          </w:tcPr>
          <w:p w14:paraId="050DBA32">
            <w:pPr>
              <w:spacing w:line="240" w:lineRule="auto"/>
              <w:jc w:val="right"/>
            </w:pPr>
            <w:r>
              <w:rPr>
                <w:rFonts w:ascii="宋体" w:hAnsi="宋体" w:eastAsia="宋体" w:cs="宋体"/>
                <w:b w:val="0"/>
              </w:rPr>
              <w:t>5,029,809.30</w:t>
            </w:r>
          </w:p>
        </w:tc>
        <w:tc>
          <w:tcPr>
            <w:tcW w:w="0" w:type="dxa"/>
            <w:vAlign w:val="center"/>
          </w:tcPr>
          <w:p w14:paraId="090FF9D1">
            <w:pPr>
              <w:spacing w:line="240" w:lineRule="auto"/>
              <w:jc w:val="right"/>
            </w:pPr>
            <w:r>
              <w:rPr>
                <w:rFonts w:ascii="宋体" w:hAnsi="宋体" w:eastAsia="宋体" w:cs="宋体"/>
                <w:b w:val="0"/>
              </w:rPr>
              <w:t>3.91</w:t>
            </w:r>
          </w:p>
        </w:tc>
      </w:tr>
      <w:tr w14:paraId="0450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5870E">
            <w:pPr>
              <w:spacing w:line="240" w:lineRule="auto"/>
              <w:jc w:val="center"/>
            </w:pPr>
            <w:r>
              <w:rPr>
                <w:rFonts w:ascii="宋体" w:hAnsi="宋体" w:eastAsia="宋体" w:cs="宋体"/>
                <w:b w:val="0"/>
              </w:rPr>
              <w:t>13</w:t>
            </w:r>
          </w:p>
        </w:tc>
        <w:tc>
          <w:tcPr>
            <w:tcW w:w="0" w:type="dxa"/>
            <w:vAlign w:val="center"/>
          </w:tcPr>
          <w:p w14:paraId="60DA60FA">
            <w:pPr>
              <w:spacing w:line="240" w:lineRule="auto"/>
              <w:jc w:val="left"/>
            </w:pPr>
            <w:r>
              <w:rPr>
                <w:rFonts w:ascii="宋体" w:hAnsi="宋体" w:eastAsia="宋体" w:cs="宋体"/>
                <w:b w:val="0"/>
              </w:rPr>
              <w:t>688658</w:t>
            </w:r>
          </w:p>
        </w:tc>
        <w:tc>
          <w:tcPr>
            <w:tcW w:w="0" w:type="dxa"/>
            <w:vAlign w:val="center"/>
          </w:tcPr>
          <w:p w14:paraId="73DB3DF4">
            <w:pPr>
              <w:spacing w:line="240" w:lineRule="auto"/>
              <w:jc w:val="left"/>
            </w:pPr>
            <w:r>
              <w:rPr>
                <w:rFonts w:ascii="宋体" w:hAnsi="宋体" w:eastAsia="宋体" w:cs="宋体"/>
                <w:b w:val="0"/>
              </w:rPr>
              <w:t>悦康药业</w:t>
            </w:r>
          </w:p>
        </w:tc>
        <w:tc>
          <w:tcPr>
            <w:tcW w:w="0" w:type="dxa"/>
            <w:vAlign w:val="center"/>
          </w:tcPr>
          <w:p w14:paraId="3C588CB2">
            <w:pPr>
              <w:spacing w:line="240" w:lineRule="auto"/>
              <w:jc w:val="right"/>
            </w:pPr>
            <w:r>
              <w:rPr>
                <w:rFonts w:ascii="宋体" w:hAnsi="宋体" w:eastAsia="宋体" w:cs="宋体"/>
                <w:b w:val="0"/>
              </w:rPr>
              <w:t>146,033</w:t>
            </w:r>
          </w:p>
        </w:tc>
        <w:tc>
          <w:tcPr>
            <w:tcW w:w="0" w:type="dxa"/>
            <w:vAlign w:val="center"/>
          </w:tcPr>
          <w:p w14:paraId="4BCF1EC7">
            <w:pPr>
              <w:spacing w:line="240" w:lineRule="auto"/>
              <w:jc w:val="right"/>
            </w:pPr>
            <w:r>
              <w:rPr>
                <w:rFonts w:ascii="宋体" w:hAnsi="宋体" w:eastAsia="宋体" w:cs="宋体"/>
                <w:b w:val="0"/>
              </w:rPr>
              <w:t>3,301,806.13</w:t>
            </w:r>
          </w:p>
        </w:tc>
        <w:tc>
          <w:tcPr>
            <w:tcW w:w="0" w:type="dxa"/>
            <w:vAlign w:val="center"/>
          </w:tcPr>
          <w:p w14:paraId="675BC6E9">
            <w:pPr>
              <w:spacing w:line="240" w:lineRule="auto"/>
              <w:jc w:val="right"/>
            </w:pPr>
            <w:r>
              <w:rPr>
                <w:rFonts w:ascii="宋体" w:hAnsi="宋体" w:eastAsia="宋体" w:cs="宋体"/>
                <w:b w:val="0"/>
              </w:rPr>
              <w:t>2.56</w:t>
            </w:r>
          </w:p>
        </w:tc>
      </w:tr>
      <w:tr w14:paraId="42D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213C4">
            <w:pPr>
              <w:spacing w:line="240" w:lineRule="auto"/>
              <w:jc w:val="center"/>
            </w:pPr>
            <w:r>
              <w:rPr>
                <w:rFonts w:ascii="宋体" w:hAnsi="宋体" w:eastAsia="宋体" w:cs="宋体"/>
                <w:b w:val="0"/>
              </w:rPr>
              <w:t>14</w:t>
            </w:r>
          </w:p>
        </w:tc>
        <w:tc>
          <w:tcPr>
            <w:tcW w:w="0" w:type="dxa"/>
            <w:vAlign w:val="center"/>
          </w:tcPr>
          <w:p w14:paraId="275A0E36">
            <w:pPr>
              <w:spacing w:line="240" w:lineRule="auto"/>
              <w:jc w:val="left"/>
            </w:pPr>
            <w:r>
              <w:rPr>
                <w:rFonts w:ascii="宋体" w:hAnsi="宋体" w:eastAsia="宋体" w:cs="宋体"/>
                <w:b w:val="0"/>
              </w:rPr>
              <w:t>688062</w:t>
            </w:r>
          </w:p>
        </w:tc>
        <w:tc>
          <w:tcPr>
            <w:tcW w:w="0" w:type="dxa"/>
            <w:vAlign w:val="center"/>
          </w:tcPr>
          <w:p w14:paraId="762FD83D">
            <w:pPr>
              <w:spacing w:line="240" w:lineRule="auto"/>
              <w:jc w:val="left"/>
            </w:pPr>
            <w:r>
              <w:rPr>
                <w:rFonts w:ascii="宋体" w:hAnsi="宋体" w:eastAsia="宋体" w:cs="宋体"/>
                <w:b w:val="0"/>
              </w:rPr>
              <w:t>迈威生物</w:t>
            </w:r>
          </w:p>
        </w:tc>
        <w:tc>
          <w:tcPr>
            <w:tcW w:w="0" w:type="dxa"/>
            <w:vAlign w:val="center"/>
          </w:tcPr>
          <w:p w14:paraId="1C8D1AB0">
            <w:pPr>
              <w:spacing w:line="240" w:lineRule="auto"/>
              <w:jc w:val="right"/>
            </w:pPr>
            <w:r>
              <w:rPr>
                <w:rFonts w:ascii="宋体" w:hAnsi="宋体" w:eastAsia="宋体" w:cs="宋体"/>
                <w:b w:val="0"/>
              </w:rPr>
              <w:t>83,922</w:t>
            </w:r>
          </w:p>
        </w:tc>
        <w:tc>
          <w:tcPr>
            <w:tcW w:w="0" w:type="dxa"/>
            <w:vAlign w:val="center"/>
          </w:tcPr>
          <w:p w14:paraId="5C5C0B48">
            <w:pPr>
              <w:spacing w:line="240" w:lineRule="auto"/>
              <w:jc w:val="right"/>
            </w:pPr>
            <w:r>
              <w:rPr>
                <w:rFonts w:ascii="宋体" w:hAnsi="宋体" w:eastAsia="宋体" w:cs="宋体"/>
                <w:b w:val="0"/>
              </w:rPr>
              <w:t>3,228,479.34</w:t>
            </w:r>
          </w:p>
        </w:tc>
        <w:tc>
          <w:tcPr>
            <w:tcW w:w="0" w:type="dxa"/>
            <w:vAlign w:val="center"/>
          </w:tcPr>
          <w:p w14:paraId="2C89CC82">
            <w:pPr>
              <w:spacing w:line="240" w:lineRule="auto"/>
              <w:jc w:val="right"/>
            </w:pPr>
            <w:r>
              <w:rPr>
                <w:rFonts w:ascii="宋体" w:hAnsi="宋体" w:eastAsia="宋体" w:cs="宋体"/>
                <w:b w:val="0"/>
              </w:rPr>
              <w:t>2.51</w:t>
            </w:r>
          </w:p>
        </w:tc>
      </w:tr>
      <w:tr w14:paraId="2AFD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617AF7">
            <w:pPr>
              <w:spacing w:line="240" w:lineRule="auto"/>
              <w:jc w:val="center"/>
            </w:pPr>
            <w:r>
              <w:rPr>
                <w:rFonts w:ascii="宋体" w:hAnsi="宋体" w:eastAsia="宋体" w:cs="宋体"/>
                <w:b w:val="0"/>
              </w:rPr>
              <w:t>15</w:t>
            </w:r>
          </w:p>
        </w:tc>
        <w:tc>
          <w:tcPr>
            <w:tcW w:w="0" w:type="dxa"/>
            <w:vAlign w:val="center"/>
          </w:tcPr>
          <w:p w14:paraId="51B9A02E">
            <w:pPr>
              <w:spacing w:line="240" w:lineRule="auto"/>
              <w:jc w:val="left"/>
            </w:pPr>
            <w:r>
              <w:rPr>
                <w:rFonts w:ascii="宋体" w:hAnsi="宋体" w:eastAsia="宋体" w:cs="宋体"/>
                <w:b w:val="0"/>
              </w:rPr>
              <w:t>002755</w:t>
            </w:r>
          </w:p>
        </w:tc>
        <w:tc>
          <w:tcPr>
            <w:tcW w:w="0" w:type="dxa"/>
            <w:vAlign w:val="center"/>
          </w:tcPr>
          <w:p w14:paraId="0A0BAB4E">
            <w:pPr>
              <w:spacing w:line="240" w:lineRule="auto"/>
              <w:jc w:val="left"/>
            </w:pPr>
            <w:r>
              <w:rPr>
                <w:rFonts w:ascii="宋体" w:hAnsi="宋体" w:eastAsia="宋体" w:cs="宋体"/>
                <w:b w:val="0"/>
              </w:rPr>
              <w:t>奥赛康</w:t>
            </w:r>
          </w:p>
        </w:tc>
        <w:tc>
          <w:tcPr>
            <w:tcW w:w="0" w:type="dxa"/>
            <w:vAlign w:val="center"/>
          </w:tcPr>
          <w:p w14:paraId="07891E84">
            <w:pPr>
              <w:spacing w:line="240" w:lineRule="auto"/>
              <w:jc w:val="right"/>
            </w:pPr>
            <w:r>
              <w:rPr>
                <w:rFonts w:ascii="宋体" w:hAnsi="宋体" w:eastAsia="宋体" w:cs="宋体"/>
                <w:b w:val="0"/>
              </w:rPr>
              <w:t>162,100</w:t>
            </w:r>
          </w:p>
        </w:tc>
        <w:tc>
          <w:tcPr>
            <w:tcW w:w="0" w:type="dxa"/>
            <w:vAlign w:val="center"/>
          </w:tcPr>
          <w:p w14:paraId="2D2D4896">
            <w:pPr>
              <w:spacing w:line="240" w:lineRule="auto"/>
              <w:jc w:val="right"/>
            </w:pPr>
            <w:r>
              <w:rPr>
                <w:rFonts w:ascii="宋体" w:hAnsi="宋体" w:eastAsia="宋体" w:cs="宋体"/>
                <w:b w:val="0"/>
              </w:rPr>
              <w:t>2,647,093.00</w:t>
            </w:r>
          </w:p>
        </w:tc>
        <w:tc>
          <w:tcPr>
            <w:tcW w:w="0" w:type="dxa"/>
            <w:vAlign w:val="center"/>
          </w:tcPr>
          <w:p w14:paraId="6BBF6294">
            <w:pPr>
              <w:spacing w:line="240" w:lineRule="auto"/>
              <w:jc w:val="right"/>
            </w:pPr>
            <w:r>
              <w:rPr>
                <w:rFonts w:ascii="宋体" w:hAnsi="宋体" w:eastAsia="宋体" w:cs="宋体"/>
                <w:b w:val="0"/>
              </w:rPr>
              <w:t>2.06</w:t>
            </w:r>
          </w:p>
        </w:tc>
      </w:tr>
      <w:tr w14:paraId="3320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7C059B">
            <w:pPr>
              <w:spacing w:line="240" w:lineRule="auto"/>
              <w:jc w:val="center"/>
            </w:pPr>
            <w:r>
              <w:rPr>
                <w:rFonts w:ascii="宋体" w:hAnsi="宋体" w:eastAsia="宋体" w:cs="宋体"/>
                <w:b w:val="0"/>
              </w:rPr>
              <w:t>16</w:t>
            </w:r>
          </w:p>
        </w:tc>
        <w:tc>
          <w:tcPr>
            <w:tcW w:w="0" w:type="dxa"/>
            <w:vAlign w:val="center"/>
          </w:tcPr>
          <w:p w14:paraId="20AD3CEE">
            <w:pPr>
              <w:spacing w:line="240" w:lineRule="auto"/>
              <w:jc w:val="left"/>
            </w:pPr>
            <w:r>
              <w:rPr>
                <w:rFonts w:ascii="宋体" w:hAnsi="宋体" w:eastAsia="宋体" w:cs="宋体"/>
                <w:b w:val="0"/>
              </w:rPr>
              <w:t>603259</w:t>
            </w:r>
          </w:p>
        </w:tc>
        <w:tc>
          <w:tcPr>
            <w:tcW w:w="0" w:type="dxa"/>
            <w:vAlign w:val="center"/>
          </w:tcPr>
          <w:p w14:paraId="368BCE39">
            <w:pPr>
              <w:spacing w:line="240" w:lineRule="auto"/>
              <w:jc w:val="left"/>
            </w:pPr>
            <w:r>
              <w:rPr>
                <w:rFonts w:ascii="宋体" w:hAnsi="宋体" w:eastAsia="宋体" w:cs="宋体"/>
                <w:b w:val="0"/>
              </w:rPr>
              <w:t>药明康德</w:t>
            </w:r>
          </w:p>
        </w:tc>
        <w:tc>
          <w:tcPr>
            <w:tcW w:w="0" w:type="dxa"/>
            <w:vAlign w:val="center"/>
          </w:tcPr>
          <w:p w14:paraId="03045AC5">
            <w:pPr>
              <w:spacing w:line="240" w:lineRule="auto"/>
              <w:jc w:val="right"/>
            </w:pPr>
            <w:r>
              <w:rPr>
                <w:rFonts w:ascii="宋体" w:hAnsi="宋体" w:eastAsia="宋体" w:cs="宋体"/>
                <w:b w:val="0"/>
              </w:rPr>
              <w:t>28,500</w:t>
            </w:r>
          </w:p>
        </w:tc>
        <w:tc>
          <w:tcPr>
            <w:tcW w:w="0" w:type="dxa"/>
            <w:vAlign w:val="center"/>
          </w:tcPr>
          <w:p w14:paraId="001CBA99">
            <w:pPr>
              <w:spacing w:line="240" w:lineRule="auto"/>
              <w:jc w:val="right"/>
            </w:pPr>
            <w:r>
              <w:rPr>
                <w:rFonts w:ascii="宋体" w:hAnsi="宋体" w:eastAsia="宋体" w:cs="宋体"/>
                <w:b w:val="0"/>
              </w:rPr>
              <w:t>2,583,240.00</w:t>
            </w:r>
          </w:p>
        </w:tc>
        <w:tc>
          <w:tcPr>
            <w:tcW w:w="0" w:type="dxa"/>
            <w:vAlign w:val="center"/>
          </w:tcPr>
          <w:p w14:paraId="682AD1A9">
            <w:pPr>
              <w:spacing w:line="240" w:lineRule="auto"/>
              <w:jc w:val="right"/>
            </w:pPr>
            <w:r>
              <w:rPr>
                <w:rFonts w:ascii="宋体" w:hAnsi="宋体" w:eastAsia="宋体" w:cs="宋体"/>
                <w:b w:val="0"/>
              </w:rPr>
              <w:t>2.01</w:t>
            </w:r>
          </w:p>
        </w:tc>
      </w:tr>
      <w:tr w14:paraId="51EE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E0338">
            <w:pPr>
              <w:spacing w:line="240" w:lineRule="auto"/>
              <w:jc w:val="center"/>
            </w:pPr>
            <w:r>
              <w:rPr>
                <w:rFonts w:ascii="宋体" w:hAnsi="宋体" w:eastAsia="宋体" w:cs="宋体"/>
                <w:b w:val="0"/>
              </w:rPr>
              <w:t>17</w:t>
            </w:r>
          </w:p>
        </w:tc>
        <w:tc>
          <w:tcPr>
            <w:tcW w:w="0" w:type="dxa"/>
            <w:vAlign w:val="center"/>
          </w:tcPr>
          <w:p w14:paraId="4EDE6871">
            <w:pPr>
              <w:spacing w:line="240" w:lineRule="auto"/>
              <w:jc w:val="left"/>
            </w:pPr>
            <w:r>
              <w:rPr>
                <w:rFonts w:ascii="宋体" w:hAnsi="宋体" w:eastAsia="宋体" w:cs="宋体"/>
                <w:b w:val="0"/>
              </w:rPr>
              <w:t>02157</w:t>
            </w:r>
          </w:p>
        </w:tc>
        <w:tc>
          <w:tcPr>
            <w:tcW w:w="0" w:type="dxa"/>
            <w:vAlign w:val="center"/>
          </w:tcPr>
          <w:p w14:paraId="3B073990">
            <w:pPr>
              <w:spacing w:line="240" w:lineRule="auto"/>
              <w:jc w:val="left"/>
            </w:pPr>
            <w:r>
              <w:rPr>
                <w:rFonts w:ascii="宋体" w:hAnsi="宋体" w:eastAsia="宋体" w:cs="宋体"/>
                <w:b w:val="0"/>
              </w:rPr>
              <w:t>乐普生物－Ｂ</w:t>
            </w:r>
          </w:p>
        </w:tc>
        <w:tc>
          <w:tcPr>
            <w:tcW w:w="0" w:type="dxa"/>
            <w:vAlign w:val="center"/>
          </w:tcPr>
          <w:p w14:paraId="6E532634">
            <w:pPr>
              <w:spacing w:line="240" w:lineRule="auto"/>
              <w:jc w:val="right"/>
            </w:pPr>
            <w:r>
              <w:rPr>
                <w:rFonts w:ascii="宋体" w:hAnsi="宋体" w:eastAsia="宋体" w:cs="宋体"/>
                <w:b w:val="0"/>
              </w:rPr>
              <w:t>575,000</w:t>
            </w:r>
          </w:p>
        </w:tc>
        <w:tc>
          <w:tcPr>
            <w:tcW w:w="0" w:type="dxa"/>
            <w:vAlign w:val="center"/>
          </w:tcPr>
          <w:p w14:paraId="078950FA">
            <w:pPr>
              <w:spacing w:line="240" w:lineRule="auto"/>
              <w:jc w:val="right"/>
            </w:pPr>
            <w:r>
              <w:rPr>
                <w:rFonts w:ascii="宋体" w:hAnsi="宋体" w:eastAsia="宋体" w:cs="宋体"/>
                <w:b w:val="0"/>
              </w:rPr>
              <w:t>2,581,176.96</w:t>
            </w:r>
          </w:p>
        </w:tc>
        <w:tc>
          <w:tcPr>
            <w:tcW w:w="0" w:type="dxa"/>
            <w:vAlign w:val="center"/>
          </w:tcPr>
          <w:p w14:paraId="37BEF08C">
            <w:pPr>
              <w:spacing w:line="240" w:lineRule="auto"/>
              <w:jc w:val="right"/>
            </w:pPr>
            <w:r>
              <w:rPr>
                <w:rFonts w:ascii="宋体" w:hAnsi="宋体" w:eastAsia="宋体" w:cs="宋体"/>
                <w:b w:val="0"/>
              </w:rPr>
              <w:t>2.00</w:t>
            </w:r>
          </w:p>
        </w:tc>
      </w:tr>
      <w:tr w14:paraId="4DA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D621F1">
            <w:pPr>
              <w:spacing w:line="240" w:lineRule="auto"/>
              <w:jc w:val="center"/>
            </w:pPr>
            <w:r>
              <w:rPr>
                <w:rFonts w:ascii="宋体" w:hAnsi="宋体" w:eastAsia="宋体" w:cs="宋体"/>
                <w:b w:val="0"/>
              </w:rPr>
              <w:t>18</w:t>
            </w:r>
          </w:p>
        </w:tc>
        <w:tc>
          <w:tcPr>
            <w:tcW w:w="0" w:type="dxa"/>
            <w:vAlign w:val="center"/>
          </w:tcPr>
          <w:p w14:paraId="12C6453D">
            <w:pPr>
              <w:spacing w:line="240" w:lineRule="auto"/>
              <w:jc w:val="left"/>
            </w:pPr>
            <w:r>
              <w:rPr>
                <w:rFonts w:ascii="宋体" w:hAnsi="宋体" w:eastAsia="宋体" w:cs="宋体"/>
                <w:b w:val="0"/>
              </w:rPr>
              <w:t>06160</w:t>
            </w:r>
          </w:p>
        </w:tc>
        <w:tc>
          <w:tcPr>
            <w:tcW w:w="0" w:type="dxa"/>
            <w:vAlign w:val="center"/>
          </w:tcPr>
          <w:p w14:paraId="07BD31D0">
            <w:pPr>
              <w:spacing w:line="240" w:lineRule="auto"/>
              <w:jc w:val="left"/>
            </w:pPr>
            <w:r>
              <w:rPr>
                <w:rFonts w:ascii="宋体" w:hAnsi="宋体" w:eastAsia="宋体" w:cs="宋体"/>
                <w:b w:val="0"/>
              </w:rPr>
              <w:t>百济神州</w:t>
            </w:r>
          </w:p>
        </w:tc>
        <w:tc>
          <w:tcPr>
            <w:tcW w:w="0" w:type="dxa"/>
            <w:vAlign w:val="center"/>
          </w:tcPr>
          <w:p w14:paraId="17EB1A37">
            <w:pPr>
              <w:spacing w:line="240" w:lineRule="auto"/>
              <w:jc w:val="right"/>
            </w:pPr>
            <w:r>
              <w:rPr>
                <w:rFonts w:ascii="宋体" w:hAnsi="宋体" w:eastAsia="宋体" w:cs="宋体"/>
                <w:b w:val="0"/>
              </w:rPr>
              <w:t>9,200</w:t>
            </w:r>
          </w:p>
        </w:tc>
        <w:tc>
          <w:tcPr>
            <w:tcW w:w="0" w:type="dxa"/>
            <w:vAlign w:val="center"/>
          </w:tcPr>
          <w:p w14:paraId="7956F71F">
            <w:pPr>
              <w:spacing w:line="240" w:lineRule="auto"/>
              <w:jc w:val="right"/>
            </w:pPr>
            <w:r>
              <w:rPr>
                <w:rFonts w:ascii="宋体" w:hAnsi="宋体" w:eastAsia="宋体" w:cs="宋体"/>
                <w:b w:val="0"/>
              </w:rPr>
              <w:t>1,489,915.58</w:t>
            </w:r>
          </w:p>
        </w:tc>
        <w:tc>
          <w:tcPr>
            <w:tcW w:w="0" w:type="dxa"/>
            <w:vAlign w:val="center"/>
          </w:tcPr>
          <w:p w14:paraId="224E6CB7">
            <w:pPr>
              <w:spacing w:line="240" w:lineRule="auto"/>
              <w:jc w:val="right"/>
            </w:pPr>
            <w:r>
              <w:rPr>
                <w:rFonts w:ascii="宋体" w:hAnsi="宋体" w:eastAsia="宋体" w:cs="宋体"/>
                <w:b w:val="0"/>
              </w:rPr>
              <w:t>1.16</w:t>
            </w:r>
          </w:p>
        </w:tc>
      </w:tr>
      <w:tr w14:paraId="4651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FB0101">
            <w:pPr>
              <w:spacing w:line="240" w:lineRule="auto"/>
              <w:jc w:val="center"/>
            </w:pPr>
            <w:r>
              <w:rPr>
                <w:rFonts w:ascii="宋体" w:hAnsi="宋体" w:eastAsia="宋体" w:cs="宋体"/>
                <w:b w:val="0"/>
              </w:rPr>
              <w:t>19</w:t>
            </w:r>
          </w:p>
        </w:tc>
        <w:tc>
          <w:tcPr>
            <w:tcW w:w="0" w:type="dxa"/>
            <w:vAlign w:val="center"/>
          </w:tcPr>
          <w:p w14:paraId="44EA7DC7">
            <w:pPr>
              <w:spacing w:line="240" w:lineRule="auto"/>
              <w:jc w:val="left"/>
            </w:pPr>
            <w:r>
              <w:rPr>
                <w:rFonts w:ascii="宋体" w:hAnsi="宋体" w:eastAsia="宋体" w:cs="宋体"/>
                <w:b w:val="0"/>
              </w:rPr>
              <w:t>688192</w:t>
            </w:r>
          </w:p>
        </w:tc>
        <w:tc>
          <w:tcPr>
            <w:tcW w:w="0" w:type="dxa"/>
            <w:vAlign w:val="center"/>
          </w:tcPr>
          <w:p w14:paraId="26521571">
            <w:pPr>
              <w:spacing w:line="240" w:lineRule="auto"/>
              <w:jc w:val="left"/>
            </w:pPr>
            <w:r>
              <w:rPr>
                <w:rFonts w:ascii="宋体" w:hAnsi="宋体" w:eastAsia="宋体" w:cs="宋体"/>
                <w:b w:val="0"/>
              </w:rPr>
              <w:t>迪哲医药</w:t>
            </w:r>
          </w:p>
        </w:tc>
        <w:tc>
          <w:tcPr>
            <w:tcW w:w="0" w:type="dxa"/>
            <w:vAlign w:val="center"/>
          </w:tcPr>
          <w:p w14:paraId="3A52686B">
            <w:pPr>
              <w:spacing w:line="240" w:lineRule="auto"/>
              <w:jc w:val="right"/>
            </w:pPr>
            <w:r>
              <w:rPr>
                <w:rFonts w:ascii="宋体" w:hAnsi="宋体" w:eastAsia="宋体" w:cs="宋体"/>
                <w:b w:val="0"/>
              </w:rPr>
              <w:t>23,650</w:t>
            </w:r>
          </w:p>
        </w:tc>
        <w:tc>
          <w:tcPr>
            <w:tcW w:w="0" w:type="dxa"/>
            <w:vAlign w:val="center"/>
          </w:tcPr>
          <w:p w14:paraId="2B1DCD5A">
            <w:pPr>
              <w:spacing w:line="240" w:lineRule="auto"/>
              <w:jc w:val="right"/>
            </w:pPr>
            <w:r>
              <w:rPr>
                <w:rFonts w:ascii="宋体" w:hAnsi="宋体" w:eastAsia="宋体" w:cs="宋体"/>
                <w:b w:val="0"/>
              </w:rPr>
              <w:t>1,362,240.00</w:t>
            </w:r>
          </w:p>
        </w:tc>
        <w:tc>
          <w:tcPr>
            <w:tcW w:w="0" w:type="dxa"/>
            <w:vAlign w:val="center"/>
          </w:tcPr>
          <w:p w14:paraId="3EFCE1F1">
            <w:pPr>
              <w:spacing w:line="240" w:lineRule="auto"/>
              <w:jc w:val="right"/>
            </w:pPr>
            <w:r>
              <w:rPr>
                <w:rFonts w:ascii="宋体" w:hAnsi="宋体" w:eastAsia="宋体" w:cs="宋体"/>
                <w:b w:val="0"/>
              </w:rPr>
              <w:t>1.06</w:t>
            </w:r>
          </w:p>
        </w:tc>
      </w:tr>
      <w:tr w14:paraId="13F1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CCFFDD">
            <w:pPr>
              <w:spacing w:line="240" w:lineRule="auto"/>
              <w:jc w:val="center"/>
            </w:pPr>
            <w:r>
              <w:rPr>
                <w:rFonts w:ascii="宋体" w:hAnsi="宋体" w:eastAsia="宋体" w:cs="宋体"/>
                <w:b w:val="0"/>
              </w:rPr>
              <w:t>20</w:t>
            </w:r>
          </w:p>
        </w:tc>
        <w:tc>
          <w:tcPr>
            <w:tcW w:w="0" w:type="dxa"/>
            <w:vAlign w:val="center"/>
          </w:tcPr>
          <w:p w14:paraId="2ADDB8B2">
            <w:pPr>
              <w:spacing w:line="240" w:lineRule="auto"/>
              <w:jc w:val="left"/>
            </w:pPr>
            <w:r>
              <w:rPr>
                <w:rFonts w:ascii="宋体" w:hAnsi="宋体" w:eastAsia="宋体" w:cs="宋体"/>
                <w:b w:val="0"/>
              </w:rPr>
              <w:t>01177</w:t>
            </w:r>
          </w:p>
        </w:tc>
        <w:tc>
          <w:tcPr>
            <w:tcW w:w="0" w:type="dxa"/>
            <w:vAlign w:val="center"/>
          </w:tcPr>
          <w:p w14:paraId="41353D86">
            <w:pPr>
              <w:spacing w:line="240" w:lineRule="auto"/>
              <w:jc w:val="left"/>
            </w:pPr>
            <w:r>
              <w:rPr>
                <w:rFonts w:ascii="宋体" w:hAnsi="宋体" w:eastAsia="宋体" w:cs="宋体"/>
                <w:b w:val="0"/>
              </w:rPr>
              <w:t>中国生物制药</w:t>
            </w:r>
          </w:p>
        </w:tc>
        <w:tc>
          <w:tcPr>
            <w:tcW w:w="0" w:type="dxa"/>
            <w:vAlign w:val="center"/>
          </w:tcPr>
          <w:p w14:paraId="3EF99D06">
            <w:pPr>
              <w:spacing w:line="240" w:lineRule="auto"/>
              <w:jc w:val="right"/>
            </w:pPr>
            <w:r>
              <w:rPr>
                <w:rFonts w:ascii="宋体" w:hAnsi="宋体" w:eastAsia="宋体" w:cs="宋体"/>
                <w:b w:val="0"/>
              </w:rPr>
              <w:t>233,000</w:t>
            </w:r>
          </w:p>
        </w:tc>
        <w:tc>
          <w:tcPr>
            <w:tcW w:w="0" w:type="dxa"/>
            <w:vAlign w:val="center"/>
          </w:tcPr>
          <w:p w14:paraId="42829645">
            <w:pPr>
              <w:spacing w:line="240" w:lineRule="auto"/>
              <w:jc w:val="right"/>
            </w:pPr>
            <w:r>
              <w:rPr>
                <w:rFonts w:ascii="宋体" w:hAnsi="宋体" w:eastAsia="宋体" w:cs="宋体"/>
                <w:b w:val="0"/>
              </w:rPr>
              <w:t>1,300,582.61</w:t>
            </w:r>
          </w:p>
        </w:tc>
        <w:tc>
          <w:tcPr>
            <w:tcW w:w="0" w:type="dxa"/>
            <w:vAlign w:val="center"/>
          </w:tcPr>
          <w:p w14:paraId="7E3BAF45">
            <w:pPr>
              <w:spacing w:line="240" w:lineRule="auto"/>
              <w:jc w:val="right"/>
            </w:pPr>
            <w:r>
              <w:rPr>
                <w:rFonts w:ascii="宋体" w:hAnsi="宋体" w:eastAsia="宋体" w:cs="宋体"/>
                <w:b w:val="0"/>
              </w:rPr>
              <w:t>1.01</w:t>
            </w:r>
          </w:p>
        </w:tc>
      </w:tr>
      <w:tr w14:paraId="43FA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415D05">
            <w:pPr>
              <w:spacing w:line="240" w:lineRule="auto"/>
              <w:jc w:val="center"/>
            </w:pPr>
            <w:r>
              <w:rPr>
                <w:rFonts w:ascii="宋体" w:hAnsi="宋体" w:eastAsia="宋体" w:cs="宋体"/>
                <w:b w:val="0"/>
              </w:rPr>
              <w:t>21</w:t>
            </w:r>
          </w:p>
        </w:tc>
        <w:tc>
          <w:tcPr>
            <w:tcW w:w="0" w:type="dxa"/>
            <w:vAlign w:val="center"/>
          </w:tcPr>
          <w:p w14:paraId="282BCF21">
            <w:pPr>
              <w:spacing w:line="240" w:lineRule="auto"/>
              <w:jc w:val="left"/>
            </w:pPr>
            <w:r>
              <w:rPr>
                <w:rFonts w:ascii="宋体" w:hAnsi="宋体" w:eastAsia="宋体" w:cs="宋体"/>
                <w:b w:val="0"/>
              </w:rPr>
              <w:t>02096</w:t>
            </w:r>
          </w:p>
        </w:tc>
        <w:tc>
          <w:tcPr>
            <w:tcW w:w="0" w:type="dxa"/>
            <w:vAlign w:val="center"/>
          </w:tcPr>
          <w:p w14:paraId="33DEBD1E">
            <w:pPr>
              <w:spacing w:line="240" w:lineRule="auto"/>
              <w:jc w:val="left"/>
            </w:pPr>
            <w:r>
              <w:rPr>
                <w:rFonts w:ascii="宋体" w:hAnsi="宋体" w:eastAsia="宋体" w:cs="宋体"/>
                <w:b w:val="0"/>
              </w:rPr>
              <w:t>先声药业</w:t>
            </w:r>
          </w:p>
        </w:tc>
        <w:tc>
          <w:tcPr>
            <w:tcW w:w="0" w:type="dxa"/>
            <w:vAlign w:val="center"/>
          </w:tcPr>
          <w:p w14:paraId="78E88F3E">
            <w:pPr>
              <w:spacing w:line="240" w:lineRule="auto"/>
              <w:jc w:val="right"/>
            </w:pPr>
            <w:r>
              <w:rPr>
                <w:rFonts w:ascii="宋体" w:hAnsi="宋体" w:eastAsia="宋体" w:cs="宋体"/>
                <w:b w:val="0"/>
              </w:rPr>
              <w:t>17,000</w:t>
            </w:r>
          </w:p>
        </w:tc>
        <w:tc>
          <w:tcPr>
            <w:tcW w:w="0" w:type="dxa"/>
            <w:vAlign w:val="center"/>
          </w:tcPr>
          <w:p w14:paraId="4558A8D0">
            <w:pPr>
              <w:spacing w:line="240" w:lineRule="auto"/>
              <w:jc w:val="right"/>
            </w:pPr>
            <w:r>
              <w:rPr>
                <w:rFonts w:ascii="宋体" w:hAnsi="宋体" w:eastAsia="宋体" w:cs="宋体"/>
                <w:b w:val="0"/>
              </w:rPr>
              <w:t>183,796.24</w:t>
            </w:r>
          </w:p>
        </w:tc>
        <w:tc>
          <w:tcPr>
            <w:tcW w:w="0" w:type="dxa"/>
            <w:vAlign w:val="center"/>
          </w:tcPr>
          <w:p w14:paraId="7C955D66">
            <w:pPr>
              <w:spacing w:line="240" w:lineRule="auto"/>
              <w:jc w:val="right"/>
            </w:pPr>
            <w:r>
              <w:rPr>
                <w:rFonts w:ascii="宋体" w:hAnsi="宋体" w:eastAsia="宋体" w:cs="宋体"/>
                <w:b w:val="0"/>
              </w:rPr>
              <w:t>0.14</w:t>
            </w:r>
          </w:p>
        </w:tc>
      </w:tr>
    </w:tbl>
    <w:p w14:paraId="29F4472D"/>
    <w:p w14:paraId="7C68791E">
      <w:pPr>
        <w:pStyle w:val="3"/>
        <w:jc w:val="left"/>
      </w:pPr>
      <w:bookmarkStart w:id="41" w:name="_Toc14594"/>
      <w:r>
        <w:rPr>
          <w:rFonts w:ascii="宋体" w:hAnsi="宋体" w:eastAsia="宋体" w:cs="宋体"/>
        </w:rPr>
        <w:t>8.4 报告期内股票投资组合的重大变动</w:t>
      </w:r>
      <w:bookmarkEnd w:id="41"/>
    </w:p>
    <w:p w14:paraId="448F5090">
      <w:pPr>
        <w:pStyle w:val="58"/>
      </w:pPr>
      <w:r>
        <w:rPr>
          <w:rFonts w:ascii="宋体" w:hAnsi="宋体" w:eastAsia="宋体" w:cs="宋体"/>
          <w:b/>
        </w:rPr>
        <w:t>8.4.1 累计买入金额超出期初基金资产净值2%或前20名的股票明细</w:t>
      </w:r>
    </w:p>
    <w:p w14:paraId="5608812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2E8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E30D5D1">
            <w:pPr>
              <w:spacing w:line="240" w:lineRule="auto"/>
              <w:jc w:val="center"/>
            </w:pPr>
            <w:r>
              <w:rPr>
                <w:rFonts w:ascii="宋体" w:hAnsi="宋体" w:eastAsia="宋体" w:cs="宋体"/>
                <w:b w:val="0"/>
              </w:rPr>
              <w:t>序号</w:t>
            </w:r>
          </w:p>
        </w:tc>
        <w:tc>
          <w:tcPr>
            <w:tcW w:w="769" w:type="pct"/>
            <w:shd w:val="clear" w:color="auto" w:fill="D9D9D9"/>
            <w:vAlign w:val="center"/>
          </w:tcPr>
          <w:p w14:paraId="4F99D974">
            <w:pPr>
              <w:spacing w:line="240" w:lineRule="auto"/>
              <w:jc w:val="center"/>
            </w:pPr>
            <w:r>
              <w:rPr>
                <w:rFonts w:ascii="宋体" w:hAnsi="宋体" w:eastAsia="宋体" w:cs="宋体"/>
                <w:b w:val="0"/>
              </w:rPr>
              <w:t>股票代码</w:t>
            </w:r>
          </w:p>
        </w:tc>
        <w:tc>
          <w:tcPr>
            <w:tcW w:w="769" w:type="pct"/>
            <w:shd w:val="clear" w:color="auto" w:fill="D9D9D9"/>
            <w:vAlign w:val="center"/>
          </w:tcPr>
          <w:p w14:paraId="3E358637">
            <w:pPr>
              <w:spacing w:line="240" w:lineRule="auto"/>
              <w:jc w:val="center"/>
            </w:pPr>
            <w:r>
              <w:rPr>
                <w:rFonts w:ascii="宋体" w:hAnsi="宋体" w:eastAsia="宋体" w:cs="宋体"/>
                <w:b w:val="0"/>
              </w:rPr>
              <w:t>股票名称</w:t>
            </w:r>
          </w:p>
        </w:tc>
        <w:tc>
          <w:tcPr>
            <w:tcW w:w="1077" w:type="pct"/>
            <w:shd w:val="clear" w:color="auto" w:fill="D9D9D9"/>
            <w:vAlign w:val="center"/>
          </w:tcPr>
          <w:p w14:paraId="66ECDC8D">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78F5A8C8">
            <w:pPr>
              <w:spacing w:line="240" w:lineRule="auto"/>
              <w:jc w:val="center"/>
            </w:pPr>
            <w:r>
              <w:rPr>
                <w:rFonts w:ascii="宋体" w:hAnsi="宋体" w:eastAsia="宋体" w:cs="宋体"/>
                <w:b w:val="0"/>
              </w:rPr>
              <w:t>占期初基金资产净值比例(％)</w:t>
            </w:r>
          </w:p>
        </w:tc>
      </w:tr>
      <w:tr w14:paraId="5023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22B0F7">
            <w:pPr>
              <w:spacing w:line="240" w:lineRule="auto"/>
              <w:jc w:val="center"/>
            </w:pPr>
            <w:r>
              <w:rPr>
                <w:rFonts w:ascii="宋体" w:hAnsi="宋体" w:eastAsia="宋体" w:cs="宋体"/>
                <w:b w:val="0"/>
              </w:rPr>
              <w:t>1</w:t>
            </w:r>
          </w:p>
        </w:tc>
        <w:tc>
          <w:tcPr>
            <w:tcW w:w="0" w:type="dxa"/>
            <w:vAlign w:val="center"/>
          </w:tcPr>
          <w:p w14:paraId="0DBDF895">
            <w:pPr>
              <w:spacing w:line="240" w:lineRule="auto"/>
              <w:jc w:val="left"/>
            </w:pPr>
            <w:r>
              <w:rPr>
                <w:rFonts w:ascii="宋体" w:hAnsi="宋体" w:eastAsia="宋体" w:cs="宋体"/>
                <w:b w:val="0"/>
              </w:rPr>
              <w:t>603259</w:t>
            </w:r>
          </w:p>
        </w:tc>
        <w:tc>
          <w:tcPr>
            <w:tcW w:w="0" w:type="dxa"/>
            <w:vAlign w:val="center"/>
          </w:tcPr>
          <w:p w14:paraId="713F412A">
            <w:pPr>
              <w:spacing w:line="240" w:lineRule="auto"/>
              <w:jc w:val="left"/>
            </w:pPr>
            <w:r>
              <w:rPr>
                <w:rFonts w:ascii="宋体" w:hAnsi="宋体" w:eastAsia="宋体" w:cs="宋体"/>
                <w:b w:val="0"/>
              </w:rPr>
              <w:t>药明康德</w:t>
            </w:r>
          </w:p>
        </w:tc>
        <w:tc>
          <w:tcPr>
            <w:tcW w:w="0" w:type="dxa"/>
            <w:vAlign w:val="center"/>
          </w:tcPr>
          <w:p w14:paraId="4C38D2A0">
            <w:pPr>
              <w:spacing w:line="240" w:lineRule="auto"/>
              <w:jc w:val="right"/>
            </w:pPr>
            <w:r>
              <w:rPr>
                <w:rFonts w:ascii="宋体" w:hAnsi="宋体" w:eastAsia="宋体" w:cs="宋体"/>
                <w:b w:val="0"/>
              </w:rPr>
              <w:t>21,952,568.60</w:t>
            </w:r>
          </w:p>
        </w:tc>
        <w:tc>
          <w:tcPr>
            <w:tcW w:w="0" w:type="dxa"/>
            <w:vAlign w:val="center"/>
          </w:tcPr>
          <w:p w14:paraId="12B485D7">
            <w:pPr>
              <w:spacing w:line="240" w:lineRule="auto"/>
              <w:jc w:val="right"/>
            </w:pPr>
            <w:r>
              <w:rPr>
                <w:rFonts w:ascii="宋体" w:hAnsi="宋体" w:eastAsia="宋体" w:cs="宋体"/>
                <w:b w:val="0"/>
              </w:rPr>
              <w:t>16.65</w:t>
            </w:r>
          </w:p>
        </w:tc>
      </w:tr>
      <w:tr w14:paraId="6D20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86B1B">
            <w:pPr>
              <w:spacing w:line="240" w:lineRule="auto"/>
              <w:jc w:val="center"/>
            </w:pPr>
            <w:r>
              <w:rPr>
                <w:rFonts w:ascii="宋体" w:hAnsi="宋体" w:eastAsia="宋体" w:cs="宋体"/>
                <w:b w:val="0"/>
              </w:rPr>
              <w:t>2</w:t>
            </w:r>
          </w:p>
        </w:tc>
        <w:tc>
          <w:tcPr>
            <w:tcW w:w="0" w:type="dxa"/>
            <w:vAlign w:val="center"/>
          </w:tcPr>
          <w:p w14:paraId="0F69EB89">
            <w:pPr>
              <w:spacing w:line="240" w:lineRule="auto"/>
              <w:jc w:val="left"/>
            </w:pPr>
            <w:r>
              <w:rPr>
                <w:rFonts w:ascii="宋体" w:hAnsi="宋体" w:eastAsia="宋体" w:cs="宋体"/>
                <w:b w:val="0"/>
              </w:rPr>
              <w:t>688235</w:t>
            </w:r>
          </w:p>
        </w:tc>
        <w:tc>
          <w:tcPr>
            <w:tcW w:w="0" w:type="dxa"/>
            <w:vAlign w:val="center"/>
          </w:tcPr>
          <w:p w14:paraId="2CBED502">
            <w:pPr>
              <w:spacing w:line="240" w:lineRule="auto"/>
              <w:jc w:val="left"/>
            </w:pPr>
            <w:r>
              <w:rPr>
                <w:rFonts w:ascii="宋体" w:hAnsi="宋体" w:eastAsia="宋体" w:cs="宋体"/>
                <w:b w:val="0"/>
              </w:rPr>
              <w:t>百济神州</w:t>
            </w:r>
          </w:p>
        </w:tc>
        <w:tc>
          <w:tcPr>
            <w:tcW w:w="0" w:type="dxa"/>
            <w:vAlign w:val="center"/>
          </w:tcPr>
          <w:p w14:paraId="3FC91BDF">
            <w:pPr>
              <w:spacing w:line="240" w:lineRule="auto"/>
              <w:jc w:val="right"/>
            </w:pPr>
            <w:r>
              <w:rPr>
                <w:rFonts w:ascii="宋体" w:hAnsi="宋体" w:eastAsia="宋体" w:cs="宋体"/>
                <w:b w:val="0"/>
              </w:rPr>
              <w:t>10,665,641.20</w:t>
            </w:r>
          </w:p>
        </w:tc>
        <w:tc>
          <w:tcPr>
            <w:tcW w:w="0" w:type="dxa"/>
            <w:vAlign w:val="center"/>
          </w:tcPr>
          <w:p w14:paraId="5B5DDFD6">
            <w:pPr>
              <w:spacing w:line="240" w:lineRule="auto"/>
              <w:jc w:val="right"/>
            </w:pPr>
            <w:r>
              <w:rPr>
                <w:rFonts w:ascii="宋体" w:hAnsi="宋体" w:eastAsia="宋体" w:cs="宋体"/>
                <w:b w:val="0"/>
              </w:rPr>
              <w:t>8.09</w:t>
            </w:r>
          </w:p>
        </w:tc>
      </w:tr>
      <w:tr w14:paraId="65B4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022546">
            <w:pPr>
              <w:spacing w:line="240" w:lineRule="auto"/>
              <w:jc w:val="center"/>
            </w:pPr>
            <w:r>
              <w:rPr>
                <w:rFonts w:ascii="宋体" w:hAnsi="宋体" w:eastAsia="宋体" w:cs="宋体"/>
                <w:b w:val="0"/>
              </w:rPr>
              <w:t>2</w:t>
            </w:r>
          </w:p>
        </w:tc>
        <w:tc>
          <w:tcPr>
            <w:tcW w:w="0" w:type="dxa"/>
            <w:vAlign w:val="center"/>
          </w:tcPr>
          <w:p w14:paraId="58441CBF">
            <w:pPr>
              <w:spacing w:line="240" w:lineRule="auto"/>
              <w:jc w:val="left"/>
            </w:pPr>
            <w:r>
              <w:rPr>
                <w:rFonts w:ascii="宋体" w:hAnsi="宋体" w:eastAsia="宋体" w:cs="宋体"/>
                <w:b w:val="0"/>
              </w:rPr>
              <w:t>06160</w:t>
            </w:r>
          </w:p>
        </w:tc>
        <w:tc>
          <w:tcPr>
            <w:tcW w:w="0" w:type="dxa"/>
            <w:vAlign w:val="center"/>
          </w:tcPr>
          <w:p w14:paraId="25A5B6A9">
            <w:pPr>
              <w:spacing w:line="240" w:lineRule="auto"/>
              <w:jc w:val="left"/>
            </w:pPr>
            <w:r>
              <w:rPr>
                <w:rFonts w:ascii="宋体" w:hAnsi="宋体" w:eastAsia="宋体" w:cs="宋体"/>
                <w:b w:val="0"/>
              </w:rPr>
              <w:t>百济神州</w:t>
            </w:r>
          </w:p>
        </w:tc>
        <w:tc>
          <w:tcPr>
            <w:tcW w:w="0" w:type="dxa"/>
            <w:vAlign w:val="center"/>
          </w:tcPr>
          <w:p w14:paraId="5C608F15">
            <w:pPr>
              <w:spacing w:line="240" w:lineRule="auto"/>
              <w:jc w:val="right"/>
            </w:pPr>
            <w:r>
              <w:rPr>
                <w:rFonts w:ascii="宋体" w:hAnsi="宋体" w:eastAsia="宋体" w:cs="宋体"/>
                <w:b w:val="0"/>
              </w:rPr>
              <w:t>10,276,588.75</w:t>
            </w:r>
          </w:p>
        </w:tc>
        <w:tc>
          <w:tcPr>
            <w:tcW w:w="0" w:type="dxa"/>
            <w:vAlign w:val="center"/>
          </w:tcPr>
          <w:p w14:paraId="41A501F3">
            <w:pPr>
              <w:spacing w:line="240" w:lineRule="auto"/>
              <w:jc w:val="right"/>
            </w:pPr>
            <w:r>
              <w:rPr>
                <w:rFonts w:ascii="宋体" w:hAnsi="宋体" w:eastAsia="宋体" w:cs="宋体"/>
                <w:b w:val="0"/>
              </w:rPr>
              <w:t>7.80</w:t>
            </w:r>
          </w:p>
        </w:tc>
      </w:tr>
      <w:tr w14:paraId="7217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E1192D">
            <w:pPr>
              <w:spacing w:line="240" w:lineRule="auto"/>
              <w:jc w:val="center"/>
            </w:pPr>
            <w:r>
              <w:rPr>
                <w:rFonts w:ascii="宋体" w:hAnsi="宋体" w:eastAsia="宋体" w:cs="宋体"/>
                <w:b w:val="0"/>
              </w:rPr>
              <w:t>3</w:t>
            </w:r>
          </w:p>
        </w:tc>
        <w:tc>
          <w:tcPr>
            <w:tcW w:w="0" w:type="dxa"/>
            <w:vAlign w:val="center"/>
          </w:tcPr>
          <w:p w14:paraId="4A7B9673">
            <w:pPr>
              <w:spacing w:line="240" w:lineRule="auto"/>
              <w:jc w:val="left"/>
            </w:pPr>
            <w:r>
              <w:rPr>
                <w:rFonts w:ascii="宋体" w:hAnsi="宋体" w:eastAsia="宋体" w:cs="宋体"/>
                <w:b w:val="0"/>
              </w:rPr>
              <w:t>688382</w:t>
            </w:r>
          </w:p>
        </w:tc>
        <w:tc>
          <w:tcPr>
            <w:tcW w:w="0" w:type="dxa"/>
            <w:vAlign w:val="center"/>
          </w:tcPr>
          <w:p w14:paraId="46EC902A">
            <w:pPr>
              <w:spacing w:line="240" w:lineRule="auto"/>
              <w:jc w:val="left"/>
            </w:pPr>
            <w:r>
              <w:rPr>
                <w:rFonts w:ascii="宋体" w:hAnsi="宋体" w:eastAsia="宋体" w:cs="宋体"/>
                <w:b w:val="0"/>
              </w:rPr>
              <w:t>益方生物</w:t>
            </w:r>
          </w:p>
        </w:tc>
        <w:tc>
          <w:tcPr>
            <w:tcW w:w="0" w:type="dxa"/>
            <w:vAlign w:val="center"/>
          </w:tcPr>
          <w:p w14:paraId="458CF50C">
            <w:pPr>
              <w:spacing w:line="240" w:lineRule="auto"/>
              <w:jc w:val="right"/>
            </w:pPr>
            <w:r>
              <w:rPr>
                <w:rFonts w:ascii="宋体" w:hAnsi="宋体" w:eastAsia="宋体" w:cs="宋体"/>
                <w:b w:val="0"/>
              </w:rPr>
              <w:t>18,453,955.62</w:t>
            </w:r>
          </w:p>
        </w:tc>
        <w:tc>
          <w:tcPr>
            <w:tcW w:w="0" w:type="dxa"/>
            <w:vAlign w:val="center"/>
          </w:tcPr>
          <w:p w14:paraId="461D5604">
            <w:pPr>
              <w:spacing w:line="240" w:lineRule="auto"/>
              <w:jc w:val="right"/>
            </w:pPr>
            <w:r>
              <w:rPr>
                <w:rFonts w:ascii="宋体" w:hAnsi="宋体" w:eastAsia="宋体" w:cs="宋体"/>
                <w:b w:val="0"/>
              </w:rPr>
              <w:t>14.00</w:t>
            </w:r>
          </w:p>
        </w:tc>
      </w:tr>
      <w:tr w14:paraId="311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E13ADA">
            <w:pPr>
              <w:spacing w:line="240" w:lineRule="auto"/>
              <w:jc w:val="center"/>
            </w:pPr>
            <w:r>
              <w:rPr>
                <w:rFonts w:ascii="宋体" w:hAnsi="宋体" w:eastAsia="宋体" w:cs="宋体"/>
                <w:b w:val="0"/>
              </w:rPr>
              <w:t>4</w:t>
            </w:r>
          </w:p>
        </w:tc>
        <w:tc>
          <w:tcPr>
            <w:tcW w:w="0" w:type="dxa"/>
            <w:vAlign w:val="center"/>
          </w:tcPr>
          <w:p w14:paraId="568CC769">
            <w:pPr>
              <w:spacing w:line="240" w:lineRule="auto"/>
              <w:jc w:val="left"/>
            </w:pPr>
            <w:r>
              <w:rPr>
                <w:rFonts w:ascii="宋体" w:hAnsi="宋体" w:eastAsia="宋体" w:cs="宋体"/>
                <w:b w:val="0"/>
              </w:rPr>
              <w:t>688192</w:t>
            </w:r>
          </w:p>
        </w:tc>
        <w:tc>
          <w:tcPr>
            <w:tcW w:w="0" w:type="dxa"/>
            <w:vAlign w:val="center"/>
          </w:tcPr>
          <w:p w14:paraId="61A41EA5">
            <w:pPr>
              <w:spacing w:line="240" w:lineRule="auto"/>
              <w:jc w:val="left"/>
            </w:pPr>
            <w:r>
              <w:rPr>
                <w:rFonts w:ascii="宋体" w:hAnsi="宋体" w:eastAsia="宋体" w:cs="宋体"/>
                <w:b w:val="0"/>
              </w:rPr>
              <w:t>迪哲医药</w:t>
            </w:r>
          </w:p>
        </w:tc>
        <w:tc>
          <w:tcPr>
            <w:tcW w:w="0" w:type="dxa"/>
            <w:vAlign w:val="center"/>
          </w:tcPr>
          <w:p w14:paraId="30B903C3">
            <w:pPr>
              <w:spacing w:line="240" w:lineRule="auto"/>
              <w:jc w:val="right"/>
            </w:pPr>
            <w:r>
              <w:rPr>
                <w:rFonts w:ascii="宋体" w:hAnsi="宋体" w:eastAsia="宋体" w:cs="宋体"/>
                <w:b w:val="0"/>
              </w:rPr>
              <w:t>16,525,541.04</w:t>
            </w:r>
          </w:p>
        </w:tc>
        <w:tc>
          <w:tcPr>
            <w:tcW w:w="0" w:type="dxa"/>
            <w:vAlign w:val="center"/>
          </w:tcPr>
          <w:p w14:paraId="36834143">
            <w:pPr>
              <w:spacing w:line="240" w:lineRule="auto"/>
              <w:jc w:val="right"/>
            </w:pPr>
            <w:r>
              <w:rPr>
                <w:rFonts w:ascii="宋体" w:hAnsi="宋体" w:eastAsia="宋体" w:cs="宋体"/>
                <w:b w:val="0"/>
              </w:rPr>
              <w:t>12.54</w:t>
            </w:r>
          </w:p>
        </w:tc>
      </w:tr>
      <w:tr w14:paraId="6ED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A6AFB8">
            <w:pPr>
              <w:spacing w:line="240" w:lineRule="auto"/>
              <w:jc w:val="center"/>
            </w:pPr>
            <w:r>
              <w:rPr>
                <w:rFonts w:ascii="宋体" w:hAnsi="宋体" w:eastAsia="宋体" w:cs="宋体"/>
                <w:b w:val="0"/>
              </w:rPr>
              <w:t>5</w:t>
            </w:r>
          </w:p>
        </w:tc>
        <w:tc>
          <w:tcPr>
            <w:tcW w:w="0" w:type="dxa"/>
            <w:vAlign w:val="center"/>
          </w:tcPr>
          <w:p w14:paraId="7FB66BEF">
            <w:pPr>
              <w:spacing w:line="240" w:lineRule="auto"/>
              <w:jc w:val="left"/>
            </w:pPr>
            <w:r>
              <w:rPr>
                <w:rFonts w:ascii="宋体" w:hAnsi="宋体" w:eastAsia="宋体" w:cs="宋体"/>
                <w:b w:val="0"/>
              </w:rPr>
              <w:t>002294</w:t>
            </w:r>
          </w:p>
        </w:tc>
        <w:tc>
          <w:tcPr>
            <w:tcW w:w="0" w:type="dxa"/>
            <w:vAlign w:val="center"/>
          </w:tcPr>
          <w:p w14:paraId="6B6945AA">
            <w:pPr>
              <w:spacing w:line="240" w:lineRule="auto"/>
              <w:jc w:val="left"/>
            </w:pPr>
            <w:r>
              <w:rPr>
                <w:rFonts w:ascii="宋体" w:hAnsi="宋体" w:eastAsia="宋体" w:cs="宋体"/>
                <w:b w:val="0"/>
              </w:rPr>
              <w:t>信立泰</w:t>
            </w:r>
          </w:p>
        </w:tc>
        <w:tc>
          <w:tcPr>
            <w:tcW w:w="0" w:type="dxa"/>
            <w:vAlign w:val="center"/>
          </w:tcPr>
          <w:p w14:paraId="1F463485">
            <w:pPr>
              <w:spacing w:line="240" w:lineRule="auto"/>
              <w:jc w:val="right"/>
            </w:pPr>
            <w:r>
              <w:rPr>
                <w:rFonts w:ascii="宋体" w:hAnsi="宋体" w:eastAsia="宋体" w:cs="宋体"/>
                <w:b w:val="0"/>
              </w:rPr>
              <w:t>15,594,013.00</w:t>
            </w:r>
          </w:p>
        </w:tc>
        <w:tc>
          <w:tcPr>
            <w:tcW w:w="0" w:type="dxa"/>
            <w:vAlign w:val="center"/>
          </w:tcPr>
          <w:p w14:paraId="35748777">
            <w:pPr>
              <w:spacing w:line="240" w:lineRule="auto"/>
              <w:jc w:val="right"/>
            </w:pPr>
            <w:r>
              <w:rPr>
                <w:rFonts w:ascii="宋体" w:hAnsi="宋体" w:eastAsia="宋体" w:cs="宋体"/>
                <w:b w:val="0"/>
              </w:rPr>
              <w:t>11.83</w:t>
            </w:r>
          </w:p>
        </w:tc>
      </w:tr>
      <w:tr w14:paraId="1177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B3F602">
            <w:pPr>
              <w:spacing w:line="240" w:lineRule="auto"/>
              <w:jc w:val="center"/>
            </w:pPr>
            <w:r>
              <w:rPr>
                <w:rFonts w:ascii="宋体" w:hAnsi="宋体" w:eastAsia="宋体" w:cs="宋体"/>
                <w:b w:val="0"/>
              </w:rPr>
              <w:t>6</w:t>
            </w:r>
          </w:p>
        </w:tc>
        <w:tc>
          <w:tcPr>
            <w:tcW w:w="0" w:type="dxa"/>
            <w:vAlign w:val="center"/>
          </w:tcPr>
          <w:p w14:paraId="4E50EFC8">
            <w:pPr>
              <w:spacing w:line="240" w:lineRule="auto"/>
              <w:jc w:val="left"/>
            </w:pPr>
            <w:r>
              <w:rPr>
                <w:rFonts w:ascii="宋体" w:hAnsi="宋体" w:eastAsia="宋体" w:cs="宋体"/>
                <w:b w:val="0"/>
              </w:rPr>
              <w:t>01530</w:t>
            </w:r>
          </w:p>
        </w:tc>
        <w:tc>
          <w:tcPr>
            <w:tcW w:w="0" w:type="dxa"/>
            <w:vAlign w:val="center"/>
          </w:tcPr>
          <w:p w14:paraId="3D05C3CD">
            <w:pPr>
              <w:spacing w:line="240" w:lineRule="auto"/>
              <w:jc w:val="left"/>
            </w:pPr>
            <w:r>
              <w:rPr>
                <w:rFonts w:ascii="宋体" w:hAnsi="宋体" w:eastAsia="宋体" w:cs="宋体"/>
                <w:b w:val="0"/>
              </w:rPr>
              <w:t>三生制药</w:t>
            </w:r>
          </w:p>
        </w:tc>
        <w:tc>
          <w:tcPr>
            <w:tcW w:w="0" w:type="dxa"/>
            <w:vAlign w:val="center"/>
          </w:tcPr>
          <w:p w14:paraId="698DDAE1">
            <w:pPr>
              <w:spacing w:line="240" w:lineRule="auto"/>
              <w:jc w:val="right"/>
            </w:pPr>
            <w:r>
              <w:rPr>
                <w:rFonts w:ascii="宋体" w:hAnsi="宋体" w:eastAsia="宋体" w:cs="宋体"/>
                <w:b w:val="0"/>
              </w:rPr>
              <w:t>13,684,914.17</w:t>
            </w:r>
          </w:p>
        </w:tc>
        <w:tc>
          <w:tcPr>
            <w:tcW w:w="0" w:type="dxa"/>
            <w:vAlign w:val="center"/>
          </w:tcPr>
          <w:p w14:paraId="4D957A96">
            <w:pPr>
              <w:spacing w:line="240" w:lineRule="auto"/>
              <w:jc w:val="right"/>
            </w:pPr>
            <w:r>
              <w:rPr>
                <w:rFonts w:ascii="宋体" w:hAnsi="宋体" w:eastAsia="宋体" w:cs="宋体"/>
                <w:b w:val="0"/>
              </w:rPr>
              <w:t>10.38</w:t>
            </w:r>
          </w:p>
        </w:tc>
      </w:tr>
      <w:tr w14:paraId="7C22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CD6FF8">
            <w:pPr>
              <w:spacing w:line="240" w:lineRule="auto"/>
              <w:jc w:val="center"/>
            </w:pPr>
            <w:r>
              <w:rPr>
                <w:rFonts w:ascii="宋体" w:hAnsi="宋体" w:eastAsia="宋体" w:cs="宋体"/>
                <w:b w:val="0"/>
              </w:rPr>
              <w:t>7</w:t>
            </w:r>
          </w:p>
        </w:tc>
        <w:tc>
          <w:tcPr>
            <w:tcW w:w="0" w:type="dxa"/>
            <w:vAlign w:val="center"/>
          </w:tcPr>
          <w:p w14:paraId="487A9708">
            <w:pPr>
              <w:spacing w:line="240" w:lineRule="auto"/>
              <w:jc w:val="left"/>
            </w:pPr>
            <w:r>
              <w:rPr>
                <w:rFonts w:ascii="宋体" w:hAnsi="宋体" w:eastAsia="宋体" w:cs="宋体"/>
                <w:b w:val="0"/>
              </w:rPr>
              <w:t>06990</w:t>
            </w:r>
          </w:p>
        </w:tc>
        <w:tc>
          <w:tcPr>
            <w:tcW w:w="0" w:type="dxa"/>
            <w:vAlign w:val="center"/>
          </w:tcPr>
          <w:p w14:paraId="1848AC5C">
            <w:pPr>
              <w:spacing w:line="240" w:lineRule="auto"/>
              <w:jc w:val="left"/>
            </w:pPr>
            <w:r>
              <w:rPr>
                <w:rFonts w:ascii="宋体" w:hAnsi="宋体" w:eastAsia="宋体" w:cs="宋体"/>
                <w:b w:val="0"/>
              </w:rPr>
              <w:t>科伦博泰生物－Ｂ</w:t>
            </w:r>
          </w:p>
        </w:tc>
        <w:tc>
          <w:tcPr>
            <w:tcW w:w="0" w:type="dxa"/>
            <w:vAlign w:val="center"/>
          </w:tcPr>
          <w:p w14:paraId="565BED06">
            <w:pPr>
              <w:spacing w:line="240" w:lineRule="auto"/>
              <w:jc w:val="right"/>
            </w:pPr>
            <w:r>
              <w:rPr>
                <w:rFonts w:ascii="宋体" w:hAnsi="宋体" w:eastAsia="宋体" w:cs="宋体"/>
                <w:b w:val="0"/>
              </w:rPr>
              <w:t>12,450,381.36</w:t>
            </w:r>
          </w:p>
        </w:tc>
        <w:tc>
          <w:tcPr>
            <w:tcW w:w="0" w:type="dxa"/>
            <w:vAlign w:val="center"/>
          </w:tcPr>
          <w:p w14:paraId="32F0EDCB">
            <w:pPr>
              <w:spacing w:line="240" w:lineRule="auto"/>
              <w:jc w:val="right"/>
            </w:pPr>
            <w:r>
              <w:rPr>
                <w:rFonts w:ascii="宋体" w:hAnsi="宋体" w:eastAsia="宋体" w:cs="宋体"/>
                <w:b w:val="0"/>
              </w:rPr>
              <w:t>9.45</w:t>
            </w:r>
          </w:p>
        </w:tc>
      </w:tr>
      <w:tr w14:paraId="1276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FD111D">
            <w:pPr>
              <w:spacing w:line="240" w:lineRule="auto"/>
              <w:jc w:val="center"/>
            </w:pPr>
            <w:r>
              <w:rPr>
                <w:rFonts w:ascii="宋体" w:hAnsi="宋体" w:eastAsia="宋体" w:cs="宋体"/>
                <w:b w:val="0"/>
              </w:rPr>
              <w:t>8</w:t>
            </w:r>
          </w:p>
        </w:tc>
        <w:tc>
          <w:tcPr>
            <w:tcW w:w="0" w:type="dxa"/>
            <w:vAlign w:val="center"/>
          </w:tcPr>
          <w:p w14:paraId="2D5A7900">
            <w:pPr>
              <w:spacing w:line="240" w:lineRule="auto"/>
              <w:jc w:val="left"/>
            </w:pPr>
            <w:r>
              <w:rPr>
                <w:rFonts w:ascii="宋体" w:hAnsi="宋体" w:eastAsia="宋体" w:cs="宋体"/>
                <w:b w:val="0"/>
              </w:rPr>
              <w:t>688266</w:t>
            </w:r>
          </w:p>
        </w:tc>
        <w:tc>
          <w:tcPr>
            <w:tcW w:w="0" w:type="dxa"/>
            <w:vAlign w:val="center"/>
          </w:tcPr>
          <w:p w14:paraId="4B89246F">
            <w:pPr>
              <w:spacing w:line="240" w:lineRule="auto"/>
              <w:jc w:val="left"/>
            </w:pPr>
            <w:r>
              <w:rPr>
                <w:rFonts w:ascii="宋体" w:hAnsi="宋体" w:eastAsia="宋体" w:cs="宋体"/>
                <w:b w:val="0"/>
              </w:rPr>
              <w:t>泽璟制药</w:t>
            </w:r>
          </w:p>
        </w:tc>
        <w:tc>
          <w:tcPr>
            <w:tcW w:w="0" w:type="dxa"/>
            <w:vAlign w:val="center"/>
          </w:tcPr>
          <w:p w14:paraId="2EDC574D">
            <w:pPr>
              <w:spacing w:line="240" w:lineRule="auto"/>
              <w:jc w:val="right"/>
            </w:pPr>
            <w:r>
              <w:rPr>
                <w:rFonts w:ascii="宋体" w:hAnsi="宋体" w:eastAsia="宋体" w:cs="宋体"/>
                <w:b w:val="0"/>
              </w:rPr>
              <w:t>12,227,478.95</w:t>
            </w:r>
          </w:p>
        </w:tc>
        <w:tc>
          <w:tcPr>
            <w:tcW w:w="0" w:type="dxa"/>
            <w:vAlign w:val="center"/>
          </w:tcPr>
          <w:p w14:paraId="739C0A42">
            <w:pPr>
              <w:spacing w:line="240" w:lineRule="auto"/>
              <w:jc w:val="right"/>
            </w:pPr>
            <w:r>
              <w:rPr>
                <w:rFonts w:ascii="宋体" w:hAnsi="宋体" w:eastAsia="宋体" w:cs="宋体"/>
                <w:b w:val="0"/>
              </w:rPr>
              <w:t>9.28</w:t>
            </w:r>
          </w:p>
        </w:tc>
      </w:tr>
      <w:tr w14:paraId="4EF6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6D57DD">
            <w:pPr>
              <w:spacing w:line="240" w:lineRule="auto"/>
              <w:jc w:val="center"/>
            </w:pPr>
            <w:r>
              <w:rPr>
                <w:rFonts w:ascii="宋体" w:hAnsi="宋体" w:eastAsia="宋体" w:cs="宋体"/>
                <w:b w:val="0"/>
              </w:rPr>
              <w:t>9</w:t>
            </w:r>
          </w:p>
        </w:tc>
        <w:tc>
          <w:tcPr>
            <w:tcW w:w="0" w:type="dxa"/>
            <w:vAlign w:val="center"/>
          </w:tcPr>
          <w:p w14:paraId="4F033609">
            <w:pPr>
              <w:spacing w:line="240" w:lineRule="auto"/>
              <w:jc w:val="left"/>
            </w:pPr>
            <w:r>
              <w:rPr>
                <w:rFonts w:ascii="宋体" w:hAnsi="宋体" w:eastAsia="宋体" w:cs="宋体"/>
                <w:b w:val="0"/>
              </w:rPr>
              <w:t>01801</w:t>
            </w:r>
          </w:p>
        </w:tc>
        <w:tc>
          <w:tcPr>
            <w:tcW w:w="0" w:type="dxa"/>
            <w:vAlign w:val="center"/>
          </w:tcPr>
          <w:p w14:paraId="485111B2">
            <w:pPr>
              <w:spacing w:line="240" w:lineRule="auto"/>
              <w:jc w:val="left"/>
            </w:pPr>
            <w:r>
              <w:rPr>
                <w:rFonts w:ascii="宋体" w:hAnsi="宋体" w:eastAsia="宋体" w:cs="宋体"/>
                <w:b w:val="0"/>
              </w:rPr>
              <w:t>信达生物</w:t>
            </w:r>
          </w:p>
        </w:tc>
        <w:tc>
          <w:tcPr>
            <w:tcW w:w="0" w:type="dxa"/>
            <w:vAlign w:val="center"/>
          </w:tcPr>
          <w:p w14:paraId="19BEA0A6">
            <w:pPr>
              <w:spacing w:line="240" w:lineRule="auto"/>
              <w:jc w:val="right"/>
            </w:pPr>
            <w:r>
              <w:rPr>
                <w:rFonts w:ascii="宋体" w:hAnsi="宋体" w:eastAsia="宋体" w:cs="宋体"/>
                <w:b w:val="0"/>
              </w:rPr>
              <w:t>12,104,233.09</w:t>
            </w:r>
          </w:p>
        </w:tc>
        <w:tc>
          <w:tcPr>
            <w:tcW w:w="0" w:type="dxa"/>
            <w:vAlign w:val="center"/>
          </w:tcPr>
          <w:p w14:paraId="07D9E402">
            <w:pPr>
              <w:spacing w:line="240" w:lineRule="auto"/>
              <w:jc w:val="right"/>
            </w:pPr>
            <w:r>
              <w:rPr>
                <w:rFonts w:ascii="宋体" w:hAnsi="宋体" w:eastAsia="宋体" w:cs="宋体"/>
                <w:b w:val="0"/>
              </w:rPr>
              <w:t>9.18</w:t>
            </w:r>
          </w:p>
        </w:tc>
      </w:tr>
      <w:tr w14:paraId="687C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3D327B">
            <w:pPr>
              <w:spacing w:line="240" w:lineRule="auto"/>
              <w:jc w:val="center"/>
            </w:pPr>
            <w:r>
              <w:rPr>
                <w:rFonts w:ascii="宋体" w:hAnsi="宋体" w:eastAsia="宋体" w:cs="宋体"/>
                <w:b w:val="0"/>
              </w:rPr>
              <w:t>10</w:t>
            </w:r>
          </w:p>
        </w:tc>
        <w:tc>
          <w:tcPr>
            <w:tcW w:w="0" w:type="dxa"/>
            <w:vAlign w:val="center"/>
          </w:tcPr>
          <w:p w14:paraId="1F02EF63">
            <w:pPr>
              <w:spacing w:line="240" w:lineRule="auto"/>
              <w:jc w:val="left"/>
            </w:pPr>
            <w:r>
              <w:rPr>
                <w:rFonts w:ascii="宋体" w:hAnsi="宋体" w:eastAsia="宋体" w:cs="宋体"/>
                <w:b w:val="0"/>
              </w:rPr>
              <w:t>688506</w:t>
            </w:r>
          </w:p>
        </w:tc>
        <w:tc>
          <w:tcPr>
            <w:tcW w:w="0" w:type="dxa"/>
            <w:vAlign w:val="center"/>
          </w:tcPr>
          <w:p w14:paraId="73674E14">
            <w:pPr>
              <w:spacing w:line="240" w:lineRule="auto"/>
              <w:jc w:val="left"/>
            </w:pPr>
            <w:r>
              <w:rPr>
                <w:rFonts w:ascii="宋体" w:hAnsi="宋体" w:eastAsia="宋体" w:cs="宋体"/>
                <w:b w:val="0"/>
              </w:rPr>
              <w:t>百利天恒</w:t>
            </w:r>
          </w:p>
        </w:tc>
        <w:tc>
          <w:tcPr>
            <w:tcW w:w="0" w:type="dxa"/>
            <w:vAlign w:val="center"/>
          </w:tcPr>
          <w:p w14:paraId="21A387B4">
            <w:pPr>
              <w:spacing w:line="240" w:lineRule="auto"/>
              <w:jc w:val="right"/>
            </w:pPr>
            <w:r>
              <w:rPr>
                <w:rFonts w:ascii="宋体" w:hAnsi="宋体" w:eastAsia="宋体" w:cs="宋体"/>
                <w:b w:val="0"/>
              </w:rPr>
              <w:t>11,234,399.46</w:t>
            </w:r>
          </w:p>
        </w:tc>
        <w:tc>
          <w:tcPr>
            <w:tcW w:w="0" w:type="dxa"/>
            <w:vAlign w:val="center"/>
          </w:tcPr>
          <w:p w14:paraId="4E1B8459">
            <w:pPr>
              <w:spacing w:line="240" w:lineRule="auto"/>
              <w:jc w:val="right"/>
            </w:pPr>
            <w:r>
              <w:rPr>
                <w:rFonts w:ascii="宋体" w:hAnsi="宋体" w:eastAsia="宋体" w:cs="宋体"/>
                <w:b w:val="0"/>
              </w:rPr>
              <w:t>8.52</w:t>
            </w:r>
          </w:p>
        </w:tc>
      </w:tr>
      <w:tr w14:paraId="6785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ABE9FB">
            <w:pPr>
              <w:spacing w:line="240" w:lineRule="auto"/>
              <w:jc w:val="center"/>
            </w:pPr>
            <w:r>
              <w:rPr>
                <w:rFonts w:ascii="宋体" w:hAnsi="宋体" w:eastAsia="宋体" w:cs="宋体"/>
                <w:b w:val="0"/>
              </w:rPr>
              <w:t>11</w:t>
            </w:r>
          </w:p>
        </w:tc>
        <w:tc>
          <w:tcPr>
            <w:tcW w:w="0" w:type="dxa"/>
            <w:vAlign w:val="center"/>
          </w:tcPr>
          <w:p w14:paraId="64C36CF6">
            <w:pPr>
              <w:spacing w:line="240" w:lineRule="auto"/>
              <w:jc w:val="left"/>
            </w:pPr>
            <w:r>
              <w:rPr>
                <w:rFonts w:ascii="宋体" w:hAnsi="宋体" w:eastAsia="宋体" w:cs="宋体"/>
                <w:b w:val="0"/>
              </w:rPr>
              <w:t>09969</w:t>
            </w:r>
          </w:p>
        </w:tc>
        <w:tc>
          <w:tcPr>
            <w:tcW w:w="0" w:type="dxa"/>
            <w:vAlign w:val="center"/>
          </w:tcPr>
          <w:p w14:paraId="224D0DEE">
            <w:pPr>
              <w:spacing w:line="240" w:lineRule="auto"/>
              <w:jc w:val="left"/>
            </w:pPr>
            <w:r>
              <w:rPr>
                <w:rFonts w:ascii="宋体" w:hAnsi="宋体" w:eastAsia="宋体" w:cs="宋体"/>
                <w:b w:val="0"/>
              </w:rPr>
              <w:t>诺诚健华</w:t>
            </w:r>
          </w:p>
        </w:tc>
        <w:tc>
          <w:tcPr>
            <w:tcW w:w="0" w:type="dxa"/>
            <w:vAlign w:val="center"/>
          </w:tcPr>
          <w:p w14:paraId="74A9E430">
            <w:pPr>
              <w:spacing w:line="240" w:lineRule="auto"/>
              <w:jc w:val="right"/>
            </w:pPr>
            <w:r>
              <w:rPr>
                <w:rFonts w:ascii="宋体" w:hAnsi="宋体" w:eastAsia="宋体" w:cs="宋体"/>
                <w:b w:val="0"/>
              </w:rPr>
              <w:t>9,826,684.86</w:t>
            </w:r>
          </w:p>
        </w:tc>
        <w:tc>
          <w:tcPr>
            <w:tcW w:w="0" w:type="dxa"/>
            <w:vAlign w:val="center"/>
          </w:tcPr>
          <w:p w14:paraId="0F0237E3">
            <w:pPr>
              <w:spacing w:line="240" w:lineRule="auto"/>
              <w:jc w:val="right"/>
            </w:pPr>
            <w:r>
              <w:rPr>
                <w:rFonts w:ascii="宋体" w:hAnsi="宋体" w:eastAsia="宋体" w:cs="宋体"/>
                <w:b w:val="0"/>
              </w:rPr>
              <w:t>7.46</w:t>
            </w:r>
          </w:p>
        </w:tc>
      </w:tr>
      <w:tr w14:paraId="29F7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6FAEE">
            <w:pPr>
              <w:spacing w:line="240" w:lineRule="auto"/>
              <w:jc w:val="center"/>
            </w:pPr>
            <w:r>
              <w:rPr>
                <w:rFonts w:ascii="宋体" w:hAnsi="宋体" w:eastAsia="宋体" w:cs="宋体"/>
                <w:b w:val="0"/>
              </w:rPr>
              <w:t>11</w:t>
            </w:r>
          </w:p>
        </w:tc>
        <w:tc>
          <w:tcPr>
            <w:tcW w:w="0" w:type="dxa"/>
            <w:vAlign w:val="center"/>
          </w:tcPr>
          <w:p w14:paraId="77B566D8">
            <w:pPr>
              <w:spacing w:line="240" w:lineRule="auto"/>
              <w:jc w:val="left"/>
            </w:pPr>
            <w:r>
              <w:rPr>
                <w:rFonts w:ascii="宋体" w:hAnsi="宋体" w:eastAsia="宋体" w:cs="宋体"/>
                <w:b w:val="0"/>
              </w:rPr>
              <w:t>688428</w:t>
            </w:r>
          </w:p>
        </w:tc>
        <w:tc>
          <w:tcPr>
            <w:tcW w:w="0" w:type="dxa"/>
            <w:vAlign w:val="center"/>
          </w:tcPr>
          <w:p w14:paraId="5887645C">
            <w:pPr>
              <w:spacing w:line="240" w:lineRule="auto"/>
              <w:jc w:val="left"/>
            </w:pPr>
            <w:r>
              <w:rPr>
                <w:rFonts w:ascii="宋体" w:hAnsi="宋体" w:eastAsia="宋体" w:cs="宋体"/>
                <w:b w:val="0"/>
              </w:rPr>
              <w:t>诺诚健华</w:t>
            </w:r>
          </w:p>
        </w:tc>
        <w:tc>
          <w:tcPr>
            <w:tcW w:w="0" w:type="dxa"/>
            <w:vAlign w:val="center"/>
          </w:tcPr>
          <w:p w14:paraId="7688CD62">
            <w:pPr>
              <w:spacing w:line="240" w:lineRule="auto"/>
              <w:jc w:val="right"/>
            </w:pPr>
            <w:r>
              <w:rPr>
                <w:rFonts w:ascii="宋体" w:hAnsi="宋体" w:eastAsia="宋体" w:cs="宋体"/>
                <w:b w:val="0"/>
              </w:rPr>
              <w:t>1,206,606.41</w:t>
            </w:r>
          </w:p>
        </w:tc>
        <w:tc>
          <w:tcPr>
            <w:tcW w:w="0" w:type="dxa"/>
            <w:vAlign w:val="center"/>
          </w:tcPr>
          <w:p w14:paraId="161FDAEC">
            <w:pPr>
              <w:spacing w:line="240" w:lineRule="auto"/>
              <w:jc w:val="right"/>
            </w:pPr>
            <w:r>
              <w:rPr>
                <w:rFonts w:ascii="宋体" w:hAnsi="宋体" w:eastAsia="宋体" w:cs="宋体"/>
                <w:b w:val="0"/>
              </w:rPr>
              <w:t>0.92</w:t>
            </w:r>
          </w:p>
        </w:tc>
      </w:tr>
      <w:tr w14:paraId="066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9E4CE">
            <w:pPr>
              <w:spacing w:line="240" w:lineRule="auto"/>
              <w:jc w:val="center"/>
            </w:pPr>
            <w:r>
              <w:rPr>
                <w:rFonts w:ascii="宋体" w:hAnsi="宋体" w:eastAsia="宋体" w:cs="宋体"/>
                <w:b w:val="0"/>
              </w:rPr>
              <w:t>12</w:t>
            </w:r>
          </w:p>
        </w:tc>
        <w:tc>
          <w:tcPr>
            <w:tcW w:w="0" w:type="dxa"/>
            <w:vAlign w:val="center"/>
          </w:tcPr>
          <w:p w14:paraId="428CE969">
            <w:pPr>
              <w:spacing w:line="240" w:lineRule="auto"/>
              <w:jc w:val="left"/>
            </w:pPr>
            <w:r>
              <w:rPr>
                <w:rFonts w:ascii="宋体" w:hAnsi="宋体" w:eastAsia="宋体" w:cs="宋体"/>
                <w:b w:val="0"/>
              </w:rPr>
              <w:t>02157</w:t>
            </w:r>
          </w:p>
        </w:tc>
        <w:tc>
          <w:tcPr>
            <w:tcW w:w="0" w:type="dxa"/>
            <w:vAlign w:val="center"/>
          </w:tcPr>
          <w:p w14:paraId="3CAC72C7">
            <w:pPr>
              <w:spacing w:line="240" w:lineRule="auto"/>
              <w:jc w:val="left"/>
            </w:pPr>
            <w:r>
              <w:rPr>
                <w:rFonts w:ascii="宋体" w:hAnsi="宋体" w:eastAsia="宋体" w:cs="宋体"/>
                <w:b w:val="0"/>
              </w:rPr>
              <w:t>乐普生物－Ｂ</w:t>
            </w:r>
          </w:p>
        </w:tc>
        <w:tc>
          <w:tcPr>
            <w:tcW w:w="0" w:type="dxa"/>
            <w:vAlign w:val="center"/>
          </w:tcPr>
          <w:p w14:paraId="235D5927">
            <w:pPr>
              <w:spacing w:line="240" w:lineRule="auto"/>
              <w:jc w:val="right"/>
            </w:pPr>
            <w:r>
              <w:rPr>
                <w:rFonts w:ascii="宋体" w:hAnsi="宋体" w:eastAsia="宋体" w:cs="宋体"/>
                <w:b w:val="0"/>
              </w:rPr>
              <w:t>10,702,787.12</w:t>
            </w:r>
          </w:p>
        </w:tc>
        <w:tc>
          <w:tcPr>
            <w:tcW w:w="0" w:type="dxa"/>
            <w:vAlign w:val="center"/>
          </w:tcPr>
          <w:p w14:paraId="3841126C">
            <w:pPr>
              <w:spacing w:line="240" w:lineRule="auto"/>
              <w:jc w:val="right"/>
            </w:pPr>
            <w:r>
              <w:rPr>
                <w:rFonts w:ascii="宋体" w:hAnsi="宋体" w:eastAsia="宋体" w:cs="宋体"/>
                <w:b w:val="0"/>
              </w:rPr>
              <w:t>8.12</w:t>
            </w:r>
          </w:p>
        </w:tc>
      </w:tr>
      <w:tr w14:paraId="7FF2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F7980B">
            <w:pPr>
              <w:spacing w:line="240" w:lineRule="auto"/>
              <w:jc w:val="center"/>
            </w:pPr>
            <w:r>
              <w:rPr>
                <w:rFonts w:ascii="宋体" w:hAnsi="宋体" w:eastAsia="宋体" w:cs="宋体"/>
                <w:b w:val="0"/>
              </w:rPr>
              <w:t>13</w:t>
            </w:r>
          </w:p>
        </w:tc>
        <w:tc>
          <w:tcPr>
            <w:tcW w:w="0" w:type="dxa"/>
            <w:vAlign w:val="center"/>
          </w:tcPr>
          <w:p w14:paraId="2FCE7CD8">
            <w:pPr>
              <w:spacing w:line="240" w:lineRule="auto"/>
              <w:jc w:val="left"/>
            </w:pPr>
            <w:r>
              <w:rPr>
                <w:rFonts w:ascii="宋体" w:hAnsi="宋体" w:eastAsia="宋体" w:cs="宋体"/>
                <w:b w:val="0"/>
              </w:rPr>
              <w:t>002755</w:t>
            </w:r>
          </w:p>
        </w:tc>
        <w:tc>
          <w:tcPr>
            <w:tcW w:w="0" w:type="dxa"/>
            <w:vAlign w:val="center"/>
          </w:tcPr>
          <w:p w14:paraId="2DD317B6">
            <w:pPr>
              <w:spacing w:line="240" w:lineRule="auto"/>
              <w:jc w:val="left"/>
            </w:pPr>
            <w:r>
              <w:rPr>
                <w:rFonts w:ascii="宋体" w:hAnsi="宋体" w:eastAsia="宋体" w:cs="宋体"/>
                <w:b w:val="0"/>
              </w:rPr>
              <w:t>奥赛康</w:t>
            </w:r>
          </w:p>
        </w:tc>
        <w:tc>
          <w:tcPr>
            <w:tcW w:w="0" w:type="dxa"/>
            <w:vAlign w:val="center"/>
          </w:tcPr>
          <w:p w14:paraId="523F00AE">
            <w:pPr>
              <w:spacing w:line="240" w:lineRule="auto"/>
              <w:jc w:val="right"/>
            </w:pPr>
            <w:r>
              <w:rPr>
                <w:rFonts w:ascii="宋体" w:hAnsi="宋体" w:eastAsia="宋体" w:cs="宋体"/>
                <w:b w:val="0"/>
              </w:rPr>
              <w:t>10,675,204.00</w:t>
            </w:r>
          </w:p>
        </w:tc>
        <w:tc>
          <w:tcPr>
            <w:tcW w:w="0" w:type="dxa"/>
            <w:vAlign w:val="center"/>
          </w:tcPr>
          <w:p w14:paraId="598BBAA8">
            <w:pPr>
              <w:spacing w:line="240" w:lineRule="auto"/>
              <w:jc w:val="right"/>
            </w:pPr>
            <w:r>
              <w:rPr>
                <w:rFonts w:ascii="宋体" w:hAnsi="宋体" w:eastAsia="宋体" w:cs="宋体"/>
                <w:b w:val="0"/>
              </w:rPr>
              <w:t>8.10</w:t>
            </w:r>
          </w:p>
        </w:tc>
      </w:tr>
      <w:tr w14:paraId="72A1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7B43F7">
            <w:pPr>
              <w:spacing w:line="240" w:lineRule="auto"/>
              <w:jc w:val="center"/>
            </w:pPr>
            <w:r>
              <w:rPr>
                <w:rFonts w:ascii="宋体" w:hAnsi="宋体" w:eastAsia="宋体" w:cs="宋体"/>
                <w:b w:val="0"/>
              </w:rPr>
              <w:t>14</w:t>
            </w:r>
          </w:p>
        </w:tc>
        <w:tc>
          <w:tcPr>
            <w:tcW w:w="0" w:type="dxa"/>
            <w:vAlign w:val="center"/>
          </w:tcPr>
          <w:p w14:paraId="2BD4A4A9">
            <w:pPr>
              <w:spacing w:line="240" w:lineRule="auto"/>
              <w:jc w:val="left"/>
            </w:pPr>
            <w:r>
              <w:rPr>
                <w:rFonts w:ascii="宋体" w:hAnsi="宋体" w:eastAsia="宋体" w:cs="宋体"/>
                <w:b w:val="0"/>
              </w:rPr>
              <w:t>09606</w:t>
            </w:r>
          </w:p>
        </w:tc>
        <w:tc>
          <w:tcPr>
            <w:tcW w:w="0" w:type="dxa"/>
            <w:vAlign w:val="center"/>
          </w:tcPr>
          <w:p w14:paraId="10A7A5E6">
            <w:pPr>
              <w:spacing w:line="240" w:lineRule="auto"/>
              <w:jc w:val="left"/>
            </w:pPr>
            <w:r>
              <w:rPr>
                <w:rFonts w:ascii="宋体" w:hAnsi="宋体" w:eastAsia="宋体" w:cs="宋体"/>
                <w:b w:val="0"/>
              </w:rPr>
              <w:t>映恩生物－Ｂ</w:t>
            </w:r>
          </w:p>
        </w:tc>
        <w:tc>
          <w:tcPr>
            <w:tcW w:w="0" w:type="dxa"/>
            <w:vAlign w:val="center"/>
          </w:tcPr>
          <w:p w14:paraId="68A91889">
            <w:pPr>
              <w:spacing w:line="240" w:lineRule="auto"/>
              <w:jc w:val="right"/>
            </w:pPr>
            <w:r>
              <w:rPr>
                <w:rFonts w:ascii="宋体" w:hAnsi="宋体" w:eastAsia="宋体" w:cs="宋体"/>
                <w:b w:val="0"/>
              </w:rPr>
              <w:t>10,599,212.30</w:t>
            </w:r>
          </w:p>
        </w:tc>
        <w:tc>
          <w:tcPr>
            <w:tcW w:w="0" w:type="dxa"/>
            <w:vAlign w:val="center"/>
          </w:tcPr>
          <w:p w14:paraId="3853237B">
            <w:pPr>
              <w:spacing w:line="240" w:lineRule="auto"/>
              <w:jc w:val="right"/>
            </w:pPr>
            <w:r>
              <w:rPr>
                <w:rFonts w:ascii="宋体" w:hAnsi="宋体" w:eastAsia="宋体" w:cs="宋体"/>
                <w:b w:val="0"/>
              </w:rPr>
              <w:t>8.04</w:t>
            </w:r>
          </w:p>
        </w:tc>
      </w:tr>
      <w:tr w14:paraId="209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5A6D0C">
            <w:pPr>
              <w:spacing w:line="240" w:lineRule="auto"/>
              <w:jc w:val="center"/>
            </w:pPr>
            <w:r>
              <w:rPr>
                <w:rFonts w:ascii="宋体" w:hAnsi="宋体" w:eastAsia="宋体" w:cs="宋体"/>
                <w:b w:val="0"/>
              </w:rPr>
              <w:t>15</w:t>
            </w:r>
          </w:p>
        </w:tc>
        <w:tc>
          <w:tcPr>
            <w:tcW w:w="0" w:type="dxa"/>
            <w:vAlign w:val="center"/>
          </w:tcPr>
          <w:p w14:paraId="70D43C6D">
            <w:pPr>
              <w:spacing w:line="240" w:lineRule="auto"/>
              <w:jc w:val="left"/>
            </w:pPr>
            <w:r>
              <w:rPr>
                <w:rFonts w:ascii="宋体" w:hAnsi="宋体" w:eastAsia="宋体" w:cs="宋体"/>
                <w:b w:val="0"/>
              </w:rPr>
              <w:t>002653</w:t>
            </w:r>
          </w:p>
        </w:tc>
        <w:tc>
          <w:tcPr>
            <w:tcW w:w="0" w:type="dxa"/>
            <w:vAlign w:val="center"/>
          </w:tcPr>
          <w:p w14:paraId="2F4A49E2">
            <w:pPr>
              <w:spacing w:line="240" w:lineRule="auto"/>
              <w:jc w:val="left"/>
            </w:pPr>
            <w:r>
              <w:rPr>
                <w:rFonts w:ascii="宋体" w:hAnsi="宋体" w:eastAsia="宋体" w:cs="宋体"/>
                <w:b w:val="0"/>
              </w:rPr>
              <w:t>海思科</w:t>
            </w:r>
          </w:p>
        </w:tc>
        <w:tc>
          <w:tcPr>
            <w:tcW w:w="0" w:type="dxa"/>
            <w:vAlign w:val="center"/>
          </w:tcPr>
          <w:p w14:paraId="173A2B2E">
            <w:pPr>
              <w:spacing w:line="240" w:lineRule="auto"/>
              <w:jc w:val="right"/>
            </w:pPr>
            <w:r>
              <w:rPr>
                <w:rFonts w:ascii="宋体" w:hAnsi="宋体" w:eastAsia="宋体" w:cs="宋体"/>
                <w:b w:val="0"/>
              </w:rPr>
              <w:t>10,399,636.00</w:t>
            </w:r>
          </w:p>
        </w:tc>
        <w:tc>
          <w:tcPr>
            <w:tcW w:w="0" w:type="dxa"/>
            <w:vAlign w:val="center"/>
          </w:tcPr>
          <w:p w14:paraId="7D63C190">
            <w:pPr>
              <w:spacing w:line="240" w:lineRule="auto"/>
              <w:jc w:val="right"/>
            </w:pPr>
            <w:r>
              <w:rPr>
                <w:rFonts w:ascii="宋体" w:hAnsi="宋体" w:eastAsia="宋体" w:cs="宋体"/>
                <w:b w:val="0"/>
              </w:rPr>
              <w:t>7.89</w:t>
            </w:r>
          </w:p>
        </w:tc>
      </w:tr>
      <w:tr w14:paraId="2EBE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43CCD6">
            <w:pPr>
              <w:spacing w:line="240" w:lineRule="auto"/>
              <w:jc w:val="center"/>
            </w:pPr>
            <w:r>
              <w:rPr>
                <w:rFonts w:ascii="宋体" w:hAnsi="宋体" w:eastAsia="宋体" w:cs="宋体"/>
                <w:b w:val="0"/>
              </w:rPr>
              <w:t>16</w:t>
            </w:r>
          </w:p>
        </w:tc>
        <w:tc>
          <w:tcPr>
            <w:tcW w:w="0" w:type="dxa"/>
            <w:vAlign w:val="center"/>
          </w:tcPr>
          <w:p w14:paraId="2AC42BCA">
            <w:pPr>
              <w:spacing w:line="240" w:lineRule="auto"/>
              <w:jc w:val="left"/>
            </w:pPr>
            <w:r>
              <w:rPr>
                <w:rFonts w:ascii="宋体" w:hAnsi="宋体" w:eastAsia="宋体" w:cs="宋体"/>
                <w:b w:val="0"/>
              </w:rPr>
              <w:t>600276</w:t>
            </w:r>
          </w:p>
        </w:tc>
        <w:tc>
          <w:tcPr>
            <w:tcW w:w="0" w:type="dxa"/>
            <w:vAlign w:val="center"/>
          </w:tcPr>
          <w:p w14:paraId="05700FFD">
            <w:pPr>
              <w:spacing w:line="240" w:lineRule="auto"/>
              <w:jc w:val="left"/>
            </w:pPr>
            <w:r>
              <w:rPr>
                <w:rFonts w:ascii="宋体" w:hAnsi="宋体" w:eastAsia="宋体" w:cs="宋体"/>
                <w:b w:val="0"/>
              </w:rPr>
              <w:t>恒瑞医药</w:t>
            </w:r>
          </w:p>
        </w:tc>
        <w:tc>
          <w:tcPr>
            <w:tcW w:w="0" w:type="dxa"/>
            <w:vAlign w:val="center"/>
          </w:tcPr>
          <w:p w14:paraId="2F55710F">
            <w:pPr>
              <w:spacing w:line="240" w:lineRule="auto"/>
              <w:jc w:val="right"/>
            </w:pPr>
            <w:r>
              <w:rPr>
                <w:rFonts w:ascii="宋体" w:hAnsi="宋体" w:eastAsia="宋体" w:cs="宋体"/>
                <w:b w:val="0"/>
              </w:rPr>
              <w:t>10,212,224.00</w:t>
            </w:r>
          </w:p>
        </w:tc>
        <w:tc>
          <w:tcPr>
            <w:tcW w:w="0" w:type="dxa"/>
            <w:vAlign w:val="center"/>
          </w:tcPr>
          <w:p w14:paraId="2D71AE06">
            <w:pPr>
              <w:spacing w:line="240" w:lineRule="auto"/>
              <w:jc w:val="right"/>
            </w:pPr>
            <w:r>
              <w:rPr>
                <w:rFonts w:ascii="宋体" w:hAnsi="宋体" w:eastAsia="宋体" w:cs="宋体"/>
                <w:b w:val="0"/>
              </w:rPr>
              <w:t>7.75</w:t>
            </w:r>
          </w:p>
        </w:tc>
      </w:tr>
      <w:tr w14:paraId="17FF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609B20">
            <w:pPr>
              <w:spacing w:line="240" w:lineRule="auto"/>
              <w:jc w:val="center"/>
            </w:pPr>
            <w:r>
              <w:rPr>
                <w:rFonts w:ascii="宋体" w:hAnsi="宋体" w:eastAsia="宋体" w:cs="宋体"/>
                <w:b w:val="0"/>
              </w:rPr>
              <w:t>17</w:t>
            </w:r>
          </w:p>
        </w:tc>
        <w:tc>
          <w:tcPr>
            <w:tcW w:w="0" w:type="dxa"/>
            <w:vAlign w:val="center"/>
          </w:tcPr>
          <w:p w14:paraId="125F0A0D">
            <w:pPr>
              <w:spacing w:line="240" w:lineRule="auto"/>
              <w:jc w:val="left"/>
            </w:pPr>
            <w:r>
              <w:rPr>
                <w:rFonts w:ascii="宋体" w:hAnsi="宋体" w:eastAsia="宋体" w:cs="宋体"/>
                <w:b w:val="0"/>
              </w:rPr>
              <w:t>09926</w:t>
            </w:r>
          </w:p>
        </w:tc>
        <w:tc>
          <w:tcPr>
            <w:tcW w:w="0" w:type="dxa"/>
            <w:vAlign w:val="center"/>
          </w:tcPr>
          <w:p w14:paraId="2B9E63A8">
            <w:pPr>
              <w:spacing w:line="240" w:lineRule="auto"/>
              <w:jc w:val="left"/>
            </w:pPr>
            <w:r>
              <w:rPr>
                <w:rFonts w:ascii="宋体" w:hAnsi="宋体" w:eastAsia="宋体" w:cs="宋体"/>
                <w:b w:val="0"/>
              </w:rPr>
              <w:t>康方生物</w:t>
            </w:r>
          </w:p>
        </w:tc>
        <w:tc>
          <w:tcPr>
            <w:tcW w:w="0" w:type="dxa"/>
            <w:vAlign w:val="center"/>
          </w:tcPr>
          <w:p w14:paraId="378C03D0">
            <w:pPr>
              <w:spacing w:line="240" w:lineRule="auto"/>
              <w:jc w:val="right"/>
            </w:pPr>
            <w:r>
              <w:rPr>
                <w:rFonts w:ascii="宋体" w:hAnsi="宋体" w:eastAsia="宋体" w:cs="宋体"/>
                <w:b w:val="0"/>
              </w:rPr>
              <w:t>9,996,728.97</w:t>
            </w:r>
          </w:p>
        </w:tc>
        <w:tc>
          <w:tcPr>
            <w:tcW w:w="0" w:type="dxa"/>
            <w:vAlign w:val="center"/>
          </w:tcPr>
          <w:p w14:paraId="6D3A1260">
            <w:pPr>
              <w:spacing w:line="240" w:lineRule="auto"/>
              <w:jc w:val="right"/>
            </w:pPr>
            <w:r>
              <w:rPr>
                <w:rFonts w:ascii="宋体" w:hAnsi="宋体" w:eastAsia="宋体" w:cs="宋体"/>
                <w:b w:val="0"/>
              </w:rPr>
              <w:t>7.58</w:t>
            </w:r>
          </w:p>
        </w:tc>
      </w:tr>
      <w:tr w14:paraId="77AF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0AC54F">
            <w:pPr>
              <w:spacing w:line="240" w:lineRule="auto"/>
              <w:jc w:val="center"/>
            </w:pPr>
            <w:r>
              <w:rPr>
                <w:rFonts w:ascii="宋体" w:hAnsi="宋体" w:eastAsia="宋体" w:cs="宋体"/>
                <w:b w:val="0"/>
              </w:rPr>
              <w:t>18</w:t>
            </w:r>
          </w:p>
        </w:tc>
        <w:tc>
          <w:tcPr>
            <w:tcW w:w="0" w:type="dxa"/>
            <w:vAlign w:val="center"/>
          </w:tcPr>
          <w:p w14:paraId="378ECA49">
            <w:pPr>
              <w:spacing w:line="240" w:lineRule="auto"/>
              <w:jc w:val="left"/>
            </w:pPr>
            <w:r>
              <w:rPr>
                <w:rFonts w:ascii="宋体" w:hAnsi="宋体" w:eastAsia="宋体" w:cs="宋体"/>
                <w:b w:val="0"/>
              </w:rPr>
              <w:t>300204</w:t>
            </w:r>
          </w:p>
        </w:tc>
        <w:tc>
          <w:tcPr>
            <w:tcW w:w="0" w:type="dxa"/>
            <w:vAlign w:val="center"/>
          </w:tcPr>
          <w:p w14:paraId="3A609734">
            <w:pPr>
              <w:spacing w:line="240" w:lineRule="auto"/>
              <w:jc w:val="left"/>
            </w:pPr>
            <w:r>
              <w:rPr>
                <w:rFonts w:ascii="宋体" w:hAnsi="宋体" w:eastAsia="宋体" w:cs="宋体"/>
                <w:b w:val="0"/>
              </w:rPr>
              <w:t>舒泰神</w:t>
            </w:r>
          </w:p>
        </w:tc>
        <w:tc>
          <w:tcPr>
            <w:tcW w:w="0" w:type="dxa"/>
            <w:vAlign w:val="center"/>
          </w:tcPr>
          <w:p w14:paraId="59542EF3">
            <w:pPr>
              <w:spacing w:line="240" w:lineRule="auto"/>
              <w:jc w:val="right"/>
            </w:pPr>
            <w:r>
              <w:rPr>
                <w:rFonts w:ascii="宋体" w:hAnsi="宋体" w:eastAsia="宋体" w:cs="宋体"/>
                <w:b w:val="0"/>
              </w:rPr>
              <w:t>9,777,691.00</w:t>
            </w:r>
          </w:p>
        </w:tc>
        <w:tc>
          <w:tcPr>
            <w:tcW w:w="0" w:type="dxa"/>
            <w:vAlign w:val="center"/>
          </w:tcPr>
          <w:p w14:paraId="4F69E829">
            <w:pPr>
              <w:spacing w:line="240" w:lineRule="auto"/>
              <w:jc w:val="right"/>
            </w:pPr>
            <w:r>
              <w:rPr>
                <w:rFonts w:ascii="宋体" w:hAnsi="宋体" w:eastAsia="宋体" w:cs="宋体"/>
                <w:b w:val="0"/>
              </w:rPr>
              <w:t>7.42</w:t>
            </w:r>
          </w:p>
        </w:tc>
      </w:tr>
      <w:tr w14:paraId="676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387589">
            <w:pPr>
              <w:spacing w:line="240" w:lineRule="auto"/>
              <w:jc w:val="center"/>
            </w:pPr>
            <w:r>
              <w:rPr>
                <w:rFonts w:ascii="宋体" w:hAnsi="宋体" w:eastAsia="宋体" w:cs="宋体"/>
                <w:b w:val="0"/>
              </w:rPr>
              <w:t>19</w:t>
            </w:r>
          </w:p>
        </w:tc>
        <w:tc>
          <w:tcPr>
            <w:tcW w:w="0" w:type="dxa"/>
            <w:vAlign w:val="center"/>
          </w:tcPr>
          <w:p w14:paraId="3A8D98E5">
            <w:pPr>
              <w:spacing w:line="240" w:lineRule="auto"/>
              <w:jc w:val="left"/>
            </w:pPr>
            <w:r>
              <w:rPr>
                <w:rFonts w:ascii="宋体" w:hAnsi="宋体" w:eastAsia="宋体" w:cs="宋体"/>
                <w:b w:val="0"/>
              </w:rPr>
              <w:t>09688</w:t>
            </w:r>
          </w:p>
        </w:tc>
        <w:tc>
          <w:tcPr>
            <w:tcW w:w="0" w:type="dxa"/>
            <w:vAlign w:val="center"/>
          </w:tcPr>
          <w:p w14:paraId="654DD9F6">
            <w:pPr>
              <w:spacing w:line="240" w:lineRule="auto"/>
              <w:jc w:val="left"/>
            </w:pPr>
            <w:r>
              <w:rPr>
                <w:rFonts w:ascii="宋体" w:hAnsi="宋体" w:eastAsia="宋体" w:cs="宋体"/>
                <w:b w:val="0"/>
              </w:rPr>
              <w:t>再鼎医药</w:t>
            </w:r>
          </w:p>
        </w:tc>
        <w:tc>
          <w:tcPr>
            <w:tcW w:w="0" w:type="dxa"/>
            <w:vAlign w:val="center"/>
          </w:tcPr>
          <w:p w14:paraId="7FD6524B">
            <w:pPr>
              <w:spacing w:line="240" w:lineRule="auto"/>
              <w:jc w:val="right"/>
            </w:pPr>
            <w:r>
              <w:rPr>
                <w:rFonts w:ascii="宋体" w:hAnsi="宋体" w:eastAsia="宋体" w:cs="宋体"/>
                <w:b w:val="0"/>
              </w:rPr>
              <w:t>9,719,167.18</w:t>
            </w:r>
          </w:p>
        </w:tc>
        <w:tc>
          <w:tcPr>
            <w:tcW w:w="0" w:type="dxa"/>
            <w:vAlign w:val="center"/>
          </w:tcPr>
          <w:p w14:paraId="2077CC54">
            <w:pPr>
              <w:spacing w:line="240" w:lineRule="auto"/>
              <w:jc w:val="right"/>
            </w:pPr>
            <w:r>
              <w:rPr>
                <w:rFonts w:ascii="宋体" w:hAnsi="宋体" w:eastAsia="宋体" w:cs="宋体"/>
                <w:b w:val="0"/>
              </w:rPr>
              <w:t>7.37</w:t>
            </w:r>
          </w:p>
        </w:tc>
      </w:tr>
      <w:tr w14:paraId="706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859703">
            <w:pPr>
              <w:spacing w:line="240" w:lineRule="auto"/>
              <w:jc w:val="center"/>
            </w:pPr>
            <w:r>
              <w:rPr>
                <w:rFonts w:ascii="宋体" w:hAnsi="宋体" w:eastAsia="宋体" w:cs="宋体"/>
                <w:b w:val="0"/>
              </w:rPr>
              <w:t>20</w:t>
            </w:r>
          </w:p>
        </w:tc>
        <w:tc>
          <w:tcPr>
            <w:tcW w:w="0" w:type="dxa"/>
            <w:vAlign w:val="center"/>
          </w:tcPr>
          <w:p w14:paraId="4BA43289">
            <w:pPr>
              <w:spacing w:line="240" w:lineRule="auto"/>
              <w:jc w:val="left"/>
            </w:pPr>
            <w:r>
              <w:rPr>
                <w:rFonts w:ascii="宋体" w:hAnsi="宋体" w:eastAsia="宋体" w:cs="宋体"/>
                <w:b w:val="0"/>
              </w:rPr>
              <w:t>688068</w:t>
            </w:r>
          </w:p>
        </w:tc>
        <w:tc>
          <w:tcPr>
            <w:tcW w:w="0" w:type="dxa"/>
            <w:vAlign w:val="center"/>
          </w:tcPr>
          <w:p w14:paraId="1959FDEF">
            <w:pPr>
              <w:spacing w:line="240" w:lineRule="auto"/>
              <w:jc w:val="left"/>
            </w:pPr>
            <w:r>
              <w:rPr>
                <w:rFonts w:ascii="宋体" w:hAnsi="宋体" w:eastAsia="宋体" w:cs="宋体"/>
                <w:b w:val="0"/>
              </w:rPr>
              <w:t>热景生物</w:t>
            </w:r>
          </w:p>
        </w:tc>
        <w:tc>
          <w:tcPr>
            <w:tcW w:w="0" w:type="dxa"/>
            <w:vAlign w:val="center"/>
          </w:tcPr>
          <w:p w14:paraId="29D6FC75">
            <w:pPr>
              <w:spacing w:line="240" w:lineRule="auto"/>
              <w:jc w:val="right"/>
            </w:pPr>
            <w:r>
              <w:rPr>
                <w:rFonts w:ascii="宋体" w:hAnsi="宋体" w:eastAsia="宋体" w:cs="宋体"/>
                <w:b w:val="0"/>
              </w:rPr>
              <w:t>8,670,001.28</w:t>
            </w:r>
          </w:p>
        </w:tc>
        <w:tc>
          <w:tcPr>
            <w:tcW w:w="0" w:type="dxa"/>
            <w:vAlign w:val="center"/>
          </w:tcPr>
          <w:p w14:paraId="45A3E1E5">
            <w:pPr>
              <w:spacing w:line="240" w:lineRule="auto"/>
              <w:jc w:val="right"/>
            </w:pPr>
            <w:r>
              <w:rPr>
                <w:rFonts w:ascii="宋体" w:hAnsi="宋体" w:eastAsia="宋体" w:cs="宋体"/>
                <w:b w:val="0"/>
              </w:rPr>
              <w:t>6.58</w:t>
            </w:r>
          </w:p>
        </w:tc>
      </w:tr>
      <w:tr w14:paraId="149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12228">
            <w:pPr>
              <w:spacing w:line="240" w:lineRule="auto"/>
              <w:jc w:val="center"/>
            </w:pPr>
            <w:r>
              <w:rPr>
                <w:rFonts w:ascii="宋体" w:hAnsi="宋体" w:eastAsia="宋体" w:cs="宋体"/>
                <w:b w:val="0"/>
              </w:rPr>
              <w:t>21</w:t>
            </w:r>
          </w:p>
        </w:tc>
        <w:tc>
          <w:tcPr>
            <w:tcW w:w="0" w:type="dxa"/>
            <w:vAlign w:val="center"/>
          </w:tcPr>
          <w:p w14:paraId="71C92D49">
            <w:pPr>
              <w:spacing w:line="240" w:lineRule="auto"/>
              <w:jc w:val="left"/>
            </w:pPr>
            <w:r>
              <w:rPr>
                <w:rFonts w:ascii="宋体" w:hAnsi="宋体" w:eastAsia="宋体" w:cs="宋体"/>
                <w:b w:val="0"/>
              </w:rPr>
              <w:t>002821</w:t>
            </w:r>
          </w:p>
        </w:tc>
        <w:tc>
          <w:tcPr>
            <w:tcW w:w="0" w:type="dxa"/>
            <w:vAlign w:val="center"/>
          </w:tcPr>
          <w:p w14:paraId="50B46FB8">
            <w:pPr>
              <w:spacing w:line="240" w:lineRule="auto"/>
              <w:jc w:val="left"/>
            </w:pPr>
            <w:r>
              <w:rPr>
                <w:rFonts w:ascii="宋体" w:hAnsi="宋体" w:eastAsia="宋体" w:cs="宋体"/>
                <w:b w:val="0"/>
              </w:rPr>
              <w:t>凯莱英</w:t>
            </w:r>
          </w:p>
        </w:tc>
        <w:tc>
          <w:tcPr>
            <w:tcW w:w="0" w:type="dxa"/>
            <w:vAlign w:val="center"/>
          </w:tcPr>
          <w:p w14:paraId="70A668CD">
            <w:pPr>
              <w:spacing w:line="240" w:lineRule="auto"/>
              <w:jc w:val="right"/>
            </w:pPr>
            <w:r>
              <w:rPr>
                <w:rFonts w:ascii="宋体" w:hAnsi="宋体" w:eastAsia="宋体" w:cs="宋体"/>
                <w:b w:val="0"/>
              </w:rPr>
              <w:t>8,234,571.00</w:t>
            </w:r>
          </w:p>
        </w:tc>
        <w:tc>
          <w:tcPr>
            <w:tcW w:w="0" w:type="dxa"/>
            <w:vAlign w:val="center"/>
          </w:tcPr>
          <w:p w14:paraId="4F04233D">
            <w:pPr>
              <w:spacing w:line="240" w:lineRule="auto"/>
              <w:jc w:val="right"/>
            </w:pPr>
            <w:r>
              <w:rPr>
                <w:rFonts w:ascii="宋体" w:hAnsi="宋体" w:eastAsia="宋体" w:cs="宋体"/>
                <w:b w:val="0"/>
              </w:rPr>
              <w:t>6.25</w:t>
            </w:r>
          </w:p>
        </w:tc>
      </w:tr>
      <w:tr w14:paraId="0D8D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A26AF9">
            <w:pPr>
              <w:spacing w:line="240" w:lineRule="auto"/>
              <w:jc w:val="center"/>
            </w:pPr>
            <w:r>
              <w:rPr>
                <w:rFonts w:ascii="宋体" w:hAnsi="宋体" w:eastAsia="宋体" w:cs="宋体"/>
                <w:b w:val="0"/>
              </w:rPr>
              <w:t>22</w:t>
            </w:r>
          </w:p>
        </w:tc>
        <w:tc>
          <w:tcPr>
            <w:tcW w:w="0" w:type="dxa"/>
            <w:vAlign w:val="center"/>
          </w:tcPr>
          <w:p w14:paraId="292892ED">
            <w:pPr>
              <w:spacing w:line="240" w:lineRule="auto"/>
              <w:jc w:val="left"/>
            </w:pPr>
            <w:r>
              <w:rPr>
                <w:rFonts w:ascii="宋体" w:hAnsi="宋体" w:eastAsia="宋体" w:cs="宋体"/>
                <w:b w:val="0"/>
              </w:rPr>
              <w:t>300347</w:t>
            </w:r>
          </w:p>
        </w:tc>
        <w:tc>
          <w:tcPr>
            <w:tcW w:w="0" w:type="dxa"/>
            <w:vAlign w:val="center"/>
          </w:tcPr>
          <w:p w14:paraId="76DA7190">
            <w:pPr>
              <w:spacing w:line="240" w:lineRule="auto"/>
              <w:jc w:val="left"/>
            </w:pPr>
            <w:r>
              <w:rPr>
                <w:rFonts w:ascii="宋体" w:hAnsi="宋体" w:eastAsia="宋体" w:cs="宋体"/>
                <w:b w:val="0"/>
              </w:rPr>
              <w:t>泰格医药</w:t>
            </w:r>
          </w:p>
        </w:tc>
        <w:tc>
          <w:tcPr>
            <w:tcW w:w="0" w:type="dxa"/>
            <w:vAlign w:val="center"/>
          </w:tcPr>
          <w:p w14:paraId="35D901BF">
            <w:pPr>
              <w:spacing w:line="240" w:lineRule="auto"/>
              <w:jc w:val="right"/>
            </w:pPr>
            <w:r>
              <w:rPr>
                <w:rFonts w:ascii="宋体" w:hAnsi="宋体" w:eastAsia="宋体" w:cs="宋体"/>
                <w:b w:val="0"/>
              </w:rPr>
              <w:t>6,125,471.00</w:t>
            </w:r>
          </w:p>
        </w:tc>
        <w:tc>
          <w:tcPr>
            <w:tcW w:w="0" w:type="dxa"/>
            <w:vAlign w:val="center"/>
          </w:tcPr>
          <w:p w14:paraId="1E97CDA1">
            <w:pPr>
              <w:spacing w:line="240" w:lineRule="auto"/>
              <w:jc w:val="right"/>
            </w:pPr>
            <w:r>
              <w:rPr>
                <w:rFonts w:ascii="宋体" w:hAnsi="宋体" w:eastAsia="宋体" w:cs="宋体"/>
                <w:b w:val="0"/>
              </w:rPr>
              <w:t>4.65</w:t>
            </w:r>
          </w:p>
        </w:tc>
      </w:tr>
      <w:tr w14:paraId="65FE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FB47E7">
            <w:pPr>
              <w:spacing w:line="240" w:lineRule="auto"/>
              <w:jc w:val="center"/>
            </w:pPr>
            <w:r>
              <w:rPr>
                <w:rFonts w:ascii="宋体" w:hAnsi="宋体" w:eastAsia="宋体" w:cs="宋体"/>
                <w:b w:val="0"/>
              </w:rPr>
              <w:t>22</w:t>
            </w:r>
          </w:p>
        </w:tc>
        <w:tc>
          <w:tcPr>
            <w:tcW w:w="0" w:type="dxa"/>
            <w:vAlign w:val="center"/>
          </w:tcPr>
          <w:p w14:paraId="262C9E0C">
            <w:pPr>
              <w:spacing w:line="240" w:lineRule="auto"/>
              <w:jc w:val="left"/>
            </w:pPr>
            <w:r>
              <w:rPr>
                <w:rFonts w:ascii="宋体" w:hAnsi="宋体" w:eastAsia="宋体" w:cs="宋体"/>
                <w:b w:val="0"/>
              </w:rPr>
              <w:t>03347</w:t>
            </w:r>
          </w:p>
        </w:tc>
        <w:tc>
          <w:tcPr>
            <w:tcW w:w="0" w:type="dxa"/>
            <w:vAlign w:val="center"/>
          </w:tcPr>
          <w:p w14:paraId="5739D740">
            <w:pPr>
              <w:spacing w:line="240" w:lineRule="auto"/>
              <w:jc w:val="left"/>
            </w:pPr>
            <w:r>
              <w:rPr>
                <w:rFonts w:ascii="宋体" w:hAnsi="宋体" w:eastAsia="宋体" w:cs="宋体"/>
                <w:b w:val="0"/>
              </w:rPr>
              <w:t>泰格医药</w:t>
            </w:r>
          </w:p>
        </w:tc>
        <w:tc>
          <w:tcPr>
            <w:tcW w:w="0" w:type="dxa"/>
            <w:vAlign w:val="center"/>
          </w:tcPr>
          <w:p w14:paraId="12ABACC3">
            <w:pPr>
              <w:spacing w:line="240" w:lineRule="auto"/>
              <w:jc w:val="right"/>
            </w:pPr>
            <w:r>
              <w:rPr>
                <w:rFonts w:ascii="宋体" w:hAnsi="宋体" w:eastAsia="宋体" w:cs="宋体"/>
                <w:b w:val="0"/>
              </w:rPr>
              <w:t>1,333,126.10</w:t>
            </w:r>
          </w:p>
        </w:tc>
        <w:tc>
          <w:tcPr>
            <w:tcW w:w="0" w:type="dxa"/>
            <w:vAlign w:val="center"/>
          </w:tcPr>
          <w:p w14:paraId="1AB2C274">
            <w:pPr>
              <w:spacing w:line="240" w:lineRule="auto"/>
              <w:jc w:val="right"/>
            </w:pPr>
            <w:r>
              <w:rPr>
                <w:rFonts w:ascii="宋体" w:hAnsi="宋体" w:eastAsia="宋体" w:cs="宋体"/>
                <w:b w:val="0"/>
              </w:rPr>
              <w:t>1.01</w:t>
            </w:r>
          </w:p>
        </w:tc>
      </w:tr>
      <w:tr w14:paraId="1210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F45A65">
            <w:pPr>
              <w:spacing w:line="240" w:lineRule="auto"/>
              <w:jc w:val="center"/>
            </w:pPr>
            <w:r>
              <w:rPr>
                <w:rFonts w:ascii="宋体" w:hAnsi="宋体" w:eastAsia="宋体" w:cs="宋体"/>
                <w:b w:val="0"/>
              </w:rPr>
              <w:t>23</w:t>
            </w:r>
          </w:p>
        </w:tc>
        <w:tc>
          <w:tcPr>
            <w:tcW w:w="0" w:type="dxa"/>
            <w:vAlign w:val="center"/>
          </w:tcPr>
          <w:p w14:paraId="0004F6FE">
            <w:pPr>
              <w:spacing w:line="240" w:lineRule="auto"/>
              <w:jc w:val="left"/>
            </w:pPr>
            <w:r>
              <w:rPr>
                <w:rFonts w:ascii="宋体" w:hAnsi="宋体" w:eastAsia="宋体" w:cs="宋体"/>
                <w:b w:val="0"/>
              </w:rPr>
              <w:t>000963</w:t>
            </w:r>
          </w:p>
        </w:tc>
        <w:tc>
          <w:tcPr>
            <w:tcW w:w="0" w:type="dxa"/>
            <w:vAlign w:val="center"/>
          </w:tcPr>
          <w:p w14:paraId="1D4A8695">
            <w:pPr>
              <w:spacing w:line="240" w:lineRule="auto"/>
              <w:jc w:val="left"/>
            </w:pPr>
            <w:r>
              <w:rPr>
                <w:rFonts w:ascii="宋体" w:hAnsi="宋体" w:eastAsia="宋体" w:cs="宋体"/>
                <w:b w:val="0"/>
              </w:rPr>
              <w:t>华东医药</w:t>
            </w:r>
          </w:p>
        </w:tc>
        <w:tc>
          <w:tcPr>
            <w:tcW w:w="0" w:type="dxa"/>
            <w:vAlign w:val="center"/>
          </w:tcPr>
          <w:p w14:paraId="72100358">
            <w:pPr>
              <w:spacing w:line="240" w:lineRule="auto"/>
              <w:jc w:val="right"/>
            </w:pPr>
            <w:r>
              <w:rPr>
                <w:rFonts w:ascii="宋体" w:hAnsi="宋体" w:eastAsia="宋体" w:cs="宋体"/>
                <w:b w:val="0"/>
              </w:rPr>
              <w:t>7,262,658.00</w:t>
            </w:r>
          </w:p>
        </w:tc>
        <w:tc>
          <w:tcPr>
            <w:tcW w:w="0" w:type="dxa"/>
            <w:vAlign w:val="center"/>
          </w:tcPr>
          <w:p w14:paraId="49551CF2">
            <w:pPr>
              <w:spacing w:line="240" w:lineRule="auto"/>
              <w:jc w:val="right"/>
            </w:pPr>
            <w:r>
              <w:rPr>
                <w:rFonts w:ascii="宋体" w:hAnsi="宋体" w:eastAsia="宋体" w:cs="宋体"/>
                <w:b w:val="0"/>
              </w:rPr>
              <w:t>5.51</w:t>
            </w:r>
          </w:p>
        </w:tc>
      </w:tr>
      <w:tr w14:paraId="3148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FE8D3A">
            <w:pPr>
              <w:spacing w:line="240" w:lineRule="auto"/>
              <w:jc w:val="center"/>
            </w:pPr>
            <w:r>
              <w:rPr>
                <w:rFonts w:ascii="宋体" w:hAnsi="宋体" w:eastAsia="宋体" w:cs="宋体"/>
                <w:b w:val="0"/>
              </w:rPr>
              <w:t>24</w:t>
            </w:r>
          </w:p>
        </w:tc>
        <w:tc>
          <w:tcPr>
            <w:tcW w:w="0" w:type="dxa"/>
            <w:vAlign w:val="center"/>
          </w:tcPr>
          <w:p w14:paraId="6C4F13A9">
            <w:pPr>
              <w:spacing w:line="240" w:lineRule="auto"/>
              <w:jc w:val="left"/>
            </w:pPr>
            <w:r>
              <w:rPr>
                <w:rFonts w:ascii="宋体" w:hAnsi="宋体" w:eastAsia="宋体" w:cs="宋体"/>
                <w:b w:val="0"/>
              </w:rPr>
              <w:t>01177</w:t>
            </w:r>
          </w:p>
        </w:tc>
        <w:tc>
          <w:tcPr>
            <w:tcW w:w="0" w:type="dxa"/>
            <w:vAlign w:val="center"/>
          </w:tcPr>
          <w:p w14:paraId="566267E8">
            <w:pPr>
              <w:spacing w:line="240" w:lineRule="auto"/>
              <w:jc w:val="left"/>
            </w:pPr>
            <w:r>
              <w:rPr>
                <w:rFonts w:ascii="宋体" w:hAnsi="宋体" w:eastAsia="宋体" w:cs="宋体"/>
                <w:b w:val="0"/>
              </w:rPr>
              <w:t>中国生物制药</w:t>
            </w:r>
          </w:p>
        </w:tc>
        <w:tc>
          <w:tcPr>
            <w:tcW w:w="0" w:type="dxa"/>
            <w:vAlign w:val="center"/>
          </w:tcPr>
          <w:p w14:paraId="33F05F8F">
            <w:pPr>
              <w:spacing w:line="240" w:lineRule="auto"/>
              <w:jc w:val="right"/>
            </w:pPr>
            <w:r>
              <w:rPr>
                <w:rFonts w:ascii="宋体" w:hAnsi="宋体" w:eastAsia="宋体" w:cs="宋体"/>
                <w:b w:val="0"/>
              </w:rPr>
              <w:t>7,219,686.99</w:t>
            </w:r>
          </w:p>
        </w:tc>
        <w:tc>
          <w:tcPr>
            <w:tcW w:w="0" w:type="dxa"/>
            <w:vAlign w:val="center"/>
          </w:tcPr>
          <w:p w14:paraId="2C234E09">
            <w:pPr>
              <w:spacing w:line="240" w:lineRule="auto"/>
              <w:jc w:val="right"/>
            </w:pPr>
            <w:r>
              <w:rPr>
                <w:rFonts w:ascii="宋体" w:hAnsi="宋体" w:eastAsia="宋体" w:cs="宋体"/>
                <w:b w:val="0"/>
              </w:rPr>
              <w:t>5.48</w:t>
            </w:r>
          </w:p>
        </w:tc>
      </w:tr>
      <w:tr w14:paraId="32D3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6D89D">
            <w:pPr>
              <w:spacing w:line="240" w:lineRule="auto"/>
              <w:jc w:val="center"/>
            </w:pPr>
            <w:r>
              <w:rPr>
                <w:rFonts w:ascii="宋体" w:hAnsi="宋体" w:eastAsia="宋体" w:cs="宋体"/>
                <w:b w:val="0"/>
              </w:rPr>
              <w:t>25</w:t>
            </w:r>
          </w:p>
        </w:tc>
        <w:tc>
          <w:tcPr>
            <w:tcW w:w="0" w:type="dxa"/>
            <w:vAlign w:val="center"/>
          </w:tcPr>
          <w:p w14:paraId="7C4C710C">
            <w:pPr>
              <w:spacing w:line="240" w:lineRule="auto"/>
              <w:jc w:val="left"/>
            </w:pPr>
            <w:r>
              <w:rPr>
                <w:rFonts w:ascii="宋体" w:hAnsi="宋体" w:eastAsia="宋体" w:cs="宋体"/>
                <w:b w:val="0"/>
              </w:rPr>
              <w:t>688513</w:t>
            </w:r>
          </w:p>
        </w:tc>
        <w:tc>
          <w:tcPr>
            <w:tcW w:w="0" w:type="dxa"/>
            <w:vAlign w:val="center"/>
          </w:tcPr>
          <w:p w14:paraId="625CB55D">
            <w:pPr>
              <w:spacing w:line="240" w:lineRule="auto"/>
              <w:jc w:val="left"/>
            </w:pPr>
            <w:r>
              <w:rPr>
                <w:rFonts w:ascii="宋体" w:hAnsi="宋体" w:eastAsia="宋体" w:cs="宋体"/>
                <w:b w:val="0"/>
              </w:rPr>
              <w:t>苑东生物</w:t>
            </w:r>
          </w:p>
        </w:tc>
        <w:tc>
          <w:tcPr>
            <w:tcW w:w="0" w:type="dxa"/>
            <w:vAlign w:val="center"/>
          </w:tcPr>
          <w:p w14:paraId="1D8A76E8">
            <w:pPr>
              <w:spacing w:line="240" w:lineRule="auto"/>
              <w:jc w:val="right"/>
            </w:pPr>
            <w:r>
              <w:rPr>
                <w:rFonts w:ascii="宋体" w:hAnsi="宋体" w:eastAsia="宋体" w:cs="宋体"/>
                <w:b w:val="0"/>
              </w:rPr>
              <w:t>7,206,303.88</w:t>
            </w:r>
          </w:p>
        </w:tc>
        <w:tc>
          <w:tcPr>
            <w:tcW w:w="0" w:type="dxa"/>
            <w:vAlign w:val="center"/>
          </w:tcPr>
          <w:p w14:paraId="5171ED1D">
            <w:pPr>
              <w:spacing w:line="240" w:lineRule="auto"/>
              <w:jc w:val="right"/>
            </w:pPr>
            <w:r>
              <w:rPr>
                <w:rFonts w:ascii="宋体" w:hAnsi="宋体" w:eastAsia="宋体" w:cs="宋体"/>
                <w:b w:val="0"/>
              </w:rPr>
              <w:t>5.47</w:t>
            </w:r>
          </w:p>
        </w:tc>
      </w:tr>
      <w:tr w14:paraId="5250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5C9720">
            <w:pPr>
              <w:spacing w:line="240" w:lineRule="auto"/>
              <w:jc w:val="center"/>
            </w:pPr>
            <w:r>
              <w:rPr>
                <w:rFonts w:ascii="宋体" w:hAnsi="宋体" w:eastAsia="宋体" w:cs="宋体"/>
                <w:b w:val="0"/>
              </w:rPr>
              <w:t>26</w:t>
            </w:r>
          </w:p>
        </w:tc>
        <w:tc>
          <w:tcPr>
            <w:tcW w:w="0" w:type="dxa"/>
            <w:vAlign w:val="center"/>
          </w:tcPr>
          <w:p w14:paraId="434AAF27">
            <w:pPr>
              <w:spacing w:line="240" w:lineRule="auto"/>
              <w:jc w:val="left"/>
            </w:pPr>
            <w:r>
              <w:rPr>
                <w:rFonts w:ascii="宋体" w:hAnsi="宋体" w:eastAsia="宋体" w:cs="宋体"/>
                <w:b w:val="0"/>
              </w:rPr>
              <w:t>688658</w:t>
            </w:r>
          </w:p>
        </w:tc>
        <w:tc>
          <w:tcPr>
            <w:tcW w:w="0" w:type="dxa"/>
            <w:vAlign w:val="center"/>
          </w:tcPr>
          <w:p w14:paraId="4E50FD4B">
            <w:pPr>
              <w:spacing w:line="240" w:lineRule="auto"/>
              <w:jc w:val="left"/>
            </w:pPr>
            <w:r>
              <w:rPr>
                <w:rFonts w:ascii="宋体" w:hAnsi="宋体" w:eastAsia="宋体" w:cs="宋体"/>
                <w:b w:val="0"/>
              </w:rPr>
              <w:t>悦康药业</w:t>
            </w:r>
          </w:p>
        </w:tc>
        <w:tc>
          <w:tcPr>
            <w:tcW w:w="0" w:type="dxa"/>
            <w:vAlign w:val="center"/>
          </w:tcPr>
          <w:p w14:paraId="7644A123">
            <w:pPr>
              <w:spacing w:line="240" w:lineRule="auto"/>
              <w:jc w:val="right"/>
            </w:pPr>
            <w:r>
              <w:rPr>
                <w:rFonts w:ascii="宋体" w:hAnsi="宋体" w:eastAsia="宋体" w:cs="宋体"/>
                <w:b w:val="0"/>
              </w:rPr>
              <w:t>7,074,881.67</w:t>
            </w:r>
          </w:p>
        </w:tc>
        <w:tc>
          <w:tcPr>
            <w:tcW w:w="0" w:type="dxa"/>
            <w:vAlign w:val="center"/>
          </w:tcPr>
          <w:p w14:paraId="1395F3D0">
            <w:pPr>
              <w:spacing w:line="240" w:lineRule="auto"/>
              <w:jc w:val="right"/>
            </w:pPr>
            <w:r>
              <w:rPr>
                <w:rFonts w:ascii="宋体" w:hAnsi="宋体" w:eastAsia="宋体" w:cs="宋体"/>
                <w:b w:val="0"/>
              </w:rPr>
              <w:t>5.37</w:t>
            </w:r>
          </w:p>
        </w:tc>
      </w:tr>
      <w:tr w14:paraId="1549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B16BE7">
            <w:pPr>
              <w:spacing w:line="240" w:lineRule="auto"/>
              <w:jc w:val="center"/>
            </w:pPr>
            <w:r>
              <w:rPr>
                <w:rFonts w:ascii="宋体" w:hAnsi="宋体" w:eastAsia="宋体" w:cs="宋体"/>
                <w:b w:val="0"/>
              </w:rPr>
              <w:t>27</w:t>
            </w:r>
          </w:p>
        </w:tc>
        <w:tc>
          <w:tcPr>
            <w:tcW w:w="0" w:type="dxa"/>
            <w:vAlign w:val="center"/>
          </w:tcPr>
          <w:p w14:paraId="71183219">
            <w:pPr>
              <w:spacing w:line="240" w:lineRule="auto"/>
              <w:jc w:val="left"/>
            </w:pPr>
            <w:r>
              <w:rPr>
                <w:rFonts w:ascii="宋体" w:hAnsi="宋体" w:eastAsia="宋体" w:cs="宋体"/>
                <w:b w:val="0"/>
              </w:rPr>
              <w:t>01093</w:t>
            </w:r>
          </w:p>
        </w:tc>
        <w:tc>
          <w:tcPr>
            <w:tcW w:w="0" w:type="dxa"/>
            <w:vAlign w:val="center"/>
          </w:tcPr>
          <w:p w14:paraId="2B31D672">
            <w:pPr>
              <w:spacing w:line="240" w:lineRule="auto"/>
              <w:jc w:val="left"/>
            </w:pPr>
            <w:r>
              <w:rPr>
                <w:rFonts w:ascii="宋体" w:hAnsi="宋体" w:eastAsia="宋体" w:cs="宋体"/>
                <w:b w:val="0"/>
              </w:rPr>
              <w:t>石药集团</w:t>
            </w:r>
          </w:p>
        </w:tc>
        <w:tc>
          <w:tcPr>
            <w:tcW w:w="0" w:type="dxa"/>
            <w:vAlign w:val="center"/>
          </w:tcPr>
          <w:p w14:paraId="2C4BD29E">
            <w:pPr>
              <w:spacing w:line="240" w:lineRule="auto"/>
              <w:jc w:val="right"/>
            </w:pPr>
            <w:r>
              <w:rPr>
                <w:rFonts w:ascii="宋体" w:hAnsi="宋体" w:eastAsia="宋体" w:cs="宋体"/>
                <w:b w:val="0"/>
              </w:rPr>
              <w:t>6,820,695.15</w:t>
            </w:r>
          </w:p>
        </w:tc>
        <w:tc>
          <w:tcPr>
            <w:tcW w:w="0" w:type="dxa"/>
            <w:vAlign w:val="center"/>
          </w:tcPr>
          <w:p w14:paraId="6320CA88">
            <w:pPr>
              <w:spacing w:line="240" w:lineRule="auto"/>
              <w:jc w:val="right"/>
            </w:pPr>
            <w:r>
              <w:rPr>
                <w:rFonts w:ascii="宋体" w:hAnsi="宋体" w:eastAsia="宋体" w:cs="宋体"/>
                <w:b w:val="0"/>
              </w:rPr>
              <w:t>5.17</w:t>
            </w:r>
          </w:p>
        </w:tc>
      </w:tr>
      <w:tr w14:paraId="7DA1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6D525">
            <w:pPr>
              <w:spacing w:line="240" w:lineRule="auto"/>
              <w:jc w:val="center"/>
            </w:pPr>
            <w:r>
              <w:rPr>
                <w:rFonts w:ascii="宋体" w:hAnsi="宋体" w:eastAsia="宋体" w:cs="宋体"/>
                <w:b w:val="0"/>
              </w:rPr>
              <w:t>28</w:t>
            </w:r>
          </w:p>
        </w:tc>
        <w:tc>
          <w:tcPr>
            <w:tcW w:w="0" w:type="dxa"/>
            <w:vAlign w:val="center"/>
          </w:tcPr>
          <w:p w14:paraId="4E5A79CC">
            <w:pPr>
              <w:spacing w:line="240" w:lineRule="auto"/>
              <w:jc w:val="left"/>
            </w:pPr>
            <w:r>
              <w:rPr>
                <w:rFonts w:ascii="宋体" w:hAnsi="宋体" w:eastAsia="宋体" w:cs="宋体"/>
                <w:b w:val="0"/>
              </w:rPr>
              <w:t>300723</w:t>
            </w:r>
          </w:p>
        </w:tc>
        <w:tc>
          <w:tcPr>
            <w:tcW w:w="0" w:type="dxa"/>
            <w:vAlign w:val="center"/>
          </w:tcPr>
          <w:p w14:paraId="56520D6A">
            <w:pPr>
              <w:spacing w:line="240" w:lineRule="auto"/>
              <w:jc w:val="left"/>
            </w:pPr>
            <w:r>
              <w:rPr>
                <w:rFonts w:ascii="宋体" w:hAnsi="宋体" w:eastAsia="宋体" w:cs="宋体"/>
                <w:b w:val="0"/>
              </w:rPr>
              <w:t>一品红</w:t>
            </w:r>
          </w:p>
        </w:tc>
        <w:tc>
          <w:tcPr>
            <w:tcW w:w="0" w:type="dxa"/>
            <w:vAlign w:val="center"/>
          </w:tcPr>
          <w:p w14:paraId="03AA43E3">
            <w:pPr>
              <w:spacing w:line="240" w:lineRule="auto"/>
              <w:jc w:val="right"/>
            </w:pPr>
            <w:r>
              <w:rPr>
                <w:rFonts w:ascii="宋体" w:hAnsi="宋体" w:eastAsia="宋体" w:cs="宋体"/>
                <w:b w:val="0"/>
              </w:rPr>
              <w:t>6,765,794.00</w:t>
            </w:r>
          </w:p>
        </w:tc>
        <w:tc>
          <w:tcPr>
            <w:tcW w:w="0" w:type="dxa"/>
            <w:vAlign w:val="center"/>
          </w:tcPr>
          <w:p w14:paraId="33A903AE">
            <w:pPr>
              <w:spacing w:line="240" w:lineRule="auto"/>
              <w:jc w:val="right"/>
            </w:pPr>
            <w:r>
              <w:rPr>
                <w:rFonts w:ascii="宋体" w:hAnsi="宋体" w:eastAsia="宋体" w:cs="宋体"/>
                <w:b w:val="0"/>
              </w:rPr>
              <w:t>5.13</w:t>
            </w:r>
          </w:p>
        </w:tc>
      </w:tr>
      <w:tr w14:paraId="0106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6AFDF">
            <w:pPr>
              <w:spacing w:line="240" w:lineRule="auto"/>
              <w:jc w:val="center"/>
            </w:pPr>
            <w:r>
              <w:rPr>
                <w:rFonts w:ascii="宋体" w:hAnsi="宋体" w:eastAsia="宋体" w:cs="宋体"/>
                <w:b w:val="0"/>
              </w:rPr>
              <w:t>29</w:t>
            </w:r>
          </w:p>
        </w:tc>
        <w:tc>
          <w:tcPr>
            <w:tcW w:w="0" w:type="dxa"/>
            <w:vAlign w:val="center"/>
          </w:tcPr>
          <w:p w14:paraId="1D3E7EC8">
            <w:pPr>
              <w:spacing w:line="240" w:lineRule="auto"/>
              <w:jc w:val="left"/>
            </w:pPr>
            <w:r>
              <w:rPr>
                <w:rFonts w:ascii="宋体" w:hAnsi="宋体" w:eastAsia="宋体" w:cs="宋体"/>
                <w:b w:val="0"/>
              </w:rPr>
              <w:t>688114</w:t>
            </w:r>
          </w:p>
        </w:tc>
        <w:tc>
          <w:tcPr>
            <w:tcW w:w="0" w:type="dxa"/>
            <w:vAlign w:val="center"/>
          </w:tcPr>
          <w:p w14:paraId="0C2439E9">
            <w:pPr>
              <w:spacing w:line="240" w:lineRule="auto"/>
              <w:jc w:val="left"/>
            </w:pPr>
            <w:r>
              <w:rPr>
                <w:rFonts w:ascii="宋体" w:hAnsi="宋体" w:eastAsia="宋体" w:cs="宋体"/>
                <w:b w:val="0"/>
              </w:rPr>
              <w:t>华大智造</w:t>
            </w:r>
          </w:p>
        </w:tc>
        <w:tc>
          <w:tcPr>
            <w:tcW w:w="0" w:type="dxa"/>
            <w:vAlign w:val="center"/>
          </w:tcPr>
          <w:p w14:paraId="4BB387B6">
            <w:pPr>
              <w:spacing w:line="240" w:lineRule="auto"/>
              <w:jc w:val="right"/>
            </w:pPr>
            <w:r>
              <w:rPr>
                <w:rFonts w:ascii="宋体" w:hAnsi="宋体" w:eastAsia="宋体" w:cs="宋体"/>
                <w:b w:val="0"/>
              </w:rPr>
              <w:t>6,434,934.04</w:t>
            </w:r>
          </w:p>
        </w:tc>
        <w:tc>
          <w:tcPr>
            <w:tcW w:w="0" w:type="dxa"/>
            <w:vAlign w:val="center"/>
          </w:tcPr>
          <w:p w14:paraId="10463B6F">
            <w:pPr>
              <w:spacing w:line="240" w:lineRule="auto"/>
              <w:jc w:val="right"/>
            </w:pPr>
            <w:r>
              <w:rPr>
                <w:rFonts w:ascii="宋体" w:hAnsi="宋体" w:eastAsia="宋体" w:cs="宋体"/>
                <w:b w:val="0"/>
              </w:rPr>
              <w:t>4.88</w:t>
            </w:r>
          </w:p>
        </w:tc>
      </w:tr>
      <w:tr w14:paraId="4A41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565EDE">
            <w:pPr>
              <w:spacing w:line="240" w:lineRule="auto"/>
              <w:jc w:val="center"/>
            </w:pPr>
            <w:r>
              <w:rPr>
                <w:rFonts w:ascii="宋体" w:hAnsi="宋体" w:eastAsia="宋体" w:cs="宋体"/>
                <w:b w:val="0"/>
              </w:rPr>
              <w:t>30</w:t>
            </w:r>
          </w:p>
        </w:tc>
        <w:tc>
          <w:tcPr>
            <w:tcW w:w="0" w:type="dxa"/>
            <w:vAlign w:val="center"/>
          </w:tcPr>
          <w:p w14:paraId="60407485">
            <w:pPr>
              <w:spacing w:line="240" w:lineRule="auto"/>
              <w:jc w:val="left"/>
            </w:pPr>
            <w:r>
              <w:rPr>
                <w:rFonts w:ascii="宋体" w:hAnsi="宋体" w:eastAsia="宋体" w:cs="宋体"/>
                <w:b w:val="0"/>
              </w:rPr>
              <w:t>688321</w:t>
            </w:r>
          </w:p>
        </w:tc>
        <w:tc>
          <w:tcPr>
            <w:tcW w:w="0" w:type="dxa"/>
            <w:vAlign w:val="center"/>
          </w:tcPr>
          <w:p w14:paraId="3669F597">
            <w:pPr>
              <w:spacing w:line="240" w:lineRule="auto"/>
              <w:jc w:val="left"/>
            </w:pPr>
            <w:r>
              <w:rPr>
                <w:rFonts w:ascii="宋体" w:hAnsi="宋体" w:eastAsia="宋体" w:cs="宋体"/>
                <w:b w:val="0"/>
              </w:rPr>
              <w:t>微芯生物</w:t>
            </w:r>
          </w:p>
        </w:tc>
        <w:tc>
          <w:tcPr>
            <w:tcW w:w="0" w:type="dxa"/>
            <w:vAlign w:val="center"/>
          </w:tcPr>
          <w:p w14:paraId="498F0870">
            <w:pPr>
              <w:spacing w:line="240" w:lineRule="auto"/>
              <w:jc w:val="right"/>
            </w:pPr>
            <w:r>
              <w:rPr>
                <w:rFonts w:ascii="宋体" w:hAnsi="宋体" w:eastAsia="宋体" w:cs="宋体"/>
                <w:b w:val="0"/>
              </w:rPr>
              <w:t>5,878,849.38</w:t>
            </w:r>
          </w:p>
        </w:tc>
        <w:tc>
          <w:tcPr>
            <w:tcW w:w="0" w:type="dxa"/>
            <w:vAlign w:val="center"/>
          </w:tcPr>
          <w:p w14:paraId="5A338B54">
            <w:pPr>
              <w:spacing w:line="240" w:lineRule="auto"/>
              <w:jc w:val="right"/>
            </w:pPr>
            <w:r>
              <w:rPr>
                <w:rFonts w:ascii="宋体" w:hAnsi="宋体" w:eastAsia="宋体" w:cs="宋体"/>
                <w:b w:val="0"/>
              </w:rPr>
              <w:t>4.46</w:t>
            </w:r>
          </w:p>
        </w:tc>
      </w:tr>
      <w:tr w14:paraId="3B6D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B8A7FD">
            <w:pPr>
              <w:spacing w:line="240" w:lineRule="auto"/>
              <w:jc w:val="center"/>
            </w:pPr>
            <w:r>
              <w:rPr>
                <w:rFonts w:ascii="宋体" w:hAnsi="宋体" w:eastAsia="宋体" w:cs="宋体"/>
                <w:b w:val="0"/>
              </w:rPr>
              <w:t>31</w:t>
            </w:r>
          </w:p>
        </w:tc>
        <w:tc>
          <w:tcPr>
            <w:tcW w:w="0" w:type="dxa"/>
            <w:vAlign w:val="center"/>
          </w:tcPr>
          <w:p w14:paraId="183E700E">
            <w:pPr>
              <w:spacing w:line="240" w:lineRule="auto"/>
              <w:jc w:val="left"/>
            </w:pPr>
            <w:r>
              <w:rPr>
                <w:rFonts w:ascii="宋体" w:hAnsi="宋体" w:eastAsia="宋体" w:cs="宋体"/>
                <w:b w:val="0"/>
              </w:rPr>
              <w:t>300683</w:t>
            </w:r>
          </w:p>
        </w:tc>
        <w:tc>
          <w:tcPr>
            <w:tcW w:w="0" w:type="dxa"/>
            <w:vAlign w:val="center"/>
          </w:tcPr>
          <w:p w14:paraId="46A45B60">
            <w:pPr>
              <w:spacing w:line="240" w:lineRule="auto"/>
              <w:jc w:val="left"/>
            </w:pPr>
            <w:r>
              <w:rPr>
                <w:rFonts w:ascii="宋体" w:hAnsi="宋体" w:eastAsia="宋体" w:cs="宋体"/>
                <w:b w:val="0"/>
              </w:rPr>
              <w:t>海特生物</w:t>
            </w:r>
          </w:p>
        </w:tc>
        <w:tc>
          <w:tcPr>
            <w:tcW w:w="0" w:type="dxa"/>
            <w:vAlign w:val="center"/>
          </w:tcPr>
          <w:p w14:paraId="0258BA27">
            <w:pPr>
              <w:spacing w:line="240" w:lineRule="auto"/>
              <w:jc w:val="right"/>
            </w:pPr>
            <w:r>
              <w:rPr>
                <w:rFonts w:ascii="宋体" w:hAnsi="宋体" w:eastAsia="宋体" w:cs="宋体"/>
                <w:b w:val="0"/>
              </w:rPr>
              <w:t>5,860,676.00</w:t>
            </w:r>
          </w:p>
        </w:tc>
        <w:tc>
          <w:tcPr>
            <w:tcW w:w="0" w:type="dxa"/>
            <w:vAlign w:val="center"/>
          </w:tcPr>
          <w:p w14:paraId="6A116F64">
            <w:pPr>
              <w:spacing w:line="240" w:lineRule="auto"/>
              <w:jc w:val="right"/>
            </w:pPr>
            <w:r>
              <w:rPr>
                <w:rFonts w:ascii="宋体" w:hAnsi="宋体" w:eastAsia="宋体" w:cs="宋体"/>
                <w:b w:val="0"/>
              </w:rPr>
              <w:t>4.45</w:t>
            </w:r>
          </w:p>
        </w:tc>
      </w:tr>
      <w:tr w14:paraId="1D76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0171D">
            <w:pPr>
              <w:spacing w:line="240" w:lineRule="auto"/>
              <w:jc w:val="center"/>
            </w:pPr>
            <w:r>
              <w:rPr>
                <w:rFonts w:ascii="宋体" w:hAnsi="宋体" w:eastAsia="宋体" w:cs="宋体"/>
                <w:b w:val="0"/>
              </w:rPr>
              <w:t>32</w:t>
            </w:r>
          </w:p>
        </w:tc>
        <w:tc>
          <w:tcPr>
            <w:tcW w:w="0" w:type="dxa"/>
            <w:vAlign w:val="center"/>
          </w:tcPr>
          <w:p w14:paraId="25C6FF2D">
            <w:pPr>
              <w:spacing w:line="240" w:lineRule="auto"/>
              <w:jc w:val="left"/>
            </w:pPr>
            <w:r>
              <w:rPr>
                <w:rFonts w:ascii="宋体" w:hAnsi="宋体" w:eastAsia="宋体" w:cs="宋体"/>
                <w:b w:val="0"/>
              </w:rPr>
              <w:t>688050</w:t>
            </w:r>
          </w:p>
        </w:tc>
        <w:tc>
          <w:tcPr>
            <w:tcW w:w="0" w:type="dxa"/>
            <w:vAlign w:val="center"/>
          </w:tcPr>
          <w:p w14:paraId="753B4D62">
            <w:pPr>
              <w:spacing w:line="240" w:lineRule="auto"/>
              <w:jc w:val="left"/>
            </w:pPr>
            <w:r>
              <w:rPr>
                <w:rFonts w:ascii="宋体" w:hAnsi="宋体" w:eastAsia="宋体" w:cs="宋体"/>
                <w:b w:val="0"/>
              </w:rPr>
              <w:t>爱博医疗</w:t>
            </w:r>
          </w:p>
        </w:tc>
        <w:tc>
          <w:tcPr>
            <w:tcW w:w="0" w:type="dxa"/>
            <w:vAlign w:val="center"/>
          </w:tcPr>
          <w:p w14:paraId="1C549EC4">
            <w:pPr>
              <w:spacing w:line="240" w:lineRule="auto"/>
              <w:jc w:val="right"/>
            </w:pPr>
            <w:r>
              <w:rPr>
                <w:rFonts w:ascii="宋体" w:hAnsi="宋体" w:eastAsia="宋体" w:cs="宋体"/>
                <w:b w:val="0"/>
              </w:rPr>
              <w:t>5,598,798.69</w:t>
            </w:r>
          </w:p>
        </w:tc>
        <w:tc>
          <w:tcPr>
            <w:tcW w:w="0" w:type="dxa"/>
            <w:vAlign w:val="center"/>
          </w:tcPr>
          <w:p w14:paraId="3488EA91">
            <w:pPr>
              <w:spacing w:line="240" w:lineRule="auto"/>
              <w:jc w:val="right"/>
            </w:pPr>
            <w:r>
              <w:rPr>
                <w:rFonts w:ascii="宋体" w:hAnsi="宋体" w:eastAsia="宋体" w:cs="宋体"/>
                <w:b w:val="0"/>
              </w:rPr>
              <w:t>4.25</w:t>
            </w:r>
          </w:p>
        </w:tc>
      </w:tr>
      <w:tr w14:paraId="6BB9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08DAC3">
            <w:pPr>
              <w:spacing w:line="240" w:lineRule="auto"/>
              <w:jc w:val="center"/>
            </w:pPr>
            <w:r>
              <w:rPr>
                <w:rFonts w:ascii="宋体" w:hAnsi="宋体" w:eastAsia="宋体" w:cs="宋体"/>
                <w:b w:val="0"/>
              </w:rPr>
              <w:t>33</w:t>
            </w:r>
          </w:p>
        </w:tc>
        <w:tc>
          <w:tcPr>
            <w:tcW w:w="0" w:type="dxa"/>
            <w:vAlign w:val="center"/>
          </w:tcPr>
          <w:p w14:paraId="2259AD54">
            <w:pPr>
              <w:spacing w:line="240" w:lineRule="auto"/>
              <w:jc w:val="left"/>
            </w:pPr>
            <w:r>
              <w:rPr>
                <w:rFonts w:ascii="宋体" w:hAnsi="宋体" w:eastAsia="宋体" w:cs="宋体"/>
                <w:b w:val="0"/>
              </w:rPr>
              <w:t>603367</w:t>
            </w:r>
          </w:p>
        </w:tc>
        <w:tc>
          <w:tcPr>
            <w:tcW w:w="0" w:type="dxa"/>
            <w:vAlign w:val="center"/>
          </w:tcPr>
          <w:p w14:paraId="256BF741">
            <w:pPr>
              <w:spacing w:line="240" w:lineRule="auto"/>
              <w:jc w:val="left"/>
            </w:pPr>
            <w:r>
              <w:rPr>
                <w:rFonts w:ascii="宋体" w:hAnsi="宋体" w:eastAsia="宋体" w:cs="宋体"/>
                <w:b w:val="0"/>
              </w:rPr>
              <w:t>辰欣药业</w:t>
            </w:r>
          </w:p>
        </w:tc>
        <w:tc>
          <w:tcPr>
            <w:tcW w:w="0" w:type="dxa"/>
            <w:vAlign w:val="center"/>
          </w:tcPr>
          <w:p w14:paraId="754B079A">
            <w:pPr>
              <w:spacing w:line="240" w:lineRule="auto"/>
              <w:jc w:val="right"/>
            </w:pPr>
            <w:r>
              <w:rPr>
                <w:rFonts w:ascii="宋体" w:hAnsi="宋体" w:eastAsia="宋体" w:cs="宋体"/>
                <w:b w:val="0"/>
              </w:rPr>
              <w:t>4,876,859.00</w:t>
            </w:r>
          </w:p>
        </w:tc>
        <w:tc>
          <w:tcPr>
            <w:tcW w:w="0" w:type="dxa"/>
            <w:vAlign w:val="center"/>
          </w:tcPr>
          <w:p w14:paraId="36B0E216">
            <w:pPr>
              <w:spacing w:line="240" w:lineRule="auto"/>
              <w:jc w:val="right"/>
            </w:pPr>
            <w:r>
              <w:rPr>
                <w:rFonts w:ascii="宋体" w:hAnsi="宋体" w:eastAsia="宋体" w:cs="宋体"/>
                <w:b w:val="0"/>
              </w:rPr>
              <w:t>3.70</w:t>
            </w:r>
          </w:p>
        </w:tc>
      </w:tr>
      <w:tr w14:paraId="060D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1F0ED4">
            <w:pPr>
              <w:spacing w:line="240" w:lineRule="auto"/>
              <w:jc w:val="center"/>
            </w:pPr>
            <w:r>
              <w:rPr>
                <w:rFonts w:ascii="宋体" w:hAnsi="宋体" w:eastAsia="宋体" w:cs="宋体"/>
                <w:b w:val="0"/>
              </w:rPr>
              <w:t>34</w:t>
            </w:r>
          </w:p>
        </w:tc>
        <w:tc>
          <w:tcPr>
            <w:tcW w:w="0" w:type="dxa"/>
            <w:vAlign w:val="center"/>
          </w:tcPr>
          <w:p w14:paraId="66B02A22">
            <w:pPr>
              <w:spacing w:line="240" w:lineRule="auto"/>
              <w:jc w:val="left"/>
            </w:pPr>
            <w:r>
              <w:rPr>
                <w:rFonts w:ascii="宋体" w:hAnsi="宋体" w:eastAsia="宋体" w:cs="宋体"/>
                <w:b w:val="0"/>
              </w:rPr>
              <w:t>02192</w:t>
            </w:r>
          </w:p>
        </w:tc>
        <w:tc>
          <w:tcPr>
            <w:tcW w:w="0" w:type="dxa"/>
            <w:vAlign w:val="center"/>
          </w:tcPr>
          <w:p w14:paraId="409E1CA5">
            <w:pPr>
              <w:spacing w:line="240" w:lineRule="auto"/>
              <w:jc w:val="left"/>
            </w:pPr>
            <w:r>
              <w:rPr>
                <w:rFonts w:ascii="宋体" w:hAnsi="宋体" w:eastAsia="宋体" w:cs="宋体"/>
                <w:b w:val="0"/>
              </w:rPr>
              <w:t>医脉通</w:t>
            </w:r>
          </w:p>
        </w:tc>
        <w:tc>
          <w:tcPr>
            <w:tcW w:w="0" w:type="dxa"/>
            <w:vAlign w:val="center"/>
          </w:tcPr>
          <w:p w14:paraId="43419976">
            <w:pPr>
              <w:spacing w:line="240" w:lineRule="auto"/>
              <w:jc w:val="right"/>
            </w:pPr>
            <w:r>
              <w:rPr>
                <w:rFonts w:ascii="宋体" w:hAnsi="宋体" w:eastAsia="宋体" w:cs="宋体"/>
                <w:b w:val="0"/>
              </w:rPr>
              <w:t>4,662,850.27</w:t>
            </w:r>
          </w:p>
        </w:tc>
        <w:tc>
          <w:tcPr>
            <w:tcW w:w="0" w:type="dxa"/>
            <w:vAlign w:val="center"/>
          </w:tcPr>
          <w:p w14:paraId="07021136">
            <w:pPr>
              <w:spacing w:line="240" w:lineRule="auto"/>
              <w:jc w:val="right"/>
            </w:pPr>
            <w:r>
              <w:rPr>
                <w:rFonts w:ascii="宋体" w:hAnsi="宋体" w:eastAsia="宋体" w:cs="宋体"/>
                <w:b w:val="0"/>
              </w:rPr>
              <w:t>3.54</w:t>
            </w:r>
          </w:p>
        </w:tc>
      </w:tr>
      <w:tr w14:paraId="426D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08F2B8">
            <w:pPr>
              <w:spacing w:line="240" w:lineRule="auto"/>
              <w:jc w:val="center"/>
            </w:pPr>
            <w:r>
              <w:rPr>
                <w:rFonts w:ascii="宋体" w:hAnsi="宋体" w:eastAsia="宋体" w:cs="宋体"/>
                <w:b w:val="0"/>
              </w:rPr>
              <w:t>35</w:t>
            </w:r>
          </w:p>
        </w:tc>
        <w:tc>
          <w:tcPr>
            <w:tcW w:w="0" w:type="dxa"/>
            <w:vAlign w:val="center"/>
          </w:tcPr>
          <w:p w14:paraId="6239077A">
            <w:pPr>
              <w:spacing w:line="240" w:lineRule="auto"/>
              <w:jc w:val="left"/>
            </w:pPr>
            <w:r>
              <w:rPr>
                <w:rFonts w:ascii="宋体" w:hAnsi="宋体" w:eastAsia="宋体" w:cs="宋体"/>
                <w:b w:val="0"/>
              </w:rPr>
              <w:t>002044</w:t>
            </w:r>
          </w:p>
        </w:tc>
        <w:tc>
          <w:tcPr>
            <w:tcW w:w="0" w:type="dxa"/>
            <w:vAlign w:val="center"/>
          </w:tcPr>
          <w:p w14:paraId="785328B5">
            <w:pPr>
              <w:spacing w:line="240" w:lineRule="auto"/>
              <w:jc w:val="left"/>
            </w:pPr>
            <w:r>
              <w:rPr>
                <w:rFonts w:ascii="宋体" w:hAnsi="宋体" w:eastAsia="宋体" w:cs="宋体"/>
                <w:b w:val="0"/>
              </w:rPr>
              <w:t>美年健康</w:t>
            </w:r>
          </w:p>
        </w:tc>
        <w:tc>
          <w:tcPr>
            <w:tcW w:w="0" w:type="dxa"/>
            <w:vAlign w:val="center"/>
          </w:tcPr>
          <w:p w14:paraId="19A96F5C">
            <w:pPr>
              <w:spacing w:line="240" w:lineRule="auto"/>
              <w:jc w:val="right"/>
            </w:pPr>
            <w:r>
              <w:rPr>
                <w:rFonts w:ascii="宋体" w:hAnsi="宋体" w:eastAsia="宋体" w:cs="宋体"/>
                <w:b w:val="0"/>
              </w:rPr>
              <w:t>4,166,462.00</w:t>
            </w:r>
          </w:p>
        </w:tc>
        <w:tc>
          <w:tcPr>
            <w:tcW w:w="0" w:type="dxa"/>
            <w:vAlign w:val="center"/>
          </w:tcPr>
          <w:p w14:paraId="6E38FC06">
            <w:pPr>
              <w:spacing w:line="240" w:lineRule="auto"/>
              <w:jc w:val="right"/>
            </w:pPr>
            <w:r>
              <w:rPr>
                <w:rFonts w:ascii="宋体" w:hAnsi="宋体" w:eastAsia="宋体" w:cs="宋体"/>
                <w:b w:val="0"/>
              </w:rPr>
              <w:t>3.16</w:t>
            </w:r>
          </w:p>
        </w:tc>
      </w:tr>
      <w:tr w14:paraId="2FC7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20DBD4">
            <w:pPr>
              <w:spacing w:line="240" w:lineRule="auto"/>
              <w:jc w:val="center"/>
            </w:pPr>
            <w:r>
              <w:rPr>
                <w:rFonts w:ascii="宋体" w:hAnsi="宋体" w:eastAsia="宋体" w:cs="宋体"/>
                <w:b w:val="0"/>
              </w:rPr>
              <w:t>36</w:t>
            </w:r>
          </w:p>
        </w:tc>
        <w:tc>
          <w:tcPr>
            <w:tcW w:w="0" w:type="dxa"/>
            <w:vAlign w:val="center"/>
          </w:tcPr>
          <w:p w14:paraId="73A19F18">
            <w:pPr>
              <w:spacing w:line="240" w:lineRule="auto"/>
              <w:jc w:val="left"/>
            </w:pPr>
            <w:r>
              <w:rPr>
                <w:rFonts w:ascii="宋体" w:hAnsi="宋体" w:eastAsia="宋体" w:cs="宋体"/>
                <w:b w:val="0"/>
              </w:rPr>
              <w:t>688278</w:t>
            </w:r>
          </w:p>
        </w:tc>
        <w:tc>
          <w:tcPr>
            <w:tcW w:w="0" w:type="dxa"/>
            <w:vAlign w:val="center"/>
          </w:tcPr>
          <w:p w14:paraId="79355688">
            <w:pPr>
              <w:spacing w:line="240" w:lineRule="auto"/>
              <w:jc w:val="left"/>
            </w:pPr>
            <w:r>
              <w:rPr>
                <w:rFonts w:ascii="宋体" w:hAnsi="宋体" w:eastAsia="宋体" w:cs="宋体"/>
                <w:b w:val="0"/>
              </w:rPr>
              <w:t>特宝生物</w:t>
            </w:r>
          </w:p>
        </w:tc>
        <w:tc>
          <w:tcPr>
            <w:tcW w:w="0" w:type="dxa"/>
            <w:vAlign w:val="center"/>
          </w:tcPr>
          <w:p w14:paraId="51AAE48A">
            <w:pPr>
              <w:spacing w:line="240" w:lineRule="auto"/>
              <w:jc w:val="right"/>
            </w:pPr>
            <w:r>
              <w:rPr>
                <w:rFonts w:ascii="宋体" w:hAnsi="宋体" w:eastAsia="宋体" w:cs="宋体"/>
                <w:b w:val="0"/>
              </w:rPr>
              <w:t>3,824,574.71</w:t>
            </w:r>
          </w:p>
        </w:tc>
        <w:tc>
          <w:tcPr>
            <w:tcW w:w="0" w:type="dxa"/>
            <w:vAlign w:val="center"/>
          </w:tcPr>
          <w:p w14:paraId="584BC4B3">
            <w:pPr>
              <w:spacing w:line="240" w:lineRule="auto"/>
              <w:jc w:val="right"/>
            </w:pPr>
            <w:r>
              <w:rPr>
                <w:rFonts w:ascii="宋体" w:hAnsi="宋体" w:eastAsia="宋体" w:cs="宋体"/>
                <w:b w:val="0"/>
              </w:rPr>
              <w:t>2.90</w:t>
            </w:r>
          </w:p>
        </w:tc>
      </w:tr>
      <w:tr w14:paraId="4155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250E87">
            <w:pPr>
              <w:spacing w:line="240" w:lineRule="auto"/>
              <w:jc w:val="center"/>
            </w:pPr>
            <w:r>
              <w:rPr>
                <w:rFonts w:ascii="宋体" w:hAnsi="宋体" w:eastAsia="宋体" w:cs="宋体"/>
                <w:b w:val="0"/>
              </w:rPr>
              <w:t>37</w:t>
            </w:r>
          </w:p>
        </w:tc>
        <w:tc>
          <w:tcPr>
            <w:tcW w:w="0" w:type="dxa"/>
            <w:vAlign w:val="center"/>
          </w:tcPr>
          <w:p w14:paraId="6FEB7A2C">
            <w:pPr>
              <w:spacing w:line="240" w:lineRule="auto"/>
              <w:jc w:val="left"/>
            </w:pPr>
            <w:r>
              <w:rPr>
                <w:rFonts w:ascii="宋体" w:hAnsi="宋体" w:eastAsia="宋体" w:cs="宋体"/>
                <w:b w:val="0"/>
              </w:rPr>
              <w:t>688062</w:t>
            </w:r>
          </w:p>
        </w:tc>
        <w:tc>
          <w:tcPr>
            <w:tcW w:w="0" w:type="dxa"/>
            <w:vAlign w:val="center"/>
          </w:tcPr>
          <w:p w14:paraId="712B1433">
            <w:pPr>
              <w:spacing w:line="240" w:lineRule="auto"/>
              <w:jc w:val="left"/>
            </w:pPr>
            <w:r>
              <w:rPr>
                <w:rFonts w:ascii="宋体" w:hAnsi="宋体" w:eastAsia="宋体" w:cs="宋体"/>
                <w:b w:val="0"/>
              </w:rPr>
              <w:t>迈威生物</w:t>
            </w:r>
          </w:p>
        </w:tc>
        <w:tc>
          <w:tcPr>
            <w:tcW w:w="0" w:type="dxa"/>
            <w:vAlign w:val="center"/>
          </w:tcPr>
          <w:p w14:paraId="1C53C266">
            <w:pPr>
              <w:spacing w:line="240" w:lineRule="auto"/>
              <w:jc w:val="right"/>
            </w:pPr>
            <w:r>
              <w:rPr>
                <w:rFonts w:ascii="宋体" w:hAnsi="宋体" w:eastAsia="宋体" w:cs="宋体"/>
                <w:b w:val="0"/>
              </w:rPr>
              <w:t>3,817,732.48</w:t>
            </w:r>
          </w:p>
        </w:tc>
        <w:tc>
          <w:tcPr>
            <w:tcW w:w="0" w:type="dxa"/>
            <w:vAlign w:val="center"/>
          </w:tcPr>
          <w:p w14:paraId="37900BF3">
            <w:pPr>
              <w:spacing w:line="240" w:lineRule="auto"/>
              <w:jc w:val="right"/>
            </w:pPr>
            <w:r>
              <w:rPr>
                <w:rFonts w:ascii="宋体" w:hAnsi="宋体" w:eastAsia="宋体" w:cs="宋体"/>
                <w:b w:val="0"/>
              </w:rPr>
              <w:t>2.90</w:t>
            </w:r>
          </w:p>
        </w:tc>
      </w:tr>
      <w:tr w14:paraId="11E2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BC7B71">
            <w:pPr>
              <w:spacing w:line="240" w:lineRule="auto"/>
              <w:jc w:val="center"/>
            </w:pPr>
            <w:r>
              <w:rPr>
                <w:rFonts w:ascii="宋体" w:hAnsi="宋体" w:eastAsia="宋体" w:cs="宋体"/>
                <w:b w:val="0"/>
              </w:rPr>
              <w:t>38</w:t>
            </w:r>
          </w:p>
        </w:tc>
        <w:tc>
          <w:tcPr>
            <w:tcW w:w="0" w:type="dxa"/>
            <w:vAlign w:val="center"/>
          </w:tcPr>
          <w:p w14:paraId="57C3D9B8">
            <w:pPr>
              <w:spacing w:line="240" w:lineRule="auto"/>
              <w:jc w:val="left"/>
            </w:pPr>
            <w:r>
              <w:rPr>
                <w:rFonts w:ascii="宋体" w:hAnsi="宋体" w:eastAsia="宋体" w:cs="宋体"/>
                <w:b w:val="0"/>
              </w:rPr>
              <w:t>688617</w:t>
            </w:r>
          </w:p>
        </w:tc>
        <w:tc>
          <w:tcPr>
            <w:tcW w:w="0" w:type="dxa"/>
            <w:vAlign w:val="center"/>
          </w:tcPr>
          <w:p w14:paraId="17949C69">
            <w:pPr>
              <w:spacing w:line="240" w:lineRule="auto"/>
              <w:jc w:val="left"/>
            </w:pPr>
            <w:r>
              <w:rPr>
                <w:rFonts w:ascii="宋体" w:hAnsi="宋体" w:eastAsia="宋体" w:cs="宋体"/>
                <w:b w:val="0"/>
              </w:rPr>
              <w:t>惠泰医疗</w:t>
            </w:r>
          </w:p>
        </w:tc>
        <w:tc>
          <w:tcPr>
            <w:tcW w:w="0" w:type="dxa"/>
            <w:vAlign w:val="center"/>
          </w:tcPr>
          <w:p w14:paraId="5CC87CA7">
            <w:pPr>
              <w:spacing w:line="240" w:lineRule="auto"/>
              <w:jc w:val="right"/>
            </w:pPr>
            <w:r>
              <w:rPr>
                <w:rFonts w:ascii="宋体" w:hAnsi="宋体" w:eastAsia="宋体" w:cs="宋体"/>
                <w:b w:val="0"/>
              </w:rPr>
              <w:t>3,301,049.11</w:t>
            </w:r>
          </w:p>
        </w:tc>
        <w:tc>
          <w:tcPr>
            <w:tcW w:w="0" w:type="dxa"/>
            <w:vAlign w:val="center"/>
          </w:tcPr>
          <w:p w14:paraId="6BBE7FA9">
            <w:pPr>
              <w:spacing w:line="240" w:lineRule="auto"/>
              <w:jc w:val="right"/>
            </w:pPr>
            <w:r>
              <w:rPr>
                <w:rFonts w:ascii="宋体" w:hAnsi="宋体" w:eastAsia="宋体" w:cs="宋体"/>
                <w:b w:val="0"/>
              </w:rPr>
              <w:t>2.50</w:t>
            </w:r>
          </w:p>
        </w:tc>
      </w:tr>
      <w:tr w14:paraId="7A91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0B8E9C">
            <w:pPr>
              <w:spacing w:line="240" w:lineRule="auto"/>
              <w:jc w:val="center"/>
            </w:pPr>
            <w:r>
              <w:rPr>
                <w:rFonts w:ascii="宋体" w:hAnsi="宋体" w:eastAsia="宋体" w:cs="宋体"/>
                <w:b w:val="0"/>
              </w:rPr>
              <w:t>39</w:t>
            </w:r>
          </w:p>
        </w:tc>
        <w:tc>
          <w:tcPr>
            <w:tcW w:w="0" w:type="dxa"/>
            <w:vAlign w:val="center"/>
          </w:tcPr>
          <w:p w14:paraId="1DD11D38">
            <w:pPr>
              <w:spacing w:line="240" w:lineRule="auto"/>
              <w:jc w:val="left"/>
            </w:pPr>
            <w:r>
              <w:rPr>
                <w:rFonts w:ascii="宋体" w:hAnsi="宋体" w:eastAsia="宋体" w:cs="宋体"/>
                <w:b w:val="0"/>
              </w:rPr>
              <w:t>301239</w:t>
            </w:r>
          </w:p>
        </w:tc>
        <w:tc>
          <w:tcPr>
            <w:tcW w:w="0" w:type="dxa"/>
            <w:vAlign w:val="center"/>
          </w:tcPr>
          <w:p w14:paraId="6769FF86">
            <w:pPr>
              <w:spacing w:line="240" w:lineRule="auto"/>
              <w:jc w:val="left"/>
            </w:pPr>
            <w:r>
              <w:rPr>
                <w:rFonts w:ascii="宋体" w:hAnsi="宋体" w:eastAsia="宋体" w:cs="宋体"/>
                <w:b w:val="0"/>
              </w:rPr>
              <w:t>普瑞眼科</w:t>
            </w:r>
          </w:p>
        </w:tc>
        <w:tc>
          <w:tcPr>
            <w:tcW w:w="0" w:type="dxa"/>
            <w:vAlign w:val="center"/>
          </w:tcPr>
          <w:p w14:paraId="26F9504E">
            <w:pPr>
              <w:spacing w:line="240" w:lineRule="auto"/>
              <w:jc w:val="right"/>
            </w:pPr>
            <w:r>
              <w:rPr>
                <w:rFonts w:ascii="宋体" w:hAnsi="宋体" w:eastAsia="宋体" w:cs="宋体"/>
                <w:b w:val="0"/>
              </w:rPr>
              <w:t>3,212,317.00</w:t>
            </w:r>
          </w:p>
        </w:tc>
        <w:tc>
          <w:tcPr>
            <w:tcW w:w="0" w:type="dxa"/>
            <w:vAlign w:val="center"/>
          </w:tcPr>
          <w:p w14:paraId="2CE71915">
            <w:pPr>
              <w:spacing w:line="240" w:lineRule="auto"/>
              <w:jc w:val="right"/>
            </w:pPr>
            <w:r>
              <w:rPr>
                <w:rFonts w:ascii="宋体" w:hAnsi="宋体" w:eastAsia="宋体" w:cs="宋体"/>
                <w:b w:val="0"/>
              </w:rPr>
              <w:t>2.44</w:t>
            </w:r>
          </w:p>
        </w:tc>
      </w:tr>
      <w:tr w14:paraId="511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60CDFF">
            <w:pPr>
              <w:spacing w:line="240" w:lineRule="auto"/>
              <w:jc w:val="center"/>
            </w:pPr>
            <w:r>
              <w:rPr>
                <w:rFonts w:ascii="宋体" w:hAnsi="宋体" w:eastAsia="宋体" w:cs="宋体"/>
                <w:b w:val="0"/>
              </w:rPr>
              <w:t>40</w:t>
            </w:r>
          </w:p>
        </w:tc>
        <w:tc>
          <w:tcPr>
            <w:tcW w:w="0" w:type="dxa"/>
            <w:vAlign w:val="center"/>
          </w:tcPr>
          <w:p w14:paraId="5BE07634">
            <w:pPr>
              <w:spacing w:line="240" w:lineRule="auto"/>
              <w:jc w:val="left"/>
            </w:pPr>
            <w:r>
              <w:rPr>
                <w:rFonts w:ascii="宋体" w:hAnsi="宋体" w:eastAsia="宋体" w:cs="宋体"/>
                <w:b w:val="0"/>
              </w:rPr>
              <w:t>688621</w:t>
            </w:r>
          </w:p>
        </w:tc>
        <w:tc>
          <w:tcPr>
            <w:tcW w:w="0" w:type="dxa"/>
            <w:vAlign w:val="center"/>
          </w:tcPr>
          <w:p w14:paraId="1E3B52B5">
            <w:pPr>
              <w:spacing w:line="240" w:lineRule="auto"/>
              <w:jc w:val="left"/>
            </w:pPr>
            <w:r>
              <w:rPr>
                <w:rFonts w:ascii="宋体" w:hAnsi="宋体" w:eastAsia="宋体" w:cs="宋体"/>
                <w:b w:val="0"/>
              </w:rPr>
              <w:t>阳光诺和</w:t>
            </w:r>
          </w:p>
        </w:tc>
        <w:tc>
          <w:tcPr>
            <w:tcW w:w="0" w:type="dxa"/>
            <w:vAlign w:val="center"/>
          </w:tcPr>
          <w:p w14:paraId="06F58369">
            <w:pPr>
              <w:spacing w:line="240" w:lineRule="auto"/>
              <w:jc w:val="right"/>
            </w:pPr>
            <w:r>
              <w:rPr>
                <w:rFonts w:ascii="宋体" w:hAnsi="宋体" w:eastAsia="宋体" w:cs="宋体"/>
                <w:b w:val="0"/>
              </w:rPr>
              <w:t>2,878,806.14</w:t>
            </w:r>
          </w:p>
        </w:tc>
        <w:tc>
          <w:tcPr>
            <w:tcW w:w="0" w:type="dxa"/>
            <w:vAlign w:val="center"/>
          </w:tcPr>
          <w:p w14:paraId="5DCD9398">
            <w:pPr>
              <w:spacing w:line="240" w:lineRule="auto"/>
              <w:jc w:val="right"/>
            </w:pPr>
            <w:r>
              <w:rPr>
                <w:rFonts w:ascii="宋体" w:hAnsi="宋体" w:eastAsia="宋体" w:cs="宋体"/>
                <w:b w:val="0"/>
              </w:rPr>
              <w:t>2.18</w:t>
            </w:r>
          </w:p>
        </w:tc>
      </w:tr>
      <w:tr w14:paraId="5CBD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B9BA0A">
            <w:pPr>
              <w:spacing w:line="240" w:lineRule="auto"/>
              <w:jc w:val="center"/>
            </w:pPr>
            <w:r>
              <w:rPr>
                <w:rFonts w:ascii="宋体" w:hAnsi="宋体" w:eastAsia="宋体" w:cs="宋体"/>
                <w:b w:val="0"/>
              </w:rPr>
              <w:t>41</w:t>
            </w:r>
          </w:p>
        </w:tc>
        <w:tc>
          <w:tcPr>
            <w:tcW w:w="0" w:type="dxa"/>
            <w:vAlign w:val="center"/>
          </w:tcPr>
          <w:p w14:paraId="65D35338">
            <w:pPr>
              <w:spacing w:line="240" w:lineRule="auto"/>
              <w:jc w:val="left"/>
            </w:pPr>
            <w:r>
              <w:rPr>
                <w:rFonts w:ascii="宋体" w:hAnsi="宋体" w:eastAsia="宋体" w:cs="宋体"/>
                <w:b w:val="0"/>
              </w:rPr>
              <w:t>688289</w:t>
            </w:r>
          </w:p>
        </w:tc>
        <w:tc>
          <w:tcPr>
            <w:tcW w:w="0" w:type="dxa"/>
            <w:vAlign w:val="center"/>
          </w:tcPr>
          <w:p w14:paraId="22D32502">
            <w:pPr>
              <w:spacing w:line="240" w:lineRule="auto"/>
              <w:jc w:val="left"/>
            </w:pPr>
            <w:r>
              <w:rPr>
                <w:rFonts w:ascii="宋体" w:hAnsi="宋体" w:eastAsia="宋体" w:cs="宋体"/>
                <w:b w:val="0"/>
              </w:rPr>
              <w:t>圣湘生物</w:t>
            </w:r>
          </w:p>
        </w:tc>
        <w:tc>
          <w:tcPr>
            <w:tcW w:w="0" w:type="dxa"/>
            <w:vAlign w:val="center"/>
          </w:tcPr>
          <w:p w14:paraId="7F2DB6EB">
            <w:pPr>
              <w:spacing w:line="240" w:lineRule="auto"/>
              <w:jc w:val="right"/>
            </w:pPr>
            <w:r>
              <w:rPr>
                <w:rFonts w:ascii="宋体" w:hAnsi="宋体" w:eastAsia="宋体" w:cs="宋体"/>
                <w:b w:val="0"/>
              </w:rPr>
              <w:t>2,837,772.27</w:t>
            </w:r>
          </w:p>
        </w:tc>
        <w:tc>
          <w:tcPr>
            <w:tcW w:w="0" w:type="dxa"/>
            <w:vAlign w:val="center"/>
          </w:tcPr>
          <w:p w14:paraId="5642FF6C">
            <w:pPr>
              <w:spacing w:line="240" w:lineRule="auto"/>
              <w:jc w:val="right"/>
            </w:pPr>
            <w:r>
              <w:rPr>
                <w:rFonts w:ascii="宋体" w:hAnsi="宋体" w:eastAsia="宋体" w:cs="宋体"/>
                <w:b w:val="0"/>
              </w:rPr>
              <w:t>2.15</w:t>
            </w:r>
          </w:p>
        </w:tc>
      </w:tr>
      <w:tr w14:paraId="3C9E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CB81EB">
            <w:pPr>
              <w:spacing w:line="240" w:lineRule="auto"/>
              <w:jc w:val="center"/>
            </w:pPr>
            <w:r>
              <w:rPr>
                <w:rFonts w:ascii="宋体" w:hAnsi="宋体" w:eastAsia="宋体" w:cs="宋体"/>
                <w:b w:val="0"/>
              </w:rPr>
              <w:t>42</w:t>
            </w:r>
          </w:p>
        </w:tc>
        <w:tc>
          <w:tcPr>
            <w:tcW w:w="0" w:type="dxa"/>
            <w:vAlign w:val="center"/>
          </w:tcPr>
          <w:p w14:paraId="4DF350C5">
            <w:pPr>
              <w:spacing w:line="240" w:lineRule="auto"/>
              <w:jc w:val="left"/>
            </w:pPr>
            <w:r>
              <w:rPr>
                <w:rFonts w:ascii="宋体" w:hAnsi="宋体" w:eastAsia="宋体" w:cs="宋体"/>
                <w:b w:val="0"/>
              </w:rPr>
              <w:t>002940</w:t>
            </w:r>
          </w:p>
        </w:tc>
        <w:tc>
          <w:tcPr>
            <w:tcW w:w="0" w:type="dxa"/>
            <w:vAlign w:val="center"/>
          </w:tcPr>
          <w:p w14:paraId="12ECD478">
            <w:pPr>
              <w:spacing w:line="240" w:lineRule="auto"/>
              <w:jc w:val="left"/>
            </w:pPr>
            <w:r>
              <w:rPr>
                <w:rFonts w:ascii="宋体" w:hAnsi="宋体" w:eastAsia="宋体" w:cs="宋体"/>
                <w:b w:val="0"/>
              </w:rPr>
              <w:t>昂利康</w:t>
            </w:r>
          </w:p>
        </w:tc>
        <w:tc>
          <w:tcPr>
            <w:tcW w:w="0" w:type="dxa"/>
            <w:vAlign w:val="center"/>
          </w:tcPr>
          <w:p w14:paraId="6C156AFA">
            <w:pPr>
              <w:spacing w:line="240" w:lineRule="auto"/>
              <w:jc w:val="right"/>
            </w:pPr>
            <w:r>
              <w:rPr>
                <w:rFonts w:ascii="宋体" w:hAnsi="宋体" w:eastAsia="宋体" w:cs="宋体"/>
                <w:b w:val="0"/>
              </w:rPr>
              <w:t>2,773,618.00</w:t>
            </w:r>
          </w:p>
        </w:tc>
        <w:tc>
          <w:tcPr>
            <w:tcW w:w="0" w:type="dxa"/>
            <w:vAlign w:val="center"/>
          </w:tcPr>
          <w:p w14:paraId="77FF137F">
            <w:pPr>
              <w:spacing w:line="240" w:lineRule="auto"/>
              <w:jc w:val="right"/>
            </w:pPr>
            <w:r>
              <w:rPr>
                <w:rFonts w:ascii="宋体" w:hAnsi="宋体" w:eastAsia="宋体" w:cs="宋体"/>
                <w:b w:val="0"/>
              </w:rPr>
              <w:t>2.10</w:t>
            </w:r>
          </w:p>
        </w:tc>
      </w:tr>
      <w:tr w14:paraId="69D5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048829">
            <w:pPr>
              <w:spacing w:line="240" w:lineRule="auto"/>
              <w:jc w:val="center"/>
            </w:pPr>
            <w:r>
              <w:rPr>
                <w:rFonts w:ascii="宋体" w:hAnsi="宋体" w:eastAsia="宋体" w:cs="宋体"/>
                <w:b w:val="0"/>
              </w:rPr>
              <w:t>43</w:t>
            </w:r>
          </w:p>
        </w:tc>
        <w:tc>
          <w:tcPr>
            <w:tcW w:w="0" w:type="dxa"/>
            <w:vAlign w:val="center"/>
          </w:tcPr>
          <w:p w14:paraId="77A20C16">
            <w:pPr>
              <w:spacing w:line="240" w:lineRule="auto"/>
              <w:jc w:val="left"/>
            </w:pPr>
            <w:r>
              <w:rPr>
                <w:rFonts w:ascii="宋体" w:hAnsi="宋体" w:eastAsia="宋体" w:cs="宋体"/>
                <w:b w:val="0"/>
              </w:rPr>
              <w:t>688271</w:t>
            </w:r>
          </w:p>
        </w:tc>
        <w:tc>
          <w:tcPr>
            <w:tcW w:w="0" w:type="dxa"/>
            <w:vAlign w:val="center"/>
          </w:tcPr>
          <w:p w14:paraId="2E48D41D">
            <w:pPr>
              <w:spacing w:line="240" w:lineRule="auto"/>
              <w:jc w:val="left"/>
            </w:pPr>
            <w:r>
              <w:rPr>
                <w:rFonts w:ascii="宋体" w:hAnsi="宋体" w:eastAsia="宋体" w:cs="宋体"/>
                <w:b w:val="0"/>
              </w:rPr>
              <w:t>联影医疗</w:t>
            </w:r>
          </w:p>
        </w:tc>
        <w:tc>
          <w:tcPr>
            <w:tcW w:w="0" w:type="dxa"/>
            <w:vAlign w:val="center"/>
          </w:tcPr>
          <w:p w14:paraId="16F3EC9F">
            <w:pPr>
              <w:spacing w:line="240" w:lineRule="auto"/>
              <w:jc w:val="right"/>
            </w:pPr>
            <w:r>
              <w:rPr>
                <w:rFonts w:ascii="宋体" w:hAnsi="宋体" w:eastAsia="宋体" w:cs="宋体"/>
                <w:b w:val="0"/>
              </w:rPr>
              <w:t>2,756,153.78</w:t>
            </w:r>
          </w:p>
        </w:tc>
        <w:tc>
          <w:tcPr>
            <w:tcW w:w="0" w:type="dxa"/>
            <w:vAlign w:val="center"/>
          </w:tcPr>
          <w:p w14:paraId="714159CD">
            <w:pPr>
              <w:spacing w:line="240" w:lineRule="auto"/>
              <w:jc w:val="right"/>
            </w:pPr>
            <w:r>
              <w:rPr>
                <w:rFonts w:ascii="宋体" w:hAnsi="宋体" w:eastAsia="宋体" w:cs="宋体"/>
                <w:b w:val="0"/>
              </w:rPr>
              <w:t>2.09</w:t>
            </w:r>
          </w:p>
        </w:tc>
      </w:tr>
      <w:tr w14:paraId="56C5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7EACA3">
            <w:pPr>
              <w:spacing w:line="240" w:lineRule="auto"/>
              <w:jc w:val="center"/>
            </w:pPr>
            <w:r>
              <w:rPr>
                <w:rFonts w:ascii="宋体" w:hAnsi="宋体" w:eastAsia="宋体" w:cs="宋体"/>
                <w:b w:val="0"/>
              </w:rPr>
              <w:t>44</w:t>
            </w:r>
          </w:p>
        </w:tc>
        <w:tc>
          <w:tcPr>
            <w:tcW w:w="0" w:type="dxa"/>
            <w:vAlign w:val="center"/>
          </w:tcPr>
          <w:p w14:paraId="6CF48D3B">
            <w:pPr>
              <w:spacing w:line="240" w:lineRule="auto"/>
              <w:jc w:val="left"/>
            </w:pPr>
            <w:r>
              <w:rPr>
                <w:rFonts w:ascii="宋体" w:hAnsi="宋体" w:eastAsia="宋体" w:cs="宋体"/>
                <w:b w:val="0"/>
              </w:rPr>
              <w:t>300676</w:t>
            </w:r>
          </w:p>
        </w:tc>
        <w:tc>
          <w:tcPr>
            <w:tcW w:w="0" w:type="dxa"/>
            <w:vAlign w:val="center"/>
          </w:tcPr>
          <w:p w14:paraId="12122DE6">
            <w:pPr>
              <w:spacing w:line="240" w:lineRule="auto"/>
              <w:jc w:val="left"/>
            </w:pPr>
            <w:r>
              <w:rPr>
                <w:rFonts w:ascii="宋体" w:hAnsi="宋体" w:eastAsia="宋体" w:cs="宋体"/>
                <w:b w:val="0"/>
              </w:rPr>
              <w:t>华大基因</w:t>
            </w:r>
          </w:p>
        </w:tc>
        <w:tc>
          <w:tcPr>
            <w:tcW w:w="0" w:type="dxa"/>
            <w:vAlign w:val="center"/>
          </w:tcPr>
          <w:p w14:paraId="7BEC35D0">
            <w:pPr>
              <w:spacing w:line="240" w:lineRule="auto"/>
              <w:jc w:val="right"/>
            </w:pPr>
            <w:r>
              <w:rPr>
                <w:rFonts w:ascii="宋体" w:hAnsi="宋体" w:eastAsia="宋体" w:cs="宋体"/>
                <w:b w:val="0"/>
              </w:rPr>
              <w:t>2,756,022.48</w:t>
            </w:r>
          </w:p>
        </w:tc>
        <w:tc>
          <w:tcPr>
            <w:tcW w:w="0" w:type="dxa"/>
            <w:vAlign w:val="center"/>
          </w:tcPr>
          <w:p w14:paraId="4FC90AD7">
            <w:pPr>
              <w:spacing w:line="240" w:lineRule="auto"/>
              <w:jc w:val="right"/>
            </w:pPr>
            <w:r>
              <w:rPr>
                <w:rFonts w:ascii="宋体" w:hAnsi="宋体" w:eastAsia="宋体" w:cs="宋体"/>
                <w:b w:val="0"/>
              </w:rPr>
              <w:t>2.09</w:t>
            </w:r>
          </w:p>
        </w:tc>
      </w:tr>
      <w:tr w14:paraId="0026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6A531B">
            <w:pPr>
              <w:spacing w:line="240" w:lineRule="auto"/>
              <w:jc w:val="center"/>
            </w:pPr>
            <w:r>
              <w:rPr>
                <w:rFonts w:ascii="宋体" w:hAnsi="宋体" w:eastAsia="宋体" w:cs="宋体"/>
                <w:b w:val="0"/>
              </w:rPr>
              <w:t>45</w:t>
            </w:r>
          </w:p>
        </w:tc>
        <w:tc>
          <w:tcPr>
            <w:tcW w:w="0" w:type="dxa"/>
            <w:vAlign w:val="center"/>
          </w:tcPr>
          <w:p w14:paraId="469D7ECB">
            <w:pPr>
              <w:spacing w:line="240" w:lineRule="auto"/>
              <w:jc w:val="left"/>
            </w:pPr>
            <w:r>
              <w:rPr>
                <w:rFonts w:ascii="宋体" w:hAnsi="宋体" w:eastAsia="宋体" w:cs="宋体"/>
                <w:b w:val="0"/>
              </w:rPr>
              <w:t>301363</w:t>
            </w:r>
          </w:p>
        </w:tc>
        <w:tc>
          <w:tcPr>
            <w:tcW w:w="0" w:type="dxa"/>
            <w:vAlign w:val="center"/>
          </w:tcPr>
          <w:p w14:paraId="09F4A78D">
            <w:pPr>
              <w:spacing w:line="240" w:lineRule="auto"/>
              <w:jc w:val="left"/>
            </w:pPr>
            <w:r>
              <w:rPr>
                <w:rFonts w:ascii="宋体" w:hAnsi="宋体" w:eastAsia="宋体" w:cs="宋体"/>
                <w:b w:val="0"/>
              </w:rPr>
              <w:t>美好医疗</w:t>
            </w:r>
          </w:p>
        </w:tc>
        <w:tc>
          <w:tcPr>
            <w:tcW w:w="0" w:type="dxa"/>
            <w:vAlign w:val="center"/>
          </w:tcPr>
          <w:p w14:paraId="0B664FD0">
            <w:pPr>
              <w:spacing w:line="240" w:lineRule="auto"/>
              <w:jc w:val="right"/>
            </w:pPr>
            <w:r>
              <w:rPr>
                <w:rFonts w:ascii="宋体" w:hAnsi="宋体" w:eastAsia="宋体" w:cs="宋体"/>
                <w:b w:val="0"/>
              </w:rPr>
              <w:t>2,750,463.00</w:t>
            </w:r>
          </w:p>
        </w:tc>
        <w:tc>
          <w:tcPr>
            <w:tcW w:w="0" w:type="dxa"/>
            <w:vAlign w:val="center"/>
          </w:tcPr>
          <w:p w14:paraId="3CD575C6">
            <w:pPr>
              <w:spacing w:line="240" w:lineRule="auto"/>
              <w:jc w:val="right"/>
            </w:pPr>
            <w:r>
              <w:rPr>
                <w:rFonts w:ascii="宋体" w:hAnsi="宋体" w:eastAsia="宋体" w:cs="宋体"/>
                <w:b w:val="0"/>
              </w:rPr>
              <w:t>2.09</w:t>
            </w:r>
          </w:p>
        </w:tc>
      </w:tr>
      <w:tr w14:paraId="48E9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6BFD7F">
            <w:pPr>
              <w:spacing w:line="240" w:lineRule="auto"/>
              <w:jc w:val="center"/>
            </w:pPr>
            <w:r>
              <w:rPr>
                <w:rFonts w:ascii="宋体" w:hAnsi="宋体" w:eastAsia="宋体" w:cs="宋体"/>
                <w:b w:val="0"/>
              </w:rPr>
              <w:t>46</w:t>
            </w:r>
          </w:p>
        </w:tc>
        <w:tc>
          <w:tcPr>
            <w:tcW w:w="0" w:type="dxa"/>
            <w:vAlign w:val="center"/>
          </w:tcPr>
          <w:p w14:paraId="60F522B9">
            <w:pPr>
              <w:spacing w:line="240" w:lineRule="auto"/>
              <w:jc w:val="left"/>
            </w:pPr>
            <w:r>
              <w:rPr>
                <w:rFonts w:ascii="宋体" w:hAnsi="宋体" w:eastAsia="宋体" w:cs="宋体"/>
                <w:b w:val="0"/>
              </w:rPr>
              <w:t>002777</w:t>
            </w:r>
          </w:p>
        </w:tc>
        <w:tc>
          <w:tcPr>
            <w:tcW w:w="0" w:type="dxa"/>
            <w:vAlign w:val="center"/>
          </w:tcPr>
          <w:p w14:paraId="77F8E75E">
            <w:pPr>
              <w:spacing w:line="240" w:lineRule="auto"/>
              <w:jc w:val="left"/>
            </w:pPr>
            <w:r>
              <w:rPr>
                <w:rFonts w:ascii="宋体" w:hAnsi="宋体" w:eastAsia="宋体" w:cs="宋体"/>
                <w:b w:val="0"/>
              </w:rPr>
              <w:t>久远银海</w:t>
            </w:r>
          </w:p>
        </w:tc>
        <w:tc>
          <w:tcPr>
            <w:tcW w:w="0" w:type="dxa"/>
            <w:vAlign w:val="center"/>
          </w:tcPr>
          <w:p w14:paraId="68B89DFC">
            <w:pPr>
              <w:spacing w:line="240" w:lineRule="auto"/>
              <w:jc w:val="right"/>
            </w:pPr>
            <w:r>
              <w:rPr>
                <w:rFonts w:ascii="宋体" w:hAnsi="宋体" w:eastAsia="宋体" w:cs="宋体"/>
                <w:b w:val="0"/>
              </w:rPr>
              <w:t>2,686,692.00</w:t>
            </w:r>
          </w:p>
        </w:tc>
        <w:tc>
          <w:tcPr>
            <w:tcW w:w="0" w:type="dxa"/>
            <w:vAlign w:val="center"/>
          </w:tcPr>
          <w:p w14:paraId="38F606EC">
            <w:pPr>
              <w:spacing w:line="240" w:lineRule="auto"/>
              <w:jc w:val="right"/>
            </w:pPr>
            <w:r>
              <w:rPr>
                <w:rFonts w:ascii="宋体" w:hAnsi="宋体" w:eastAsia="宋体" w:cs="宋体"/>
                <w:b w:val="0"/>
              </w:rPr>
              <w:t>2.04</w:t>
            </w:r>
          </w:p>
        </w:tc>
      </w:tr>
    </w:tbl>
    <w:p w14:paraId="5FED6D36">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248C4D99"/>
    <w:p w14:paraId="48295CF3">
      <w:pPr>
        <w:pStyle w:val="58"/>
      </w:pPr>
      <w:r>
        <w:rPr>
          <w:rFonts w:ascii="宋体" w:hAnsi="宋体" w:eastAsia="宋体" w:cs="宋体"/>
          <w:b/>
        </w:rPr>
        <w:t>8.4.2 累计卖出金额超出期初基金资产净值2%或前20名的股票明细</w:t>
      </w:r>
    </w:p>
    <w:p w14:paraId="6CCE6AC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754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shd w:val="clear" w:color="auto" w:fill="D9D9D9"/>
            <w:vAlign w:val="center"/>
          </w:tcPr>
          <w:p w14:paraId="60C81616">
            <w:pPr>
              <w:spacing w:line="240" w:lineRule="auto"/>
              <w:jc w:val="center"/>
            </w:pPr>
            <w:r>
              <w:rPr>
                <w:rFonts w:ascii="宋体" w:hAnsi="宋体" w:eastAsia="宋体" w:cs="宋体"/>
                <w:b w:val="0"/>
              </w:rPr>
              <w:t>序号</w:t>
            </w:r>
          </w:p>
        </w:tc>
        <w:tc>
          <w:tcPr>
            <w:tcW w:w="769" w:type="pct"/>
            <w:shd w:val="clear" w:color="auto" w:fill="D9D9D9"/>
            <w:vAlign w:val="center"/>
          </w:tcPr>
          <w:p w14:paraId="754E454C">
            <w:pPr>
              <w:spacing w:line="240" w:lineRule="auto"/>
              <w:jc w:val="center"/>
            </w:pPr>
            <w:r>
              <w:rPr>
                <w:rFonts w:ascii="宋体" w:hAnsi="宋体" w:eastAsia="宋体" w:cs="宋体"/>
                <w:b w:val="0"/>
              </w:rPr>
              <w:t>股票代码</w:t>
            </w:r>
          </w:p>
        </w:tc>
        <w:tc>
          <w:tcPr>
            <w:tcW w:w="769" w:type="pct"/>
            <w:shd w:val="clear" w:color="auto" w:fill="D9D9D9"/>
            <w:vAlign w:val="center"/>
          </w:tcPr>
          <w:p w14:paraId="12F0ABF5">
            <w:pPr>
              <w:spacing w:line="240" w:lineRule="auto"/>
              <w:jc w:val="center"/>
            </w:pPr>
            <w:r>
              <w:rPr>
                <w:rFonts w:ascii="宋体" w:hAnsi="宋体" w:eastAsia="宋体" w:cs="宋体"/>
                <w:b w:val="0"/>
              </w:rPr>
              <w:t>股票名称</w:t>
            </w:r>
          </w:p>
        </w:tc>
        <w:tc>
          <w:tcPr>
            <w:tcW w:w="1077" w:type="pct"/>
            <w:shd w:val="clear" w:color="auto" w:fill="D9D9D9"/>
            <w:vAlign w:val="center"/>
          </w:tcPr>
          <w:p w14:paraId="5CCE34AD">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3ACA166C">
            <w:pPr>
              <w:spacing w:line="240" w:lineRule="auto"/>
              <w:jc w:val="center"/>
            </w:pPr>
            <w:r>
              <w:rPr>
                <w:rFonts w:ascii="宋体" w:hAnsi="宋体" w:eastAsia="宋体" w:cs="宋体"/>
                <w:b w:val="0"/>
              </w:rPr>
              <w:t>占期初基金资产净值比例(％)</w:t>
            </w:r>
          </w:p>
        </w:tc>
      </w:tr>
      <w:tr w14:paraId="1701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BFD9F">
            <w:pPr>
              <w:spacing w:line="240" w:lineRule="auto"/>
              <w:jc w:val="center"/>
            </w:pPr>
            <w:r>
              <w:rPr>
                <w:rFonts w:ascii="宋体" w:hAnsi="宋体" w:eastAsia="宋体" w:cs="宋体"/>
                <w:b w:val="0"/>
              </w:rPr>
              <w:t>1</w:t>
            </w:r>
          </w:p>
        </w:tc>
        <w:tc>
          <w:tcPr>
            <w:tcW w:w="0" w:type="dxa"/>
            <w:vAlign w:val="center"/>
          </w:tcPr>
          <w:p w14:paraId="76115F84">
            <w:pPr>
              <w:spacing w:line="240" w:lineRule="auto"/>
              <w:jc w:val="left"/>
            </w:pPr>
            <w:r>
              <w:rPr>
                <w:rFonts w:ascii="宋体" w:hAnsi="宋体" w:eastAsia="宋体" w:cs="宋体"/>
                <w:b w:val="0"/>
              </w:rPr>
              <w:t>06160</w:t>
            </w:r>
          </w:p>
        </w:tc>
        <w:tc>
          <w:tcPr>
            <w:tcW w:w="0" w:type="dxa"/>
            <w:vAlign w:val="center"/>
          </w:tcPr>
          <w:p w14:paraId="3B4E6103">
            <w:pPr>
              <w:spacing w:line="240" w:lineRule="auto"/>
              <w:jc w:val="left"/>
            </w:pPr>
            <w:r>
              <w:rPr>
                <w:rFonts w:ascii="宋体" w:hAnsi="宋体" w:eastAsia="宋体" w:cs="宋体"/>
                <w:b w:val="0"/>
              </w:rPr>
              <w:t>百济神州</w:t>
            </w:r>
          </w:p>
        </w:tc>
        <w:tc>
          <w:tcPr>
            <w:tcW w:w="0" w:type="dxa"/>
            <w:vAlign w:val="center"/>
          </w:tcPr>
          <w:p w14:paraId="02A6B483">
            <w:pPr>
              <w:spacing w:line="240" w:lineRule="auto"/>
              <w:jc w:val="right"/>
            </w:pPr>
            <w:r>
              <w:rPr>
                <w:rFonts w:ascii="宋体" w:hAnsi="宋体" w:eastAsia="宋体" w:cs="宋体"/>
                <w:b w:val="0"/>
              </w:rPr>
              <w:t>12,943,311.41</w:t>
            </w:r>
          </w:p>
        </w:tc>
        <w:tc>
          <w:tcPr>
            <w:tcW w:w="0" w:type="dxa"/>
            <w:vAlign w:val="center"/>
          </w:tcPr>
          <w:p w14:paraId="3132BC61">
            <w:pPr>
              <w:spacing w:line="240" w:lineRule="auto"/>
              <w:jc w:val="right"/>
            </w:pPr>
            <w:r>
              <w:rPr>
                <w:rFonts w:ascii="宋体" w:hAnsi="宋体" w:eastAsia="宋体" w:cs="宋体"/>
                <w:b w:val="0"/>
              </w:rPr>
              <w:t>9.82</w:t>
            </w:r>
          </w:p>
        </w:tc>
      </w:tr>
      <w:tr w14:paraId="4EA1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A4AAEE">
            <w:pPr>
              <w:spacing w:line="240" w:lineRule="auto"/>
              <w:jc w:val="center"/>
            </w:pPr>
            <w:r>
              <w:rPr>
                <w:rFonts w:ascii="宋体" w:hAnsi="宋体" w:eastAsia="宋体" w:cs="宋体"/>
                <w:b w:val="0"/>
              </w:rPr>
              <w:t>1</w:t>
            </w:r>
          </w:p>
        </w:tc>
        <w:tc>
          <w:tcPr>
            <w:tcW w:w="0" w:type="dxa"/>
            <w:vAlign w:val="center"/>
          </w:tcPr>
          <w:p w14:paraId="583590EA">
            <w:pPr>
              <w:spacing w:line="240" w:lineRule="auto"/>
              <w:jc w:val="left"/>
            </w:pPr>
            <w:r>
              <w:rPr>
                <w:rFonts w:ascii="宋体" w:hAnsi="宋体" w:eastAsia="宋体" w:cs="宋体"/>
                <w:b w:val="0"/>
              </w:rPr>
              <w:t>688235</w:t>
            </w:r>
          </w:p>
        </w:tc>
        <w:tc>
          <w:tcPr>
            <w:tcW w:w="0" w:type="dxa"/>
            <w:vAlign w:val="center"/>
          </w:tcPr>
          <w:p w14:paraId="7EADBC7A">
            <w:pPr>
              <w:spacing w:line="240" w:lineRule="auto"/>
              <w:jc w:val="left"/>
            </w:pPr>
            <w:r>
              <w:rPr>
                <w:rFonts w:ascii="宋体" w:hAnsi="宋体" w:eastAsia="宋体" w:cs="宋体"/>
                <w:b w:val="0"/>
              </w:rPr>
              <w:t>百济神州</w:t>
            </w:r>
          </w:p>
        </w:tc>
        <w:tc>
          <w:tcPr>
            <w:tcW w:w="0" w:type="dxa"/>
            <w:vAlign w:val="center"/>
          </w:tcPr>
          <w:p w14:paraId="3C79DF48">
            <w:pPr>
              <w:spacing w:line="240" w:lineRule="auto"/>
              <w:jc w:val="right"/>
            </w:pPr>
            <w:r>
              <w:rPr>
                <w:rFonts w:ascii="宋体" w:hAnsi="宋体" w:eastAsia="宋体" w:cs="宋体"/>
                <w:b w:val="0"/>
              </w:rPr>
              <w:t>12,932,582.90</w:t>
            </w:r>
          </w:p>
        </w:tc>
        <w:tc>
          <w:tcPr>
            <w:tcW w:w="0" w:type="dxa"/>
            <w:vAlign w:val="center"/>
          </w:tcPr>
          <w:p w14:paraId="021DB2AC">
            <w:pPr>
              <w:spacing w:line="240" w:lineRule="auto"/>
              <w:jc w:val="right"/>
            </w:pPr>
            <w:r>
              <w:rPr>
                <w:rFonts w:ascii="宋体" w:hAnsi="宋体" w:eastAsia="宋体" w:cs="宋体"/>
                <w:b w:val="0"/>
              </w:rPr>
              <w:t>9.81</w:t>
            </w:r>
          </w:p>
        </w:tc>
      </w:tr>
      <w:tr w14:paraId="7BB7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893477">
            <w:pPr>
              <w:spacing w:line="240" w:lineRule="auto"/>
              <w:jc w:val="center"/>
            </w:pPr>
            <w:r>
              <w:rPr>
                <w:rFonts w:ascii="宋体" w:hAnsi="宋体" w:eastAsia="宋体" w:cs="宋体"/>
                <w:b w:val="0"/>
              </w:rPr>
              <w:t>2</w:t>
            </w:r>
          </w:p>
        </w:tc>
        <w:tc>
          <w:tcPr>
            <w:tcW w:w="0" w:type="dxa"/>
            <w:vAlign w:val="center"/>
          </w:tcPr>
          <w:p w14:paraId="04F85E3C">
            <w:pPr>
              <w:spacing w:line="240" w:lineRule="auto"/>
              <w:jc w:val="left"/>
            </w:pPr>
            <w:r>
              <w:rPr>
                <w:rFonts w:ascii="宋体" w:hAnsi="宋体" w:eastAsia="宋体" w:cs="宋体"/>
                <w:b w:val="0"/>
              </w:rPr>
              <w:t>600276</w:t>
            </w:r>
          </w:p>
        </w:tc>
        <w:tc>
          <w:tcPr>
            <w:tcW w:w="0" w:type="dxa"/>
            <w:vAlign w:val="center"/>
          </w:tcPr>
          <w:p w14:paraId="03276CA3">
            <w:pPr>
              <w:spacing w:line="240" w:lineRule="auto"/>
              <w:jc w:val="left"/>
            </w:pPr>
            <w:r>
              <w:rPr>
                <w:rFonts w:ascii="宋体" w:hAnsi="宋体" w:eastAsia="宋体" w:cs="宋体"/>
                <w:b w:val="0"/>
              </w:rPr>
              <w:t>恒瑞医药</w:t>
            </w:r>
          </w:p>
        </w:tc>
        <w:tc>
          <w:tcPr>
            <w:tcW w:w="0" w:type="dxa"/>
            <w:vAlign w:val="center"/>
          </w:tcPr>
          <w:p w14:paraId="541AE117">
            <w:pPr>
              <w:spacing w:line="240" w:lineRule="auto"/>
              <w:jc w:val="right"/>
            </w:pPr>
            <w:r>
              <w:rPr>
                <w:rFonts w:ascii="宋体" w:hAnsi="宋体" w:eastAsia="宋体" w:cs="宋体"/>
                <w:b w:val="0"/>
              </w:rPr>
              <w:t>22,928,677.60</w:t>
            </w:r>
          </w:p>
        </w:tc>
        <w:tc>
          <w:tcPr>
            <w:tcW w:w="0" w:type="dxa"/>
            <w:vAlign w:val="center"/>
          </w:tcPr>
          <w:p w14:paraId="17B8042D">
            <w:pPr>
              <w:spacing w:line="240" w:lineRule="auto"/>
              <w:jc w:val="right"/>
            </w:pPr>
            <w:r>
              <w:rPr>
                <w:rFonts w:ascii="宋体" w:hAnsi="宋体" w:eastAsia="宋体" w:cs="宋体"/>
                <w:b w:val="0"/>
              </w:rPr>
              <w:t>17.40</w:t>
            </w:r>
          </w:p>
        </w:tc>
      </w:tr>
      <w:tr w14:paraId="29F4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9F527F">
            <w:pPr>
              <w:spacing w:line="240" w:lineRule="auto"/>
              <w:jc w:val="center"/>
            </w:pPr>
            <w:r>
              <w:rPr>
                <w:rFonts w:ascii="宋体" w:hAnsi="宋体" w:eastAsia="宋体" w:cs="宋体"/>
                <w:b w:val="0"/>
              </w:rPr>
              <w:t>3</w:t>
            </w:r>
          </w:p>
        </w:tc>
        <w:tc>
          <w:tcPr>
            <w:tcW w:w="0" w:type="dxa"/>
            <w:vAlign w:val="center"/>
          </w:tcPr>
          <w:p w14:paraId="228EB7CB">
            <w:pPr>
              <w:spacing w:line="240" w:lineRule="auto"/>
              <w:jc w:val="left"/>
            </w:pPr>
            <w:r>
              <w:rPr>
                <w:rFonts w:ascii="宋体" w:hAnsi="宋体" w:eastAsia="宋体" w:cs="宋体"/>
                <w:b w:val="0"/>
              </w:rPr>
              <w:t>688192</w:t>
            </w:r>
          </w:p>
        </w:tc>
        <w:tc>
          <w:tcPr>
            <w:tcW w:w="0" w:type="dxa"/>
            <w:vAlign w:val="center"/>
          </w:tcPr>
          <w:p w14:paraId="7D0B7DC5">
            <w:pPr>
              <w:spacing w:line="240" w:lineRule="auto"/>
              <w:jc w:val="left"/>
            </w:pPr>
            <w:r>
              <w:rPr>
                <w:rFonts w:ascii="宋体" w:hAnsi="宋体" w:eastAsia="宋体" w:cs="宋体"/>
                <w:b w:val="0"/>
              </w:rPr>
              <w:t>迪哲医药</w:t>
            </w:r>
          </w:p>
        </w:tc>
        <w:tc>
          <w:tcPr>
            <w:tcW w:w="0" w:type="dxa"/>
            <w:vAlign w:val="center"/>
          </w:tcPr>
          <w:p w14:paraId="5A7563F2">
            <w:pPr>
              <w:spacing w:line="240" w:lineRule="auto"/>
              <w:jc w:val="right"/>
            </w:pPr>
            <w:r>
              <w:rPr>
                <w:rFonts w:ascii="宋体" w:hAnsi="宋体" w:eastAsia="宋体" w:cs="宋体"/>
                <w:b w:val="0"/>
              </w:rPr>
              <w:t>19,433,540.74</w:t>
            </w:r>
          </w:p>
        </w:tc>
        <w:tc>
          <w:tcPr>
            <w:tcW w:w="0" w:type="dxa"/>
            <w:vAlign w:val="center"/>
          </w:tcPr>
          <w:p w14:paraId="7CC3B437">
            <w:pPr>
              <w:spacing w:line="240" w:lineRule="auto"/>
              <w:jc w:val="right"/>
            </w:pPr>
            <w:r>
              <w:rPr>
                <w:rFonts w:ascii="宋体" w:hAnsi="宋体" w:eastAsia="宋体" w:cs="宋体"/>
                <w:b w:val="0"/>
              </w:rPr>
              <w:t>14.74</w:t>
            </w:r>
          </w:p>
        </w:tc>
      </w:tr>
      <w:tr w14:paraId="4DA5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94248">
            <w:pPr>
              <w:spacing w:line="240" w:lineRule="auto"/>
              <w:jc w:val="center"/>
            </w:pPr>
            <w:r>
              <w:rPr>
                <w:rFonts w:ascii="宋体" w:hAnsi="宋体" w:eastAsia="宋体" w:cs="宋体"/>
                <w:b w:val="0"/>
              </w:rPr>
              <w:t>4</w:t>
            </w:r>
          </w:p>
        </w:tc>
        <w:tc>
          <w:tcPr>
            <w:tcW w:w="0" w:type="dxa"/>
            <w:vAlign w:val="center"/>
          </w:tcPr>
          <w:p w14:paraId="78C91BB5">
            <w:pPr>
              <w:spacing w:line="240" w:lineRule="auto"/>
              <w:jc w:val="left"/>
            </w:pPr>
            <w:r>
              <w:rPr>
                <w:rFonts w:ascii="宋体" w:hAnsi="宋体" w:eastAsia="宋体" w:cs="宋体"/>
                <w:b w:val="0"/>
              </w:rPr>
              <w:t>603259</w:t>
            </w:r>
          </w:p>
        </w:tc>
        <w:tc>
          <w:tcPr>
            <w:tcW w:w="0" w:type="dxa"/>
            <w:vAlign w:val="center"/>
          </w:tcPr>
          <w:p w14:paraId="3BF11F53">
            <w:pPr>
              <w:spacing w:line="240" w:lineRule="auto"/>
              <w:jc w:val="left"/>
            </w:pPr>
            <w:r>
              <w:rPr>
                <w:rFonts w:ascii="宋体" w:hAnsi="宋体" w:eastAsia="宋体" w:cs="宋体"/>
                <w:b w:val="0"/>
              </w:rPr>
              <w:t>药明康德</w:t>
            </w:r>
          </w:p>
        </w:tc>
        <w:tc>
          <w:tcPr>
            <w:tcW w:w="0" w:type="dxa"/>
            <w:vAlign w:val="center"/>
          </w:tcPr>
          <w:p w14:paraId="2F3030A3">
            <w:pPr>
              <w:spacing w:line="240" w:lineRule="auto"/>
              <w:jc w:val="right"/>
            </w:pPr>
            <w:r>
              <w:rPr>
                <w:rFonts w:ascii="宋体" w:hAnsi="宋体" w:eastAsia="宋体" w:cs="宋体"/>
                <w:b w:val="0"/>
              </w:rPr>
              <w:t>18,922,111.00</w:t>
            </w:r>
          </w:p>
        </w:tc>
        <w:tc>
          <w:tcPr>
            <w:tcW w:w="0" w:type="dxa"/>
            <w:vAlign w:val="center"/>
          </w:tcPr>
          <w:p w14:paraId="2011CF3B">
            <w:pPr>
              <w:spacing w:line="240" w:lineRule="auto"/>
              <w:jc w:val="right"/>
            </w:pPr>
            <w:r>
              <w:rPr>
                <w:rFonts w:ascii="宋体" w:hAnsi="宋体" w:eastAsia="宋体" w:cs="宋体"/>
                <w:b w:val="0"/>
              </w:rPr>
              <w:t>14.36</w:t>
            </w:r>
          </w:p>
        </w:tc>
      </w:tr>
      <w:tr w14:paraId="642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D70563">
            <w:pPr>
              <w:spacing w:line="240" w:lineRule="auto"/>
              <w:jc w:val="center"/>
            </w:pPr>
            <w:r>
              <w:rPr>
                <w:rFonts w:ascii="宋体" w:hAnsi="宋体" w:eastAsia="宋体" w:cs="宋体"/>
                <w:b w:val="0"/>
              </w:rPr>
              <w:t>5</w:t>
            </w:r>
          </w:p>
        </w:tc>
        <w:tc>
          <w:tcPr>
            <w:tcW w:w="0" w:type="dxa"/>
            <w:vAlign w:val="center"/>
          </w:tcPr>
          <w:p w14:paraId="41446BAB">
            <w:pPr>
              <w:spacing w:line="240" w:lineRule="auto"/>
              <w:jc w:val="left"/>
            </w:pPr>
            <w:r>
              <w:rPr>
                <w:rFonts w:ascii="宋体" w:hAnsi="宋体" w:eastAsia="宋体" w:cs="宋体"/>
                <w:b w:val="0"/>
              </w:rPr>
              <w:t>09969</w:t>
            </w:r>
          </w:p>
        </w:tc>
        <w:tc>
          <w:tcPr>
            <w:tcW w:w="0" w:type="dxa"/>
            <w:vAlign w:val="center"/>
          </w:tcPr>
          <w:p w14:paraId="2543ED5D">
            <w:pPr>
              <w:spacing w:line="240" w:lineRule="auto"/>
              <w:jc w:val="left"/>
            </w:pPr>
            <w:r>
              <w:rPr>
                <w:rFonts w:ascii="宋体" w:hAnsi="宋体" w:eastAsia="宋体" w:cs="宋体"/>
                <w:b w:val="0"/>
              </w:rPr>
              <w:t>诺诚健华</w:t>
            </w:r>
          </w:p>
        </w:tc>
        <w:tc>
          <w:tcPr>
            <w:tcW w:w="0" w:type="dxa"/>
            <w:vAlign w:val="center"/>
          </w:tcPr>
          <w:p w14:paraId="0E41CDB3">
            <w:pPr>
              <w:spacing w:line="240" w:lineRule="auto"/>
              <w:jc w:val="right"/>
            </w:pPr>
            <w:r>
              <w:rPr>
                <w:rFonts w:ascii="宋体" w:hAnsi="宋体" w:eastAsia="宋体" w:cs="宋体"/>
                <w:b w:val="0"/>
              </w:rPr>
              <w:t>15,921,512.97</w:t>
            </w:r>
          </w:p>
        </w:tc>
        <w:tc>
          <w:tcPr>
            <w:tcW w:w="0" w:type="dxa"/>
            <w:vAlign w:val="center"/>
          </w:tcPr>
          <w:p w14:paraId="1A8BA1C6">
            <w:pPr>
              <w:spacing w:line="240" w:lineRule="auto"/>
              <w:jc w:val="right"/>
            </w:pPr>
            <w:r>
              <w:rPr>
                <w:rFonts w:ascii="宋体" w:hAnsi="宋体" w:eastAsia="宋体" w:cs="宋体"/>
                <w:b w:val="0"/>
              </w:rPr>
              <w:t>12.08</w:t>
            </w:r>
          </w:p>
        </w:tc>
      </w:tr>
      <w:tr w14:paraId="4C2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40ADA5">
            <w:pPr>
              <w:spacing w:line="240" w:lineRule="auto"/>
              <w:jc w:val="center"/>
            </w:pPr>
            <w:r>
              <w:rPr>
                <w:rFonts w:ascii="宋体" w:hAnsi="宋体" w:eastAsia="宋体" w:cs="宋体"/>
                <w:b w:val="0"/>
              </w:rPr>
              <w:t>5</w:t>
            </w:r>
          </w:p>
        </w:tc>
        <w:tc>
          <w:tcPr>
            <w:tcW w:w="0" w:type="dxa"/>
            <w:vAlign w:val="center"/>
          </w:tcPr>
          <w:p w14:paraId="1C8334EC">
            <w:pPr>
              <w:spacing w:line="240" w:lineRule="auto"/>
              <w:jc w:val="left"/>
            </w:pPr>
            <w:r>
              <w:rPr>
                <w:rFonts w:ascii="宋体" w:hAnsi="宋体" w:eastAsia="宋体" w:cs="宋体"/>
                <w:b w:val="0"/>
              </w:rPr>
              <w:t>688428</w:t>
            </w:r>
          </w:p>
        </w:tc>
        <w:tc>
          <w:tcPr>
            <w:tcW w:w="0" w:type="dxa"/>
            <w:vAlign w:val="center"/>
          </w:tcPr>
          <w:p w14:paraId="66AC9BA8">
            <w:pPr>
              <w:spacing w:line="240" w:lineRule="auto"/>
              <w:jc w:val="left"/>
            </w:pPr>
            <w:r>
              <w:rPr>
                <w:rFonts w:ascii="宋体" w:hAnsi="宋体" w:eastAsia="宋体" w:cs="宋体"/>
                <w:b w:val="0"/>
              </w:rPr>
              <w:t>诺诚健华</w:t>
            </w:r>
          </w:p>
        </w:tc>
        <w:tc>
          <w:tcPr>
            <w:tcW w:w="0" w:type="dxa"/>
            <w:vAlign w:val="center"/>
          </w:tcPr>
          <w:p w14:paraId="03A5BF47">
            <w:pPr>
              <w:spacing w:line="240" w:lineRule="auto"/>
              <w:jc w:val="right"/>
            </w:pPr>
            <w:r>
              <w:rPr>
                <w:rFonts w:ascii="宋体" w:hAnsi="宋体" w:eastAsia="宋体" w:cs="宋体"/>
                <w:b w:val="0"/>
              </w:rPr>
              <w:t>2,970,918.87</w:t>
            </w:r>
          </w:p>
        </w:tc>
        <w:tc>
          <w:tcPr>
            <w:tcW w:w="0" w:type="dxa"/>
            <w:vAlign w:val="center"/>
          </w:tcPr>
          <w:p w14:paraId="2A3FCD03">
            <w:pPr>
              <w:spacing w:line="240" w:lineRule="auto"/>
              <w:jc w:val="right"/>
            </w:pPr>
            <w:r>
              <w:rPr>
                <w:rFonts w:ascii="宋体" w:hAnsi="宋体" w:eastAsia="宋体" w:cs="宋体"/>
                <w:b w:val="0"/>
              </w:rPr>
              <w:t>2.25</w:t>
            </w:r>
          </w:p>
        </w:tc>
      </w:tr>
      <w:tr w14:paraId="678E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63F2E3">
            <w:pPr>
              <w:spacing w:line="240" w:lineRule="auto"/>
              <w:jc w:val="center"/>
            </w:pPr>
            <w:r>
              <w:rPr>
                <w:rFonts w:ascii="宋体" w:hAnsi="宋体" w:eastAsia="宋体" w:cs="宋体"/>
                <w:b w:val="0"/>
              </w:rPr>
              <w:t>6</w:t>
            </w:r>
          </w:p>
        </w:tc>
        <w:tc>
          <w:tcPr>
            <w:tcW w:w="0" w:type="dxa"/>
            <w:vAlign w:val="center"/>
          </w:tcPr>
          <w:p w14:paraId="2B83C249">
            <w:pPr>
              <w:spacing w:line="240" w:lineRule="auto"/>
              <w:jc w:val="left"/>
            </w:pPr>
            <w:r>
              <w:rPr>
                <w:rFonts w:ascii="宋体" w:hAnsi="宋体" w:eastAsia="宋体" w:cs="宋体"/>
                <w:b w:val="0"/>
              </w:rPr>
              <w:t>01801</w:t>
            </w:r>
          </w:p>
        </w:tc>
        <w:tc>
          <w:tcPr>
            <w:tcW w:w="0" w:type="dxa"/>
            <w:vAlign w:val="center"/>
          </w:tcPr>
          <w:p w14:paraId="23AC69C7">
            <w:pPr>
              <w:spacing w:line="240" w:lineRule="auto"/>
              <w:jc w:val="left"/>
            </w:pPr>
            <w:r>
              <w:rPr>
                <w:rFonts w:ascii="宋体" w:hAnsi="宋体" w:eastAsia="宋体" w:cs="宋体"/>
                <w:b w:val="0"/>
              </w:rPr>
              <w:t>信达生物</w:t>
            </w:r>
          </w:p>
        </w:tc>
        <w:tc>
          <w:tcPr>
            <w:tcW w:w="0" w:type="dxa"/>
            <w:vAlign w:val="center"/>
          </w:tcPr>
          <w:p w14:paraId="11F4F990">
            <w:pPr>
              <w:spacing w:line="240" w:lineRule="auto"/>
              <w:jc w:val="right"/>
            </w:pPr>
            <w:r>
              <w:rPr>
                <w:rFonts w:ascii="宋体" w:hAnsi="宋体" w:eastAsia="宋体" w:cs="宋体"/>
                <w:b w:val="0"/>
              </w:rPr>
              <w:t>18,001,559.90</w:t>
            </w:r>
          </w:p>
        </w:tc>
        <w:tc>
          <w:tcPr>
            <w:tcW w:w="0" w:type="dxa"/>
            <w:vAlign w:val="center"/>
          </w:tcPr>
          <w:p w14:paraId="20CA30F5">
            <w:pPr>
              <w:spacing w:line="240" w:lineRule="auto"/>
              <w:jc w:val="right"/>
            </w:pPr>
            <w:r>
              <w:rPr>
                <w:rFonts w:ascii="宋体" w:hAnsi="宋体" w:eastAsia="宋体" w:cs="宋体"/>
                <w:b w:val="0"/>
              </w:rPr>
              <w:t>13.66</w:t>
            </w:r>
          </w:p>
        </w:tc>
      </w:tr>
      <w:tr w14:paraId="3880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F0C3A9">
            <w:pPr>
              <w:spacing w:line="240" w:lineRule="auto"/>
              <w:jc w:val="center"/>
            </w:pPr>
            <w:r>
              <w:rPr>
                <w:rFonts w:ascii="宋体" w:hAnsi="宋体" w:eastAsia="宋体" w:cs="宋体"/>
                <w:b w:val="0"/>
              </w:rPr>
              <w:t>7</w:t>
            </w:r>
          </w:p>
        </w:tc>
        <w:tc>
          <w:tcPr>
            <w:tcW w:w="0" w:type="dxa"/>
            <w:vAlign w:val="center"/>
          </w:tcPr>
          <w:p w14:paraId="4E5C5BE0">
            <w:pPr>
              <w:spacing w:line="240" w:lineRule="auto"/>
              <w:jc w:val="left"/>
            </w:pPr>
            <w:r>
              <w:rPr>
                <w:rFonts w:ascii="宋体" w:hAnsi="宋体" w:eastAsia="宋体" w:cs="宋体"/>
                <w:b w:val="0"/>
              </w:rPr>
              <w:t>688506</w:t>
            </w:r>
          </w:p>
        </w:tc>
        <w:tc>
          <w:tcPr>
            <w:tcW w:w="0" w:type="dxa"/>
            <w:vAlign w:val="center"/>
          </w:tcPr>
          <w:p w14:paraId="57FE54CA">
            <w:pPr>
              <w:spacing w:line="240" w:lineRule="auto"/>
              <w:jc w:val="left"/>
            </w:pPr>
            <w:r>
              <w:rPr>
                <w:rFonts w:ascii="宋体" w:hAnsi="宋体" w:eastAsia="宋体" w:cs="宋体"/>
                <w:b w:val="0"/>
              </w:rPr>
              <w:t>百利天恒</w:t>
            </w:r>
          </w:p>
        </w:tc>
        <w:tc>
          <w:tcPr>
            <w:tcW w:w="0" w:type="dxa"/>
            <w:vAlign w:val="center"/>
          </w:tcPr>
          <w:p w14:paraId="4C8861D3">
            <w:pPr>
              <w:spacing w:line="240" w:lineRule="auto"/>
              <w:jc w:val="right"/>
            </w:pPr>
            <w:r>
              <w:rPr>
                <w:rFonts w:ascii="宋体" w:hAnsi="宋体" w:eastAsia="宋体" w:cs="宋体"/>
                <w:b w:val="0"/>
              </w:rPr>
              <w:t>16,108,753.04</w:t>
            </w:r>
          </w:p>
        </w:tc>
        <w:tc>
          <w:tcPr>
            <w:tcW w:w="0" w:type="dxa"/>
            <w:vAlign w:val="center"/>
          </w:tcPr>
          <w:p w14:paraId="528C7F01">
            <w:pPr>
              <w:spacing w:line="240" w:lineRule="auto"/>
              <w:jc w:val="right"/>
            </w:pPr>
            <w:r>
              <w:rPr>
                <w:rFonts w:ascii="宋体" w:hAnsi="宋体" w:eastAsia="宋体" w:cs="宋体"/>
                <w:b w:val="0"/>
              </w:rPr>
              <w:t>12.22</w:t>
            </w:r>
          </w:p>
        </w:tc>
      </w:tr>
      <w:tr w14:paraId="34CC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70E28">
            <w:pPr>
              <w:spacing w:line="240" w:lineRule="auto"/>
              <w:jc w:val="center"/>
            </w:pPr>
            <w:r>
              <w:rPr>
                <w:rFonts w:ascii="宋体" w:hAnsi="宋体" w:eastAsia="宋体" w:cs="宋体"/>
                <w:b w:val="0"/>
              </w:rPr>
              <w:t>8</w:t>
            </w:r>
          </w:p>
        </w:tc>
        <w:tc>
          <w:tcPr>
            <w:tcW w:w="0" w:type="dxa"/>
            <w:vAlign w:val="center"/>
          </w:tcPr>
          <w:p w14:paraId="2A5F39BC">
            <w:pPr>
              <w:spacing w:line="240" w:lineRule="auto"/>
              <w:jc w:val="left"/>
            </w:pPr>
            <w:r>
              <w:rPr>
                <w:rFonts w:ascii="宋体" w:hAnsi="宋体" w:eastAsia="宋体" w:cs="宋体"/>
                <w:b w:val="0"/>
              </w:rPr>
              <w:t>688266</w:t>
            </w:r>
          </w:p>
        </w:tc>
        <w:tc>
          <w:tcPr>
            <w:tcW w:w="0" w:type="dxa"/>
            <w:vAlign w:val="center"/>
          </w:tcPr>
          <w:p w14:paraId="6FBDEB91">
            <w:pPr>
              <w:spacing w:line="240" w:lineRule="auto"/>
              <w:jc w:val="left"/>
            </w:pPr>
            <w:r>
              <w:rPr>
                <w:rFonts w:ascii="宋体" w:hAnsi="宋体" w:eastAsia="宋体" w:cs="宋体"/>
                <w:b w:val="0"/>
              </w:rPr>
              <w:t>泽璟制药</w:t>
            </w:r>
          </w:p>
        </w:tc>
        <w:tc>
          <w:tcPr>
            <w:tcW w:w="0" w:type="dxa"/>
            <w:vAlign w:val="center"/>
          </w:tcPr>
          <w:p w14:paraId="4404898F">
            <w:pPr>
              <w:spacing w:line="240" w:lineRule="auto"/>
              <w:jc w:val="right"/>
            </w:pPr>
            <w:r>
              <w:rPr>
                <w:rFonts w:ascii="宋体" w:hAnsi="宋体" w:eastAsia="宋体" w:cs="宋体"/>
                <w:b w:val="0"/>
              </w:rPr>
              <w:t>15,935,429.51</w:t>
            </w:r>
          </w:p>
        </w:tc>
        <w:tc>
          <w:tcPr>
            <w:tcW w:w="0" w:type="dxa"/>
            <w:vAlign w:val="center"/>
          </w:tcPr>
          <w:p w14:paraId="2D3FDFD2">
            <w:pPr>
              <w:spacing w:line="240" w:lineRule="auto"/>
              <w:jc w:val="right"/>
            </w:pPr>
            <w:r>
              <w:rPr>
                <w:rFonts w:ascii="宋体" w:hAnsi="宋体" w:eastAsia="宋体" w:cs="宋体"/>
                <w:b w:val="0"/>
              </w:rPr>
              <w:t>12.09</w:t>
            </w:r>
          </w:p>
        </w:tc>
      </w:tr>
      <w:tr w14:paraId="5BF6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F0C89B">
            <w:pPr>
              <w:spacing w:line="240" w:lineRule="auto"/>
              <w:jc w:val="center"/>
            </w:pPr>
            <w:r>
              <w:rPr>
                <w:rFonts w:ascii="宋体" w:hAnsi="宋体" w:eastAsia="宋体" w:cs="宋体"/>
                <w:b w:val="0"/>
              </w:rPr>
              <w:t>9</w:t>
            </w:r>
          </w:p>
        </w:tc>
        <w:tc>
          <w:tcPr>
            <w:tcW w:w="0" w:type="dxa"/>
            <w:vAlign w:val="center"/>
          </w:tcPr>
          <w:p w14:paraId="7D32C98E">
            <w:pPr>
              <w:spacing w:line="240" w:lineRule="auto"/>
              <w:jc w:val="left"/>
            </w:pPr>
            <w:r>
              <w:rPr>
                <w:rFonts w:ascii="宋体" w:hAnsi="宋体" w:eastAsia="宋体" w:cs="宋体"/>
                <w:b w:val="0"/>
              </w:rPr>
              <w:t>002755</w:t>
            </w:r>
          </w:p>
        </w:tc>
        <w:tc>
          <w:tcPr>
            <w:tcW w:w="0" w:type="dxa"/>
            <w:vAlign w:val="center"/>
          </w:tcPr>
          <w:p w14:paraId="12DC3384">
            <w:pPr>
              <w:spacing w:line="240" w:lineRule="auto"/>
              <w:jc w:val="left"/>
            </w:pPr>
            <w:r>
              <w:rPr>
                <w:rFonts w:ascii="宋体" w:hAnsi="宋体" w:eastAsia="宋体" w:cs="宋体"/>
                <w:b w:val="0"/>
              </w:rPr>
              <w:t>奥赛康</w:t>
            </w:r>
          </w:p>
        </w:tc>
        <w:tc>
          <w:tcPr>
            <w:tcW w:w="0" w:type="dxa"/>
            <w:vAlign w:val="center"/>
          </w:tcPr>
          <w:p w14:paraId="6B22CC64">
            <w:pPr>
              <w:spacing w:line="240" w:lineRule="auto"/>
              <w:jc w:val="right"/>
            </w:pPr>
            <w:r>
              <w:rPr>
                <w:rFonts w:ascii="宋体" w:hAnsi="宋体" w:eastAsia="宋体" w:cs="宋体"/>
                <w:b w:val="0"/>
              </w:rPr>
              <w:t>15,210,240.00</w:t>
            </w:r>
          </w:p>
        </w:tc>
        <w:tc>
          <w:tcPr>
            <w:tcW w:w="0" w:type="dxa"/>
            <w:vAlign w:val="center"/>
          </w:tcPr>
          <w:p w14:paraId="7C2219D6">
            <w:pPr>
              <w:spacing w:line="240" w:lineRule="auto"/>
              <w:jc w:val="right"/>
            </w:pPr>
            <w:r>
              <w:rPr>
                <w:rFonts w:ascii="宋体" w:hAnsi="宋体" w:eastAsia="宋体" w:cs="宋体"/>
                <w:b w:val="0"/>
              </w:rPr>
              <w:t>11.54</w:t>
            </w:r>
          </w:p>
        </w:tc>
      </w:tr>
      <w:tr w14:paraId="178F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BF7101">
            <w:pPr>
              <w:spacing w:line="240" w:lineRule="auto"/>
              <w:jc w:val="center"/>
            </w:pPr>
            <w:r>
              <w:rPr>
                <w:rFonts w:ascii="宋体" w:hAnsi="宋体" w:eastAsia="宋体" w:cs="宋体"/>
                <w:b w:val="0"/>
              </w:rPr>
              <w:t>10</w:t>
            </w:r>
          </w:p>
        </w:tc>
        <w:tc>
          <w:tcPr>
            <w:tcW w:w="0" w:type="dxa"/>
            <w:vAlign w:val="center"/>
          </w:tcPr>
          <w:p w14:paraId="1FB98377">
            <w:pPr>
              <w:spacing w:line="240" w:lineRule="auto"/>
              <w:jc w:val="left"/>
            </w:pPr>
            <w:r>
              <w:rPr>
                <w:rFonts w:ascii="宋体" w:hAnsi="宋体" w:eastAsia="宋体" w:cs="宋体"/>
                <w:b w:val="0"/>
              </w:rPr>
              <w:t>06990</w:t>
            </w:r>
          </w:p>
        </w:tc>
        <w:tc>
          <w:tcPr>
            <w:tcW w:w="0" w:type="dxa"/>
            <w:vAlign w:val="center"/>
          </w:tcPr>
          <w:p w14:paraId="0368B66A">
            <w:pPr>
              <w:spacing w:line="240" w:lineRule="auto"/>
              <w:jc w:val="left"/>
            </w:pPr>
            <w:r>
              <w:rPr>
                <w:rFonts w:ascii="宋体" w:hAnsi="宋体" w:eastAsia="宋体" w:cs="宋体"/>
                <w:b w:val="0"/>
              </w:rPr>
              <w:t>科伦博泰生物－Ｂ</w:t>
            </w:r>
          </w:p>
        </w:tc>
        <w:tc>
          <w:tcPr>
            <w:tcW w:w="0" w:type="dxa"/>
            <w:vAlign w:val="center"/>
          </w:tcPr>
          <w:p w14:paraId="036A8CBE">
            <w:pPr>
              <w:spacing w:line="240" w:lineRule="auto"/>
              <w:jc w:val="right"/>
            </w:pPr>
            <w:r>
              <w:rPr>
                <w:rFonts w:ascii="宋体" w:hAnsi="宋体" w:eastAsia="宋体" w:cs="宋体"/>
                <w:b w:val="0"/>
              </w:rPr>
              <w:t>13,986,627.41</w:t>
            </w:r>
          </w:p>
        </w:tc>
        <w:tc>
          <w:tcPr>
            <w:tcW w:w="0" w:type="dxa"/>
            <w:vAlign w:val="center"/>
          </w:tcPr>
          <w:p w14:paraId="22EB1562">
            <w:pPr>
              <w:spacing w:line="240" w:lineRule="auto"/>
              <w:jc w:val="right"/>
            </w:pPr>
            <w:r>
              <w:rPr>
                <w:rFonts w:ascii="宋体" w:hAnsi="宋体" w:eastAsia="宋体" w:cs="宋体"/>
                <w:b w:val="0"/>
              </w:rPr>
              <w:t>10.61</w:t>
            </w:r>
          </w:p>
        </w:tc>
      </w:tr>
      <w:tr w14:paraId="592B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D2615C">
            <w:pPr>
              <w:spacing w:line="240" w:lineRule="auto"/>
              <w:jc w:val="center"/>
            </w:pPr>
            <w:r>
              <w:rPr>
                <w:rFonts w:ascii="宋体" w:hAnsi="宋体" w:eastAsia="宋体" w:cs="宋体"/>
                <w:b w:val="0"/>
              </w:rPr>
              <w:t>11</w:t>
            </w:r>
          </w:p>
        </w:tc>
        <w:tc>
          <w:tcPr>
            <w:tcW w:w="0" w:type="dxa"/>
            <w:vAlign w:val="center"/>
          </w:tcPr>
          <w:p w14:paraId="388FF313">
            <w:pPr>
              <w:spacing w:line="240" w:lineRule="auto"/>
              <w:jc w:val="left"/>
            </w:pPr>
            <w:r>
              <w:rPr>
                <w:rFonts w:ascii="宋体" w:hAnsi="宋体" w:eastAsia="宋体" w:cs="宋体"/>
                <w:b w:val="0"/>
              </w:rPr>
              <w:t>688050</w:t>
            </w:r>
          </w:p>
        </w:tc>
        <w:tc>
          <w:tcPr>
            <w:tcW w:w="0" w:type="dxa"/>
            <w:vAlign w:val="center"/>
          </w:tcPr>
          <w:p w14:paraId="1BA689F1">
            <w:pPr>
              <w:spacing w:line="240" w:lineRule="auto"/>
              <w:jc w:val="left"/>
            </w:pPr>
            <w:r>
              <w:rPr>
                <w:rFonts w:ascii="宋体" w:hAnsi="宋体" w:eastAsia="宋体" w:cs="宋体"/>
                <w:b w:val="0"/>
              </w:rPr>
              <w:t>爱博医疗</w:t>
            </w:r>
          </w:p>
        </w:tc>
        <w:tc>
          <w:tcPr>
            <w:tcW w:w="0" w:type="dxa"/>
            <w:vAlign w:val="center"/>
          </w:tcPr>
          <w:p w14:paraId="6BDC1137">
            <w:pPr>
              <w:spacing w:line="240" w:lineRule="auto"/>
              <w:jc w:val="right"/>
            </w:pPr>
            <w:r>
              <w:rPr>
                <w:rFonts w:ascii="宋体" w:hAnsi="宋体" w:eastAsia="宋体" w:cs="宋体"/>
                <w:b w:val="0"/>
              </w:rPr>
              <w:t>13,856,914.02</w:t>
            </w:r>
          </w:p>
        </w:tc>
        <w:tc>
          <w:tcPr>
            <w:tcW w:w="0" w:type="dxa"/>
            <w:vAlign w:val="center"/>
          </w:tcPr>
          <w:p w14:paraId="4C67CF7E">
            <w:pPr>
              <w:spacing w:line="240" w:lineRule="auto"/>
              <w:jc w:val="right"/>
            </w:pPr>
            <w:r>
              <w:rPr>
                <w:rFonts w:ascii="宋体" w:hAnsi="宋体" w:eastAsia="宋体" w:cs="宋体"/>
                <w:b w:val="0"/>
              </w:rPr>
              <w:t>10.51</w:t>
            </w:r>
          </w:p>
        </w:tc>
      </w:tr>
      <w:tr w14:paraId="258E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9DDCE">
            <w:pPr>
              <w:spacing w:line="240" w:lineRule="auto"/>
              <w:jc w:val="center"/>
            </w:pPr>
            <w:r>
              <w:rPr>
                <w:rFonts w:ascii="宋体" w:hAnsi="宋体" w:eastAsia="宋体" w:cs="宋体"/>
                <w:b w:val="0"/>
              </w:rPr>
              <w:t>12</w:t>
            </w:r>
          </w:p>
        </w:tc>
        <w:tc>
          <w:tcPr>
            <w:tcW w:w="0" w:type="dxa"/>
            <w:vAlign w:val="center"/>
          </w:tcPr>
          <w:p w14:paraId="09FC9A2F">
            <w:pPr>
              <w:spacing w:line="240" w:lineRule="auto"/>
              <w:jc w:val="left"/>
            </w:pPr>
            <w:r>
              <w:rPr>
                <w:rFonts w:ascii="宋体" w:hAnsi="宋体" w:eastAsia="宋体" w:cs="宋体"/>
                <w:b w:val="0"/>
              </w:rPr>
              <w:t>688617</w:t>
            </w:r>
          </w:p>
        </w:tc>
        <w:tc>
          <w:tcPr>
            <w:tcW w:w="0" w:type="dxa"/>
            <w:vAlign w:val="center"/>
          </w:tcPr>
          <w:p w14:paraId="26E05BC1">
            <w:pPr>
              <w:spacing w:line="240" w:lineRule="auto"/>
              <w:jc w:val="left"/>
            </w:pPr>
            <w:r>
              <w:rPr>
                <w:rFonts w:ascii="宋体" w:hAnsi="宋体" w:eastAsia="宋体" w:cs="宋体"/>
                <w:b w:val="0"/>
              </w:rPr>
              <w:t>惠泰医疗</w:t>
            </w:r>
          </w:p>
        </w:tc>
        <w:tc>
          <w:tcPr>
            <w:tcW w:w="0" w:type="dxa"/>
            <w:vAlign w:val="center"/>
          </w:tcPr>
          <w:p w14:paraId="412BC116">
            <w:pPr>
              <w:spacing w:line="240" w:lineRule="auto"/>
              <w:jc w:val="right"/>
            </w:pPr>
            <w:r>
              <w:rPr>
                <w:rFonts w:ascii="宋体" w:hAnsi="宋体" w:eastAsia="宋体" w:cs="宋体"/>
                <w:b w:val="0"/>
              </w:rPr>
              <w:t>12,343,581.19</w:t>
            </w:r>
          </w:p>
        </w:tc>
        <w:tc>
          <w:tcPr>
            <w:tcW w:w="0" w:type="dxa"/>
            <w:vAlign w:val="center"/>
          </w:tcPr>
          <w:p w14:paraId="16F7804E">
            <w:pPr>
              <w:spacing w:line="240" w:lineRule="auto"/>
              <w:jc w:val="right"/>
            </w:pPr>
            <w:r>
              <w:rPr>
                <w:rFonts w:ascii="宋体" w:hAnsi="宋体" w:eastAsia="宋体" w:cs="宋体"/>
                <w:b w:val="0"/>
              </w:rPr>
              <w:t>9.36</w:t>
            </w:r>
          </w:p>
        </w:tc>
      </w:tr>
      <w:tr w14:paraId="1F11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707FB3">
            <w:pPr>
              <w:spacing w:line="240" w:lineRule="auto"/>
              <w:jc w:val="center"/>
            </w:pPr>
            <w:r>
              <w:rPr>
                <w:rFonts w:ascii="宋体" w:hAnsi="宋体" w:eastAsia="宋体" w:cs="宋体"/>
                <w:b w:val="0"/>
              </w:rPr>
              <w:t>13</w:t>
            </w:r>
          </w:p>
        </w:tc>
        <w:tc>
          <w:tcPr>
            <w:tcW w:w="0" w:type="dxa"/>
            <w:vAlign w:val="center"/>
          </w:tcPr>
          <w:p w14:paraId="7A5C573E">
            <w:pPr>
              <w:spacing w:line="240" w:lineRule="auto"/>
              <w:jc w:val="left"/>
            </w:pPr>
            <w:r>
              <w:rPr>
                <w:rFonts w:ascii="宋体" w:hAnsi="宋体" w:eastAsia="宋体" w:cs="宋体"/>
                <w:b w:val="0"/>
              </w:rPr>
              <w:t>300204</w:t>
            </w:r>
          </w:p>
        </w:tc>
        <w:tc>
          <w:tcPr>
            <w:tcW w:w="0" w:type="dxa"/>
            <w:vAlign w:val="center"/>
          </w:tcPr>
          <w:p w14:paraId="6591DD96">
            <w:pPr>
              <w:spacing w:line="240" w:lineRule="auto"/>
              <w:jc w:val="left"/>
            </w:pPr>
            <w:r>
              <w:rPr>
                <w:rFonts w:ascii="宋体" w:hAnsi="宋体" w:eastAsia="宋体" w:cs="宋体"/>
                <w:b w:val="0"/>
              </w:rPr>
              <w:t>舒泰神</w:t>
            </w:r>
          </w:p>
        </w:tc>
        <w:tc>
          <w:tcPr>
            <w:tcW w:w="0" w:type="dxa"/>
            <w:vAlign w:val="center"/>
          </w:tcPr>
          <w:p w14:paraId="5F950DFB">
            <w:pPr>
              <w:spacing w:line="240" w:lineRule="auto"/>
              <w:jc w:val="right"/>
            </w:pPr>
            <w:r>
              <w:rPr>
                <w:rFonts w:ascii="宋体" w:hAnsi="宋体" w:eastAsia="宋体" w:cs="宋体"/>
                <w:b w:val="0"/>
              </w:rPr>
              <w:t>12,327,367.00</w:t>
            </w:r>
          </w:p>
        </w:tc>
        <w:tc>
          <w:tcPr>
            <w:tcW w:w="0" w:type="dxa"/>
            <w:vAlign w:val="center"/>
          </w:tcPr>
          <w:p w14:paraId="073E0A22">
            <w:pPr>
              <w:spacing w:line="240" w:lineRule="auto"/>
              <w:jc w:val="right"/>
            </w:pPr>
            <w:r>
              <w:rPr>
                <w:rFonts w:ascii="宋体" w:hAnsi="宋体" w:eastAsia="宋体" w:cs="宋体"/>
                <w:b w:val="0"/>
              </w:rPr>
              <w:t>9.35</w:t>
            </w:r>
          </w:p>
        </w:tc>
      </w:tr>
      <w:tr w14:paraId="6B7D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1DD4E">
            <w:pPr>
              <w:spacing w:line="240" w:lineRule="auto"/>
              <w:jc w:val="center"/>
            </w:pPr>
            <w:r>
              <w:rPr>
                <w:rFonts w:ascii="宋体" w:hAnsi="宋体" w:eastAsia="宋体" w:cs="宋体"/>
                <w:b w:val="0"/>
              </w:rPr>
              <w:t>14</w:t>
            </w:r>
          </w:p>
        </w:tc>
        <w:tc>
          <w:tcPr>
            <w:tcW w:w="0" w:type="dxa"/>
            <w:vAlign w:val="center"/>
          </w:tcPr>
          <w:p w14:paraId="346D37DF">
            <w:pPr>
              <w:spacing w:line="240" w:lineRule="auto"/>
              <w:jc w:val="left"/>
            </w:pPr>
            <w:r>
              <w:rPr>
                <w:rFonts w:ascii="宋体" w:hAnsi="宋体" w:eastAsia="宋体" w:cs="宋体"/>
                <w:b w:val="0"/>
              </w:rPr>
              <w:t>09926</w:t>
            </w:r>
          </w:p>
        </w:tc>
        <w:tc>
          <w:tcPr>
            <w:tcW w:w="0" w:type="dxa"/>
            <w:vAlign w:val="center"/>
          </w:tcPr>
          <w:p w14:paraId="699D8CA1">
            <w:pPr>
              <w:spacing w:line="240" w:lineRule="auto"/>
              <w:jc w:val="left"/>
            </w:pPr>
            <w:r>
              <w:rPr>
                <w:rFonts w:ascii="宋体" w:hAnsi="宋体" w:eastAsia="宋体" w:cs="宋体"/>
                <w:b w:val="0"/>
              </w:rPr>
              <w:t>康方生物</w:t>
            </w:r>
          </w:p>
        </w:tc>
        <w:tc>
          <w:tcPr>
            <w:tcW w:w="0" w:type="dxa"/>
            <w:vAlign w:val="center"/>
          </w:tcPr>
          <w:p w14:paraId="0687BEF2">
            <w:pPr>
              <w:spacing w:line="240" w:lineRule="auto"/>
              <w:jc w:val="right"/>
            </w:pPr>
            <w:r>
              <w:rPr>
                <w:rFonts w:ascii="宋体" w:hAnsi="宋体" w:eastAsia="宋体" w:cs="宋体"/>
                <w:b w:val="0"/>
              </w:rPr>
              <w:t>12,000,646.16</w:t>
            </w:r>
          </w:p>
        </w:tc>
        <w:tc>
          <w:tcPr>
            <w:tcW w:w="0" w:type="dxa"/>
            <w:vAlign w:val="center"/>
          </w:tcPr>
          <w:p w14:paraId="4F80B4C6">
            <w:pPr>
              <w:spacing w:line="240" w:lineRule="auto"/>
              <w:jc w:val="right"/>
            </w:pPr>
            <w:r>
              <w:rPr>
                <w:rFonts w:ascii="宋体" w:hAnsi="宋体" w:eastAsia="宋体" w:cs="宋体"/>
                <w:b w:val="0"/>
              </w:rPr>
              <w:t>9.10</w:t>
            </w:r>
          </w:p>
        </w:tc>
      </w:tr>
      <w:tr w14:paraId="2BAB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AD9FC5">
            <w:pPr>
              <w:spacing w:line="240" w:lineRule="auto"/>
              <w:jc w:val="center"/>
            </w:pPr>
            <w:r>
              <w:rPr>
                <w:rFonts w:ascii="宋体" w:hAnsi="宋体" w:eastAsia="宋体" w:cs="宋体"/>
                <w:b w:val="0"/>
              </w:rPr>
              <w:t>15</w:t>
            </w:r>
          </w:p>
        </w:tc>
        <w:tc>
          <w:tcPr>
            <w:tcW w:w="0" w:type="dxa"/>
            <w:vAlign w:val="center"/>
          </w:tcPr>
          <w:p w14:paraId="475C3495">
            <w:pPr>
              <w:spacing w:line="240" w:lineRule="auto"/>
              <w:jc w:val="left"/>
            </w:pPr>
            <w:r>
              <w:rPr>
                <w:rFonts w:ascii="宋体" w:hAnsi="宋体" w:eastAsia="宋体" w:cs="宋体"/>
                <w:b w:val="0"/>
              </w:rPr>
              <w:t>09688</w:t>
            </w:r>
          </w:p>
        </w:tc>
        <w:tc>
          <w:tcPr>
            <w:tcW w:w="0" w:type="dxa"/>
            <w:vAlign w:val="center"/>
          </w:tcPr>
          <w:p w14:paraId="53F7EF7B">
            <w:pPr>
              <w:spacing w:line="240" w:lineRule="auto"/>
              <w:jc w:val="left"/>
            </w:pPr>
            <w:r>
              <w:rPr>
                <w:rFonts w:ascii="宋体" w:hAnsi="宋体" w:eastAsia="宋体" w:cs="宋体"/>
                <w:b w:val="0"/>
              </w:rPr>
              <w:t>再鼎医药</w:t>
            </w:r>
          </w:p>
        </w:tc>
        <w:tc>
          <w:tcPr>
            <w:tcW w:w="0" w:type="dxa"/>
            <w:vAlign w:val="center"/>
          </w:tcPr>
          <w:p w14:paraId="6128A9DB">
            <w:pPr>
              <w:spacing w:line="240" w:lineRule="auto"/>
              <w:jc w:val="right"/>
            </w:pPr>
            <w:r>
              <w:rPr>
                <w:rFonts w:ascii="宋体" w:hAnsi="宋体" w:eastAsia="宋体" w:cs="宋体"/>
                <w:b w:val="0"/>
              </w:rPr>
              <w:t>11,367,828.12</w:t>
            </w:r>
          </w:p>
        </w:tc>
        <w:tc>
          <w:tcPr>
            <w:tcW w:w="0" w:type="dxa"/>
            <w:vAlign w:val="center"/>
          </w:tcPr>
          <w:p w14:paraId="5AE819AC">
            <w:pPr>
              <w:spacing w:line="240" w:lineRule="auto"/>
              <w:jc w:val="right"/>
            </w:pPr>
            <w:r>
              <w:rPr>
                <w:rFonts w:ascii="宋体" w:hAnsi="宋体" w:eastAsia="宋体" w:cs="宋体"/>
                <w:b w:val="0"/>
              </w:rPr>
              <w:t>8.62</w:t>
            </w:r>
          </w:p>
        </w:tc>
      </w:tr>
      <w:tr w14:paraId="44FA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A2CCB6">
            <w:pPr>
              <w:spacing w:line="240" w:lineRule="auto"/>
              <w:jc w:val="center"/>
            </w:pPr>
            <w:r>
              <w:rPr>
                <w:rFonts w:ascii="宋体" w:hAnsi="宋体" w:eastAsia="宋体" w:cs="宋体"/>
                <w:b w:val="0"/>
              </w:rPr>
              <w:t>16</w:t>
            </w:r>
          </w:p>
        </w:tc>
        <w:tc>
          <w:tcPr>
            <w:tcW w:w="0" w:type="dxa"/>
            <w:vAlign w:val="center"/>
          </w:tcPr>
          <w:p w14:paraId="55D7EDA7">
            <w:pPr>
              <w:spacing w:line="240" w:lineRule="auto"/>
              <w:jc w:val="left"/>
            </w:pPr>
            <w:r>
              <w:rPr>
                <w:rFonts w:ascii="宋体" w:hAnsi="宋体" w:eastAsia="宋体" w:cs="宋体"/>
                <w:b w:val="0"/>
              </w:rPr>
              <w:t>688351</w:t>
            </w:r>
          </w:p>
        </w:tc>
        <w:tc>
          <w:tcPr>
            <w:tcW w:w="0" w:type="dxa"/>
            <w:vAlign w:val="center"/>
          </w:tcPr>
          <w:p w14:paraId="28EF777A">
            <w:pPr>
              <w:spacing w:line="240" w:lineRule="auto"/>
              <w:jc w:val="left"/>
            </w:pPr>
            <w:r>
              <w:rPr>
                <w:rFonts w:ascii="宋体" w:hAnsi="宋体" w:eastAsia="宋体" w:cs="宋体"/>
                <w:b w:val="0"/>
              </w:rPr>
              <w:t>微电生理</w:t>
            </w:r>
          </w:p>
        </w:tc>
        <w:tc>
          <w:tcPr>
            <w:tcW w:w="0" w:type="dxa"/>
            <w:vAlign w:val="center"/>
          </w:tcPr>
          <w:p w14:paraId="6AEF52B3">
            <w:pPr>
              <w:spacing w:line="240" w:lineRule="auto"/>
              <w:jc w:val="right"/>
            </w:pPr>
            <w:r>
              <w:rPr>
                <w:rFonts w:ascii="宋体" w:hAnsi="宋体" w:eastAsia="宋体" w:cs="宋体"/>
                <w:b w:val="0"/>
              </w:rPr>
              <w:t>11,271,425.23</w:t>
            </w:r>
          </w:p>
        </w:tc>
        <w:tc>
          <w:tcPr>
            <w:tcW w:w="0" w:type="dxa"/>
            <w:vAlign w:val="center"/>
          </w:tcPr>
          <w:p w14:paraId="73F2FD5A">
            <w:pPr>
              <w:spacing w:line="240" w:lineRule="auto"/>
              <w:jc w:val="right"/>
            </w:pPr>
            <w:r>
              <w:rPr>
                <w:rFonts w:ascii="宋体" w:hAnsi="宋体" w:eastAsia="宋体" w:cs="宋体"/>
                <w:b w:val="0"/>
              </w:rPr>
              <w:t>8.55</w:t>
            </w:r>
          </w:p>
        </w:tc>
      </w:tr>
      <w:tr w14:paraId="46E1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4D6E21">
            <w:pPr>
              <w:spacing w:line="240" w:lineRule="auto"/>
              <w:jc w:val="center"/>
            </w:pPr>
            <w:r>
              <w:rPr>
                <w:rFonts w:ascii="宋体" w:hAnsi="宋体" w:eastAsia="宋体" w:cs="宋体"/>
                <w:b w:val="0"/>
              </w:rPr>
              <w:t>17</w:t>
            </w:r>
          </w:p>
        </w:tc>
        <w:tc>
          <w:tcPr>
            <w:tcW w:w="0" w:type="dxa"/>
            <w:vAlign w:val="center"/>
          </w:tcPr>
          <w:p w14:paraId="46EB3FCD">
            <w:pPr>
              <w:spacing w:line="240" w:lineRule="auto"/>
              <w:jc w:val="left"/>
            </w:pPr>
            <w:r>
              <w:rPr>
                <w:rFonts w:ascii="宋体" w:hAnsi="宋体" w:eastAsia="宋体" w:cs="宋体"/>
                <w:b w:val="0"/>
              </w:rPr>
              <w:t>688382</w:t>
            </w:r>
          </w:p>
        </w:tc>
        <w:tc>
          <w:tcPr>
            <w:tcW w:w="0" w:type="dxa"/>
            <w:vAlign w:val="center"/>
          </w:tcPr>
          <w:p w14:paraId="05732CAF">
            <w:pPr>
              <w:spacing w:line="240" w:lineRule="auto"/>
              <w:jc w:val="left"/>
            </w:pPr>
            <w:r>
              <w:rPr>
                <w:rFonts w:ascii="宋体" w:hAnsi="宋体" w:eastAsia="宋体" w:cs="宋体"/>
                <w:b w:val="0"/>
              </w:rPr>
              <w:t>益方生物</w:t>
            </w:r>
          </w:p>
        </w:tc>
        <w:tc>
          <w:tcPr>
            <w:tcW w:w="0" w:type="dxa"/>
            <w:vAlign w:val="center"/>
          </w:tcPr>
          <w:p w14:paraId="71ACC48C">
            <w:pPr>
              <w:spacing w:line="240" w:lineRule="auto"/>
              <w:jc w:val="right"/>
            </w:pPr>
            <w:r>
              <w:rPr>
                <w:rFonts w:ascii="宋体" w:hAnsi="宋体" w:eastAsia="宋体" w:cs="宋体"/>
                <w:b w:val="0"/>
              </w:rPr>
              <w:t>10,281,335.22</w:t>
            </w:r>
          </w:p>
        </w:tc>
        <w:tc>
          <w:tcPr>
            <w:tcW w:w="0" w:type="dxa"/>
            <w:vAlign w:val="center"/>
          </w:tcPr>
          <w:p w14:paraId="770CA8C7">
            <w:pPr>
              <w:spacing w:line="240" w:lineRule="auto"/>
              <w:jc w:val="right"/>
            </w:pPr>
            <w:r>
              <w:rPr>
                <w:rFonts w:ascii="宋体" w:hAnsi="宋体" w:eastAsia="宋体" w:cs="宋体"/>
                <w:b w:val="0"/>
              </w:rPr>
              <w:t>7.80</w:t>
            </w:r>
          </w:p>
        </w:tc>
      </w:tr>
      <w:tr w14:paraId="69A1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0F6718">
            <w:pPr>
              <w:spacing w:line="240" w:lineRule="auto"/>
              <w:jc w:val="center"/>
            </w:pPr>
            <w:r>
              <w:rPr>
                <w:rFonts w:ascii="宋体" w:hAnsi="宋体" w:eastAsia="宋体" w:cs="宋体"/>
                <w:b w:val="0"/>
              </w:rPr>
              <w:t>18</w:t>
            </w:r>
          </w:p>
        </w:tc>
        <w:tc>
          <w:tcPr>
            <w:tcW w:w="0" w:type="dxa"/>
            <w:vAlign w:val="center"/>
          </w:tcPr>
          <w:p w14:paraId="3C14421E">
            <w:pPr>
              <w:spacing w:line="240" w:lineRule="auto"/>
              <w:jc w:val="left"/>
            </w:pPr>
            <w:r>
              <w:rPr>
                <w:rFonts w:ascii="宋体" w:hAnsi="宋体" w:eastAsia="宋体" w:cs="宋体"/>
                <w:b w:val="0"/>
              </w:rPr>
              <w:t>688278</w:t>
            </w:r>
          </w:p>
        </w:tc>
        <w:tc>
          <w:tcPr>
            <w:tcW w:w="0" w:type="dxa"/>
            <w:vAlign w:val="center"/>
          </w:tcPr>
          <w:p w14:paraId="7BF73840">
            <w:pPr>
              <w:spacing w:line="240" w:lineRule="auto"/>
              <w:jc w:val="left"/>
            </w:pPr>
            <w:r>
              <w:rPr>
                <w:rFonts w:ascii="宋体" w:hAnsi="宋体" w:eastAsia="宋体" w:cs="宋体"/>
                <w:b w:val="0"/>
              </w:rPr>
              <w:t>特宝生物</w:t>
            </w:r>
          </w:p>
        </w:tc>
        <w:tc>
          <w:tcPr>
            <w:tcW w:w="0" w:type="dxa"/>
            <w:vAlign w:val="center"/>
          </w:tcPr>
          <w:p w14:paraId="1F8E13BB">
            <w:pPr>
              <w:spacing w:line="240" w:lineRule="auto"/>
              <w:jc w:val="right"/>
            </w:pPr>
            <w:r>
              <w:rPr>
                <w:rFonts w:ascii="宋体" w:hAnsi="宋体" w:eastAsia="宋体" w:cs="宋体"/>
                <w:b w:val="0"/>
              </w:rPr>
              <w:t>10,236,502.59</w:t>
            </w:r>
          </w:p>
        </w:tc>
        <w:tc>
          <w:tcPr>
            <w:tcW w:w="0" w:type="dxa"/>
            <w:vAlign w:val="center"/>
          </w:tcPr>
          <w:p w14:paraId="70615141">
            <w:pPr>
              <w:spacing w:line="240" w:lineRule="auto"/>
              <w:jc w:val="right"/>
            </w:pPr>
            <w:r>
              <w:rPr>
                <w:rFonts w:ascii="宋体" w:hAnsi="宋体" w:eastAsia="宋体" w:cs="宋体"/>
                <w:b w:val="0"/>
              </w:rPr>
              <w:t>7.77</w:t>
            </w:r>
          </w:p>
        </w:tc>
      </w:tr>
      <w:tr w14:paraId="4B83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E478B2">
            <w:pPr>
              <w:spacing w:line="240" w:lineRule="auto"/>
              <w:jc w:val="center"/>
            </w:pPr>
            <w:r>
              <w:rPr>
                <w:rFonts w:ascii="宋体" w:hAnsi="宋体" w:eastAsia="宋体" w:cs="宋体"/>
                <w:b w:val="0"/>
              </w:rPr>
              <w:t>19</w:t>
            </w:r>
          </w:p>
        </w:tc>
        <w:tc>
          <w:tcPr>
            <w:tcW w:w="0" w:type="dxa"/>
            <w:vAlign w:val="center"/>
          </w:tcPr>
          <w:p w14:paraId="1604286C">
            <w:pPr>
              <w:spacing w:line="240" w:lineRule="auto"/>
              <w:jc w:val="left"/>
            </w:pPr>
            <w:r>
              <w:rPr>
                <w:rFonts w:ascii="宋体" w:hAnsi="宋体" w:eastAsia="宋体" w:cs="宋体"/>
                <w:b w:val="0"/>
              </w:rPr>
              <w:t>002294</w:t>
            </w:r>
          </w:p>
        </w:tc>
        <w:tc>
          <w:tcPr>
            <w:tcW w:w="0" w:type="dxa"/>
            <w:vAlign w:val="center"/>
          </w:tcPr>
          <w:p w14:paraId="0A7AB758">
            <w:pPr>
              <w:spacing w:line="240" w:lineRule="auto"/>
              <w:jc w:val="left"/>
            </w:pPr>
            <w:r>
              <w:rPr>
                <w:rFonts w:ascii="宋体" w:hAnsi="宋体" w:eastAsia="宋体" w:cs="宋体"/>
                <w:b w:val="0"/>
              </w:rPr>
              <w:t>信立泰</w:t>
            </w:r>
          </w:p>
        </w:tc>
        <w:tc>
          <w:tcPr>
            <w:tcW w:w="0" w:type="dxa"/>
            <w:vAlign w:val="center"/>
          </w:tcPr>
          <w:p w14:paraId="6BF4C139">
            <w:pPr>
              <w:spacing w:line="240" w:lineRule="auto"/>
              <w:jc w:val="right"/>
            </w:pPr>
            <w:r>
              <w:rPr>
                <w:rFonts w:ascii="宋体" w:hAnsi="宋体" w:eastAsia="宋体" w:cs="宋体"/>
                <w:b w:val="0"/>
              </w:rPr>
              <w:t>9,899,628.66</w:t>
            </w:r>
          </w:p>
        </w:tc>
        <w:tc>
          <w:tcPr>
            <w:tcW w:w="0" w:type="dxa"/>
            <w:vAlign w:val="center"/>
          </w:tcPr>
          <w:p w14:paraId="3B7778E8">
            <w:pPr>
              <w:spacing w:line="240" w:lineRule="auto"/>
              <w:jc w:val="right"/>
            </w:pPr>
            <w:r>
              <w:rPr>
                <w:rFonts w:ascii="宋体" w:hAnsi="宋体" w:eastAsia="宋体" w:cs="宋体"/>
                <w:b w:val="0"/>
              </w:rPr>
              <w:t>7.51</w:t>
            </w:r>
          </w:p>
        </w:tc>
      </w:tr>
      <w:tr w14:paraId="61E8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73D0FC">
            <w:pPr>
              <w:spacing w:line="240" w:lineRule="auto"/>
              <w:jc w:val="center"/>
            </w:pPr>
            <w:r>
              <w:rPr>
                <w:rFonts w:ascii="宋体" w:hAnsi="宋体" w:eastAsia="宋体" w:cs="宋体"/>
                <w:b w:val="0"/>
              </w:rPr>
              <w:t>20</w:t>
            </w:r>
          </w:p>
        </w:tc>
        <w:tc>
          <w:tcPr>
            <w:tcW w:w="0" w:type="dxa"/>
            <w:vAlign w:val="center"/>
          </w:tcPr>
          <w:p w14:paraId="7F50C4AB">
            <w:pPr>
              <w:spacing w:line="240" w:lineRule="auto"/>
              <w:jc w:val="left"/>
            </w:pPr>
            <w:r>
              <w:rPr>
                <w:rFonts w:ascii="宋体" w:hAnsi="宋体" w:eastAsia="宋体" w:cs="宋体"/>
                <w:b w:val="0"/>
              </w:rPr>
              <w:t>002821</w:t>
            </w:r>
          </w:p>
        </w:tc>
        <w:tc>
          <w:tcPr>
            <w:tcW w:w="0" w:type="dxa"/>
            <w:vAlign w:val="center"/>
          </w:tcPr>
          <w:p w14:paraId="2BBF7198">
            <w:pPr>
              <w:spacing w:line="240" w:lineRule="auto"/>
              <w:jc w:val="left"/>
            </w:pPr>
            <w:r>
              <w:rPr>
                <w:rFonts w:ascii="宋体" w:hAnsi="宋体" w:eastAsia="宋体" w:cs="宋体"/>
                <w:b w:val="0"/>
              </w:rPr>
              <w:t>凯莱英</w:t>
            </w:r>
          </w:p>
        </w:tc>
        <w:tc>
          <w:tcPr>
            <w:tcW w:w="0" w:type="dxa"/>
            <w:vAlign w:val="center"/>
          </w:tcPr>
          <w:p w14:paraId="40FCCA26">
            <w:pPr>
              <w:spacing w:line="240" w:lineRule="auto"/>
              <w:jc w:val="right"/>
            </w:pPr>
            <w:r>
              <w:rPr>
                <w:rFonts w:ascii="宋体" w:hAnsi="宋体" w:eastAsia="宋体" w:cs="宋体"/>
                <w:b w:val="0"/>
              </w:rPr>
              <w:t>9,532,301.00</w:t>
            </w:r>
          </w:p>
        </w:tc>
        <w:tc>
          <w:tcPr>
            <w:tcW w:w="0" w:type="dxa"/>
            <w:vAlign w:val="center"/>
          </w:tcPr>
          <w:p w14:paraId="3F687BAB">
            <w:pPr>
              <w:spacing w:line="240" w:lineRule="auto"/>
              <w:jc w:val="right"/>
            </w:pPr>
            <w:r>
              <w:rPr>
                <w:rFonts w:ascii="宋体" w:hAnsi="宋体" w:eastAsia="宋体" w:cs="宋体"/>
                <w:b w:val="0"/>
              </w:rPr>
              <w:t>7.23</w:t>
            </w:r>
          </w:p>
        </w:tc>
      </w:tr>
      <w:tr w14:paraId="4075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B677C3">
            <w:pPr>
              <w:spacing w:line="240" w:lineRule="auto"/>
              <w:jc w:val="center"/>
            </w:pPr>
            <w:r>
              <w:rPr>
                <w:rFonts w:ascii="宋体" w:hAnsi="宋体" w:eastAsia="宋体" w:cs="宋体"/>
                <w:b w:val="0"/>
              </w:rPr>
              <w:t>21</w:t>
            </w:r>
          </w:p>
        </w:tc>
        <w:tc>
          <w:tcPr>
            <w:tcW w:w="0" w:type="dxa"/>
            <w:vAlign w:val="center"/>
          </w:tcPr>
          <w:p w14:paraId="4A3425A7">
            <w:pPr>
              <w:spacing w:line="240" w:lineRule="auto"/>
              <w:jc w:val="left"/>
            </w:pPr>
            <w:r>
              <w:rPr>
                <w:rFonts w:ascii="宋体" w:hAnsi="宋体" w:eastAsia="宋体" w:cs="宋体"/>
                <w:b w:val="0"/>
              </w:rPr>
              <w:t>02157</w:t>
            </w:r>
          </w:p>
        </w:tc>
        <w:tc>
          <w:tcPr>
            <w:tcW w:w="0" w:type="dxa"/>
            <w:vAlign w:val="center"/>
          </w:tcPr>
          <w:p w14:paraId="5D584A4B">
            <w:pPr>
              <w:spacing w:line="240" w:lineRule="auto"/>
              <w:jc w:val="left"/>
            </w:pPr>
            <w:r>
              <w:rPr>
                <w:rFonts w:ascii="宋体" w:hAnsi="宋体" w:eastAsia="宋体" w:cs="宋体"/>
                <w:b w:val="0"/>
              </w:rPr>
              <w:t>乐普生物－Ｂ</w:t>
            </w:r>
          </w:p>
        </w:tc>
        <w:tc>
          <w:tcPr>
            <w:tcW w:w="0" w:type="dxa"/>
            <w:vAlign w:val="center"/>
          </w:tcPr>
          <w:p w14:paraId="232AF34C">
            <w:pPr>
              <w:spacing w:line="240" w:lineRule="auto"/>
              <w:jc w:val="right"/>
            </w:pPr>
            <w:r>
              <w:rPr>
                <w:rFonts w:ascii="宋体" w:hAnsi="宋体" w:eastAsia="宋体" w:cs="宋体"/>
                <w:b w:val="0"/>
              </w:rPr>
              <w:t>8,567,164.55</w:t>
            </w:r>
          </w:p>
        </w:tc>
        <w:tc>
          <w:tcPr>
            <w:tcW w:w="0" w:type="dxa"/>
            <w:vAlign w:val="center"/>
          </w:tcPr>
          <w:p w14:paraId="40271F95">
            <w:pPr>
              <w:spacing w:line="240" w:lineRule="auto"/>
              <w:jc w:val="right"/>
            </w:pPr>
            <w:r>
              <w:rPr>
                <w:rFonts w:ascii="宋体" w:hAnsi="宋体" w:eastAsia="宋体" w:cs="宋体"/>
                <w:b w:val="0"/>
              </w:rPr>
              <w:t>6.50</w:t>
            </w:r>
          </w:p>
        </w:tc>
      </w:tr>
      <w:tr w14:paraId="41B3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F0A11B">
            <w:pPr>
              <w:spacing w:line="240" w:lineRule="auto"/>
              <w:jc w:val="center"/>
            </w:pPr>
            <w:r>
              <w:rPr>
                <w:rFonts w:ascii="宋体" w:hAnsi="宋体" w:eastAsia="宋体" w:cs="宋体"/>
                <w:b w:val="0"/>
              </w:rPr>
              <w:t>22</w:t>
            </w:r>
          </w:p>
        </w:tc>
        <w:tc>
          <w:tcPr>
            <w:tcW w:w="0" w:type="dxa"/>
            <w:vAlign w:val="center"/>
          </w:tcPr>
          <w:p w14:paraId="2D404AE0">
            <w:pPr>
              <w:spacing w:line="240" w:lineRule="auto"/>
              <w:jc w:val="left"/>
            </w:pPr>
            <w:r>
              <w:rPr>
                <w:rFonts w:ascii="宋体" w:hAnsi="宋体" w:eastAsia="宋体" w:cs="宋体"/>
                <w:b w:val="0"/>
              </w:rPr>
              <w:t>300347</w:t>
            </w:r>
          </w:p>
        </w:tc>
        <w:tc>
          <w:tcPr>
            <w:tcW w:w="0" w:type="dxa"/>
            <w:vAlign w:val="center"/>
          </w:tcPr>
          <w:p w14:paraId="1D7CBCCC">
            <w:pPr>
              <w:spacing w:line="240" w:lineRule="auto"/>
              <w:jc w:val="left"/>
            </w:pPr>
            <w:r>
              <w:rPr>
                <w:rFonts w:ascii="宋体" w:hAnsi="宋体" w:eastAsia="宋体" w:cs="宋体"/>
                <w:b w:val="0"/>
              </w:rPr>
              <w:t>泰格医药</w:t>
            </w:r>
          </w:p>
        </w:tc>
        <w:tc>
          <w:tcPr>
            <w:tcW w:w="0" w:type="dxa"/>
            <w:vAlign w:val="center"/>
          </w:tcPr>
          <w:p w14:paraId="60743B09">
            <w:pPr>
              <w:spacing w:line="240" w:lineRule="auto"/>
              <w:jc w:val="right"/>
            </w:pPr>
            <w:r>
              <w:rPr>
                <w:rFonts w:ascii="宋体" w:hAnsi="宋体" w:eastAsia="宋体" w:cs="宋体"/>
                <w:b w:val="0"/>
              </w:rPr>
              <w:t>6,408,722.00</w:t>
            </w:r>
          </w:p>
        </w:tc>
        <w:tc>
          <w:tcPr>
            <w:tcW w:w="0" w:type="dxa"/>
            <w:vAlign w:val="center"/>
          </w:tcPr>
          <w:p w14:paraId="079BC18D">
            <w:pPr>
              <w:spacing w:line="240" w:lineRule="auto"/>
              <w:jc w:val="right"/>
            </w:pPr>
            <w:r>
              <w:rPr>
                <w:rFonts w:ascii="宋体" w:hAnsi="宋体" w:eastAsia="宋体" w:cs="宋体"/>
                <w:b w:val="0"/>
              </w:rPr>
              <w:t>4.86</w:t>
            </w:r>
          </w:p>
        </w:tc>
      </w:tr>
      <w:tr w14:paraId="5E3D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0CD3C9">
            <w:pPr>
              <w:spacing w:line="240" w:lineRule="auto"/>
              <w:jc w:val="center"/>
            </w:pPr>
            <w:r>
              <w:rPr>
                <w:rFonts w:ascii="宋体" w:hAnsi="宋体" w:eastAsia="宋体" w:cs="宋体"/>
                <w:b w:val="0"/>
              </w:rPr>
              <w:t>22</w:t>
            </w:r>
          </w:p>
        </w:tc>
        <w:tc>
          <w:tcPr>
            <w:tcW w:w="0" w:type="dxa"/>
            <w:vAlign w:val="center"/>
          </w:tcPr>
          <w:p w14:paraId="2B6588D2">
            <w:pPr>
              <w:spacing w:line="240" w:lineRule="auto"/>
              <w:jc w:val="left"/>
            </w:pPr>
            <w:r>
              <w:rPr>
                <w:rFonts w:ascii="宋体" w:hAnsi="宋体" w:eastAsia="宋体" w:cs="宋体"/>
                <w:b w:val="0"/>
              </w:rPr>
              <w:t>03347</w:t>
            </w:r>
          </w:p>
        </w:tc>
        <w:tc>
          <w:tcPr>
            <w:tcW w:w="0" w:type="dxa"/>
            <w:vAlign w:val="center"/>
          </w:tcPr>
          <w:p w14:paraId="2581642A">
            <w:pPr>
              <w:spacing w:line="240" w:lineRule="auto"/>
              <w:jc w:val="left"/>
            </w:pPr>
            <w:r>
              <w:rPr>
                <w:rFonts w:ascii="宋体" w:hAnsi="宋体" w:eastAsia="宋体" w:cs="宋体"/>
                <w:b w:val="0"/>
              </w:rPr>
              <w:t>泰格医药</w:t>
            </w:r>
          </w:p>
        </w:tc>
        <w:tc>
          <w:tcPr>
            <w:tcW w:w="0" w:type="dxa"/>
            <w:vAlign w:val="center"/>
          </w:tcPr>
          <w:p w14:paraId="2C6BB14A">
            <w:pPr>
              <w:spacing w:line="240" w:lineRule="auto"/>
              <w:jc w:val="right"/>
            </w:pPr>
            <w:r>
              <w:rPr>
                <w:rFonts w:ascii="宋体" w:hAnsi="宋体" w:eastAsia="宋体" w:cs="宋体"/>
                <w:b w:val="0"/>
              </w:rPr>
              <w:t>2,069,109.40</w:t>
            </w:r>
          </w:p>
        </w:tc>
        <w:tc>
          <w:tcPr>
            <w:tcW w:w="0" w:type="dxa"/>
            <w:vAlign w:val="center"/>
          </w:tcPr>
          <w:p w14:paraId="7B6701FB">
            <w:pPr>
              <w:spacing w:line="240" w:lineRule="auto"/>
              <w:jc w:val="right"/>
            </w:pPr>
            <w:r>
              <w:rPr>
                <w:rFonts w:ascii="宋体" w:hAnsi="宋体" w:eastAsia="宋体" w:cs="宋体"/>
                <w:b w:val="0"/>
              </w:rPr>
              <w:t>1.57</w:t>
            </w:r>
          </w:p>
        </w:tc>
      </w:tr>
      <w:tr w14:paraId="4CD6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371013">
            <w:pPr>
              <w:spacing w:line="240" w:lineRule="auto"/>
              <w:jc w:val="center"/>
            </w:pPr>
            <w:r>
              <w:rPr>
                <w:rFonts w:ascii="宋体" w:hAnsi="宋体" w:eastAsia="宋体" w:cs="宋体"/>
                <w:b w:val="0"/>
              </w:rPr>
              <w:t>23</w:t>
            </w:r>
          </w:p>
        </w:tc>
        <w:tc>
          <w:tcPr>
            <w:tcW w:w="0" w:type="dxa"/>
            <w:vAlign w:val="center"/>
          </w:tcPr>
          <w:p w14:paraId="42D09366">
            <w:pPr>
              <w:spacing w:line="240" w:lineRule="auto"/>
              <w:jc w:val="left"/>
            </w:pPr>
            <w:r>
              <w:rPr>
                <w:rFonts w:ascii="宋体" w:hAnsi="宋体" w:eastAsia="宋体" w:cs="宋体"/>
                <w:b w:val="0"/>
              </w:rPr>
              <w:t>300723</w:t>
            </w:r>
          </w:p>
        </w:tc>
        <w:tc>
          <w:tcPr>
            <w:tcW w:w="0" w:type="dxa"/>
            <w:vAlign w:val="center"/>
          </w:tcPr>
          <w:p w14:paraId="018FB2EA">
            <w:pPr>
              <w:spacing w:line="240" w:lineRule="auto"/>
              <w:jc w:val="left"/>
            </w:pPr>
            <w:r>
              <w:rPr>
                <w:rFonts w:ascii="宋体" w:hAnsi="宋体" w:eastAsia="宋体" w:cs="宋体"/>
                <w:b w:val="0"/>
              </w:rPr>
              <w:t>一品红</w:t>
            </w:r>
          </w:p>
        </w:tc>
        <w:tc>
          <w:tcPr>
            <w:tcW w:w="0" w:type="dxa"/>
            <w:vAlign w:val="center"/>
          </w:tcPr>
          <w:p w14:paraId="193CBB8D">
            <w:pPr>
              <w:spacing w:line="240" w:lineRule="auto"/>
              <w:jc w:val="right"/>
            </w:pPr>
            <w:r>
              <w:rPr>
                <w:rFonts w:ascii="宋体" w:hAnsi="宋体" w:eastAsia="宋体" w:cs="宋体"/>
                <w:b w:val="0"/>
              </w:rPr>
              <w:t>8,323,027.00</w:t>
            </w:r>
          </w:p>
        </w:tc>
        <w:tc>
          <w:tcPr>
            <w:tcW w:w="0" w:type="dxa"/>
            <w:vAlign w:val="center"/>
          </w:tcPr>
          <w:p w14:paraId="66C7E0AC">
            <w:pPr>
              <w:spacing w:line="240" w:lineRule="auto"/>
              <w:jc w:val="right"/>
            </w:pPr>
            <w:r>
              <w:rPr>
                <w:rFonts w:ascii="宋体" w:hAnsi="宋体" w:eastAsia="宋体" w:cs="宋体"/>
                <w:b w:val="0"/>
              </w:rPr>
              <w:t>6.31</w:t>
            </w:r>
          </w:p>
        </w:tc>
      </w:tr>
      <w:tr w14:paraId="1D2D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EB097E">
            <w:pPr>
              <w:spacing w:line="240" w:lineRule="auto"/>
              <w:jc w:val="center"/>
            </w:pPr>
            <w:r>
              <w:rPr>
                <w:rFonts w:ascii="宋体" w:hAnsi="宋体" w:eastAsia="宋体" w:cs="宋体"/>
                <w:b w:val="0"/>
              </w:rPr>
              <w:t>24</w:t>
            </w:r>
          </w:p>
        </w:tc>
        <w:tc>
          <w:tcPr>
            <w:tcW w:w="0" w:type="dxa"/>
            <w:vAlign w:val="center"/>
          </w:tcPr>
          <w:p w14:paraId="3AE896B3">
            <w:pPr>
              <w:spacing w:line="240" w:lineRule="auto"/>
              <w:jc w:val="left"/>
            </w:pPr>
            <w:r>
              <w:rPr>
                <w:rFonts w:ascii="宋体" w:hAnsi="宋体" w:eastAsia="宋体" w:cs="宋体"/>
                <w:b w:val="0"/>
              </w:rPr>
              <w:t>01093</w:t>
            </w:r>
          </w:p>
        </w:tc>
        <w:tc>
          <w:tcPr>
            <w:tcW w:w="0" w:type="dxa"/>
            <w:vAlign w:val="center"/>
          </w:tcPr>
          <w:p w14:paraId="5C263E45">
            <w:pPr>
              <w:spacing w:line="240" w:lineRule="auto"/>
              <w:jc w:val="left"/>
            </w:pPr>
            <w:r>
              <w:rPr>
                <w:rFonts w:ascii="宋体" w:hAnsi="宋体" w:eastAsia="宋体" w:cs="宋体"/>
                <w:b w:val="0"/>
              </w:rPr>
              <w:t>石药集团</w:t>
            </w:r>
          </w:p>
        </w:tc>
        <w:tc>
          <w:tcPr>
            <w:tcW w:w="0" w:type="dxa"/>
            <w:vAlign w:val="center"/>
          </w:tcPr>
          <w:p w14:paraId="07489202">
            <w:pPr>
              <w:spacing w:line="240" w:lineRule="auto"/>
              <w:jc w:val="right"/>
            </w:pPr>
            <w:r>
              <w:rPr>
                <w:rFonts w:ascii="宋体" w:hAnsi="宋体" w:eastAsia="宋体" w:cs="宋体"/>
                <w:b w:val="0"/>
              </w:rPr>
              <w:t>7,999,557.39</w:t>
            </w:r>
          </w:p>
        </w:tc>
        <w:tc>
          <w:tcPr>
            <w:tcW w:w="0" w:type="dxa"/>
            <w:vAlign w:val="center"/>
          </w:tcPr>
          <w:p w14:paraId="38F2CFB1">
            <w:pPr>
              <w:spacing w:line="240" w:lineRule="auto"/>
              <w:jc w:val="right"/>
            </w:pPr>
            <w:r>
              <w:rPr>
                <w:rFonts w:ascii="宋体" w:hAnsi="宋体" w:eastAsia="宋体" w:cs="宋体"/>
                <w:b w:val="0"/>
              </w:rPr>
              <w:t>6.07</w:t>
            </w:r>
          </w:p>
        </w:tc>
      </w:tr>
      <w:tr w14:paraId="5F3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5A2236">
            <w:pPr>
              <w:spacing w:line="240" w:lineRule="auto"/>
              <w:jc w:val="center"/>
            </w:pPr>
            <w:r>
              <w:rPr>
                <w:rFonts w:ascii="宋体" w:hAnsi="宋体" w:eastAsia="宋体" w:cs="宋体"/>
                <w:b w:val="0"/>
              </w:rPr>
              <w:t>25</w:t>
            </w:r>
          </w:p>
        </w:tc>
        <w:tc>
          <w:tcPr>
            <w:tcW w:w="0" w:type="dxa"/>
            <w:vAlign w:val="center"/>
          </w:tcPr>
          <w:p w14:paraId="2469F516">
            <w:pPr>
              <w:spacing w:line="240" w:lineRule="auto"/>
              <w:jc w:val="left"/>
            </w:pPr>
            <w:r>
              <w:rPr>
                <w:rFonts w:ascii="宋体" w:hAnsi="宋体" w:eastAsia="宋体" w:cs="宋体"/>
                <w:b w:val="0"/>
              </w:rPr>
              <w:t>300683</w:t>
            </w:r>
          </w:p>
        </w:tc>
        <w:tc>
          <w:tcPr>
            <w:tcW w:w="0" w:type="dxa"/>
            <w:vAlign w:val="center"/>
          </w:tcPr>
          <w:p w14:paraId="4EA86C93">
            <w:pPr>
              <w:spacing w:line="240" w:lineRule="auto"/>
              <w:jc w:val="left"/>
            </w:pPr>
            <w:r>
              <w:rPr>
                <w:rFonts w:ascii="宋体" w:hAnsi="宋体" w:eastAsia="宋体" w:cs="宋体"/>
                <w:b w:val="0"/>
              </w:rPr>
              <w:t>海特生物</w:t>
            </w:r>
          </w:p>
        </w:tc>
        <w:tc>
          <w:tcPr>
            <w:tcW w:w="0" w:type="dxa"/>
            <w:vAlign w:val="center"/>
          </w:tcPr>
          <w:p w14:paraId="6ADC750B">
            <w:pPr>
              <w:spacing w:line="240" w:lineRule="auto"/>
              <w:jc w:val="right"/>
            </w:pPr>
            <w:r>
              <w:rPr>
                <w:rFonts w:ascii="宋体" w:hAnsi="宋体" w:eastAsia="宋体" w:cs="宋体"/>
                <w:b w:val="0"/>
              </w:rPr>
              <w:t>7,318,956.00</w:t>
            </w:r>
          </w:p>
        </w:tc>
        <w:tc>
          <w:tcPr>
            <w:tcW w:w="0" w:type="dxa"/>
            <w:vAlign w:val="center"/>
          </w:tcPr>
          <w:p w14:paraId="168FA868">
            <w:pPr>
              <w:spacing w:line="240" w:lineRule="auto"/>
              <w:jc w:val="right"/>
            </w:pPr>
            <w:r>
              <w:rPr>
                <w:rFonts w:ascii="宋体" w:hAnsi="宋体" w:eastAsia="宋体" w:cs="宋体"/>
                <w:b w:val="0"/>
              </w:rPr>
              <w:t>5.55</w:t>
            </w:r>
          </w:p>
        </w:tc>
      </w:tr>
      <w:tr w14:paraId="59D5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05533B">
            <w:pPr>
              <w:spacing w:line="240" w:lineRule="auto"/>
              <w:jc w:val="center"/>
            </w:pPr>
            <w:r>
              <w:rPr>
                <w:rFonts w:ascii="宋体" w:hAnsi="宋体" w:eastAsia="宋体" w:cs="宋体"/>
                <w:b w:val="0"/>
              </w:rPr>
              <w:t>26</w:t>
            </w:r>
          </w:p>
        </w:tc>
        <w:tc>
          <w:tcPr>
            <w:tcW w:w="0" w:type="dxa"/>
            <w:vAlign w:val="center"/>
          </w:tcPr>
          <w:p w14:paraId="07625E9A">
            <w:pPr>
              <w:spacing w:line="240" w:lineRule="auto"/>
              <w:jc w:val="left"/>
            </w:pPr>
            <w:r>
              <w:rPr>
                <w:rFonts w:ascii="宋体" w:hAnsi="宋体" w:eastAsia="宋体" w:cs="宋体"/>
                <w:b w:val="0"/>
              </w:rPr>
              <w:t>688271</w:t>
            </w:r>
          </w:p>
        </w:tc>
        <w:tc>
          <w:tcPr>
            <w:tcW w:w="0" w:type="dxa"/>
            <w:vAlign w:val="center"/>
          </w:tcPr>
          <w:p w14:paraId="6B7A31A5">
            <w:pPr>
              <w:spacing w:line="240" w:lineRule="auto"/>
              <w:jc w:val="left"/>
            </w:pPr>
            <w:r>
              <w:rPr>
                <w:rFonts w:ascii="宋体" w:hAnsi="宋体" w:eastAsia="宋体" w:cs="宋体"/>
                <w:b w:val="0"/>
              </w:rPr>
              <w:t>联影医疗</w:t>
            </w:r>
          </w:p>
        </w:tc>
        <w:tc>
          <w:tcPr>
            <w:tcW w:w="0" w:type="dxa"/>
            <w:vAlign w:val="center"/>
          </w:tcPr>
          <w:p w14:paraId="79C34103">
            <w:pPr>
              <w:spacing w:line="240" w:lineRule="auto"/>
              <w:jc w:val="right"/>
            </w:pPr>
            <w:r>
              <w:rPr>
                <w:rFonts w:ascii="宋体" w:hAnsi="宋体" w:eastAsia="宋体" w:cs="宋体"/>
                <w:b w:val="0"/>
              </w:rPr>
              <w:t>7,291,535.72</w:t>
            </w:r>
          </w:p>
        </w:tc>
        <w:tc>
          <w:tcPr>
            <w:tcW w:w="0" w:type="dxa"/>
            <w:vAlign w:val="center"/>
          </w:tcPr>
          <w:p w14:paraId="7257A7AC">
            <w:pPr>
              <w:spacing w:line="240" w:lineRule="auto"/>
              <w:jc w:val="right"/>
            </w:pPr>
            <w:r>
              <w:rPr>
                <w:rFonts w:ascii="宋体" w:hAnsi="宋体" w:eastAsia="宋体" w:cs="宋体"/>
                <w:b w:val="0"/>
              </w:rPr>
              <w:t>5.53</w:t>
            </w:r>
          </w:p>
        </w:tc>
      </w:tr>
      <w:tr w14:paraId="070B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3B015C">
            <w:pPr>
              <w:spacing w:line="240" w:lineRule="auto"/>
              <w:jc w:val="center"/>
            </w:pPr>
            <w:r>
              <w:rPr>
                <w:rFonts w:ascii="宋体" w:hAnsi="宋体" w:eastAsia="宋体" w:cs="宋体"/>
                <w:b w:val="0"/>
              </w:rPr>
              <w:t>27</w:t>
            </w:r>
          </w:p>
        </w:tc>
        <w:tc>
          <w:tcPr>
            <w:tcW w:w="0" w:type="dxa"/>
            <w:vAlign w:val="center"/>
          </w:tcPr>
          <w:p w14:paraId="7C029A95">
            <w:pPr>
              <w:spacing w:line="240" w:lineRule="auto"/>
              <w:jc w:val="left"/>
            </w:pPr>
            <w:r>
              <w:rPr>
                <w:rFonts w:ascii="宋体" w:hAnsi="宋体" w:eastAsia="宋体" w:cs="宋体"/>
                <w:b w:val="0"/>
              </w:rPr>
              <w:t>688321</w:t>
            </w:r>
          </w:p>
        </w:tc>
        <w:tc>
          <w:tcPr>
            <w:tcW w:w="0" w:type="dxa"/>
            <w:vAlign w:val="center"/>
          </w:tcPr>
          <w:p w14:paraId="0D9A985A">
            <w:pPr>
              <w:spacing w:line="240" w:lineRule="auto"/>
              <w:jc w:val="left"/>
            </w:pPr>
            <w:r>
              <w:rPr>
                <w:rFonts w:ascii="宋体" w:hAnsi="宋体" w:eastAsia="宋体" w:cs="宋体"/>
                <w:b w:val="0"/>
              </w:rPr>
              <w:t>微芯生物</w:t>
            </w:r>
          </w:p>
        </w:tc>
        <w:tc>
          <w:tcPr>
            <w:tcW w:w="0" w:type="dxa"/>
            <w:vAlign w:val="center"/>
          </w:tcPr>
          <w:p w14:paraId="69E7A338">
            <w:pPr>
              <w:spacing w:line="240" w:lineRule="auto"/>
              <w:jc w:val="right"/>
            </w:pPr>
            <w:r>
              <w:rPr>
                <w:rFonts w:ascii="宋体" w:hAnsi="宋体" w:eastAsia="宋体" w:cs="宋体"/>
                <w:b w:val="0"/>
              </w:rPr>
              <w:t>6,757,298.72</w:t>
            </w:r>
          </w:p>
        </w:tc>
        <w:tc>
          <w:tcPr>
            <w:tcW w:w="0" w:type="dxa"/>
            <w:vAlign w:val="center"/>
          </w:tcPr>
          <w:p w14:paraId="4DA5CE11">
            <w:pPr>
              <w:spacing w:line="240" w:lineRule="auto"/>
              <w:jc w:val="right"/>
            </w:pPr>
            <w:r>
              <w:rPr>
                <w:rFonts w:ascii="宋体" w:hAnsi="宋体" w:eastAsia="宋体" w:cs="宋体"/>
                <w:b w:val="0"/>
              </w:rPr>
              <w:t>5.13</w:t>
            </w:r>
          </w:p>
        </w:tc>
      </w:tr>
      <w:tr w14:paraId="17DA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CF50C">
            <w:pPr>
              <w:spacing w:line="240" w:lineRule="auto"/>
              <w:jc w:val="center"/>
            </w:pPr>
            <w:r>
              <w:rPr>
                <w:rFonts w:ascii="宋体" w:hAnsi="宋体" w:eastAsia="宋体" w:cs="宋体"/>
                <w:b w:val="0"/>
              </w:rPr>
              <w:t>28</w:t>
            </w:r>
          </w:p>
        </w:tc>
        <w:tc>
          <w:tcPr>
            <w:tcW w:w="0" w:type="dxa"/>
            <w:vAlign w:val="center"/>
          </w:tcPr>
          <w:p w14:paraId="788DDAAE">
            <w:pPr>
              <w:spacing w:line="240" w:lineRule="auto"/>
              <w:jc w:val="left"/>
            </w:pPr>
            <w:r>
              <w:rPr>
                <w:rFonts w:ascii="宋体" w:hAnsi="宋体" w:eastAsia="宋体" w:cs="宋体"/>
                <w:b w:val="0"/>
              </w:rPr>
              <w:t>000963</w:t>
            </w:r>
          </w:p>
        </w:tc>
        <w:tc>
          <w:tcPr>
            <w:tcW w:w="0" w:type="dxa"/>
            <w:vAlign w:val="center"/>
          </w:tcPr>
          <w:p w14:paraId="17C759B8">
            <w:pPr>
              <w:spacing w:line="240" w:lineRule="auto"/>
              <w:jc w:val="left"/>
            </w:pPr>
            <w:r>
              <w:rPr>
                <w:rFonts w:ascii="宋体" w:hAnsi="宋体" w:eastAsia="宋体" w:cs="宋体"/>
                <w:b w:val="0"/>
              </w:rPr>
              <w:t>华东医药</w:t>
            </w:r>
          </w:p>
        </w:tc>
        <w:tc>
          <w:tcPr>
            <w:tcW w:w="0" w:type="dxa"/>
            <w:vAlign w:val="center"/>
          </w:tcPr>
          <w:p w14:paraId="316FB16F">
            <w:pPr>
              <w:spacing w:line="240" w:lineRule="auto"/>
              <w:jc w:val="right"/>
            </w:pPr>
            <w:r>
              <w:rPr>
                <w:rFonts w:ascii="宋体" w:hAnsi="宋体" w:eastAsia="宋体" w:cs="宋体"/>
                <w:b w:val="0"/>
              </w:rPr>
              <w:t>6,747,682.96</w:t>
            </w:r>
          </w:p>
        </w:tc>
        <w:tc>
          <w:tcPr>
            <w:tcW w:w="0" w:type="dxa"/>
            <w:vAlign w:val="center"/>
          </w:tcPr>
          <w:p w14:paraId="1E3398FF">
            <w:pPr>
              <w:spacing w:line="240" w:lineRule="auto"/>
              <w:jc w:val="right"/>
            </w:pPr>
            <w:r>
              <w:rPr>
                <w:rFonts w:ascii="宋体" w:hAnsi="宋体" w:eastAsia="宋体" w:cs="宋体"/>
                <w:b w:val="0"/>
              </w:rPr>
              <w:t>5.12</w:t>
            </w:r>
          </w:p>
        </w:tc>
      </w:tr>
      <w:tr w14:paraId="1E00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CC3484">
            <w:pPr>
              <w:spacing w:line="240" w:lineRule="auto"/>
              <w:jc w:val="center"/>
            </w:pPr>
            <w:r>
              <w:rPr>
                <w:rFonts w:ascii="宋体" w:hAnsi="宋体" w:eastAsia="宋体" w:cs="宋体"/>
                <w:b w:val="0"/>
              </w:rPr>
              <w:t>29</w:t>
            </w:r>
          </w:p>
        </w:tc>
        <w:tc>
          <w:tcPr>
            <w:tcW w:w="0" w:type="dxa"/>
            <w:vAlign w:val="center"/>
          </w:tcPr>
          <w:p w14:paraId="459CCB84">
            <w:pPr>
              <w:spacing w:line="240" w:lineRule="auto"/>
              <w:jc w:val="left"/>
            </w:pPr>
            <w:r>
              <w:rPr>
                <w:rFonts w:ascii="宋体" w:hAnsi="宋体" w:eastAsia="宋体" w:cs="宋体"/>
                <w:b w:val="0"/>
              </w:rPr>
              <w:t>01530</w:t>
            </w:r>
          </w:p>
        </w:tc>
        <w:tc>
          <w:tcPr>
            <w:tcW w:w="0" w:type="dxa"/>
            <w:vAlign w:val="center"/>
          </w:tcPr>
          <w:p w14:paraId="34432182">
            <w:pPr>
              <w:spacing w:line="240" w:lineRule="auto"/>
              <w:jc w:val="left"/>
            </w:pPr>
            <w:r>
              <w:rPr>
                <w:rFonts w:ascii="宋体" w:hAnsi="宋体" w:eastAsia="宋体" w:cs="宋体"/>
                <w:b w:val="0"/>
              </w:rPr>
              <w:t>三生制药</w:t>
            </w:r>
          </w:p>
        </w:tc>
        <w:tc>
          <w:tcPr>
            <w:tcW w:w="0" w:type="dxa"/>
            <w:vAlign w:val="center"/>
          </w:tcPr>
          <w:p w14:paraId="4D53FBF3">
            <w:pPr>
              <w:spacing w:line="240" w:lineRule="auto"/>
              <w:jc w:val="right"/>
            </w:pPr>
            <w:r>
              <w:rPr>
                <w:rFonts w:ascii="宋体" w:hAnsi="宋体" w:eastAsia="宋体" w:cs="宋体"/>
                <w:b w:val="0"/>
              </w:rPr>
              <w:t>5,445,944.04</w:t>
            </w:r>
          </w:p>
        </w:tc>
        <w:tc>
          <w:tcPr>
            <w:tcW w:w="0" w:type="dxa"/>
            <w:vAlign w:val="center"/>
          </w:tcPr>
          <w:p w14:paraId="1A834519">
            <w:pPr>
              <w:spacing w:line="240" w:lineRule="auto"/>
              <w:jc w:val="right"/>
            </w:pPr>
            <w:r>
              <w:rPr>
                <w:rFonts w:ascii="宋体" w:hAnsi="宋体" w:eastAsia="宋体" w:cs="宋体"/>
                <w:b w:val="0"/>
              </w:rPr>
              <w:t>4.13</w:t>
            </w:r>
          </w:p>
        </w:tc>
      </w:tr>
      <w:tr w14:paraId="532D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0A52E">
            <w:pPr>
              <w:spacing w:line="240" w:lineRule="auto"/>
              <w:jc w:val="center"/>
            </w:pPr>
            <w:r>
              <w:rPr>
                <w:rFonts w:ascii="宋体" w:hAnsi="宋体" w:eastAsia="宋体" w:cs="宋体"/>
                <w:b w:val="0"/>
              </w:rPr>
              <w:t>30</w:t>
            </w:r>
          </w:p>
        </w:tc>
        <w:tc>
          <w:tcPr>
            <w:tcW w:w="0" w:type="dxa"/>
            <w:vAlign w:val="center"/>
          </w:tcPr>
          <w:p w14:paraId="272CE298">
            <w:pPr>
              <w:spacing w:line="240" w:lineRule="auto"/>
              <w:jc w:val="left"/>
            </w:pPr>
            <w:r>
              <w:rPr>
                <w:rFonts w:ascii="宋体" w:hAnsi="宋体" w:eastAsia="宋体" w:cs="宋体"/>
                <w:b w:val="0"/>
              </w:rPr>
              <w:t>01177</w:t>
            </w:r>
          </w:p>
        </w:tc>
        <w:tc>
          <w:tcPr>
            <w:tcW w:w="0" w:type="dxa"/>
            <w:vAlign w:val="center"/>
          </w:tcPr>
          <w:p w14:paraId="50C6EB15">
            <w:pPr>
              <w:spacing w:line="240" w:lineRule="auto"/>
              <w:jc w:val="left"/>
            </w:pPr>
            <w:r>
              <w:rPr>
                <w:rFonts w:ascii="宋体" w:hAnsi="宋体" w:eastAsia="宋体" w:cs="宋体"/>
                <w:b w:val="0"/>
              </w:rPr>
              <w:t>中国生物制药</w:t>
            </w:r>
          </w:p>
        </w:tc>
        <w:tc>
          <w:tcPr>
            <w:tcW w:w="0" w:type="dxa"/>
            <w:vAlign w:val="center"/>
          </w:tcPr>
          <w:p w14:paraId="64DA3A2D">
            <w:pPr>
              <w:spacing w:line="240" w:lineRule="auto"/>
              <w:jc w:val="right"/>
            </w:pPr>
            <w:r>
              <w:rPr>
                <w:rFonts w:ascii="宋体" w:hAnsi="宋体" w:eastAsia="宋体" w:cs="宋体"/>
                <w:b w:val="0"/>
              </w:rPr>
              <w:t>5,351,542.27</w:t>
            </w:r>
          </w:p>
        </w:tc>
        <w:tc>
          <w:tcPr>
            <w:tcW w:w="0" w:type="dxa"/>
            <w:vAlign w:val="center"/>
          </w:tcPr>
          <w:p w14:paraId="3D8DAF4B">
            <w:pPr>
              <w:spacing w:line="240" w:lineRule="auto"/>
              <w:jc w:val="right"/>
            </w:pPr>
            <w:r>
              <w:rPr>
                <w:rFonts w:ascii="宋体" w:hAnsi="宋体" w:eastAsia="宋体" w:cs="宋体"/>
                <w:b w:val="0"/>
              </w:rPr>
              <w:t>4.06</w:t>
            </w:r>
          </w:p>
        </w:tc>
      </w:tr>
      <w:tr w14:paraId="5D83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6E312C">
            <w:pPr>
              <w:spacing w:line="240" w:lineRule="auto"/>
              <w:jc w:val="center"/>
            </w:pPr>
            <w:r>
              <w:rPr>
                <w:rFonts w:ascii="宋体" w:hAnsi="宋体" w:eastAsia="宋体" w:cs="宋体"/>
                <w:b w:val="0"/>
              </w:rPr>
              <w:t>31</w:t>
            </w:r>
          </w:p>
        </w:tc>
        <w:tc>
          <w:tcPr>
            <w:tcW w:w="0" w:type="dxa"/>
            <w:vAlign w:val="center"/>
          </w:tcPr>
          <w:p w14:paraId="47A0B9B9">
            <w:pPr>
              <w:spacing w:line="240" w:lineRule="auto"/>
              <w:jc w:val="left"/>
            </w:pPr>
            <w:r>
              <w:rPr>
                <w:rFonts w:ascii="宋体" w:hAnsi="宋体" w:eastAsia="宋体" w:cs="宋体"/>
                <w:b w:val="0"/>
              </w:rPr>
              <w:t>688114</w:t>
            </w:r>
          </w:p>
        </w:tc>
        <w:tc>
          <w:tcPr>
            <w:tcW w:w="0" w:type="dxa"/>
            <w:vAlign w:val="center"/>
          </w:tcPr>
          <w:p w14:paraId="12BF46C8">
            <w:pPr>
              <w:spacing w:line="240" w:lineRule="auto"/>
              <w:jc w:val="left"/>
            </w:pPr>
            <w:r>
              <w:rPr>
                <w:rFonts w:ascii="宋体" w:hAnsi="宋体" w:eastAsia="宋体" w:cs="宋体"/>
                <w:b w:val="0"/>
              </w:rPr>
              <w:t>华大智造</w:t>
            </w:r>
          </w:p>
        </w:tc>
        <w:tc>
          <w:tcPr>
            <w:tcW w:w="0" w:type="dxa"/>
            <w:vAlign w:val="center"/>
          </w:tcPr>
          <w:p w14:paraId="30CF03FC">
            <w:pPr>
              <w:spacing w:line="240" w:lineRule="auto"/>
              <w:jc w:val="right"/>
            </w:pPr>
            <w:r>
              <w:rPr>
                <w:rFonts w:ascii="宋体" w:hAnsi="宋体" w:eastAsia="宋体" w:cs="宋体"/>
                <w:b w:val="0"/>
              </w:rPr>
              <w:t>5,292,493.66</w:t>
            </w:r>
          </w:p>
        </w:tc>
        <w:tc>
          <w:tcPr>
            <w:tcW w:w="0" w:type="dxa"/>
            <w:vAlign w:val="center"/>
          </w:tcPr>
          <w:p w14:paraId="29DDB9D4">
            <w:pPr>
              <w:spacing w:line="240" w:lineRule="auto"/>
              <w:jc w:val="right"/>
            </w:pPr>
            <w:r>
              <w:rPr>
                <w:rFonts w:ascii="宋体" w:hAnsi="宋体" w:eastAsia="宋体" w:cs="宋体"/>
                <w:b w:val="0"/>
              </w:rPr>
              <w:t>4.02</w:t>
            </w:r>
          </w:p>
        </w:tc>
      </w:tr>
      <w:tr w14:paraId="4FE5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9A09F7">
            <w:pPr>
              <w:spacing w:line="240" w:lineRule="auto"/>
              <w:jc w:val="center"/>
            </w:pPr>
            <w:r>
              <w:rPr>
                <w:rFonts w:ascii="宋体" w:hAnsi="宋体" w:eastAsia="宋体" w:cs="宋体"/>
                <w:b w:val="0"/>
              </w:rPr>
              <w:t>32</w:t>
            </w:r>
          </w:p>
        </w:tc>
        <w:tc>
          <w:tcPr>
            <w:tcW w:w="0" w:type="dxa"/>
            <w:vAlign w:val="center"/>
          </w:tcPr>
          <w:p w14:paraId="1F762BAF">
            <w:pPr>
              <w:spacing w:line="240" w:lineRule="auto"/>
              <w:jc w:val="left"/>
            </w:pPr>
            <w:r>
              <w:rPr>
                <w:rFonts w:ascii="宋体" w:hAnsi="宋体" w:eastAsia="宋体" w:cs="宋体"/>
                <w:b w:val="0"/>
              </w:rPr>
              <w:t>688443</w:t>
            </w:r>
          </w:p>
        </w:tc>
        <w:tc>
          <w:tcPr>
            <w:tcW w:w="0" w:type="dxa"/>
            <w:vAlign w:val="center"/>
          </w:tcPr>
          <w:p w14:paraId="53631FC4">
            <w:pPr>
              <w:spacing w:line="240" w:lineRule="auto"/>
              <w:jc w:val="left"/>
            </w:pPr>
            <w:r>
              <w:rPr>
                <w:rFonts w:ascii="宋体" w:hAnsi="宋体" w:eastAsia="宋体" w:cs="宋体"/>
                <w:b w:val="0"/>
              </w:rPr>
              <w:t>智翔金泰</w:t>
            </w:r>
          </w:p>
        </w:tc>
        <w:tc>
          <w:tcPr>
            <w:tcW w:w="0" w:type="dxa"/>
            <w:vAlign w:val="center"/>
          </w:tcPr>
          <w:p w14:paraId="7CAA9E43">
            <w:pPr>
              <w:spacing w:line="240" w:lineRule="auto"/>
              <w:jc w:val="right"/>
            </w:pPr>
            <w:r>
              <w:rPr>
                <w:rFonts w:ascii="宋体" w:hAnsi="宋体" w:eastAsia="宋体" w:cs="宋体"/>
                <w:b w:val="0"/>
              </w:rPr>
              <w:t>4,791,448.45</w:t>
            </w:r>
          </w:p>
        </w:tc>
        <w:tc>
          <w:tcPr>
            <w:tcW w:w="0" w:type="dxa"/>
            <w:vAlign w:val="center"/>
          </w:tcPr>
          <w:p w14:paraId="03F635ED">
            <w:pPr>
              <w:spacing w:line="240" w:lineRule="auto"/>
              <w:jc w:val="right"/>
            </w:pPr>
            <w:r>
              <w:rPr>
                <w:rFonts w:ascii="宋体" w:hAnsi="宋体" w:eastAsia="宋体" w:cs="宋体"/>
                <w:b w:val="0"/>
              </w:rPr>
              <w:t>3.64</w:t>
            </w:r>
          </w:p>
        </w:tc>
      </w:tr>
      <w:tr w14:paraId="5F0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42858D">
            <w:pPr>
              <w:spacing w:line="240" w:lineRule="auto"/>
              <w:jc w:val="center"/>
            </w:pPr>
            <w:r>
              <w:rPr>
                <w:rFonts w:ascii="宋体" w:hAnsi="宋体" w:eastAsia="宋体" w:cs="宋体"/>
                <w:b w:val="0"/>
              </w:rPr>
              <w:t>33</w:t>
            </w:r>
          </w:p>
        </w:tc>
        <w:tc>
          <w:tcPr>
            <w:tcW w:w="0" w:type="dxa"/>
            <w:vAlign w:val="center"/>
          </w:tcPr>
          <w:p w14:paraId="16F596CC">
            <w:pPr>
              <w:spacing w:line="240" w:lineRule="auto"/>
              <w:jc w:val="left"/>
            </w:pPr>
            <w:r>
              <w:rPr>
                <w:rFonts w:ascii="宋体" w:hAnsi="宋体" w:eastAsia="宋体" w:cs="宋体"/>
                <w:b w:val="0"/>
              </w:rPr>
              <w:t>02192</w:t>
            </w:r>
          </w:p>
        </w:tc>
        <w:tc>
          <w:tcPr>
            <w:tcW w:w="0" w:type="dxa"/>
            <w:vAlign w:val="center"/>
          </w:tcPr>
          <w:p w14:paraId="0A17DC0A">
            <w:pPr>
              <w:spacing w:line="240" w:lineRule="auto"/>
              <w:jc w:val="left"/>
            </w:pPr>
            <w:r>
              <w:rPr>
                <w:rFonts w:ascii="宋体" w:hAnsi="宋体" w:eastAsia="宋体" w:cs="宋体"/>
                <w:b w:val="0"/>
              </w:rPr>
              <w:t>医脉通</w:t>
            </w:r>
          </w:p>
        </w:tc>
        <w:tc>
          <w:tcPr>
            <w:tcW w:w="0" w:type="dxa"/>
            <w:vAlign w:val="center"/>
          </w:tcPr>
          <w:p w14:paraId="3E8EFFF3">
            <w:pPr>
              <w:spacing w:line="240" w:lineRule="auto"/>
              <w:jc w:val="right"/>
            </w:pPr>
            <w:r>
              <w:rPr>
                <w:rFonts w:ascii="宋体" w:hAnsi="宋体" w:eastAsia="宋体" w:cs="宋体"/>
                <w:b w:val="0"/>
              </w:rPr>
              <w:t>4,788,402.24</w:t>
            </w:r>
          </w:p>
        </w:tc>
        <w:tc>
          <w:tcPr>
            <w:tcW w:w="0" w:type="dxa"/>
            <w:vAlign w:val="center"/>
          </w:tcPr>
          <w:p w14:paraId="19E59F4C">
            <w:pPr>
              <w:spacing w:line="240" w:lineRule="auto"/>
              <w:jc w:val="right"/>
            </w:pPr>
            <w:r>
              <w:rPr>
                <w:rFonts w:ascii="宋体" w:hAnsi="宋体" w:eastAsia="宋体" w:cs="宋体"/>
                <w:b w:val="0"/>
              </w:rPr>
              <w:t>3.63</w:t>
            </w:r>
          </w:p>
        </w:tc>
      </w:tr>
      <w:tr w14:paraId="5BE2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DBC3DA">
            <w:pPr>
              <w:spacing w:line="240" w:lineRule="auto"/>
              <w:jc w:val="center"/>
            </w:pPr>
            <w:r>
              <w:rPr>
                <w:rFonts w:ascii="宋体" w:hAnsi="宋体" w:eastAsia="宋体" w:cs="宋体"/>
                <w:b w:val="0"/>
              </w:rPr>
              <w:t>34</w:t>
            </w:r>
          </w:p>
        </w:tc>
        <w:tc>
          <w:tcPr>
            <w:tcW w:w="0" w:type="dxa"/>
            <w:vAlign w:val="center"/>
          </w:tcPr>
          <w:p w14:paraId="109B4D5C">
            <w:pPr>
              <w:spacing w:line="240" w:lineRule="auto"/>
              <w:jc w:val="left"/>
            </w:pPr>
            <w:r>
              <w:rPr>
                <w:rFonts w:ascii="宋体" w:hAnsi="宋体" w:eastAsia="宋体" w:cs="宋体"/>
                <w:b w:val="0"/>
              </w:rPr>
              <w:t>688658</w:t>
            </w:r>
          </w:p>
        </w:tc>
        <w:tc>
          <w:tcPr>
            <w:tcW w:w="0" w:type="dxa"/>
            <w:vAlign w:val="center"/>
          </w:tcPr>
          <w:p w14:paraId="79E05E0B">
            <w:pPr>
              <w:spacing w:line="240" w:lineRule="auto"/>
              <w:jc w:val="left"/>
            </w:pPr>
            <w:r>
              <w:rPr>
                <w:rFonts w:ascii="宋体" w:hAnsi="宋体" w:eastAsia="宋体" w:cs="宋体"/>
                <w:b w:val="0"/>
              </w:rPr>
              <w:t>悦康药业</w:t>
            </w:r>
          </w:p>
        </w:tc>
        <w:tc>
          <w:tcPr>
            <w:tcW w:w="0" w:type="dxa"/>
            <w:vAlign w:val="center"/>
          </w:tcPr>
          <w:p w14:paraId="332DD1A8">
            <w:pPr>
              <w:spacing w:line="240" w:lineRule="auto"/>
              <w:jc w:val="right"/>
            </w:pPr>
            <w:r>
              <w:rPr>
                <w:rFonts w:ascii="宋体" w:hAnsi="宋体" w:eastAsia="宋体" w:cs="宋体"/>
                <w:b w:val="0"/>
              </w:rPr>
              <w:t>4,479,080.46</w:t>
            </w:r>
          </w:p>
        </w:tc>
        <w:tc>
          <w:tcPr>
            <w:tcW w:w="0" w:type="dxa"/>
            <w:vAlign w:val="center"/>
          </w:tcPr>
          <w:p w14:paraId="0A292130">
            <w:pPr>
              <w:spacing w:line="240" w:lineRule="auto"/>
              <w:jc w:val="right"/>
            </w:pPr>
            <w:r>
              <w:rPr>
                <w:rFonts w:ascii="宋体" w:hAnsi="宋体" w:eastAsia="宋体" w:cs="宋体"/>
                <w:b w:val="0"/>
              </w:rPr>
              <w:t>3.40</w:t>
            </w:r>
          </w:p>
        </w:tc>
      </w:tr>
      <w:tr w14:paraId="09FC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A3E675">
            <w:pPr>
              <w:spacing w:line="240" w:lineRule="auto"/>
              <w:jc w:val="center"/>
            </w:pPr>
            <w:r>
              <w:rPr>
                <w:rFonts w:ascii="宋体" w:hAnsi="宋体" w:eastAsia="宋体" w:cs="宋体"/>
                <w:b w:val="0"/>
              </w:rPr>
              <w:t>35</w:t>
            </w:r>
          </w:p>
        </w:tc>
        <w:tc>
          <w:tcPr>
            <w:tcW w:w="0" w:type="dxa"/>
            <w:vAlign w:val="center"/>
          </w:tcPr>
          <w:p w14:paraId="50F0AB6B">
            <w:pPr>
              <w:spacing w:line="240" w:lineRule="auto"/>
              <w:jc w:val="left"/>
            </w:pPr>
            <w:r>
              <w:rPr>
                <w:rFonts w:ascii="宋体" w:hAnsi="宋体" w:eastAsia="宋体" w:cs="宋体"/>
                <w:b w:val="0"/>
              </w:rPr>
              <w:t>600079</w:t>
            </w:r>
          </w:p>
        </w:tc>
        <w:tc>
          <w:tcPr>
            <w:tcW w:w="0" w:type="dxa"/>
            <w:vAlign w:val="center"/>
          </w:tcPr>
          <w:p w14:paraId="1AF0B640">
            <w:pPr>
              <w:spacing w:line="240" w:lineRule="auto"/>
              <w:jc w:val="left"/>
            </w:pPr>
            <w:r>
              <w:rPr>
                <w:rFonts w:ascii="宋体" w:hAnsi="宋体" w:eastAsia="宋体" w:cs="宋体"/>
                <w:b w:val="0"/>
              </w:rPr>
              <w:t>人福医药</w:t>
            </w:r>
          </w:p>
        </w:tc>
        <w:tc>
          <w:tcPr>
            <w:tcW w:w="0" w:type="dxa"/>
            <w:vAlign w:val="center"/>
          </w:tcPr>
          <w:p w14:paraId="5F1A02E6">
            <w:pPr>
              <w:spacing w:line="240" w:lineRule="auto"/>
              <w:jc w:val="right"/>
            </w:pPr>
            <w:r>
              <w:rPr>
                <w:rFonts w:ascii="宋体" w:hAnsi="宋体" w:eastAsia="宋体" w:cs="宋体"/>
                <w:b w:val="0"/>
              </w:rPr>
              <w:t>4,230,782.00</w:t>
            </w:r>
          </w:p>
        </w:tc>
        <w:tc>
          <w:tcPr>
            <w:tcW w:w="0" w:type="dxa"/>
            <w:vAlign w:val="center"/>
          </w:tcPr>
          <w:p w14:paraId="2766CC92">
            <w:pPr>
              <w:spacing w:line="240" w:lineRule="auto"/>
              <w:jc w:val="right"/>
            </w:pPr>
            <w:r>
              <w:rPr>
                <w:rFonts w:ascii="宋体" w:hAnsi="宋体" w:eastAsia="宋体" w:cs="宋体"/>
                <w:b w:val="0"/>
              </w:rPr>
              <w:t>3.21</w:t>
            </w:r>
          </w:p>
        </w:tc>
      </w:tr>
      <w:tr w14:paraId="00D8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4C5B50">
            <w:pPr>
              <w:spacing w:line="240" w:lineRule="auto"/>
              <w:jc w:val="center"/>
            </w:pPr>
            <w:r>
              <w:rPr>
                <w:rFonts w:ascii="宋体" w:hAnsi="宋体" w:eastAsia="宋体" w:cs="宋体"/>
                <w:b w:val="0"/>
              </w:rPr>
              <w:t>36</w:t>
            </w:r>
          </w:p>
        </w:tc>
        <w:tc>
          <w:tcPr>
            <w:tcW w:w="0" w:type="dxa"/>
            <w:vAlign w:val="center"/>
          </w:tcPr>
          <w:p w14:paraId="0BB4F62A">
            <w:pPr>
              <w:spacing w:line="240" w:lineRule="auto"/>
              <w:jc w:val="left"/>
            </w:pPr>
            <w:r>
              <w:rPr>
                <w:rFonts w:ascii="宋体" w:hAnsi="宋体" w:eastAsia="宋体" w:cs="宋体"/>
                <w:b w:val="0"/>
              </w:rPr>
              <w:t>603367</w:t>
            </w:r>
          </w:p>
        </w:tc>
        <w:tc>
          <w:tcPr>
            <w:tcW w:w="0" w:type="dxa"/>
            <w:vAlign w:val="center"/>
          </w:tcPr>
          <w:p w14:paraId="1F9D09D6">
            <w:pPr>
              <w:spacing w:line="240" w:lineRule="auto"/>
              <w:jc w:val="left"/>
            </w:pPr>
            <w:r>
              <w:rPr>
                <w:rFonts w:ascii="宋体" w:hAnsi="宋体" w:eastAsia="宋体" w:cs="宋体"/>
                <w:b w:val="0"/>
              </w:rPr>
              <w:t>辰欣药业</w:t>
            </w:r>
          </w:p>
        </w:tc>
        <w:tc>
          <w:tcPr>
            <w:tcW w:w="0" w:type="dxa"/>
            <w:vAlign w:val="center"/>
          </w:tcPr>
          <w:p w14:paraId="373C93D0">
            <w:pPr>
              <w:spacing w:line="240" w:lineRule="auto"/>
              <w:jc w:val="right"/>
            </w:pPr>
            <w:r>
              <w:rPr>
                <w:rFonts w:ascii="宋体" w:hAnsi="宋体" w:eastAsia="宋体" w:cs="宋体"/>
                <w:b w:val="0"/>
              </w:rPr>
              <w:t>4,083,954.00</w:t>
            </w:r>
          </w:p>
        </w:tc>
        <w:tc>
          <w:tcPr>
            <w:tcW w:w="0" w:type="dxa"/>
            <w:vAlign w:val="center"/>
          </w:tcPr>
          <w:p w14:paraId="4ED7D3CA">
            <w:pPr>
              <w:spacing w:line="240" w:lineRule="auto"/>
              <w:jc w:val="right"/>
            </w:pPr>
            <w:r>
              <w:rPr>
                <w:rFonts w:ascii="宋体" w:hAnsi="宋体" w:eastAsia="宋体" w:cs="宋体"/>
                <w:b w:val="0"/>
              </w:rPr>
              <w:t>3.10</w:t>
            </w:r>
          </w:p>
        </w:tc>
      </w:tr>
      <w:tr w14:paraId="4C91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FE4FB6">
            <w:pPr>
              <w:spacing w:line="240" w:lineRule="auto"/>
              <w:jc w:val="center"/>
            </w:pPr>
            <w:r>
              <w:rPr>
                <w:rFonts w:ascii="宋体" w:hAnsi="宋体" w:eastAsia="宋体" w:cs="宋体"/>
                <w:b w:val="0"/>
              </w:rPr>
              <w:t>37</w:t>
            </w:r>
          </w:p>
        </w:tc>
        <w:tc>
          <w:tcPr>
            <w:tcW w:w="0" w:type="dxa"/>
            <w:vAlign w:val="center"/>
          </w:tcPr>
          <w:p w14:paraId="4624854C">
            <w:pPr>
              <w:spacing w:line="240" w:lineRule="auto"/>
              <w:jc w:val="left"/>
            </w:pPr>
            <w:r>
              <w:rPr>
                <w:rFonts w:ascii="宋体" w:hAnsi="宋体" w:eastAsia="宋体" w:cs="宋体"/>
                <w:b w:val="0"/>
              </w:rPr>
              <w:t>06618</w:t>
            </w:r>
          </w:p>
        </w:tc>
        <w:tc>
          <w:tcPr>
            <w:tcW w:w="0" w:type="dxa"/>
            <w:vAlign w:val="center"/>
          </w:tcPr>
          <w:p w14:paraId="50CC2E0F">
            <w:pPr>
              <w:spacing w:line="240" w:lineRule="auto"/>
              <w:jc w:val="left"/>
            </w:pPr>
            <w:r>
              <w:rPr>
                <w:rFonts w:ascii="宋体" w:hAnsi="宋体" w:eastAsia="宋体" w:cs="宋体"/>
                <w:b w:val="0"/>
              </w:rPr>
              <w:t>京东健康</w:t>
            </w:r>
          </w:p>
        </w:tc>
        <w:tc>
          <w:tcPr>
            <w:tcW w:w="0" w:type="dxa"/>
            <w:vAlign w:val="center"/>
          </w:tcPr>
          <w:p w14:paraId="0085749D">
            <w:pPr>
              <w:spacing w:line="240" w:lineRule="auto"/>
              <w:jc w:val="right"/>
            </w:pPr>
            <w:r>
              <w:rPr>
                <w:rFonts w:ascii="宋体" w:hAnsi="宋体" w:eastAsia="宋体" w:cs="宋体"/>
                <w:b w:val="0"/>
              </w:rPr>
              <w:t>3,735,324.03</w:t>
            </w:r>
          </w:p>
        </w:tc>
        <w:tc>
          <w:tcPr>
            <w:tcW w:w="0" w:type="dxa"/>
            <w:vAlign w:val="center"/>
          </w:tcPr>
          <w:p w14:paraId="7DBAD863">
            <w:pPr>
              <w:spacing w:line="240" w:lineRule="auto"/>
              <w:jc w:val="right"/>
            </w:pPr>
            <w:r>
              <w:rPr>
                <w:rFonts w:ascii="宋体" w:hAnsi="宋体" w:eastAsia="宋体" w:cs="宋体"/>
                <w:b w:val="0"/>
              </w:rPr>
              <w:t>2.83</w:t>
            </w:r>
          </w:p>
        </w:tc>
      </w:tr>
      <w:tr w14:paraId="1595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B69DA">
            <w:pPr>
              <w:spacing w:line="240" w:lineRule="auto"/>
              <w:jc w:val="center"/>
            </w:pPr>
            <w:r>
              <w:rPr>
                <w:rFonts w:ascii="宋体" w:hAnsi="宋体" w:eastAsia="宋体" w:cs="宋体"/>
                <w:b w:val="0"/>
              </w:rPr>
              <w:t>38</w:t>
            </w:r>
          </w:p>
        </w:tc>
        <w:tc>
          <w:tcPr>
            <w:tcW w:w="0" w:type="dxa"/>
            <w:vAlign w:val="center"/>
          </w:tcPr>
          <w:p w14:paraId="143257D9">
            <w:pPr>
              <w:spacing w:line="240" w:lineRule="auto"/>
              <w:jc w:val="left"/>
            </w:pPr>
            <w:r>
              <w:rPr>
                <w:rFonts w:ascii="宋体" w:hAnsi="宋体" w:eastAsia="宋体" w:cs="宋体"/>
                <w:b w:val="0"/>
              </w:rPr>
              <w:t>688621</w:t>
            </w:r>
          </w:p>
        </w:tc>
        <w:tc>
          <w:tcPr>
            <w:tcW w:w="0" w:type="dxa"/>
            <w:vAlign w:val="center"/>
          </w:tcPr>
          <w:p w14:paraId="3A2345CC">
            <w:pPr>
              <w:spacing w:line="240" w:lineRule="auto"/>
              <w:jc w:val="left"/>
            </w:pPr>
            <w:r>
              <w:rPr>
                <w:rFonts w:ascii="宋体" w:hAnsi="宋体" w:eastAsia="宋体" w:cs="宋体"/>
                <w:b w:val="0"/>
              </w:rPr>
              <w:t>阳光诺和</w:t>
            </w:r>
          </w:p>
        </w:tc>
        <w:tc>
          <w:tcPr>
            <w:tcW w:w="0" w:type="dxa"/>
            <w:vAlign w:val="center"/>
          </w:tcPr>
          <w:p w14:paraId="0AE3FE3A">
            <w:pPr>
              <w:spacing w:line="240" w:lineRule="auto"/>
              <w:jc w:val="right"/>
            </w:pPr>
            <w:r>
              <w:rPr>
                <w:rFonts w:ascii="宋体" w:hAnsi="宋体" w:eastAsia="宋体" w:cs="宋体"/>
                <w:b w:val="0"/>
              </w:rPr>
              <w:t>3,538,019.05</w:t>
            </w:r>
          </w:p>
        </w:tc>
        <w:tc>
          <w:tcPr>
            <w:tcW w:w="0" w:type="dxa"/>
            <w:vAlign w:val="center"/>
          </w:tcPr>
          <w:p w14:paraId="7979541B">
            <w:pPr>
              <w:spacing w:line="240" w:lineRule="auto"/>
              <w:jc w:val="right"/>
            </w:pPr>
            <w:r>
              <w:rPr>
                <w:rFonts w:ascii="宋体" w:hAnsi="宋体" w:eastAsia="宋体" w:cs="宋体"/>
                <w:b w:val="0"/>
              </w:rPr>
              <w:t>2.68</w:t>
            </w:r>
          </w:p>
        </w:tc>
      </w:tr>
      <w:tr w14:paraId="1A03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1D07E5">
            <w:pPr>
              <w:spacing w:line="240" w:lineRule="auto"/>
              <w:jc w:val="center"/>
            </w:pPr>
            <w:r>
              <w:rPr>
                <w:rFonts w:ascii="宋体" w:hAnsi="宋体" w:eastAsia="宋体" w:cs="宋体"/>
                <w:b w:val="0"/>
              </w:rPr>
              <w:t>39</w:t>
            </w:r>
          </w:p>
        </w:tc>
        <w:tc>
          <w:tcPr>
            <w:tcW w:w="0" w:type="dxa"/>
            <w:vAlign w:val="center"/>
          </w:tcPr>
          <w:p w14:paraId="5788B008">
            <w:pPr>
              <w:spacing w:line="240" w:lineRule="auto"/>
              <w:jc w:val="left"/>
            </w:pPr>
            <w:r>
              <w:rPr>
                <w:rFonts w:ascii="宋体" w:hAnsi="宋体" w:eastAsia="宋体" w:cs="宋体"/>
                <w:b w:val="0"/>
              </w:rPr>
              <w:t>002044</w:t>
            </w:r>
          </w:p>
        </w:tc>
        <w:tc>
          <w:tcPr>
            <w:tcW w:w="0" w:type="dxa"/>
            <w:vAlign w:val="center"/>
          </w:tcPr>
          <w:p w14:paraId="09DC6925">
            <w:pPr>
              <w:spacing w:line="240" w:lineRule="auto"/>
              <w:jc w:val="left"/>
            </w:pPr>
            <w:r>
              <w:rPr>
                <w:rFonts w:ascii="宋体" w:hAnsi="宋体" w:eastAsia="宋体" w:cs="宋体"/>
                <w:b w:val="0"/>
              </w:rPr>
              <w:t>美年健康</w:t>
            </w:r>
          </w:p>
        </w:tc>
        <w:tc>
          <w:tcPr>
            <w:tcW w:w="0" w:type="dxa"/>
            <w:vAlign w:val="center"/>
          </w:tcPr>
          <w:p w14:paraId="67891FEA">
            <w:pPr>
              <w:spacing w:line="240" w:lineRule="auto"/>
              <w:jc w:val="right"/>
            </w:pPr>
            <w:r>
              <w:rPr>
                <w:rFonts w:ascii="宋体" w:hAnsi="宋体" w:eastAsia="宋体" w:cs="宋体"/>
                <w:b w:val="0"/>
              </w:rPr>
              <w:t>3,459,445.00</w:t>
            </w:r>
          </w:p>
        </w:tc>
        <w:tc>
          <w:tcPr>
            <w:tcW w:w="0" w:type="dxa"/>
            <w:vAlign w:val="center"/>
          </w:tcPr>
          <w:p w14:paraId="41ECE58E">
            <w:pPr>
              <w:spacing w:line="240" w:lineRule="auto"/>
              <w:jc w:val="right"/>
            </w:pPr>
            <w:r>
              <w:rPr>
                <w:rFonts w:ascii="宋体" w:hAnsi="宋体" w:eastAsia="宋体" w:cs="宋体"/>
                <w:b w:val="0"/>
              </w:rPr>
              <w:t>2.62</w:t>
            </w:r>
          </w:p>
        </w:tc>
      </w:tr>
      <w:tr w14:paraId="0F46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C566C5">
            <w:pPr>
              <w:spacing w:line="240" w:lineRule="auto"/>
              <w:jc w:val="center"/>
            </w:pPr>
            <w:r>
              <w:rPr>
                <w:rFonts w:ascii="宋体" w:hAnsi="宋体" w:eastAsia="宋体" w:cs="宋体"/>
                <w:b w:val="0"/>
              </w:rPr>
              <w:t>40</w:t>
            </w:r>
          </w:p>
        </w:tc>
        <w:tc>
          <w:tcPr>
            <w:tcW w:w="0" w:type="dxa"/>
            <w:vAlign w:val="center"/>
          </w:tcPr>
          <w:p w14:paraId="2C378F3D">
            <w:pPr>
              <w:spacing w:line="240" w:lineRule="auto"/>
              <w:jc w:val="left"/>
            </w:pPr>
            <w:r>
              <w:rPr>
                <w:rFonts w:ascii="宋体" w:hAnsi="宋体" w:eastAsia="宋体" w:cs="宋体"/>
                <w:b w:val="0"/>
              </w:rPr>
              <w:t>301239</w:t>
            </w:r>
          </w:p>
        </w:tc>
        <w:tc>
          <w:tcPr>
            <w:tcW w:w="0" w:type="dxa"/>
            <w:vAlign w:val="center"/>
          </w:tcPr>
          <w:p w14:paraId="5288CC85">
            <w:pPr>
              <w:spacing w:line="240" w:lineRule="auto"/>
              <w:jc w:val="left"/>
            </w:pPr>
            <w:r>
              <w:rPr>
                <w:rFonts w:ascii="宋体" w:hAnsi="宋体" w:eastAsia="宋体" w:cs="宋体"/>
                <w:b w:val="0"/>
              </w:rPr>
              <w:t>普瑞眼科</w:t>
            </w:r>
          </w:p>
        </w:tc>
        <w:tc>
          <w:tcPr>
            <w:tcW w:w="0" w:type="dxa"/>
            <w:vAlign w:val="center"/>
          </w:tcPr>
          <w:p w14:paraId="01FECD02">
            <w:pPr>
              <w:spacing w:line="240" w:lineRule="auto"/>
              <w:jc w:val="right"/>
            </w:pPr>
            <w:r>
              <w:rPr>
                <w:rFonts w:ascii="宋体" w:hAnsi="宋体" w:eastAsia="宋体" w:cs="宋体"/>
                <w:b w:val="0"/>
              </w:rPr>
              <w:t>3,446,796.00</w:t>
            </w:r>
          </w:p>
        </w:tc>
        <w:tc>
          <w:tcPr>
            <w:tcW w:w="0" w:type="dxa"/>
            <w:vAlign w:val="center"/>
          </w:tcPr>
          <w:p w14:paraId="564B64AC">
            <w:pPr>
              <w:spacing w:line="240" w:lineRule="auto"/>
              <w:jc w:val="right"/>
            </w:pPr>
            <w:r>
              <w:rPr>
                <w:rFonts w:ascii="宋体" w:hAnsi="宋体" w:eastAsia="宋体" w:cs="宋体"/>
                <w:b w:val="0"/>
              </w:rPr>
              <w:t>2.62</w:t>
            </w:r>
          </w:p>
        </w:tc>
      </w:tr>
      <w:tr w14:paraId="65A8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DEF36">
            <w:pPr>
              <w:spacing w:line="240" w:lineRule="auto"/>
              <w:jc w:val="center"/>
            </w:pPr>
            <w:r>
              <w:rPr>
                <w:rFonts w:ascii="宋体" w:hAnsi="宋体" w:eastAsia="宋体" w:cs="宋体"/>
                <w:b w:val="0"/>
              </w:rPr>
              <w:t>41</w:t>
            </w:r>
          </w:p>
        </w:tc>
        <w:tc>
          <w:tcPr>
            <w:tcW w:w="0" w:type="dxa"/>
            <w:vAlign w:val="center"/>
          </w:tcPr>
          <w:p w14:paraId="5618C1E9">
            <w:pPr>
              <w:spacing w:line="240" w:lineRule="auto"/>
              <w:jc w:val="left"/>
            </w:pPr>
            <w:r>
              <w:rPr>
                <w:rFonts w:ascii="宋体" w:hAnsi="宋体" w:eastAsia="宋体" w:cs="宋体"/>
                <w:b w:val="0"/>
              </w:rPr>
              <w:t>002940</w:t>
            </w:r>
          </w:p>
        </w:tc>
        <w:tc>
          <w:tcPr>
            <w:tcW w:w="0" w:type="dxa"/>
            <w:vAlign w:val="center"/>
          </w:tcPr>
          <w:p w14:paraId="3B1B7226">
            <w:pPr>
              <w:spacing w:line="240" w:lineRule="auto"/>
              <w:jc w:val="left"/>
            </w:pPr>
            <w:r>
              <w:rPr>
                <w:rFonts w:ascii="宋体" w:hAnsi="宋体" w:eastAsia="宋体" w:cs="宋体"/>
                <w:b w:val="0"/>
              </w:rPr>
              <w:t>昂利康</w:t>
            </w:r>
          </w:p>
        </w:tc>
        <w:tc>
          <w:tcPr>
            <w:tcW w:w="0" w:type="dxa"/>
            <w:vAlign w:val="center"/>
          </w:tcPr>
          <w:p w14:paraId="2235C7F9">
            <w:pPr>
              <w:spacing w:line="240" w:lineRule="auto"/>
              <w:jc w:val="right"/>
            </w:pPr>
            <w:r>
              <w:rPr>
                <w:rFonts w:ascii="宋体" w:hAnsi="宋体" w:eastAsia="宋体" w:cs="宋体"/>
                <w:b w:val="0"/>
              </w:rPr>
              <w:t>3,384,981.00</w:t>
            </w:r>
          </w:p>
        </w:tc>
        <w:tc>
          <w:tcPr>
            <w:tcW w:w="0" w:type="dxa"/>
            <w:vAlign w:val="center"/>
          </w:tcPr>
          <w:p w14:paraId="789C8121">
            <w:pPr>
              <w:spacing w:line="240" w:lineRule="auto"/>
              <w:jc w:val="right"/>
            </w:pPr>
            <w:r>
              <w:rPr>
                <w:rFonts w:ascii="宋体" w:hAnsi="宋体" w:eastAsia="宋体" w:cs="宋体"/>
                <w:b w:val="0"/>
              </w:rPr>
              <w:t>2.57</w:t>
            </w:r>
          </w:p>
        </w:tc>
      </w:tr>
      <w:tr w14:paraId="44DD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112ADA">
            <w:pPr>
              <w:spacing w:line="240" w:lineRule="auto"/>
              <w:jc w:val="center"/>
            </w:pPr>
            <w:r>
              <w:rPr>
                <w:rFonts w:ascii="宋体" w:hAnsi="宋体" w:eastAsia="宋体" w:cs="宋体"/>
                <w:b w:val="0"/>
              </w:rPr>
              <w:t>42</w:t>
            </w:r>
          </w:p>
        </w:tc>
        <w:tc>
          <w:tcPr>
            <w:tcW w:w="0" w:type="dxa"/>
            <w:vAlign w:val="center"/>
          </w:tcPr>
          <w:p w14:paraId="40C43159">
            <w:pPr>
              <w:spacing w:line="240" w:lineRule="auto"/>
              <w:jc w:val="left"/>
            </w:pPr>
            <w:r>
              <w:rPr>
                <w:rFonts w:ascii="宋体" w:hAnsi="宋体" w:eastAsia="宋体" w:cs="宋体"/>
                <w:b w:val="0"/>
              </w:rPr>
              <w:t>688062</w:t>
            </w:r>
          </w:p>
        </w:tc>
        <w:tc>
          <w:tcPr>
            <w:tcW w:w="0" w:type="dxa"/>
            <w:vAlign w:val="center"/>
          </w:tcPr>
          <w:p w14:paraId="098FAE0E">
            <w:pPr>
              <w:spacing w:line="240" w:lineRule="auto"/>
              <w:jc w:val="left"/>
            </w:pPr>
            <w:r>
              <w:rPr>
                <w:rFonts w:ascii="宋体" w:hAnsi="宋体" w:eastAsia="宋体" w:cs="宋体"/>
                <w:b w:val="0"/>
              </w:rPr>
              <w:t>迈威生物</w:t>
            </w:r>
          </w:p>
        </w:tc>
        <w:tc>
          <w:tcPr>
            <w:tcW w:w="0" w:type="dxa"/>
            <w:vAlign w:val="center"/>
          </w:tcPr>
          <w:p w14:paraId="2047E58A">
            <w:pPr>
              <w:spacing w:line="240" w:lineRule="auto"/>
              <w:jc w:val="right"/>
            </w:pPr>
            <w:r>
              <w:rPr>
                <w:rFonts w:ascii="宋体" w:hAnsi="宋体" w:eastAsia="宋体" w:cs="宋体"/>
                <w:b w:val="0"/>
              </w:rPr>
              <w:t>3,260,019.55</w:t>
            </w:r>
          </w:p>
        </w:tc>
        <w:tc>
          <w:tcPr>
            <w:tcW w:w="0" w:type="dxa"/>
            <w:vAlign w:val="center"/>
          </w:tcPr>
          <w:p w14:paraId="05015646">
            <w:pPr>
              <w:spacing w:line="240" w:lineRule="auto"/>
              <w:jc w:val="right"/>
            </w:pPr>
            <w:r>
              <w:rPr>
                <w:rFonts w:ascii="宋体" w:hAnsi="宋体" w:eastAsia="宋体" w:cs="宋体"/>
                <w:b w:val="0"/>
              </w:rPr>
              <w:t>2.47</w:t>
            </w:r>
          </w:p>
        </w:tc>
      </w:tr>
      <w:tr w14:paraId="3438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9BD8AF">
            <w:pPr>
              <w:spacing w:line="240" w:lineRule="auto"/>
              <w:jc w:val="center"/>
            </w:pPr>
            <w:r>
              <w:rPr>
                <w:rFonts w:ascii="宋体" w:hAnsi="宋体" w:eastAsia="宋体" w:cs="宋体"/>
                <w:b w:val="0"/>
              </w:rPr>
              <w:t>43</w:t>
            </w:r>
          </w:p>
        </w:tc>
        <w:tc>
          <w:tcPr>
            <w:tcW w:w="0" w:type="dxa"/>
            <w:vAlign w:val="center"/>
          </w:tcPr>
          <w:p w14:paraId="27F42569">
            <w:pPr>
              <w:spacing w:line="240" w:lineRule="auto"/>
              <w:jc w:val="left"/>
            </w:pPr>
            <w:r>
              <w:rPr>
                <w:rFonts w:ascii="宋体" w:hAnsi="宋体" w:eastAsia="宋体" w:cs="宋体"/>
                <w:b w:val="0"/>
              </w:rPr>
              <w:t>688068</w:t>
            </w:r>
          </w:p>
        </w:tc>
        <w:tc>
          <w:tcPr>
            <w:tcW w:w="0" w:type="dxa"/>
            <w:vAlign w:val="center"/>
          </w:tcPr>
          <w:p w14:paraId="10B354D3">
            <w:pPr>
              <w:spacing w:line="240" w:lineRule="auto"/>
              <w:jc w:val="left"/>
            </w:pPr>
            <w:r>
              <w:rPr>
                <w:rFonts w:ascii="宋体" w:hAnsi="宋体" w:eastAsia="宋体" w:cs="宋体"/>
                <w:b w:val="0"/>
              </w:rPr>
              <w:t>热景生物</w:t>
            </w:r>
          </w:p>
        </w:tc>
        <w:tc>
          <w:tcPr>
            <w:tcW w:w="0" w:type="dxa"/>
            <w:vAlign w:val="center"/>
          </w:tcPr>
          <w:p w14:paraId="74DFE74A">
            <w:pPr>
              <w:spacing w:line="240" w:lineRule="auto"/>
              <w:jc w:val="right"/>
            </w:pPr>
            <w:r>
              <w:rPr>
                <w:rFonts w:ascii="宋体" w:hAnsi="宋体" w:eastAsia="宋体" w:cs="宋体"/>
                <w:b w:val="0"/>
              </w:rPr>
              <w:t>3,149,197.59</w:t>
            </w:r>
          </w:p>
        </w:tc>
        <w:tc>
          <w:tcPr>
            <w:tcW w:w="0" w:type="dxa"/>
            <w:vAlign w:val="center"/>
          </w:tcPr>
          <w:p w14:paraId="0E32FF06">
            <w:pPr>
              <w:spacing w:line="240" w:lineRule="auto"/>
              <w:jc w:val="right"/>
            </w:pPr>
            <w:r>
              <w:rPr>
                <w:rFonts w:ascii="宋体" w:hAnsi="宋体" w:eastAsia="宋体" w:cs="宋体"/>
                <w:b w:val="0"/>
              </w:rPr>
              <w:t>2.39</w:t>
            </w:r>
          </w:p>
        </w:tc>
      </w:tr>
      <w:tr w14:paraId="4EB4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BC01A">
            <w:pPr>
              <w:spacing w:line="240" w:lineRule="auto"/>
              <w:jc w:val="center"/>
            </w:pPr>
            <w:r>
              <w:rPr>
                <w:rFonts w:ascii="宋体" w:hAnsi="宋体" w:eastAsia="宋体" w:cs="宋体"/>
                <w:b w:val="0"/>
              </w:rPr>
              <w:t>44</w:t>
            </w:r>
          </w:p>
        </w:tc>
        <w:tc>
          <w:tcPr>
            <w:tcW w:w="0" w:type="dxa"/>
            <w:vAlign w:val="center"/>
          </w:tcPr>
          <w:p w14:paraId="3C5DC497">
            <w:pPr>
              <w:spacing w:line="240" w:lineRule="auto"/>
              <w:jc w:val="left"/>
            </w:pPr>
            <w:r>
              <w:rPr>
                <w:rFonts w:ascii="宋体" w:hAnsi="宋体" w:eastAsia="宋体" w:cs="宋体"/>
                <w:b w:val="0"/>
              </w:rPr>
              <w:t>688289</w:t>
            </w:r>
          </w:p>
        </w:tc>
        <w:tc>
          <w:tcPr>
            <w:tcW w:w="0" w:type="dxa"/>
            <w:vAlign w:val="center"/>
          </w:tcPr>
          <w:p w14:paraId="398F3433">
            <w:pPr>
              <w:spacing w:line="240" w:lineRule="auto"/>
              <w:jc w:val="left"/>
            </w:pPr>
            <w:r>
              <w:rPr>
                <w:rFonts w:ascii="宋体" w:hAnsi="宋体" w:eastAsia="宋体" w:cs="宋体"/>
                <w:b w:val="0"/>
              </w:rPr>
              <w:t>圣湘生物</w:t>
            </w:r>
          </w:p>
        </w:tc>
        <w:tc>
          <w:tcPr>
            <w:tcW w:w="0" w:type="dxa"/>
            <w:vAlign w:val="center"/>
          </w:tcPr>
          <w:p w14:paraId="097ED83A">
            <w:pPr>
              <w:spacing w:line="240" w:lineRule="auto"/>
              <w:jc w:val="right"/>
            </w:pPr>
            <w:r>
              <w:rPr>
                <w:rFonts w:ascii="宋体" w:hAnsi="宋体" w:eastAsia="宋体" w:cs="宋体"/>
                <w:b w:val="0"/>
              </w:rPr>
              <w:t>3,008,026.66</w:t>
            </w:r>
          </w:p>
        </w:tc>
        <w:tc>
          <w:tcPr>
            <w:tcW w:w="0" w:type="dxa"/>
            <w:vAlign w:val="center"/>
          </w:tcPr>
          <w:p w14:paraId="290EB8D6">
            <w:pPr>
              <w:spacing w:line="240" w:lineRule="auto"/>
              <w:jc w:val="right"/>
            </w:pPr>
            <w:r>
              <w:rPr>
                <w:rFonts w:ascii="宋体" w:hAnsi="宋体" w:eastAsia="宋体" w:cs="宋体"/>
                <w:b w:val="0"/>
              </w:rPr>
              <w:t>2.28</w:t>
            </w:r>
          </w:p>
        </w:tc>
      </w:tr>
      <w:tr w14:paraId="7DD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4B046C">
            <w:pPr>
              <w:spacing w:line="240" w:lineRule="auto"/>
              <w:jc w:val="center"/>
            </w:pPr>
            <w:r>
              <w:rPr>
                <w:rFonts w:ascii="宋体" w:hAnsi="宋体" w:eastAsia="宋体" w:cs="宋体"/>
                <w:b w:val="0"/>
              </w:rPr>
              <w:t>45</w:t>
            </w:r>
          </w:p>
        </w:tc>
        <w:tc>
          <w:tcPr>
            <w:tcW w:w="0" w:type="dxa"/>
            <w:vAlign w:val="center"/>
          </w:tcPr>
          <w:p w14:paraId="3EEAABF8">
            <w:pPr>
              <w:spacing w:line="240" w:lineRule="auto"/>
              <w:jc w:val="left"/>
            </w:pPr>
            <w:r>
              <w:rPr>
                <w:rFonts w:ascii="宋体" w:hAnsi="宋体" w:eastAsia="宋体" w:cs="宋体"/>
                <w:b w:val="0"/>
              </w:rPr>
              <w:t>300298</w:t>
            </w:r>
          </w:p>
        </w:tc>
        <w:tc>
          <w:tcPr>
            <w:tcW w:w="0" w:type="dxa"/>
            <w:vAlign w:val="center"/>
          </w:tcPr>
          <w:p w14:paraId="32492563">
            <w:pPr>
              <w:spacing w:line="240" w:lineRule="auto"/>
              <w:jc w:val="left"/>
            </w:pPr>
            <w:r>
              <w:rPr>
                <w:rFonts w:ascii="宋体" w:hAnsi="宋体" w:eastAsia="宋体" w:cs="宋体"/>
                <w:b w:val="0"/>
              </w:rPr>
              <w:t>三诺生物</w:t>
            </w:r>
          </w:p>
        </w:tc>
        <w:tc>
          <w:tcPr>
            <w:tcW w:w="0" w:type="dxa"/>
            <w:vAlign w:val="center"/>
          </w:tcPr>
          <w:p w14:paraId="6AB16E2A">
            <w:pPr>
              <w:spacing w:line="240" w:lineRule="auto"/>
              <w:jc w:val="right"/>
            </w:pPr>
            <w:r>
              <w:rPr>
                <w:rFonts w:ascii="宋体" w:hAnsi="宋体" w:eastAsia="宋体" w:cs="宋体"/>
                <w:b w:val="0"/>
              </w:rPr>
              <w:t>2,863,340.00</w:t>
            </w:r>
          </w:p>
        </w:tc>
        <w:tc>
          <w:tcPr>
            <w:tcW w:w="0" w:type="dxa"/>
            <w:vAlign w:val="center"/>
          </w:tcPr>
          <w:p w14:paraId="697EADDF">
            <w:pPr>
              <w:spacing w:line="240" w:lineRule="auto"/>
              <w:jc w:val="right"/>
            </w:pPr>
            <w:r>
              <w:rPr>
                <w:rFonts w:ascii="宋体" w:hAnsi="宋体" w:eastAsia="宋体" w:cs="宋体"/>
                <w:b w:val="0"/>
              </w:rPr>
              <w:t>2.17</w:t>
            </w:r>
          </w:p>
        </w:tc>
      </w:tr>
      <w:tr w14:paraId="3E33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66B3B8">
            <w:pPr>
              <w:spacing w:line="240" w:lineRule="auto"/>
              <w:jc w:val="center"/>
            </w:pPr>
            <w:r>
              <w:rPr>
                <w:rFonts w:ascii="宋体" w:hAnsi="宋体" w:eastAsia="宋体" w:cs="宋体"/>
                <w:b w:val="0"/>
              </w:rPr>
              <w:t>46</w:t>
            </w:r>
          </w:p>
        </w:tc>
        <w:tc>
          <w:tcPr>
            <w:tcW w:w="0" w:type="dxa"/>
            <w:vAlign w:val="center"/>
          </w:tcPr>
          <w:p w14:paraId="1FA5BB82">
            <w:pPr>
              <w:spacing w:line="240" w:lineRule="auto"/>
              <w:jc w:val="left"/>
            </w:pPr>
            <w:r>
              <w:rPr>
                <w:rFonts w:ascii="宋体" w:hAnsi="宋体" w:eastAsia="宋体" w:cs="宋体"/>
                <w:b w:val="0"/>
              </w:rPr>
              <w:t>688180</w:t>
            </w:r>
          </w:p>
        </w:tc>
        <w:tc>
          <w:tcPr>
            <w:tcW w:w="0" w:type="dxa"/>
            <w:vAlign w:val="center"/>
          </w:tcPr>
          <w:p w14:paraId="73D03ABE">
            <w:pPr>
              <w:spacing w:line="240" w:lineRule="auto"/>
              <w:jc w:val="left"/>
            </w:pPr>
            <w:r>
              <w:rPr>
                <w:rFonts w:ascii="宋体" w:hAnsi="宋体" w:eastAsia="宋体" w:cs="宋体"/>
                <w:b w:val="0"/>
              </w:rPr>
              <w:t>君实生物</w:t>
            </w:r>
          </w:p>
        </w:tc>
        <w:tc>
          <w:tcPr>
            <w:tcW w:w="0" w:type="dxa"/>
            <w:vAlign w:val="center"/>
          </w:tcPr>
          <w:p w14:paraId="79EB640A">
            <w:pPr>
              <w:spacing w:line="240" w:lineRule="auto"/>
              <w:jc w:val="right"/>
            </w:pPr>
            <w:r>
              <w:rPr>
                <w:rFonts w:ascii="宋体" w:hAnsi="宋体" w:eastAsia="宋体" w:cs="宋体"/>
                <w:b w:val="0"/>
              </w:rPr>
              <w:t>2,658,898.03</w:t>
            </w:r>
          </w:p>
        </w:tc>
        <w:tc>
          <w:tcPr>
            <w:tcW w:w="0" w:type="dxa"/>
            <w:vAlign w:val="center"/>
          </w:tcPr>
          <w:p w14:paraId="3136F048">
            <w:pPr>
              <w:spacing w:line="240" w:lineRule="auto"/>
              <w:jc w:val="right"/>
            </w:pPr>
            <w:r>
              <w:rPr>
                <w:rFonts w:ascii="宋体" w:hAnsi="宋体" w:eastAsia="宋体" w:cs="宋体"/>
                <w:b w:val="0"/>
              </w:rPr>
              <w:t>2.02</w:t>
            </w:r>
          </w:p>
        </w:tc>
      </w:tr>
    </w:tbl>
    <w:p w14:paraId="7FA77953">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106BE7B0"/>
    <w:p w14:paraId="1AF34DD6">
      <w:pPr>
        <w:pStyle w:val="58"/>
      </w:pPr>
      <w:r>
        <w:rPr>
          <w:rFonts w:ascii="宋体" w:hAnsi="宋体" w:eastAsia="宋体" w:cs="宋体"/>
          <w:b/>
        </w:rPr>
        <w:t>8.4.3 买入股票的成本总额及卖出股票的收入总额</w:t>
      </w:r>
    </w:p>
    <w:p w14:paraId="3020F35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692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12B3105E">
            <w:pPr>
              <w:spacing w:line="240" w:lineRule="auto"/>
            </w:pPr>
            <w:r>
              <w:rPr>
                <w:rFonts w:ascii="宋体" w:hAnsi="宋体" w:eastAsia="宋体" w:cs="宋体"/>
                <w:b w:val="0"/>
              </w:rPr>
              <w:t>买入股票成本（成交）总额</w:t>
            </w:r>
          </w:p>
        </w:tc>
        <w:tc>
          <w:tcPr>
            <w:tcW w:w="1538" w:type="pct"/>
            <w:vAlign w:val="center"/>
          </w:tcPr>
          <w:p w14:paraId="43B046A9">
            <w:pPr>
              <w:spacing w:line="240" w:lineRule="auto"/>
              <w:jc w:val="right"/>
            </w:pPr>
            <w:r>
              <w:rPr>
                <w:rFonts w:ascii="宋体" w:hAnsi="宋体" w:eastAsia="宋体" w:cs="宋体"/>
                <w:b w:val="0"/>
              </w:rPr>
              <w:t>444,646,413.34</w:t>
            </w:r>
          </w:p>
        </w:tc>
      </w:tr>
      <w:tr w14:paraId="48D2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C5FF3">
            <w:pPr>
              <w:spacing w:line="240" w:lineRule="auto"/>
            </w:pPr>
            <w:r>
              <w:rPr>
                <w:rFonts w:ascii="宋体" w:hAnsi="宋体" w:eastAsia="宋体" w:cs="宋体"/>
                <w:b w:val="0"/>
              </w:rPr>
              <w:t>卖出股票收入（成交）总额</w:t>
            </w:r>
          </w:p>
        </w:tc>
        <w:tc>
          <w:tcPr>
            <w:tcW w:w="0" w:type="dxa"/>
            <w:vAlign w:val="center"/>
          </w:tcPr>
          <w:p w14:paraId="0F5D4756">
            <w:pPr>
              <w:spacing w:line="240" w:lineRule="auto"/>
              <w:jc w:val="right"/>
            </w:pPr>
            <w:r>
              <w:rPr>
                <w:rFonts w:ascii="宋体" w:hAnsi="宋体" w:eastAsia="宋体" w:cs="宋体"/>
                <w:b w:val="0"/>
              </w:rPr>
              <w:t>506,617,501.30</w:t>
            </w:r>
          </w:p>
        </w:tc>
      </w:tr>
    </w:tbl>
    <w:p w14:paraId="67FB69E2">
      <w:r>
        <w:rPr>
          <w:rFonts w:ascii="宋体" w:hAnsi="宋体" w:eastAsia="宋体" w:cs="宋体"/>
          <w:b w:val="0"/>
        </w:rPr>
        <w:t>注：本项 "买入股票成本"、 "卖出股票收入"均按买卖成交金额（成交单价乘以成交数量）填列，不考虑相关交易费用。</w:t>
      </w:r>
    </w:p>
    <w:p w14:paraId="1282B5BA"/>
    <w:p w14:paraId="5BEC21B4">
      <w:pPr>
        <w:pStyle w:val="3"/>
        <w:jc w:val="left"/>
      </w:pPr>
      <w:bookmarkStart w:id="42" w:name="_Toc17913"/>
      <w:r>
        <w:rPr>
          <w:rFonts w:ascii="宋体" w:hAnsi="宋体" w:eastAsia="宋体" w:cs="宋体"/>
        </w:rPr>
        <w:t>8.5 期末按债券品种分类的债券投资组合</w:t>
      </w:r>
      <w:bookmarkEnd w:id="42"/>
    </w:p>
    <w:p w14:paraId="7531D51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2EA4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7B5D300">
            <w:pPr>
              <w:spacing w:line="240" w:lineRule="auto"/>
              <w:jc w:val="center"/>
            </w:pPr>
            <w:r>
              <w:rPr>
                <w:rFonts w:ascii="宋体" w:hAnsi="宋体" w:eastAsia="宋体" w:cs="宋体"/>
                <w:b w:val="0"/>
              </w:rPr>
              <w:t>序号</w:t>
            </w:r>
          </w:p>
        </w:tc>
        <w:tc>
          <w:tcPr>
            <w:tcW w:w="1538" w:type="pct"/>
            <w:shd w:val="clear" w:color="auto" w:fill="D9D9D9"/>
            <w:vAlign w:val="center"/>
          </w:tcPr>
          <w:p w14:paraId="368641A4">
            <w:pPr>
              <w:spacing w:line="240" w:lineRule="auto"/>
              <w:jc w:val="center"/>
            </w:pPr>
            <w:r>
              <w:rPr>
                <w:rFonts w:ascii="宋体" w:hAnsi="宋体" w:eastAsia="宋体" w:cs="宋体"/>
                <w:b w:val="0"/>
              </w:rPr>
              <w:t>债券品种</w:t>
            </w:r>
          </w:p>
        </w:tc>
        <w:tc>
          <w:tcPr>
            <w:tcW w:w="769" w:type="pct"/>
            <w:shd w:val="clear" w:color="auto" w:fill="D9D9D9"/>
            <w:vAlign w:val="center"/>
          </w:tcPr>
          <w:p w14:paraId="154FF653">
            <w:pPr>
              <w:spacing w:line="240" w:lineRule="auto"/>
              <w:jc w:val="center"/>
            </w:pPr>
            <w:r>
              <w:rPr>
                <w:rFonts w:ascii="宋体" w:hAnsi="宋体" w:eastAsia="宋体" w:cs="宋体"/>
                <w:b w:val="0"/>
              </w:rPr>
              <w:t>公允价值</w:t>
            </w:r>
          </w:p>
        </w:tc>
        <w:tc>
          <w:tcPr>
            <w:tcW w:w="1538" w:type="pct"/>
            <w:shd w:val="clear" w:color="auto" w:fill="D9D9D9"/>
            <w:vAlign w:val="center"/>
          </w:tcPr>
          <w:p w14:paraId="5D1CEE8E">
            <w:pPr>
              <w:spacing w:line="240" w:lineRule="auto"/>
              <w:jc w:val="center"/>
            </w:pPr>
            <w:r>
              <w:rPr>
                <w:rFonts w:ascii="宋体" w:hAnsi="宋体" w:eastAsia="宋体" w:cs="宋体"/>
                <w:b w:val="0"/>
              </w:rPr>
              <w:t>占基金资产净值比例(%)</w:t>
            </w:r>
          </w:p>
        </w:tc>
      </w:tr>
      <w:tr w14:paraId="3CAB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5B29A6">
            <w:pPr>
              <w:spacing w:line="240" w:lineRule="auto"/>
              <w:jc w:val="center"/>
            </w:pPr>
            <w:r>
              <w:rPr>
                <w:rFonts w:ascii="宋体" w:hAnsi="宋体" w:eastAsia="宋体" w:cs="宋体"/>
                <w:b w:val="0"/>
              </w:rPr>
              <w:t>1</w:t>
            </w:r>
          </w:p>
        </w:tc>
        <w:tc>
          <w:tcPr>
            <w:tcW w:w="0" w:type="dxa"/>
            <w:vAlign w:val="center"/>
          </w:tcPr>
          <w:p w14:paraId="7D2BF9A6">
            <w:pPr>
              <w:spacing w:line="240" w:lineRule="auto"/>
              <w:jc w:val="left"/>
            </w:pPr>
            <w:r>
              <w:rPr>
                <w:rFonts w:ascii="宋体" w:hAnsi="宋体" w:eastAsia="宋体" w:cs="宋体"/>
                <w:b w:val="0"/>
              </w:rPr>
              <w:t>国家债券</w:t>
            </w:r>
          </w:p>
        </w:tc>
        <w:tc>
          <w:tcPr>
            <w:tcW w:w="0" w:type="dxa"/>
            <w:vAlign w:val="center"/>
          </w:tcPr>
          <w:p w14:paraId="25B475BD">
            <w:pPr>
              <w:spacing w:line="240" w:lineRule="auto"/>
              <w:jc w:val="right"/>
            </w:pPr>
            <w:r>
              <w:rPr>
                <w:rFonts w:ascii="宋体" w:hAnsi="宋体" w:eastAsia="宋体" w:cs="宋体"/>
                <w:b w:val="0"/>
              </w:rPr>
              <w:t>7,777,742.58</w:t>
            </w:r>
          </w:p>
        </w:tc>
        <w:tc>
          <w:tcPr>
            <w:tcW w:w="0" w:type="dxa"/>
            <w:vAlign w:val="center"/>
          </w:tcPr>
          <w:p w14:paraId="5B018EE9">
            <w:pPr>
              <w:spacing w:line="240" w:lineRule="auto"/>
              <w:jc w:val="right"/>
            </w:pPr>
            <w:r>
              <w:rPr>
                <w:rFonts w:ascii="宋体" w:hAnsi="宋体" w:eastAsia="宋体" w:cs="宋体"/>
                <w:b w:val="0"/>
              </w:rPr>
              <w:t>6.04</w:t>
            </w:r>
          </w:p>
        </w:tc>
      </w:tr>
      <w:tr w14:paraId="561B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A7BC5D">
            <w:pPr>
              <w:spacing w:line="240" w:lineRule="auto"/>
              <w:jc w:val="center"/>
            </w:pPr>
            <w:r>
              <w:rPr>
                <w:rFonts w:ascii="宋体" w:hAnsi="宋体" w:eastAsia="宋体" w:cs="宋体"/>
                <w:b w:val="0"/>
              </w:rPr>
              <w:t>2</w:t>
            </w:r>
          </w:p>
        </w:tc>
        <w:tc>
          <w:tcPr>
            <w:tcW w:w="0" w:type="dxa"/>
            <w:vAlign w:val="center"/>
          </w:tcPr>
          <w:p w14:paraId="5F649F61">
            <w:pPr>
              <w:spacing w:line="240" w:lineRule="auto"/>
              <w:jc w:val="left"/>
            </w:pPr>
            <w:r>
              <w:rPr>
                <w:rFonts w:ascii="宋体" w:hAnsi="宋体" w:eastAsia="宋体" w:cs="宋体"/>
                <w:b w:val="0"/>
              </w:rPr>
              <w:t>央行票据</w:t>
            </w:r>
          </w:p>
        </w:tc>
        <w:tc>
          <w:tcPr>
            <w:tcW w:w="0" w:type="dxa"/>
            <w:vAlign w:val="center"/>
          </w:tcPr>
          <w:p w14:paraId="27C15380">
            <w:pPr>
              <w:spacing w:line="240" w:lineRule="auto"/>
              <w:jc w:val="right"/>
            </w:pPr>
            <w:r>
              <w:rPr>
                <w:rFonts w:ascii="宋体" w:hAnsi="宋体" w:eastAsia="宋体" w:cs="宋体"/>
                <w:b w:val="0"/>
              </w:rPr>
              <w:t>-</w:t>
            </w:r>
          </w:p>
        </w:tc>
        <w:tc>
          <w:tcPr>
            <w:tcW w:w="0" w:type="dxa"/>
            <w:vAlign w:val="center"/>
          </w:tcPr>
          <w:p w14:paraId="28437D83">
            <w:pPr>
              <w:spacing w:line="240" w:lineRule="auto"/>
              <w:jc w:val="right"/>
            </w:pPr>
            <w:r>
              <w:rPr>
                <w:rFonts w:ascii="宋体" w:hAnsi="宋体" w:eastAsia="宋体" w:cs="宋体"/>
                <w:b w:val="0"/>
              </w:rPr>
              <w:t>-</w:t>
            </w:r>
          </w:p>
        </w:tc>
      </w:tr>
      <w:tr w14:paraId="29ED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E68965">
            <w:pPr>
              <w:spacing w:line="240" w:lineRule="auto"/>
              <w:jc w:val="center"/>
            </w:pPr>
            <w:r>
              <w:rPr>
                <w:rFonts w:ascii="宋体" w:hAnsi="宋体" w:eastAsia="宋体" w:cs="宋体"/>
                <w:b w:val="0"/>
              </w:rPr>
              <w:t>3</w:t>
            </w:r>
          </w:p>
        </w:tc>
        <w:tc>
          <w:tcPr>
            <w:tcW w:w="0" w:type="dxa"/>
            <w:vAlign w:val="center"/>
          </w:tcPr>
          <w:p w14:paraId="4DAEB340">
            <w:pPr>
              <w:spacing w:line="240" w:lineRule="auto"/>
              <w:jc w:val="left"/>
            </w:pPr>
            <w:r>
              <w:rPr>
                <w:rFonts w:ascii="宋体" w:hAnsi="宋体" w:eastAsia="宋体" w:cs="宋体"/>
                <w:b w:val="0"/>
              </w:rPr>
              <w:t>金融债券</w:t>
            </w:r>
          </w:p>
        </w:tc>
        <w:tc>
          <w:tcPr>
            <w:tcW w:w="0" w:type="dxa"/>
            <w:vAlign w:val="center"/>
          </w:tcPr>
          <w:p w14:paraId="700725A6">
            <w:pPr>
              <w:spacing w:line="240" w:lineRule="auto"/>
              <w:jc w:val="right"/>
            </w:pPr>
            <w:r>
              <w:rPr>
                <w:rFonts w:ascii="宋体" w:hAnsi="宋体" w:eastAsia="宋体" w:cs="宋体"/>
                <w:b w:val="0"/>
              </w:rPr>
              <w:t>-</w:t>
            </w:r>
          </w:p>
        </w:tc>
        <w:tc>
          <w:tcPr>
            <w:tcW w:w="0" w:type="dxa"/>
            <w:vAlign w:val="center"/>
          </w:tcPr>
          <w:p w14:paraId="0FD91476">
            <w:pPr>
              <w:spacing w:line="240" w:lineRule="auto"/>
              <w:jc w:val="right"/>
            </w:pPr>
            <w:r>
              <w:rPr>
                <w:rFonts w:ascii="宋体" w:hAnsi="宋体" w:eastAsia="宋体" w:cs="宋体"/>
                <w:b w:val="0"/>
              </w:rPr>
              <w:t>-</w:t>
            </w:r>
          </w:p>
        </w:tc>
      </w:tr>
      <w:tr w14:paraId="7C83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FF8867">
            <w:pPr>
              <w:spacing w:line="240" w:lineRule="auto"/>
              <w:jc w:val="center"/>
            </w:pPr>
          </w:p>
        </w:tc>
        <w:tc>
          <w:tcPr>
            <w:tcW w:w="0" w:type="dxa"/>
            <w:vAlign w:val="center"/>
          </w:tcPr>
          <w:p w14:paraId="3A5AB05F">
            <w:pPr>
              <w:spacing w:line="240" w:lineRule="auto"/>
              <w:jc w:val="left"/>
            </w:pPr>
            <w:r>
              <w:rPr>
                <w:rFonts w:ascii="宋体" w:hAnsi="宋体" w:eastAsia="宋体" w:cs="宋体"/>
                <w:b w:val="0"/>
              </w:rPr>
              <w:t>其中：政策性金融债</w:t>
            </w:r>
          </w:p>
        </w:tc>
        <w:tc>
          <w:tcPr>
            <w:tcW w:w="0" w:type="dxa"/>
            <w:vAlign w:val="center"/>
          </w:tcPr>
          <w:p w14:paraId="0C5CEF0C">
            <w:pPr>
              <w:spacing w:line="240" w:lineRule="auto"/>
              <w:jc w:val="right"/>
            </w:pPr>
            <w:r>
              <w:rPr>
                <w:rFonts w:ascii="宋体" w:hAnsi="宋体" w:eastAsia="宋体" w:cs="宋体"/>
                <w:b w:val="0"/>
              </w:rPr>
              <w:t>-</w:t>
            </w:r>
          </w:p>
        </w:tc>
        <w:tc>
          <w:tcPr>
            <w:tcW w:w="0" w:type="dxa"/>
            <w:vAlign w:val="center"/>
          </w:tcPr>
          <w:p w14:paraId="358968DD">
            <w:pPr>
              <w:spacing w:line="240" w:lineRule="auto"/>
              <w:jc w:val="right"/>
            </w:pPr>
            <w:r>
              <w:rPr>
                <w:rFonts w:ascii="宋体" w:hAnsi="宋体" w:eastAsia="宋体" w:cs="宋体"/>
                <w:b w:val="0"/>
              </w:rPr>
              <w:t>-</w:t>
            </w:r>
          </w:p>
        </w:tc>
      </w:tr>
      <w:tr w14:paraId="4D76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1DF7F3">
            <w:pPr>
              <w:spacing w:line="240" w:lineRule="auto"/>
              <w:jc w:val="center"/>
            </w:pPr>
            <w:r>
              <w:rPr>
                <w:rFonts w:ascii="宋体" w:hAnsi="宋体" w:eastAsia="宋体" w:cs="宋体"/>
                <w:b w:val="0"/>
              </w:rPr>
              <w:t>4</w:t>
            </w:r>
          </w:p>
        </w:tc>
        <w:tc>
          <w:tcPr>
            <w:tcW w:w="0" w:type="dxa"/>
            <w:vAlign w:val="center"/>
          </w:tcPr>
          <w:p w14:paraId="16099107">
            <w:pPr>
              <w:spacing w:line="240" w:lineRule="auto"/>
              <w:jc w:val="left"/>
            </w:pPr>
            <w:r>
              <w:rPr>
                <w:rFonts w:ascii="宋体" w:hAnsi="宋体" w:eastAsia="宋体" w:cs="宋体"/>
                <w:b w:val="0"/>
              </w:rPr>
              <w:t>企业债券</w:t>
            </w:r>
          </w:p>
        </w:tc>
        <w:tc>
          <w:tcPr>
            <w:tcW w:w="0" w:type="dxa"/>
            <w:vAlign w:val="center"/>
          </w:tcPr>
          <w:p w14:paraId="1EC440B5">
            <w:pPr>
              <w:spacing w:line="240" w:lineRule="auto"/>
              <w:jc w:val="right"/>
            </w:pPr>
            <w:r>
              <w:rPr>
                <w:rFonts w:ascii="宋体" w:hAnsi="宋体" w:eastAsia="宋体" w:cs="宋体"/>
                <w:b w:val="0"/>
              </w:rPr>
              <w:t>-</w:t>
            </w:r>
          </w:p>
        </w:tc>
        <w:tc>
          <w:tcPr>
            <w:tcW w:w="0" w:type="dxa"/>
            <w:vAlign w:val="center"/>
          </w:tcPr>
          <w:p w14:paraId="1C960904">
            <w:pPr>
              <w:spacing w:line="240" w:lineRule="auto"/>
              <w:jc w:val="right"/>
            </w:pPr>
            <w:r>
              <w:rPr>
                <w:rFonts w:ascii="宋体" w:hAnsi="宋体" w:eastAsia="宋体" w:cs="宋体"/>
                <w:b w:val="0"/>
              </w:rPr>
              <w:t>-</w:t>
            </w:r>
          </w:p>
        </w:tc>
      </w:tr>
      <w:tr w14:paraId="2C0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432857">
            <w:pPr>
              <w:spacing w:line="240" w:lineRule="auto"/>
              <w:jc w:val="center"/>
            </w:pPr>
            <w:r>
              <w:rPr>
                <w:rFonts w:ascii="宋体" w:hAnsi="宋体" w:eastAsia="宋体" w:cs="宋体"/>
                <w:b w:val="0"/>
              </w:rPr>
              <w:t>5</w:t>
            </w:r>
          </w:p>
        </w:tc>
        <w:tc>
          <w:tcPr>
            <w:tcW w:w="0" w:type="dxa"/>
            <w:vAlign w:val="center"/>
          </w:tcPr>
          <w:p w14:paraId="198575C4">
            <w:pPr>
              <w:spacing w:line="240" w:lineRule="auto"/>
              <w:jc w:val="left"/>
            </w:pPr>
            <w:r>
              <w:rPr>
                <w:rFonts w:ascii="宋体" w:hAnsi="宋体" w:eastAsia="宋体" w:cs="宋体"/>
                <w:b w:val="0"/>
              </w:rPr>
              <w:t>企业短期融资券</w:t>
            </w:r>
          </w:p>
        </w:tc>
        <w:tc>
          <w:tcPr>
            <w:tcW w:w="0" w:type="dxa"/>
            <w:vAlign w:val="center"/>
          </w:tcPr>
          <w:p w14:paraId="23B2DF35">
            <w:pPr>
              <w:spacing w:line="240" w:lineRule="auto"/>
              <w:jc w:val="right"/>
            </w:pPr>
            <w:r>
              <w:rPr>
                <w:rFonts w:ascii="宋体" w:hAnsi="宋体" w:eastAsia="宋体" w:cs="宋体"/>
                <w:b w:val="0"/>
              </w:rPr>
              <w:t>-</w:t>
            </w:r>
          </w:p>
        </w:tc>
        <w:tc>
          <w:tcPr>
            <w:tcW w:w="0" w:type="dxa"/>
            <w:vAlign w:val="center"/>
          </w:tcPr>
          <w:p w14:paraId="638BA26E">
            <w:pPr>
              <w:spacing w:line="240" w:lineRule="auto"/>
              <w:jc w:val="right"/>
            </w:pPr>
            <w:r>
              <w:rPr>
                <w:rFonts w:ascii="宋体" w:hAnsi="宋体" w:eastAsia="宋体" w:cs="宋体"/>
                <w:b w:val="0"/>
              </w:rPr>
              <w:t>-</w:t>
            </w:r>
          </w:p>
        </w:tc>
      </w:tr>
      <w:tr w14:paraId="16D2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DB4BD0">
            <w:pPr>
              <w:spacing w:line="240" w:lineRule="auto"/>
              <w:jc w:val="center"/>
            </w:pPr>
            <w:r>
              <w:rPr>
                <w:rFonts w:ascii="宋体" w:hAnsi="宋体" w:eastAsia="宋体" w:cs="宋体"/>
                <w:b w:val="0"/>
              </w:rPr>
              <w:t>6</w:t>
            </w:r>
          </w:p>
        </w:tc>
        <w:tc>
          <w:tcPr>
            <w:tcW w:w="0" w:type="dxa"/>
            <w:vAlign w:val="center"/>
          </w:tcPr>
          <w:p w14:paraId="26432BBB">
            <w:pPr>
              <w:spacing w:line="240" w:lineRule="auto"/>
              <w:jc w:val="left"/>
            </w:pPr>
            <w:r>
              <w:rPr>
                <w:rFonts w:ascii="宋体" w:hAnsi="宋体" w:eastAsia="宋体" w:cs="宋体"/>
                <w:b w:val="0"/>
              </w:rPr>
              <w:t>中期票据</w:t>
            </w:r>
          </w:p>
        </w:tc>
        <w:tc>
          <w:tcPr>
            <w:tcW w:w="0" w:type="dxa"/>
            <w:vAlign w:val="center"/>
          </w:tcPr>
          <w:p w14:paraId="33E99DA7">
            <w:pPr>
              <w:spacing w:line="240" w:lineRule="auto"/>
              <w:jc w:val="right"/>
            </w:pPr>
            <w:r>
              <w:rPr>
                <w:rFonts w:ascii="宋体" w:hAnsi="宋体" w:eastAsia="宋体" w:cs="宋体"/>
                <w:b w:val="0"/>
              </w:rPr>
              <w:t>-</w:t>
            </w:r>
          </w:p>
        </w:tc>
        <w:tc>
          <w:tcPr>
            <w:tcW w:w="0" w:type="dxa"/>
            <w:vAlign w:val="center"/>
          </w:tcPr>
          <w:p w14:paraId="6549F4A1">
            <w:pPr>
              <w:spacing w:line="240" w:lineRule="auto"/>
              <w:jc w:val="right"/>
            </w:pPr>
            <w:r>
              <w:rPr>
                <w:rFonts w:ascii="宋体" w:hAnsi="宋体" w:eastAsia="宋体" w:cs="宋体"/>
                <w:b w:val="0"/>
              </w:rPr>
              <w:t>-</w:t>
            </w:r>
          </w:p>
        </w:tc>
      </w:tr>
      <w:tr w14:paraId="322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7B6675">
            <w:pPr>
              <w:spacing w:line="240" w:lineRule="auto"/>
              <w:jc w:val="center"/>
            </w:pPr>
            <w:r>
              <w:rPr>
                <w:rFonts w:ascii="宋体" w:hAnsi="宋体" w:eastAsia="宋体" w:cs="宋体"/>
                <w:b w:val="0"/>
              </w:rPr>
              <w:t>7</w:t>
            </w:r>
          </w:p>
        </w:tc>
        <w:tc>
          <w:tcPr>
            <w:tcW w:w="0" w:type="dxa"/>
            <w:vAlign w:val="center"/>
          </w:tcPr>
          <w:p w14:paraId="1C5D6191">
            <w:pPr>
              <w:spacing w:line="240" w:lineRule="auto"/>
              <w:jc w:val="left"/>
            </w:pPr>
            <w:r>
              <w:rPr>
                <w:rFonts w:ascii="宋体" w:hAnsi="宋体" w:eastAsia="宋体" w:cs="宋体"/>
                <w:b w:val="0"/>
              </w:rPr>
              <w:t>可转债(可交换债)</w:t>
            </w:r>
          </w:p>
        </w:tc>
        <w:tc>
          <w:tcPr>
            <w:tcW w:w="0" w:type="dxa"/>
            <w:vAlign w:val="center"/>
          </w:tcPr>
          <w:p w14:paraId="1660E087">
            <w:pPr>
              <w:spacing w:line="240" w:lineRule="auto"/>
              <w:jc w:val="right"/>
            </w:pPr>
            <w:r>
              <w:rPr>
                <w:rFonts w:ascii="宋体" w:hAnsi="宋体" w:eastAsia="宋体" w:cs="宋体"/>
                <w:b w:val="0"/>
              </w:rPr>
              <w:t>-</w:t>
            </w:r>
          </w:p>
        </w:tc>
        <w:tc>
          <w:tcPr>
            <w:tcW w:w="0" w:type="dxa"/>
            <w:vAlign w:val="center"/>
          </w:tcPr>
          <w:p w14:paraId="7A3C7ABF">
            <w:pPr>
              <w:spacing w:line="240" w:lineRule="auto"/>
              <w:jc w:val="right"/>
            </w:pPr>
            <w:r>
              <w:rPr>
                <w:rFonts w:ascii="宋体" w:hAnsi="宋体" w:eastAsia="宋体" w:cs="宋体"/>
                <w:b w:val="0"/>
              </w:rPr>
              <w:t>-</w:t>
            </w:r>
          </w:p>
        </w:tc>
      </w:tr>
      <w:tr w14:paraId="3F5A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3B362">
            <w:pPr>
              <w:spacing w:line="240" w:lineRule="auto"/>
              <w:jc w:val="center"/>
            </w:pPr>
            <w:r>
              <w:rPr>
                <w:rFonts w:ascii="宋体" w:hAnsi="宋体" w:eastAsia="宋体" w:cs="宋体"/>
                <w:b w:val="0"/>
              </w:rPr>
              <w:t>8</w:t>
            </w:r>
          </w:p>
        </w:tc>
        <w:tc>
          <w:tcPr>
            <w:tcW w:w="0" w:type="dxa"/>
            <w:vAlign w:val="center"/>
          </w:tcPr>
          <w:p w14:paraId="272F02AF">
            <w:pPr>
              <w:spacing w:line="240" w:lineRule="auto"/>
              <w:jc w:val="left"/>
            </w:pPr>
            <w:r>
              <w:rPr>
                <w:rFonts w:ascii="宋体" w:hAnsi="宋体" w:eastAsia="宋体" w:cs="宋体"/>
                <w:b w:val="0"/>
              </w:rPr>
              <w:t>同业存单</w:t>
            </w:r>
          </w:p>
        </w:tc>
        <w:tc>
          <w:tcPr>
            <w:tcW w:w="0" w:type="dxa"/>
            <w:vAlign w:val="center"/>
          </w:tcPr>
          <w:p w14:paraId="62DD51F5">
            <w:pPr>
              <w:spacing w:line="240" w:lineRule="auto"/>
              <w:jc w:val="right"/>
            </w:pPr>
            <w:r>
              <w:rPr>
                <w:rFonts w:ascii="宋体" w:hAnsi="宋体" w:eastAsia="宋体" w:cs="宋体"/>
                <w:b w:val="0"/>
              </w:rPr>
              <w:t>-</w:t>
            </w:r>
          </w:p>
        </w:tc>
        <w:tc>
          <w:tcPr>
            <w:tcW w:w="0" w:type="dxa"/>
            <w:vAlign w:val="center"/>
          </w:tcPr>
          <w:p w14:paraId="2B4C885C">
            <w:pPr>
              <w:spacing w:line="240" w:lineRule="auto"/>
              <w:jc w:val="right"/>
            </w:pPr>
            <w:r>
              <w:rPr>
                <w:rFonts w:ascii="宋体" w:hAnsi="宋体" w:eastAsia="宋体" w:cs="宋体"/>
                <w:b w:val="0"/>
              </w:rPr>
              <w:t>-</w:t>
            </w:r>
          </w:p>
        </w:tc>
      </w:tr>
      <w:tr w14:paraId="2BA8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F8AAE">
            <w:pPr>
              <w:spacing w:line="240" w:lineRule="auto"/>
              <w:jc w:val="center"/>
            </w:pPr>
            <w:r>
              <w:rPr>
                <w:rFonts w:ascii="宋体" w:hAnsi="宋体" w:eastAsia="宋体" w:cs="宋体"/>
                <w:b w:val="0"/>
              </w:rPr>
              <w:t>9</w:t>
            </w:r>
          </w:p>
        </w:tc>
        <w:tc>
          <w:tcPr>
            <w:tcW w:w="0" w:type="dxa"/>
            <w:vAlign w:val="center"/>
          </w:tcPr>
          <w:p w14:paraId="40C6C9E3">
            <w:pPr>
              <w:spacing w:line="240" w:lineRule="auto"/>
              <w:jc w:val="left"/>
            </w:pPr>
            <w:r>
              <w:rPr>
                <w:rFonts w:ascii="宋体" w:hAnsi="宋体" w:eastAsia="宋体" w:cs="宋体"/>
                <w:b w:val="0"/>
              </w:rPr>
              <w:t>其他</w:t>
            </w:r>
          </w:p>
        </w:tc>
        <w:tc>
          <w:tcPr>
            <w:tcW w:w="0" w:type="dxa"/>
            <w:vAlign w:val="center"/>
          </w:tcPr>
          <w:p w14:paraId="588E7392">
            <w:pPr>
              <w:spacing w:line="240" w:lineRule="auto"/>
              <w:jc w:val="right"/>
            </w:pPr>
            <w:r>
              <w:rPr>
                <w:rFonts w:ascii="宋体" w:hAnsi="宋体" w:eastAsia="宋体" w:cs="宋体"/>
                <w:b w:val="0"/>
              </w:rPr>
              <w:t>-</w:t>
            </w:r>
          </w:p>
        </w:tc>
        <w:tc>
          <w:tcPr>
            <w:tcW w:w="0" w:type="dxa"/>
            <w:vAlign w:val="center"/>
          </w:tcPr>
          <w:p w14:paraId="7EBE0413">
            <w:pPr>
              <w:spacing w:line="240" w:lineRule="auto"/>
              <w:jc w:val="right"/>
            </w:pPr>
            <w:r>
              <w:rPr>
                <w:rFonts w:ascii="宋体" w:hAnsi="宋体" w:eastAsia="宋体" w:cs="宋体"/>
                <w:b w:val="0"/>
              </w:rPr>
              <w:t>-</w:t>
            </w:r>
          </w:p>
        </w:tc>
      </w:tr>
      <w:tr w14:paraId="697F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E7E845">
            <w:pPr>
              <w:spacing w:line="240" w:lineRule="auto"/>
              <w:jc w:val="center"/>
            </w:pPr>
            <w:r>
              <w:rPr>
                <w:rFonts w:ascii="宋体" w:hAnsi="宋体" w:eastAsia="宋体" w:cs="宋体"/>
                <w:b w:val="0"/>
              </w:rPr>
              <w:t>10</w:t>
            </w:r>
          </w:p>
        </w:tc>
        <w:tc>
          <w:tcPr>
            <w:tcW w:w="0" w:type="dxa"/>
            <w:vAlign w:val="center"/>
          </w:tcPr>
          <w:p w14:paraId="0D6CC33D">
            <w:pPr>
              <w:spacing w:line="240" w:lineRule="auto"/>
              <w:jc w:val="left"/>
            </w:pPr>
            <w:r>
              <w:rPr>
                <w:rFonts w:ascii="宋体" w:hAnsi="宋体" w:eastAsia="宋体" w:cs="宋体"/>
                <w:b w:val="0"/>
              </w:rPr>
              <w:t>合计</w:t>
            </w:r>
          </w:p>
        </w:tc>
        <w:tc>
          <w:tcPr>
            <w:tcW w:w="0" w:type="dxa"/>
            <w:vAlign w:val="center"/>
          </w:tcPr>
          <w:p w14:paraId="46308DC9">
            <w:pPr>
              <w:spacing w:line="240" w:lineRule="auto"/>
              <w:jc w:val="right"/>
            </w:pPr>
            <w:r>
              <w:rPr>
                <w:rFonts w:ascii="宋体" w:hAnsi="宋体" w:eastAsia="宋体" w:cs="宋体"/>
                <w:b w:val="0"/>
              </w:rPr>
              <w:t>7,777,742.58</w:t>
            </w:r>
          </w:p>
        </w:tc>
        <w:tc>
          <w:tcPr>
            <w:tcW w:w="0" w:type="dxa"/>
            <w:vAlign w:val="center"/>
          </w:tcPr>
          <w:p w14:paraId="5F737E57">
            <w:pPr>
              <w:spacing w:line="240" w:lineRule="auto"/>
              <w:jc w:val="right"/>
            </w:pPr>
            <w:r>
              <w:rPr>
                <w:rFonts w:ascii="宋体" w:hAnsi="宋体" w:eastAsia="宋体" w:cs="宋体"/>
                <w:b w:val="0"/>
              </w:rPr>
              <w:t>6.04</w:t>
            </w:r>
          </w:p>
        </w:tc>
      </w:tr>
    </w:tbl>
    <w:p w14:paraId="6EF9CE16"/>
    <w:p w14:paraId="72D0EEA5">
      <w:pPr>
        <w:pStyle w:val="3"/>
        <w:jc w:val="left"/>
      </w:pPr>
      <w:bookmarkStart w:id="43" w:name="_Toc398"/>
      <w:r>
        <w:rPr>
          <w:rFonts w:ascii="宋体" w:hAnsi="宋体" w:eastAsia="宋体" w:cs="宋体"/>
        </w:rPr>
        <w:t>8.6 期末按公允价值占基金资产净值比例大小排序的前五名债券投资明细</w:t>
      </w:r>
      <w:bookmarkEnd w:id="43"/>
    </w:p>
    <w:p w14:paraId="037CAD5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495E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081AB3A3">
            <w:pPr>
              <w:spacing w:line="240" w:lineRule="auto"/>
              <w:jc w:val="center"/>
            </w:pPr>
            <w:r>
              <w:rPr>
                <w:rFonts w:ascii="宋体" w:hAnsi="宋体" w:eastAsia="宋体" w:cs="宋体"/>
                <w:b w:val="0"/>
              </w:rPr>
              <w:t>序号</w:t>
            </w:r>
          </w:p>
        </w:tc>
        <w:tc>
          <w:tcPr>
            <w:tcW w:w="769" w:type="pct"/>
            <w:shd w:val="clear" w:color="auto" w:fill="D9D9D9"/>
            <w:vAlign w:val="center"/>
          </w:tcPr>
          <w:p w14:paraId="08D03C9B">
            <w:pPr>
              <w:spacing w:line="240" w:lineRule="auto"/>
              <w:jc w:val="center"/>
            </w:pPr>
            <w:r>
              <w:rPr>
                <w:rFonts w:ascii="宋体" w:hAnsi="宋体" w:eastAsia="宋体" w:cs="宋体"/>
                <w:b w:val="0"/>
              </w:rPr>
              <w:t>债券代码</w:t>
            </w:r>
          </w:p>
        </w:tc>
        <w:tc>
          <w:tcPr>
            <w:tcW w:w="769" w:type="pct"/>
            <w:shd w:val="clear" w:color="auto" w:fill="D9D9D9"/>
            <w:vAlign w:val="center"/>
          </w:tcPr>
          <w:p w14:paraId="38F66418">
            <w:pPr>
              <w:spacing w:line="240" w:lineRule="auto"/>
              <w:jc w:val="center"/>
            </w:pPr>
            <w:r>
              <w:rPr>
                <w:rFonts w:ascii="宋体" w:hAnsi="宋体" w:eastAsia="宋体" w:cs="宋体"/>
                <w:b w:val="0"/>
              </w:rPr>
              <w:t>债券名称</w:t>
            </w:r>
          </w:p>
        </w:tc>
        <w:tc>
          <w:tcPr>
            <w:tcW w:w="615" w:type="pct"/>
            <w:shd w:val="clear" w:color="auto" w:fill="D9D9D9"/>
            <w:vAlign w:val="center"/>
          </w:tcPr>
          <w:p w14:paraId="00542788">
            <w:pPr>
              <w:spacing w:line="240" w:lineRule="auto"/>
              <w:jc w:val="center"/>
            </w:pPr>
            <w:r>
              <w:rPr>
                <w:rFonts w:ascii="宋体" w:hAnsi="宋体" w:eastAsia="宋体" w:cs="宋体"/>
                <w:b w:val="0"/>
              </w:rPr>
              <w:t>数量(张)</w:t>
            </w:r>
          </w:p>
        </w:tc>
        <w:tc>
          <w:tcPr>
            <w:tcW w:w="769" w:type="pct"/>
            <w:shd w:val="clear" w:color="auto" w:fill="D9D9D9"/>
            <w:vAlign w:val="center"/>
          </w:tcPr>
          <w:p w14:paraId="3416E62F">
            <w:pPr>
              <w:spacing w:line="240" w:lineRule="auto"/>
              <w:jc w:val="center"/>
            </w:pPr>
            <w:r>
              <w:rPr>
                <w:rFonts w:ascii="宋体" w:hAnsi="宋体" w:eastAsia="宋体" w:cs="宋体"/>
                <w:b w:val="0"/>
              </w:rPr>
              <w:t>公允价值</w:t>
            </w:r>
          </w:p>
        </w:tc>
        <w:tc>
          <w:tcPr>
            <w:tcW w:w="1077" w:type="pct"/>
            <w:shd w:val="clear" w:color="auto" w:fill="D9D9D9"/>
            <w:vAlign w:val="center"/>
          </w:tcPr>
          <w:p w14:paraId="2B90D8CE">
            <w:pPr>
              <w:spacing w:line="240" w:lineRule="auto"/>
              <w:jc w:val="center"/>
            </w:pPr>
            <w:r>
              <w:rPr>
                <w:rFonts w:ascii="宋体" w:hAnsi="宋体" w:eastAsia="宋体" w:cs="宋体"/>
                <w:b w:val="0"/>
              </w:rPr>
              <w:t>占基金资产净值比例(%)</w:t>
            </w:r>
          </w:p>
        </w:tc>
      </w:tr>
      <w:tr w14:paraId="4577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B55BBB">
            <w:pPr>
              <w:spacing w:line="240" w:lineRule="auto"/>
              <w:jc w:val="center"/>
            </w:pPr>
            <w:r>
              <w:rPr>
                <w:rFonts w:ascii="宋体" w:hAnsi="宋体" w:eastAsia="宋体" w:cs="宋体"/>
                <w:b w:val="0"/>
              </w:rPr>
              <w:t>1</w:t>
            </w:r>
          </w:p>
        </w:tc>
        <w:tc>
          <w:tcPr>
            <w:tcW w:w="0" w:type="dxa"/>
            <w:vAlign w:val="center"/>
          </w:tcPr>
          <w:p w14:paraId="7618E9F8">
            <w:pPr>
              <w:spacing w:line="240" w:lineRule="auto"/>
              <w:jc w:val="left"/>
            </w:pPr>
            <w:r>
              <w:rPr>
                <w:rFonts w:ascii="宋体" w:hAnsi="宋体" w:eastAsia="宋体" w:cs="宋体"/>
                <w:b w:val="0"/>
              </w:rPr>
              <w:t>019773</w:t>
            </w:r>
          </w:p>
        </w:tc>
        <w:tc>
          <w:tcPr>
            <w:tcW w:w="0" w:type="dxa"/>
            <w:vAlign w:val="center"/>
          </w:tcPr>
          <w:p w14:paraId="3F0FE2C1">
            <w:pPr>
              <w:spacing w:line="240" w:lineRule="auto"/>
              <w:jc w:val="left"/>
            </w:pPr>
            <w:r>
              <w:rPr>
                <w:rFonts w:ascii="宋体" w:hAnsi="宋体" w:eastAsia="宋体" w:cs="宋体"/>
                <w:b w:val="0"/>
              </w:rPr>
              <w:t>25国债08</w:t>
            </w:r>
          </w:p>
        </w:tc>
        <w:tc>
          <w:tcPr>
            <w:tcW w:w="0" w:type="dxa"/>
            <w:vAlign w:val="center"/>
          </w:tcPr>
          <w:p w14:paraId="30856663">
            <w:pPr>
              <w:spacing w:line="240" w:lineRule="auto"/>
              <w:jc w:val="right"/>
            </w:pPr>
            <w:r>
              <w:rPr>
                <w:rFonts w:ascii="宋体" w:hAnsi="宋体" w:eastAsia="宋体" w:cs="宋体"/>
                <w:b w:val="0"/>
              </w:rPr>
              <w:t>77,000</w:t>
            </w:r>
          </w:p>
        </w:tc>
        <w:tc>
          <w:tcPr>
            <w:tcW w:w="0" w:type="dxa"/>
            <w:vAlign w:val="center"/>
          </w:tcPr>
          <w:p w14:paraId="07EE4A58">
            <w:pPr>
              <w:spacing w:line="240" w:lineRule="auto"/>
              <w:jc w:val="right"/>
            </w:pPr>
            <w:r>
              <w:rPr>
                <w:rFonts w:ascii="宋体" w:hAnsi="宋体" w:eastAsia="宋体" w:cs="宋体"/>
                <w:b w:val="0"/>
              </w:rPr>
              <w:t>7,777,742.58</w:t>
            </w:r>
          </w:p>
        </w:tc>
        <w:tc>
          <w:tcPr>
            <w:tcW w:w="0" w:type="dxa"/>
            <w:vAlign w:val="center"/>
          </w:tcPr>
          <w:p w14:paraId="4341E0FB">
            <w:pPr>
              <w:spacing w:line="240" w:lineRule="auto"/>
              <w:jc w:val="right"/>
            </w:pPr>
            <w:r>
              <w:rPr>
                <w:rFonts w:ascii="宋体" w:hAnsi="宋体" w:eastAsia="宋体" w:cs="宋体"/>
                <w:b w:val="0"/>
              </w:rPr>
              <w:t>6.04</w:t>
            </w:r>
          </w:p>
        </w:tc>
      </w:tr>
    </w:tbl>
    <w:p w14:paraId="757579CD">
      <w:r>
        <w:rPr>
          <w:rFonts w:ascii="宋体" w:hAnsi="宋体" w:eastAsia="宋体" w:cs="宋体"/>
          <w:b w:val="0"/>
        </w:rPr>
        <w:t>注：截止至报告期末，本基金仅持有上述债券。</w:t>
      </w:r>
    </w:p>
    <w:p w14:paraId="00A971F9"/>
    <w:p w14:paraId="436E805E">
      <w:pPr>
        <w:pStyle w:val="3"/>
        <w:jc w:val="left"/>
      </w:pPr>
      <w:bookmarkStart w:id="44" w:name="_Toc13268"/>
      <w:r>
        <w:rPr>
          <w:rFonts w:ascii="宋体" w:hAnsi="宋体" w:eastAsia="宋体" w:cs="宋体"/>
        </w:rPr>
        <w:t>8.7 期末按公允价值占基金资产净值比例大小排序的所有资产支持证券投资明细</w:t>
      </w:r>
      <w:bookmarkEnd w:id="44"/>
    </w:p>
    <w:p w14:paraId="19534E42">
      <w:r>
        <w:rPr>
          <w:rFonts w:ascii="宋体" w:hAnsi="宋体" w:eastAsia="宋体" w:cs="宋体"/>
          <w:b w:val="0"/>
        </w:rPr>
        <w:t xml:space="preserve">    本基金本报告期末未持有资产支持证券。</w:t>
      </w:r>
    </w:p>
    <w:p w14:paraId="6F7BB70F"/>
    <w:p w14:paraId="302F0EB6">
      <w:pPr>
        <w:pStyle w:val="3"/>
        <w:jc w:val="left"/>
      </w:pPr>
      <w:bookmarkStart w:id="45" w:name="_Toc2207"/>
      <w:r>
        <w:rPr>
          <w:rFonts w:ascii="宋体" w:hAnsi="宋体" w:eastAsia="宋体" w:cs="宋体"/>
        </w:rPr>
        <w:t>8.8 报告期末按公允价值占基金资产净值比例大小排序的前五名贵金属投资明细</w:t>
      </w:r>
      <w:bookmarkEnd w:id="45"/>
    </w:p>
    <w:p w14:paraId="70C02538">
      <w:r>
        <w:rPr>
          <w:rFonts w:ascii="宋体" w:hAnsi="宋体" w:eastAsia="宋体" w:cs="宋体"/>
          <w:b w:val="0"/>
        </w:rPr>
        <w:t xml:space="preserve">    本基金本报告期末未持有贵金属。</w:t>
      </w:r>
    </w:p>
    <w:p w14:paraId="6B383517"/>
    <w:p w14:paraId="024ADF58">
      <w:pPr>
        <w:pStyle w:val="3"/>
        <w:jc w:val="left"/>
      </w:pPr>
      <w:bookmarkStart w:id="46" w:name="_Toc14172"/>
      <w:r>
        <w:rPr>
          <w:rFonts w:ascii="宋体" w:hAnsi="宋体" w:eastAsia="宋体" w:cs="宋体"/>
        </w:rPr>
        <w:t>8.9 期末按公允价值占基金资产净值比例大小排序的前五名权证投资明细</w:t>
      </w:r>
      <w:bookmarkEnd w:id="46"/>
    </w:p>
    <w:p w14:paraId="102E8EA1">
      <w:r>
        <w:rPr>
          <w:rFonts w:ascii="宋体" w:hAnsi="宋体" w:eastAsia="宋体" w:cs="宋体"/>
          <w:b w:val="0"/>
        </w:rPr>
        <w:t xml:space="preserve">    本基金本报告期末未持有权证。</w:t>
      </w:r>
    </w:p>
    <w:p w14:paraId="3ADB6C09"/>
    <w:p w14:paraId="33751483">
      <w:pPr>
        <w:pStyle w:val="3"/>
        <w:jc w:val="left"/>
      </w:pPr>
      <w:bookmarkStart w:id="47" w:name="_Toc5115"/>
      <w:r>
        <w:rPr>
          <w:rFonts w:ascii="宋体" w:hAnsi="宋体" w:eastAsia="宋体" w:cs="宋体"/>
        </w:rPr>
        <w:t>8.10 本基金投资股指期货的投资政策</w:t>
      </w:r>
      <w:bookmarkEnd w:id="47"/>
    </w:p>
    <w:p w14:paraId="20BCF09F">
      <w:pPr>
        <w:jc w:val="left"/>
      </w:pPr>
      <w:r>
        <w:rPr>
          <w:rFonts w:ascii="宋体" w:hAnsi="宋体" w:eastAsia="宋体" w:cs="宋体"/>
          <w:b w:val="0"/>
        </w:rPr>
        <w:t xml:space="preserve">    本基金本报告期内未参与股指期货投资，报告期末无股指期货持仓。</w:t>
      </w:r>
    </w:p>
    <w:p w14:paraId="5709DEF4"/>
    <w:p w14:paraId="08475B5B">
      <w:pPr>
        <w:pStyle w:val="3"/>
        <w:jc w:val="left"/>
      </w:pPr>
      <w:bookmarkStart w:id="48" w:name="_Toc13070"/>
      <w:r>
        <w:rPr>
          <w:rFonts w:ascii="宋体" w:hAnsi="宋体" w:eastAsia="宋体" w:cs="宋体"/>
        </w:rPr>
        <w:t>8.11 报告期末本基金投资的国债期货交易情况说明</w:t>
      </w:r>
      <w:bookmarkEnd w:id="48"/>
    </w:p>
    <w:p w14:paraId="75285C81">
      <w:pPr>
        <w:jc w:val="left"/>
      </w:pPr>
      <w:r>
        <w:rPr>
          <w:rFonts w:ascii="宋体" w:hAnsi="宋体" w:eastAsia="宋体" w:cs="宋体"/>
          <w:b w:val="0"/>
        </w:rPr>
        <w:t xml:space="preserve">    本基金本报告期内未参与国债期货投资，报告期末无国债期货持仓。</w:t>
      </w:r>
    </w:p>
    <w:p w14:paraId="7C33171E"/>
    <w:p w14:paraId="44AF7B56">
      <w:pPr>
        <w:pStyle w:val="3"/>
        <w:jc w:val="left"/>
      </w:pPr>
      <w:bookmarkStart w:id="49" w:name="_Toc10419"/>
      <w:r>
        <w:rPr>
          <w:rFonts w:ascii="宋体" w:hAnsi="宋体" w:eastAsia="宋体" w:cs="宋体"/>
        </w:rPr>
        <w:t>8.12 投资组合报告附注</w:t>
      </w:r>
      <w:bookmarkEnd w:id="49"/>
    </w:p>
    <w:p w14:paraId="1325778A">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6A703C67">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072DA0C2"/>
    <w:p w14:paraId="634326E1">
      <w:pPr>
        <w:pStyle w:val="58"/>
      </w:pPr>
      <w:r>
        <w:rPr>
          <w:rFonts w:ascii="宋体" w:hAnsi="宋体" w:eastAsia="宋体" w:cs="宋体"/>
          <w:b/>
        </w:rPr>
        <w:t>8.12.2 基金投资的前十名股票超出基金合同规定的备选股票库情况的说明</w:t>
      </w:r>
    </w:p>
    <w:p w14:paraId="6F518B06">
      <w:r>
        <w:rPr>
          <w:rFonts w:ascii="宋体" w:hAnsi="宋体" w:eastAsia="宋体" w:cs="宋体"/>
          <w:b w:val="0"/>
        </w:rPr>
        <w:t xml:space="preserve">    基金投资的前十名股票，均为基金合同规定备选股票库之内的股票。</w:t>
      </w:r>
    </w:p>
    <w:p w14:paraId="4D29B854"/>
    <w:p w14:paraId="33C1738C">
      <w:pPr>
        <w:pStyle w:val="58"/>
      </w:pPr>
      <w:r>
        <w:rPr>
          <w:rFonts w:ascii="宋体" w:hAnsi="宋体" w:eastAsia="宋体" w:cs="宋体"/>
          <w:b/>
        </w:rPr>
        <w:t>8.12.3 期末其他各项资产构成</w:t>
      </w:r>
    </w:p>
    <w:p w14:paraId="4DF9D03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5A78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DF3B206">
            <w:pPr>
              <w:spacing w:line="240" w:lineRule="auto"/>
              <w:jc w:val="center"/>
            </w:pPr>
            <w:r>
              <w:rPr>
                <w:rFonts w:ascii="宋体" w:hAnsi="宋体" w:eastAsia="宋体" w:cs="宋体"/>
                <w:b w:val="0"/>
              </w:rPr>
              <w:t>序号</w:t>
            </w:r>
          </w:p>
        </w:tc>
        <w:tc>
          <w:tcPr>
            <w:tcW w:w="2308" w:type="pct"/>
            <w:shd w:val="clear" w:color="auto" w:fill="D9D9D9"/>
            <w:vAlign w:val="center"/>
          </w:tcPr>
          <w:p w14:paraId="48D70BFC">
            <w:pPr>
              <w:spacing w:line="240" w:lineRule="auto"/>
              <w:jc w:val="center"/>
            </w:pPr>
            <w:r>
              <w:rPr>
                <w:rFonts w:ascii="宋体" w:hAnsi="宋体" w:eastAsia="宋体" w:cs="宋体"/>
                <w:b w:val="0"/>
              </w:rPr>
              <w:t>名称</w:t>
            </w:r>
          </w:p>
        </w:tc>
        <w:tc>
          <w:tcPr>
            <w:tcW w:w="2231" w:type="pct"/>
            <w:shd w:val="clear" w:color="auto" w:fill="D9D9D9"/>
            <w:vAlign w:val="center"/>
          </w:tcPr>
          <w:p w14:paraId="50B09E45">
            <w:pPr>
              <w:spacing w:line="240" w:lineRule="auto"/>
              <w:jc w:val="center"/>
            </w:pPr>
            <w:r>
              <w:rPr>
                <w:rFonts w:ascii="宋体" w:hAnsi="宋体" w:eastAsia="宋体" w:cs="宋体"/>
                <w:b w:val="0"/>
              </w:rPr>
              <w:t>金额</w:t>
            </w:r>
          </w:p>
        </w:tc>
      </w:tr>
      <w:tr w14:paraId="2250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4C00DF">
            <w:pPr>
              <w:spacing w:line="240" w:lineRule="auto"/>
              <w:jc w:val="center"/>
            </w:pPr>
            <w:r>
              <w:rPr>
                <w:rFonts w:ascii="宋体" w:hAnsi="宋体" w:eastAsia="宋体" w:cs="宋体"/>
                <w:b w:val="0"/>
              </w:rPr>
              <w:t>1</w:t>
            </w:r>
          </w:p>
        </w:tc>
        <w:tc>
          <w:tcPr>
            <w:tcW w:w="0" w:type="dxa"/>
            <w:vAlign w:val="center"/>
          </w:tcPr>
          <w:p w14:paraId="5D089B1A">
            <w:pPr>
              <w:spacing w:line="240" w:lineRule="auto"/>
              <w:jc w:val="left"/>
            </w:pPr>
            <w:r>
              <w:rPr>
                <w:rFonts w:ascii="宋体" w:hAnsi="宋体" w:eastAsia="宋体" w:cs="宋体"/>
                <w:b w:val="0"/>
              </w:rPr>
              <w:t>存出保证金</w:t>
            </w:r>
          </w:p>
        </w:tc>
        <w:tc>
          <w:tcPr>
            <w:tcW w:w="0" w:type="dxa"/>
            <w:vAlign w:val="center"/>
          </w:tcPr>
          <w:p w14:paraId="03B7A262">
            <w:pPr>
              <w:spacing w:line="240" w:lineRule="auto"/>
              <w:jc w:val="right"/>
            </w:pPr>
            <w:r>
              <w:rPr>
                <w:rFonts w:ascii="宋体" w:hAnsi="宋体" w:eastAsia="宋体" w:cs="宋体"/>
                <w:b w:val="0"/>
              </w:rPr>
              <w:t>-</w:t>
            </w:r>
          </w:p>
        </w:tc>
      </w:tr>
      <w:tr w14:paraId="0BFF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22D46">
            <w:pPr>
              <w:spacing w:line="240" w:lineRule="auto"/>
              <w:jc w:val="center"/>
            </w:pPr>
            <w:r>
              <w:rPr>
                <w:rFonts w:ascii="宋体" w:hAnsi="宋体" w:eastAsia="宋体" w:cs="宋体"/>
                <w:b w:val="0"/>
              </w:rPr>
              <w:t>2</w:t>
            </w:r>
          </w:p>
        </w:tc>
        <w:tc>
          <w:tcPr>
            <w:tcW w:w="0" w:type="dxa"/>
            <w:vAlign w:val="center"/>
          </w:tcPr>
          <w:p w14:paraId="57EE12B4">
            <w:pPr>
              <w:spacing w:line="240" w:lineRule="auto"/>
              <w:jc w:val="left"/>
            </w:pPr>
            <w:r>
              <w:rPr>
                <w:rFonts w:ascii="宋体" w:hAnsi="宋体" w:eastAsia="宋体" w:cs="宋体"/>
                <w:b w:val="0"/>
              </w:rPr>
              <w:t>应收清算款</w:t>
            </w:r>
          </w:p>
        </w:tc>
        <w:tc>
          <w:tcPr>
            <w:tcW w:w="0" w:type="dxa"/>
            <w:vAlign w:val="center"/>
          </w:tcPr>
          <w:p w14:paraId="5700294E">
            <w:pPr>
              <w:spacing w:line="240" w:lineRule="auto"/>
              <w:jc w:val="right"/>
            </w:pPr>
            <w:r>
              <w:rPr>
                <w:rFonts w:ascii="宋体" w:hAnsi="宋体" w:eastAsia="宋体" w:cs="宋体"/>
                <w:b w:val="0"/>
              </w:rPr>
              <w:t>796,712.15</w:t>
            </w:r>
          </w:p>
        </w:tc>
      </w:tr>
      <w:tr w14:paraId="5138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FEEC4A">
            <w:pPr>
              <w:spacing w:line="240" w:lineRule="auto"/>
              <w:jc w:val="center"/>
            </w:pPr>
            <w:r>
              <w:rPr>
                <w:rFonts w:ascii="宋体" w:hAnsi="宋体" w:eastAsia="宋体" w:cs="宋体"/>
                <w:b w:val="0"/>
              </w:rPr>
              <w:t>3</w:t>
            </w:r>
          </w:p>
        </w:tc>
        <w:tc>
          <w:tcPr>
            <w:tcW w:w="0" w:type="dxa"/>
            <w:vAlign w:val="center"/>
          </w:tcPr>
          <w:p w14:paraId="227D87E8">
            <w:pPr>
              <w:spacing w:line="240" w:lineRule="auto"/>
              <w:jc w:val="left"/>
            </w:pPr>
            <w:r>
              <w:rPr>
                <w:rFonts w:ascii="宋体" w:hAnsi="宋体" w:eastAsia="宋体" w:cs="宋体"/>
                <w:b w:val="0"/>
              </w:rPr>
              <w:t>应收股利</w:t>
            </w:r>
          </w:p>
        </w:tc>
        <w:tc>
          <w:tcPr>
            <w:tcW w:w="0" w:type="dxa"/>
            <w:vAlign w:val="center"/>
          </w:tcPr>
          <w:p w14:paraId="5C2959D4">
            <w:pPr>
              <w:spacing w:line="240" w:lineRule="auto"/>
              <w:jc w:val="right"/>
            </w:pPr>
            <w:r>
              <w:rPr>
                <w:rFonts w:ascii="宋体" w:hAnsi="宋体" w:eastAsia="宋体" w:cs="宋体"/>
                <w:b w:val="0"/>
              </w:rPr>
              <w:t>-</w:t>
            </w:r>
          </w:p>
        </w:tc>
      </w:tr>
      <w:tr w14:paraId="0A32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93FE9C">
            <w:pPr>
              <w:spacing w:line="240" w:lineRule="auto"/>
              <w:jc w:val="center"/>
            </w:pPr>
            <w:r>
              <w:rPr>
                <w:rFonts w:ascii="宋体" w:hAnsi="宋体" w:eastAsia="宋体" w:cs="宋体"/>
                <w:b w:val="0"/>
              </w:rPr>
              <w:t>4</w:t>
            </w:r>
          </w:p>
        </w:tc>
        <w:tc>
          <w:tcPr>
            <w:tcW w:w="0" w:type="dxa"/>
            <w:vAlign w:val="center"/>
          </w:tcPr>
          <w:p w14:paraId="5C51E263">
            <w:pPr>
              <w:spacing w:line="240" w:lineRule="auto"/>
              <w:jc w:val="left"/>
            </w:pPr>
            <w:r>
              <w:rPr>
                <w:rFonts w:ascii="宋体" w:hAnsi="宋体" w:eastAsia="宋体" w:cs="宋体"/>
                <w:b w:val="0"/>
              </w:rPr>
              <w:t>应收利息</w:t>
            </w:r>
          </w:p>
        </w:tc>
        <w:tc>
          <w:tcPr>
            <w:tcW w:w="0" w:type="dxa"/>
            <w:vAlign w:val="center"/>
          </w:tcPr>
          <w:p w14:paraId="31B2D122">
            <w:pPr>
              <w:spacing w:line="240" w:lineRule="auto"/>
              <w:jc w:val="right"/>
            </w:pPr>
            <w:r>
              <w:rPr>
                <w:rFonts w:ascii="宋体" w:hAnsi="宋体" w:eastAsia="宋体" w:cs="宋体"/>
                <w:b w:val="0"/>
              </w:rPr>
              <w:t>-</w:t>
            </w:r>
          </w:p>
        </w:tc>
      </w:tr>
      <w:tr w14:paraId="360A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BE4BC6">
            <w:pPr>
              <w:spacing w:line="240" w:lineRule="auto"/>
              <w:jc w:val="center"/>
            </w:pPr>
            <w:r>
              <w:rPr>
                <w:rFonts w:ascii="宋体" w:hAnsi="宋体" w:eastAsia="宋体" w:cs="宋体"/>
                <w:b w:val="0"/>
              </w:rPr>
              <w:t>5</w:t>
            </w:r>
          </w:p>
        </w:tc>
        <w:tc>
          <w:tcPr>
            <w:tcW w:w="0" w:type="dxa"/>
            <w:vAlign w:val="center"/>
          </w:tcPr>
          <w:p w14:paraId="0EC4697C">
            <w:pPr>
              <w:spacing w:line="240" w:lineRule="auto"/>
              <w:jc w:val="left"/>
            </w:pPr>
            <w:r>
              <w:rPr>
                <w:rFonts w:ascii="宋体" w:hAnsi="宋体" w:eastAsia="宋体" w:cs="宋体"/>
                <w:b w:val="0"/>
              </w:rPr>
              <w:t>应收申购款</w:t>
            </w:r>
          </w:p>
        </w:tc>
        <w:tc>
          <w:tcPr>
            <w:tcW w:w="0" w:type="dxa"/>
            <w:vAlign w:val="center"/>
          </w:tcPr>
          <w:p w14:paraId="1DD79E81">
            <w:pPr>
              <w:spacing w:line="240" w:lineRule="auto"/>
              <w:jc w:val="right"/>
            </w:pPr>
            <w:r>
              <w:rPr>
                <w:rFonts w:ascii="宋体" w:hAnsi="宋体" w:eastAsia="宋体" w:cs="宋体"/>
                <w:b w:val="0"/>
              </w:rPr>
              <w:t>724,393.03</w:t>
            </w:r>
          </w:p>
        </w:tc>
      </w:tr>
      <w:tr w14:paraId="10E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CE63E6">
            <w:pPr>
              <w:spacing w:line="240" w:lineRule="auto"/>
              <w:jc w:val="center"/>
            </w:pPr>
            <w:r>
              <w:rPr>
                <w:rFonts w:ascii="宋体" w:hAnsi="宋体" w:eastAsia="宋体" w:cs="宋体"/>
                <w:b w:val="0"/>
              </w:rPr>
              <w:t>6</w:t>
            </w:r>
          </w:p>
        </w:tc>
        <w:tc>
          <w:tcPr>
            <w:tcW w:w="0" w:type="dxa"/>
            <w:vAlign w:val="center"/>
          </w:tcPr>
          <w:p w14:paraId="7B0A0BDD">
            <w:pPr>
              <w:spacing w:line="240" w:lineRule="auto"/>
              <w:jc w:val="left"/>
            </w:pPr>
            <w:r>
              <w:rPr>
                <w:rFonts w:ascii="宋体" w:hAnsi="宋体" w:eastAsia="宋体" w:cs="宋体"/>
                <w:b w:val="0"/>
              </w:rPr>
              <w:t>其他应收款</w:t>
            </w:r>
          </w:p>
        </w:tc>
        <w:tc>
          <w:tcPr>
            <w:tcW w:w="0" w:type="dxa"/>
            <w:vAlign w:val="center"/>
          </w:tcPr>
          <w:p w14:paraId="2B37E3E4">
            <w:pPr>
              <w:spacing w:line="240" w:lineRule="auto"/>
              <w:jc w:val="right"/>
            </w:pPr>
            <w:r>
              <w:rPr>
                <w:rFonts w:ascii="宋体" w:hAnsi="宋体" w:eastAsia="宋体" w:cs="宋体"/>
                <w:b w:val="0"/>
              </w:rPr>
              <w:t>-</w:t>
            </w:r>
          </w:p>
        </w:tc>
      </w:tr>
      <w:tr w14:paraId="389D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C8F301">
            <w:pPr>
              <w:spacing w:line="240" w:lineRule="auto"/>
              <w:jc w:val="center"/>
            </w:pPr>
            <w:r>
              <w:rPr>
                <w:rFonts w:ascii="宋体" w:hAnsi="宋体" w:eastAsia="宋体" w:cs="宋体"/>
                <w:b w:val="0"/>
              </w:rPr>
              <w:t>7</w:t>
            </w:r>
          </w:p>
        </w:tc>
        <w:tc>
          <w:tcPr>
            <w:tcW w:w="0" w:type="dxa"/>
            <w:vAlign w:val="center"/>
          </w:tcPr>
          <w:p w14:paraId="52C0EA71">
            <w:pPr>
              <w:spacing w:line="240" w:lineRule="auto"/>
              <w:jc w:val="left"/>
            </w:pPr>
            <w:r>
              <w:rPr>
                <w:rFonts w:ascii="宋体" w:hAnsi="宋体" w:eastAsia="宋体" w:cs="宋体"/>
                <w:b w:val="0"/>
              </w:rPr>
              <w:t>待摊费用</w:t>
            </w:r>
          </w:p>
        </w:tc>
        <w:tc>
          <w:tcPr>
            <w:tcW w:w="0" w:type="dxa"/>
            <w:vAlign w:val="center"/>
          </w:tcPr>
          <w:p w14:paraId="5EF63F46">
            <w:pPr>
              <w:spacing w:line="240" w:lineRule="auto"/>
              <w:jc w:val="right"/>
            </w:pPr>
            <w:r>
              <w:rPr>
                <w:rFonts w:ascii="宋体" w:hAnsi="宋体" w:eastAsia="宋体" w:cs="宋体"/>
                <w:b w:val="0"/>
              </w:rPr>
              <w:t>-</w:t>
            </w:r>
          </w:p>
        </w:tc>
      </w:tr>
      <w:tr w14:paraId="2266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1C1B5C">
            <w:pPr>
              <w:spacing w:line="240" w:lineRule="auto"/>
              <w:jc w:val="center"/>
            </w:pPr>
            <w:r>
              <w:rPr>
                <w:rFonts w:ascii="宋体" w:hAnsi="宋体" w:eastAsia="宋体" w:cs="宋体"/>
                <w:b w:val="0"/>
              </w:rPr>
              <w:t>8</w:t>
            </w:r>
          </w:p>
        </w:tc>
        <w:tc>
          <w:tcPr>
            <w:tcW w:w="0" w:type="dxa"/>
            <w:vAlign w:val="center"/>
          </w:tcPr>
          <w:p w14:paraId="0F6EB8E8">
            <w:pPr>
              <w:spacing w:line="240" w:lineRule="auto"/>
              <w:jc w:val="left"/>
            </w:pPr>
            <w:r>
              <w:rPr>
                <w:rFonts w:ascii="宋体" w:hAnsi="宋体" w:eastAsia="宋体" w:cs="宋体"/>
                <w:b w:val="0"/>
              </w:rPr>
              <w:t>其他</w:t>
            </w:r>
          </w:p>
        </w:tc>
        <w:tc>
          <w:tcPr>
            <w:tcW w:w="0" w:type="dxa"/>
            <w:vAlign w:val="center"/>
          </w:tcPr>
          <w:p w14:paraId="20CF9917">
            <w:pPr>
              <w:spacing w:line="240" w:lineRule="auto"/>
              <w:jc w:val="right"/>
            </w:pPr>
            <w:r>
              <w:rPr>
                <w:rFonts w:ascii="宋体" w:hAnsi="宋体" w:eastAsia="宋体" w:cs="宋体"/>
                <w:b w:val="0"/>
              </w:rPr>
              <w:t>-</w:t>
            </w:r>
          </w:p>
        </w:tc>
      </w:tr>
      <w:tr w14:paraId="72D0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131ACE">
            <w:pPr>
              <w:spacing w:line="240" w:lineRule="auto"/>
              <w:jc w:val="center"/>
            </w:pPr>
            <w:r>
              <w:rPr>
                <w:rFonts w:ascii="宋体" w:hAnsi="宋体" w:eastAsia="宋体" w:cs="宋体"/>
                <w:b w:val="0"/>
              </w:rPr>
              <w:t>9</w:t>
            </w:r>
          </w:p>
        </w:tc>
        <w:tc>
          <w:tcPr>
            <w:tcW w:w="0" w:type="dxa"/>
            <w:vAlign w:val="center"/>
          </w:tcPr>
          <w:p w14:paraId="484C4A04">
            <w:pPr>
              <w:spacing w:line="240" w:lineRule="auto"/>
              <w:jc w:val="left"/>
            </w:pPr>
            <w:r>
              <w:rPr>
                <w:rFonts w:ascii="宋体" w:hAnsi="宋体" w:eastAsia="宋体" w:cs="宋体"/>
                <w:b w:val="0"/>
              </w:rPr>
              <w:t>合计</w:t>
            </w:r>
          </w:p>
        </w:tc>
        <w:tc>
          <w:tcPr>
            <w:tcW w:w="0" w:type="dxa"/>
            <w:vAlign w:val="center"/>
          </w:tcPr>
          <w:p w14:paraId="7F93A6D5">
            <w:pPr>
              <w:spacing w:line="240" w:lineRule="auto"/>
              <w:jc w:val="right"/>
            </w:pPr>
            <w:r>
              <w:rPr>
                <w:rFonts w:ascii="宋体" w:hAnsi="宋体" w:eastAsia="宋体" w:cs="宋体"/>
                <w:b w:val="0"/>
              </w:rPr>
              <w:t>1,521,105.18</w:t>
            </w:r>
          </w:p>
        </w:tc>
      </w:tr>
    </w:tbl>
    <w:p w14:paraId="46656803"/>
    <w:p w14:paraId="5B30BC44">
      <w:pPr>
        <w:pStyle w:val="58"/>
      </w:pPr>
      <w:r>
        <w:rPr>
          <w:rFonts w:ascii="宋体" w:hAnsi="宋体" w:eastAsia="宋体" w:cs="宋体"/>
          <w:b/>
        </w:rPr>
        <w:t>8.12.4 期末持有的处于转股期的可转换债券明细</w:t>
      </w:r>
    </w:p>
    <w:p w14:paraId="0055B1A6">
      <w:r>
        <w:rPr>
          <w:rFonts w:ascii="宋体" w:hAnsi="宋体" w:eastAsia="宋体" w:cs="宋体"/>
          <w:b w:val="0"/>
        </w:rPr>
        <w:t xml:space="preserve">    本基金本报告期末未持有处于转股期的可转换债券。</w:t>
      </w:r>
    </w:p>
    <w:p w14:paraId="0095FFF3"/>
    <w:p w14:paraId="50ED0E9E">
      <w:pPr>
        <w:pStyle w:val="58"/>
      </w:pPr>
      <w:r>
        <w:rPr>
          <w:rFonts w:ascii="宋体" w:hAnsi="宋体" w:eastAsia="宋体" w:cs="宋体"/>
          <w:b/>
        </w:rPr>
        <w:t>8.12.5 期末前十名股票中存在流通受限情况的说明</w:t>
      </w:r>
    </w:p>
    <w:p w14:paraId="521736B8">
      <w:r>
        <w:rPr>
          <w:rFonts w:ascii="宋体" w:hAnsi="宋体" w:eastAsia="宋体" w:cs="宋体"/>
          <w:b w:val="0"/>
        </w:rPr>
        <w:t xml:space="preserve">    本基金本报告期末前十名股票中不存在流通受限情况。</w:t>
      </w:r>
    </w:p>
    <w:p w14:paraId="3D5C483E"/>
    <w:p w14:paraId="4F9944BF">
      <w:pPr>
        <w:pStyle w:val="58"/>
      </w:pPr>
      <w:r>
        <w:rPr>
          <w:rFonts w:ascii="宋体" w:hAnsi="宋体" w:eastAsia="宋体" w:cs="宋体"/>
          <w:b/>
        </w:rPr>
        <w:t>8.12.6 投资组合报告附注的其他文字描述部分</w:t>
      </w:r>
    </w:p>
    <w:p w14:paraId="169B2295">
      <w:pPr>
        <w:jc w:val="left"/>
      </w:pPr>
      <w:r>
        <w:rPr>
          <w:rFonts w:ascii="宋体" w:hAnsi="宋体" w:eastAsia="宋体" w:cs="宋体"/>
          <w:b w:val="0"/>
        </w:rPr>
        <w:t xml:space="preserve">    由于四舍五入的原因，分项之和与合计项之间可能存在尾差。</w:t>
      </w:r>
    </w:p>
    <w:p w14:paraId="079D10E1">
      <w:pPr>
        <w:pStyle w:val="2"/>
        <w:jc w:val="center"/>
      </w:pPr>
      <w:bookmarkStart w:id="50" w:name="_Toc14872"/>
      <w:r>
        <w:rPr>
          <w:rFonts w:ascii="宋体" w:hAnsi="宋体" w:eastAsia="宋体" w:cs="宋体"/>
        </w:rPr>
        <w:t>§9 基金份额持有人信息</w:t>
      </w:r>
      <w:bookmarkEnd w:id="50"/>
    </w:p>
    <w:p w14:paraId="7C0BA78A">
      <w:pPr>
        <w:pStyle w:val="3"/>
        <w:jc w:val="left"/>
      </w:pPr>
      <w:bookmarkStart w:id="51" w:name="_Toc11799"/>
      <w:r>
        <w:rPr>
          <w:rFonts w:ascii="宋体" w:hAnsi="宋体" w:eastAsia="宋体" w:cs="宋体"/>
        </w:rPr>
        <w:t>9.1 期末基金份额持有人户数及持有人结构</w:t>
      </w:r>
      <w:bookmarkEnd w:id="51"/>
    </w:p>
    <w:p w14:paraId="2A5CB140">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61"/>
        <w:gridCol w:w="1581"/>
        <w:gridCol w:w="1351"/>
        <w:gridCol w:w="1581"/>
        <w:gridCol w:w="1412"/>
      </w:tblGrid>
      <w:tr w14:paraId="42FD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6B742E30">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401DB1F1">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767A7F77">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570A3484">
            <w:pPr>
              <w:spacing w:line="240" w:lineRule="auto"/>
              <w:jc w:val="center"/>
            </w:pPr>
            <w:r>
              <w:rPr>
                <w:rFonts w:ascii="宋体" w:hAnsi="宋体" w:eastAsia="宋体" w:cs="宋体"/>
                <w:b w:val="0"/>
              </w:rPr>
              <w:t>持有人结构</w:t>
            </w:r>
          </w:p>
        </w:tc>
      </w:tr>
      <w:tr w14:paraId="2E3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C0B0B2"/>
        </w:tc>
        <w:tc>
          <w:tcPr>
            <w:vMerge w:val="continue"/>
          </w:tcPr>
          <w:p w14:paraId="3CCCB5D0"/>
        </w:tc>
        <w:tc>
          <w:tcPr>
            <w:vMerge w:val="continue"/>
          </w:tcPr>
          <w:p w14:paraId="5A87E749"/>
        </w:tc>
        <w:tc>
          <w:tcPr>
            <w:tcW w:w="1385" w:type="pct"/>
            <w:gridSpan w:val="2"/>
            <w:shd w:val="clear" w:color="auto" w:fill="D9D9D9"/>
            <w:vAlign w:val="center"/>
          </w:tcPr>
          <w:p w14:paraId="45317302">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76B579FE">
            <w:pPr>
              <w:spacing w:line="240" w:lineRule="auto"/>
              <w:jc w:val="center"/>
            </w:pPr>
            <w:r>
              <w:rPr>
                <w:rFonts w:ascii="宋体" w:hAnsi="宋体" w:eastAsia="宋体" w:cs="宋体"/>
                <w:b w:val="0"/>
              </w:rPr>
              <w:t>个人投资者</w:t>
            </w:r>
          </w:p>
        </w:tc>
      </w:tr>
      <w:tr w14:paraId="410F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A7B3C7B"/>
        </w:tc>
        <w:tc>
          <w:tcPr>
            <w:vMerge w:val="continue"/>
          </w:tcPr>
          <w:p w14:paraId="63B3A779"/>
        </w:tc>
        <w:tc>
          <w:tcPr>
            <w:vMerge w:val="continue"/>
          </w:tcPr>
          <w:p w14:paraId="6426D178"/>
        </w:tc>
        <w:tc>
          <w:tcPr>
            <w:tcW w:w="615" w:type="pct"/>
            <w:shd w:val="clear" w:color="auto" w:fill="D9D9D9"/>
            <w:vAlign w:val="center"/>
          </w:tcPr>
          <w:p w14:paraId="3C56A161">
            <w:pPr>
              <w:spacing w:line="240" w:lineRule="auto"/>
              <w:jc w:val="center"/>
            </w:pPr>
            <w:r>
              <w:rPr>
                <w:rFonts w:ascii="宋体" w:hAnsi="宋体" w:eastAsia="宋体" w:cs="宋体"/>
                <w:b w:val="0"/>
              </w:rPr>
              <w:t>持有份额</w:t>
            </w:r>
          </w:p>
        </w:tc>
        <w:tc>
          <w:tcPr>
            <w:tcW w:w="769" w:type="pct"/>
            <w:shd w:val="clear" w:color="auto" w:fill="D9D9D9"/>
            <w:vAlign w:val="center"/>
          </w:tcPr>
          <w:p w14:paraId="0EE816E7">
            <w:pPr>
              <w:spacing w:line="240" w:lineRule="auto"/>
              <w:jc w:val="center"/>
            </w:pPr>
            <w:r>
              <w:rPr>
                <w:rFonts w:ascii="宋体" w:hAnsi="宋体" w:eastAsia="宋体" w:cs="宋体"/>
                <w:b w:val="0"/>
              </w:rPr>
              <w:t>占总份额比例</w:t>
            </w:r>
          </w:p>
        </w:tc>
        <w:tc>
          <w:tcPr>
            <w:tcW w:w="615" w:type="pct"/>
            <w:shd w:val="clear" w:color="auto" w:fill="D9D9D9"/>
            <w:vAlign w:val="center"/>
          </w:tcPr>
          <w:p w14:paraId="32992733">
            <w:pPr>
              <w:spacing w:line="240" w:lineRule="auto"/>
              <w:jc w:val="center"/>
            </w:pPr>
            <w:r>
              <w:rPr>
                <w:rFonts w:ascii="宋体" w:hAnsi="宋体" w:eastAsia="宋体" w:cs="宋体"/>
                <w:b w:val="0"/>
              </w:rPr>
              <w:t>持有份额</w:t>
            </w:r>
          </w:p>
        </w:tc>
        <w:tc>
          <w:tcPr>
            <w:tcW w:w="769" w:type="pct"/>
            <w:shd w:val="clear" w:color="auto" w:fill="D9D9D9"/>
            <w:vAlign w:val="center"/>
          </w:tcPr>
          <w:p w14:paraId="774E52E2">
            <w:pPr>
              <w:spacing w:line="240" w:lineRule="auto"/>
              <w:jc w:val="center"/>
            </w:pPr>
            <w:r>
              <w:rPr>
                <w:rFonts w:ascii="宋体" w:hAnsi="宋体" w:eastAsia="宋体" w:cs="宋体"/>
                <w:b w:val="0"/>
              </w:rPr>
              <w:t>占总份额比例</w:t>
            </w:r>
          </w:p>
        </w:tc>
      </w:tr>
      <w:tr w14:paraId="060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161F19">
            <w:pPr>
              <w:spacing w:line="240" w:lineRule="auto"/>
              <w:jc w:val="center"/>
            </w:pPr>
            <w:r>
              <w:rPr>
                <w:rFonts w:ascii="宋体" w:hAnsi="宋体" w:eastAsia="宋体" w:cs="宋体"/>
                <w:b w:val="0"/>
              </w:rPr>
              <w:t>东方阿尔法医疗健康混合发起A</w:t>
            </w:r>
          </w:p>
        </w:tc>
        <w:tc>
          <w:tcPr>
            <w:tcW w:w="0" w:type="dxa"/>
            <w:vAlign w:val="center"/>
          </w:tcPr>
          <w:p w14:paraId="24B993E9">
            <w:pPr>
              <w:spacing w:line="240" w:lineRule="auto"/>
              <w:jc w:val="right"/>
            </w:pPr>
            <w:r>
              <w:rPr>
                <w:rFonts w:ascii="宋体" w:hAnsi="宋体" w:eastAsia="宋体" w:cs="宋体"/>
                <w:b w:val="0"/>
              </w:rPr>
              <w:t>1,913</w:t>
            </w:r>
          </w:p>
        </w:tc>
        <w:tc>
          <w:tcPr>
            <w:tcW w:w="0" w:type="dxa"/>
            <w:vAlign w:val="center"/>
          </w:tcPr>
          <w:p w14:paraId="2127F23B">
            <w:pPr>
              <w:spacing w:line="240" w:lineRule="auto"/>
              <w:jc w:val="right"/>
            </w:pPr>
            <w:r>
              <w:rPr>
                <w:rFonts w:ascii="宋体" w:hAnsi="宋体" w:eastAsia="宋体" w:cs="宋体"/>
                <w:b w:val="0"/>
              </w:rPr>
              <w:t>22,370.15</w:t>
            </w:r>
          </w:p>
        </w:tc>
        <w:tc>
          <w:tcPr>
            <w:tcW w:w="0" w:type="dxa"/>
            <w:vAlign w:val="center"/>
          </w:tcPr>
          <w:p w14:paraId="16B7CC9B">
            <w:pPr>
              <w:spacing w:line="240" w:lineRule="auto"/>
              <w:jc w:val="right"/>
            </w:pPr>
            <w:r>
              <w:rPr>
                <w:rFonts w:ascii="宋体" w:hAnsi="宋体" w:eastAsia="宋体" w:cs="宋体"/>
                <w:b w:val="0"/>
              </w:rPr>
              <w:t>392,684.55</w:t>
            </w:r>
          </w:p>
        </w:tc>
        <w:tc>
          <w:tcPr>
            <w:tcW w:w="0" w:type="dxa"/>
            <w:vAlign w:val="center"/>
          </w:tcPr>
          <w:p w14:paraId="4AFC3C9A">
            <w:pPr>
              <w:spacing w:line="240" w:lineRule="auto"/>
              <w:jc w:val="right"/>
            </w:pPr>
            <w:r>
              <w:rPr>
                <w:rFonts w:ascii="宋体" w:hAnsi="宋体" w:eastAsia="宋体" w:cs="宋体"/>
                <w:b w:val="0"/>
              </w:rPr>
              <w:t>0.92%</w:t>
            </w:r>
          </w:p>
        </w:tc>
        <w:tc>
          <w:tcPr>
            <w:tcW w:w="0" w:type="dxa"/>
            <w:vAlign w:val="center"/>
          </w:tcPr>
          <w:p w14:paraId="3A0C6471">
            <w:pPr>
              <w:spacing w:line="240" w:lineRule="auto"/>
              <w:jc w:val="right"/>
            </w:pPr>
            <w:r>
              <w:rPr>
                <w:rFonts w:ascii="宋体" w:hAnsi="宋体" w:eastAsia="宋体" w:cs="宋体"/>
                <w:b w:val="0"/>
              </w:rPr>
              <w:t>42,401,421.25</w:t>
            </w:r>
          </w:p>
        </w:tc>
        <w:tc>
          <w:tcPr>
            <w:tcW w:w="0" w:type="dxa"/>
            <w:vAlign w:val="center"/>
          </w:tcPr>
          <w:p w14:paraId="03F46ADB">
            <w:pPr>
              <w:spacing w:line="240" w:lineRule="auto"/>
              <w:jc w:val="right"/>
            </w:pPr>
            <w:r>
              <w:rPr>
                <w:rFonts w:ascii="宋体" w:hAnsi="宋体" w:eastAsia="宋体" w:cs="宋体"/>
                <w:b w:val="0"/>
              </w:rPr>
              <w:t>99.08%</w:t>
            </w:r>
          </w:p>
        </w:tc>
      </w:tr>
      <w:tr w14:paraId="2A78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06C480">
            <w:pPr>
              <w:spacing w:line="240" w:lineRule="auto"/>
              <w:jc w:val="center"/>
            </w:pPr>
            <w:r>
              <w:rPr>
                <w:rFonts w:ascii="宋体" w:hAnsi="宋体" w:eastAsia="宋体" w:cs="宋体"/>
                <w:b w:val="0"/>
              </w:rPr>
              <w:t>东方阿尔法医疗健康混合发起C</w:t>
            </w:r>
          </w:p>
        </w:tc>
        <w:tc>
          <w:tcPr>
            <w:tcW w:w="0" w:type="dxa"/>
            <w:vAlign w:val="center"/>
          </w:tcPr>
          <w:p w14:paraId="1F6CB530">
            <w:pPr>
              <w:spacing w:line="240" w:lineRule="auto"/>
              <w:jc w:val="right"/>
            </w:pPr>
            <w:r>
              <w:rPr>
                <w:rFonts w:ascii="宋体" w:hAnsi="宋体" w:eastAsia="宋体" w:cs="宋体"/>
                <w:b w:val="0"/>
              </w:rPr>
              <w:t>5,290</w:t>
            </w:r>
          </w:p>
        </w:tc>
        <w:tc>
          <w:tcPr>
            <w:tcW w:w="0" w:type="dxa"/>
            <w:vAlign w:val="center"/>
          </w:tcPr>
          <w:p w14:paraId="6267E9CC">
            <w:pPr>
              <w:spacing w:line="240" w:lineRule="auto"/>
              <w:jc w:val="right"/>
            </w:pPr>
            <w:r>
              <w:rPr>
                <w:rFonts w:ascii="宋体" w:hAnsi="宋体" w:eastAsia="宋体" w:cs="宋体"/>
                <w:b w:val="0"/>
              </w:rPr>
              <w:t>14,416.77</w:t>
            </w:r>
          </w:p>
        </w:tc>
        <w:tc>
          <w:tcPr>
            <w:tcW w:w="0" w:type="dxa"/>
            <w:vAlign w:val="center"/>
          </w:tcPr>
          <w:p w14:paraId="49928848">
            <w:pPr>
              <w:spacing w:line="240" w:lineRule="auto"/>
              <w:jc w:val="right"/>
            </w:pPr>
            <w:r>
              <w:rPr>
                <w:rFonts w:ascii="宋体" w:hAnsi="宋体" w:eastAsia="宋体" w:cs="宋体"/>
                <w:b w:val="0"/>
              </w:rPr>
              <w:t>39,902,159.16</w:t>
            </w:r>
          </w:p>
        </w:tc>
        <w:tc>
          <w:tcPr>
            <w:tcW w:w="0" w:type="dxa"/>
            <w:vAlign w:val="center"/>
          </w:tcPr>
          <w:p w14:paraId="7F53516B">
            <w:pPr>
              <w:spacing w:line="240" w:lineRule="auto"/>
              <w:jc w:val="right"/>
            </w:pPr>
            <w:r>
              <w:rPr>
                <w:rFonts w:ascii="宋体" w:hAnsi="宋体" w:eastAsia="宋体" w:cs="宋体"/>
                <w:b w:val="0"/>
              </w:rPr>
              <w:t>52.32%</w:t>
            </w:r>
          </w:p>
        </w:tc>
        <w:tc>
          <w:tcPr>
            <w:tcW w:w="0" w:type="dxa"/>
            <w:vAlign w:val="center"/>
          </w:tcPr>
          <w:p w14:paraId="34017F30">
            <w:pPr>
              <w:spacing w:line="240" w:lineRule="auto"/>
              <w:jc w:val="right"/>
            </w:pPr>
            <w:r>
              <w:rPr>
                <w:rFonts w:ascii="宋体" w:hAnsi="宋体" w:eastAsia="宋体" w:cs="宋体"/>
                <w:b w:val="0"/>
              </w:rPr>
              <w:t>36,362,538.94</w:t>
            </w:r>
          </w:p>
        </w:tc>
        <w:tc>
          <w:tcPr>
            <w:tcW w:w="0" w:type="dxa"/>
            <w:vAlign w:val="center"/>
          </w:tcPr>
          <w:p w14:paraId="578A3F36">
            <w:pPr>
              <w:spacing w:line="240" w:lineRule="auto"/>
              <w:jc w:val="right"/>
            </w:pPr>
            <w:r>
              <w:rPr>
                <w:rFonts w:ascii="宋体" w:hAnsi="宋体" w:eastAsia="宋体" w:cs="宋体"/>
                <w:b w:val="0"/>
              </w:rPr>
              <w:t>47.68%</w:t>
            </w:r>
          </w:p>
        </w:tc>
      </w:tr>
      <w:tr w14:paraId="0D7A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EBE202">
            <w:pPr>
              <w:spacing w:line="240" w:lineRule="auto"/>
              <w:jc w:val="center"/>
            </w:pPr>
            <w:r>
              <w:rPr>
                <w:rFonts w:ascii="宋体" w:hAnsi="宋体" w:eastAsia="宋体" w:cs="宋体"/>
                <w:b w:val="0"/>
              </w:rPr>
              <w:t>合计</w:t>
            </w:r>
          </w:p>
        </w:tc>
        <w:tc>
          <w:tcPr>
            <w:tcW w:w="0" w:type="dxa"/>
            <w:vAlign w:val="center"/>
          </w:tcPr>
          <w:p w14:paraId="16080B9D">
            <w:pPr>
              <w:spacing w:line="240" w:lineRule="auto"/>
              <w:jc w:val="right"/>
            </w:pPr>
            <w:r>
              <w:rPr>
                <w:rFonts w:ascii="宋体" w:hAnsi="宋体" w:eastAsia="宋体" w:cs="宋体"/>
                <w:b w:val="0"/>
              </w:rPr>
              <w:t>7,203</w:t>
            </w:r>
          </w:p>
        </w:tc>
        <w:tc>
          <w:tcPr>
            <w:tcW w:w="0" w:type="dxa"/>
            <w:vAlign w:val="center"/>
          </w:tcPr>
          <w:p w14:paraId="14EB8108">
            <w:pPr>
              <w:spacing w:line="240" w:lineRule="auto"/>
              <w:jc w:val="right"/>
            </w:pPr>
            <w:r>
              <w:rPr>
                <w:rFonts w:ascii="宋体" w:hAnsi="宋体" w:eastAsia="宋体" w:cs="宋体"/>
                <w:b w:val="0"/>
              </w:rPr>
              <w:t>16,529.06</w:t>
            </w:r>
          </w:p>
        </w:tc>
        <w:tc>
          <w:tcPr>
            <w:tcW w:w="0" w:type="dxa"/>
            <w:vAlign w:val="center"/>
          </w:tcPr>
          <w:p w14:paraId="6F1C1C8A">
            <w:pPr>
              <w:spacing w:line="240" w:lineRule="auto"/>
              <w:jc w:val="right"/>
            </w:pPr>
            <w:r>
              <w:rPr>
                <w:rFonts w:ascii="宋体" w:hAnsi="宋体" w:eastAsia="宋体" w:cs="宋体"/>
                <w:b w:val="0"/>
              </w:rPr>
              <w:t>40,294,843.71</w:t>
            </w:r>
          </w:p>
        </w:tc>
        <w:tc>
          <w:tcPr>
            <w:tcW w:w="0" w:type="dxa"/>
            <w:vAlign w:val="center"/>
          </w:tcPr>
          <w:p w14:paraId="58283541">
            <w:pPr>
              <w:spacing w:line="240" w:lineRule="auto"/>
              <w:jc w:val="right"/>
            </w:pPr>
            <w:r>
              <w:rPr>
                <w:rFonts w:ascii="宋体" w:hAnsi="宋体" w:eastAsia="宋体" w:cs="宋体"/>
                <w:b w:val="0"/>
              </w:rPr>
              <w:t>33.84%</w:t>
            </w:r>
          </w:p>
        </w:tc>
        <w:tc>
          <w:tcPr>
            <w:tcW w:w="0" w:type="dxa"/>
            <w:vAlign w:val="center"/>
          </w:tcPr>
          <w:p w14:paraId="34257A9A">
            <w:pPr>
              <w:spacing w:line="240" w:lineRule="auto"/>
              <w:jc w:val="right"/>
            </w:pPr>
            <w:r>
              <w:rPr>
                <w:rFonts w:ascii="宋体" w:hAnsi="宋体" w:eastAsia="宋体" w:cs="宋体"/>
                <w:b w:val="0"/>
              </w:rPr>
              <w:t>78,763,960.19</w:t>
            </w:r>
          </w:p>
        </w:tc>
        <w:tc>
          <w:tcPr>
            <w:tcW w:w="0" w:type="dxa"/>
            <w:vAlign w:val="center"/>
          </w:tcPr>
          <w:p w14:paraId="64C14390">
            <w:pPr>
              <w:spacing w:line="240" w:lineRule="auto"/>
              <w:jc w:val="right"/>
            </w:pPr>
            <w:r>
              <w:rPr>
                <w:rFonts w:ascii="宋体" w:hAnsi="宋体" w:eastAsia="宋体" w:cs="宋体"/>
                <w:b w:val="0"/>
              </w:rPr>
              <w:t>66.16%</w:t>
            </w:r>
          </w:p>
        </w:tc>
      </w:tr>
    </w:tbl>
    <w:p w14:paraId="7E02157D">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6DA292B3"/>
    <w:p w14:paraId="27640844">
      <w:pPr>
        <w:pStyle w:val="3"/>
        <w:jc w:val="left"/>
      </w:pPr>
      <w:bookmarkStart w:id="52" w:name="_Toc7170"/>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D9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6C9248D3">
            <w:pPr>
              <w:spacing w:line="240" w:lineRule="auto"/>
              <w:jc w:val="center"/>
            </w:pPr>
            <w:r>
              <w:rPr>
                <w:rFonts w:ascii="宋体" w:hAnsi="宋体" w:eastAsia="宋体" w:cs="宋体"/>
                <w:b w:val="0"/>
              </w:rPr>
              <w:t>项目</w:t>
            </w:r>
          </w:p>
        </w:tc>
        <w:tc>
          <w:tcPr>
            <w:tcW w:w="1154" w:type="pct"/>
            <w:shd w:val="clear" w:color="auto" w:fill="D9D9D9"/>
            <w:vAlign w:val="center"/>
          </w:tcPr>
          <w:p w14:paraId="60858CFD">
            <w:pPr>
              <w:spacing w:line="240" w:lineRule="auto"/>
              <w:jc w:val="center"/>
            </w:pPr>
            <w:r>
              <w:rPr>
                <w:rFonts w:ascii="宋体" w:hAnsi="宋体" w:eastAsia="宋体" w:cs="宋体"/>
                <w:b w:val="0"/>
              </w:rPr>
              <w:t>份额级别</w:t>
            </w:r>
          </w:p>
        </w:tc>
        <w:tc>
          <w:tcPr>
            <w:tcW w:w="1154" w:type="pct"/>
            <w:shd w:val="clear" w:color="auto" w:fill="D9D9D9"/>
            <w:vAlign w:val="center"/>
          </w:tcPr>
          <w:p w14:paraId="584EDA14">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510425CB">
            <w:pPr>
              <w:spacing w:line="240" w:lineRule="auto"/>
              <w:jc w:val="center"/>
            </w:pPr>
            <w:r>
              <w:rPr>
                <w:rFonts w:ascii="宋体" w:hAnsi="宋体" w:eastAsia="宋体" w:cs="宋体"/>
                <w:b w:val="0"/>
              </w:rPr>
              <w:t>占基金总份额比例</w:t>
            </w:r>
          </w:p>
        </w:tc>
      </w:tr>
      <w:tr w14:paraId="00D1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7C5B081">
            <w:pPr>
              <w:spacing w:line="240" w:lineRule="auto"/>
              <w:jc w:val="left"/>
            </w:pPr>
            <w:r>
              <w:rPr>
                <w:rFonts w:ascii="宋体" w:hAnsi="宋体" w:eastAsia="宋体" w:cs="宋体"/>
                <w:b w:val="0"/>
              </w:rPr>
              <w:t>基金管理人所有从业人员持有本基金</w:t>
            </w:r>
          </w:p>
        </w:tc>
        <w:tc>
          <w:tcPr>
            <w:tcW w:w="0" w:type="dxa"/>
            <w:vAlign w:val="center"/>
          </w:tcPr>
          <w:p w14:paraId="398282B7">
            <w:pPr>
              <w:spacing w:line="240" w:lineRule="auto"/>
              <w:jc w:val="center"/>
            </w:pPr>
            <w:r>
              <w:rPr>
                <w:rFonts w:ascii="宋体" w:hAnsi="宋体" w:eastAsia="宋体" w:cs="宋体"/>
                <w:b w:val="0"/>
              </w:rPr>
              <w:t>东方阿尔法医疗健康混合发起A</w:t>
            </w:r>
          </w:p>
        </w:tc>
        <w:tc>
          <w:tcPr>
            <w:tcW w:w="0" w:type="dxa"/>
            <w:vAlign w:val="center"/>
          </w:tcPr>
          <w:p w14:paraId="0923C00D">
            <w:pPr>
              <w:spacing w:line="240" w:lineRule="auto"/>
              <w:jc w:val="right"/>
            </w:pPr>
            <w:r>
              <w:rPr>
                <w:rFonts w:ascii="宋体" w:hAnsi="宋体" w:eastAsia="宋体" w:cs="宋体"/>
                <w:b w:val="0"/>
              </w:rPr>
              <w:t>4,706,052.31</w:t>
            </w:r>
          </w:p>
        </w:tc>
        <w:tc>
          <w:tcPr>
            <w:tcW w:w="0" w:type="dxa"/>
            <w:vAlign w:val="center"/>
          </w:tcPr>
          <w:p w14:paraId="58BC2146">
            <w:pPr>
              <w:spacing w:line="240" w:lineRule="auto"/>
              <w:jc w:val="right"/>
            </w:pPr>
            <w:r>
              <w:rPr>
                <w:rFonts w:ascii="宋体" w:hAnsi="宋体" w:eastAsia="宋体" w:cs="宋体"/>
                <w:b w:val="0"/>
              </w:rPr>
              <w:t>11.00%</w:t>
            </w:r>
          </w:p>
        </w:tc>
      </w:tr>
      <w:tr w14:paraId="4608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28D34D"/>
        </w:tc>
        <w:tc>
          <w:tcPr>
            <w:tcW w:w="0" w:type="dxa"/>
            <w:vAlign w:val="center"/>
          </w:tcPr>
          <w:p w14:paraId="675A1019">
            <w:pPr>
              <w:spacing w:line="240" w:lineRule="auto"/>
              <w:jc w:val="center"/>
            </w:pPr>
            <w:r>
              <w:rPr>
                <w:rFonts w:ascii="宋体" w:hAnsi="宋体" w:eastAsia="宋体" w:cs="宋体"/>
                <w:b w:val="0"/>
              </w:rPr>
              <w:t>东方阿尔法医疗健康混合发起C</w:t>
            </w:r>
          </w:p>
        </w:tc>
        <w:tc>
          <w:tcPr>
            <w:tcW w:w="0" w:type="dxa"/>
            <w:vAlign w:val="center"/>
          </w:tcPr>
          <w:p w14:paraId="0C2799A0">
            <w:pPr>
              <w:spacing w:line="240" w:lineRule="auto"/>
              <w:jc w:val="right"/>
            </w:pPr>
            <w:r>
              <w:rPr>
                <w:rFonts w:ascii="宋体" w:hAnsi="宋体" w:eastAsia="宋体" w:cs="宋体"/>
                <w:b w:val="0"/>
              </w:rPr>
              <w:t>239,067.38</w:t>
            </w:r>
          </w:p>
        </w:tc>
        <w:tc>
          <w:tcPr>
            <w:tcW w:w="0" w:type="dxa"/>
            <w:vAlign w:val="center"/>
          </w:tcPr>
          <w:p w14:paraId="49A21CD9">
            <w:pPr>
              <w:spacing w:line="240" w:lineRule="auto"/>
              <w:jc w:val="right"/>
            </w:pPr>
            <w:r>
              <w:rPr>
                <w:rFonts w:ascii="宋体" w:hAnsi="宋体" w:eastAsia="宋体" w:cs="宋体"/>
                <w:b w:val="0"/>
              </w:rPr>
              <w:t>0.31%</w:t>
            </w:r>
          </w:p>
        </w:tc>
      </w:tr>
      <w:tr w14:paraId="1B5A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B14C3C"/>
        </w:tc>
        <w:tc>
          <w:tcPr>
            <w:tcW w:w="0" w:type="dxa"/>
            <w:vAlign w:val="center"/>
          </w:tcPr>
          <w:p w14:paraId="44218C88">
            <w:pPr>
              <w:spacing w:line="240" w:lineRule="auto"/>
              <w:jc w:val="center"/>
            </w:pPr>
            <w:r>
              <w:rPr>
                <w:rFonts w:ascii="宋体" w:hAnsi="宋体" w:eastAsia="宋体" w:cs="宋体"/>
                <w:b w:val="0"/>
              </w:rPr>
              <w:t>合计</w:t>
            </w:r>
          </w:p>
        </w:tc>
        <w:tc>
          <w:tcPr>
            <w:tcW w:w="0" w:type="dxa"/>
            <w:vAlign w:val="center"/>
          </w:tcPr>
          <w:p w14:paraId="46BF547B">
            <w:pPr>
              <w:spacing w:line="240" w:lineRule="auto"/>
              <w:jc w:val="right"/>
            </w:pPr>
            <w:r>
              <w:rPr>
                <w:rFonts w:ascii="宋体" w:hAnsi="宋体" w:eastAsia="宋体" w:cs="宋体"/>
                <w:b w:val="0"/>
              </w:rPr>
              <w:t>4,945,119.69</w:t>
            </w:r>
          </w:p>
        </w:tc>
        <w:tc>
          <w:tcPr>
            <w:tcW w:w="0" w:type="dxa"/>
            <w:vAlign w:val="center"/>
          </w:tcPr>
          <w:p w14:paraId="4B2E091C">
            <w:pPr>
              <w:spacing w:line="240" w:lineRule="auto"/>
              <w:jc w:val="right"/>
            </w:pPr>
            <w:r>
              <w:rPr>
                <w:rFonts w:ascii="宋体" w:hAnsi="宋体" w:eastAsia="宋体" w:cs="宋体"/>
                <w:b w:val="0"/>
              </w:rPr>
              <w:t>4.15%</w:t>
            </w:r>
          </w:p>
        </w:tc>
      </w:tr>
    </w:tbl>
    <w:p w14:paraId="781CA442">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1A557B8B"/>
    <w:p w14:paraId="7D46624B">
      <w:pPr>
        <w:pStyle w:val="3"/>
        <w:jc w:val="left"/>
      </w:pPr>
      <w:bookmarkStart w:id="53" w:name="_Toc27966"/>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66D2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9CBB383">
            <w:pPr>
              <w:spacing w:line="240" w:lineRule="auto"/>
              <w:jc w:val="center"/>
            </w:pPr>
            <w:r>
              <w:rPr>
                <w:rFonts w:ascii="宋体" w:hAnsi="宋体" w:eastAsia="宋体" w:cs="宋体"/>
                <w:b w:val="0"/>
              </w:rPr>
              <w:t>项目</w:t>
            </w:r>
          </w:p>
        </w:tc>
        <w:tc>
          <w:tcPr>
            <w:tcW w:w="769" w:type="pct"/>
            <w:shd w:val="clear" w:color="auto" w:fill="D9D9D9"/>
            <w:vAlign w:val="center"/>
          </w:tcPr>
          <w:p w14:paraId="216F455E">
            <w:pPr>
              <w:spacing w:line="240" w:lineRule="auto"/>
              <w:jc w:val="center"/>
            </w:pPr>
            <w:r>
              <w:rPr>
                <w:rFonts w:ascii="宋体" w:hAnsi="宋体" w:eastAsia="宋体" w:cs="宋体"/>
                <w:b w:val="0"/>
              </w:rPr>
              <w:t>份额级别</w:t>
            </w:r>
          </w:p>
        </w:tc>
        <w:tc>
          <w:tcPr>
            <w:tcW w:w="1538" w:type="pct"/>
            <w:shd w:val="clear" w:color="auto" w:fill="D9D9D9"/>
            <w:vAlign w:val="center"/>
          </w:tcPr>
          <w:p w14:paraId="01D455BC">
            <w:pPr>
              <w:spacing w:line="240" w:lineRule="auto"/>
              <w:jc w:val="center"/>
            </w:pPr>
            <w:r>
              <w:rPr>
                <w:rFonts w:ascii="宋体" w:hAnsi="宋体" w:eastAsia="宋体" w:cs="宋体"/>
                <w:b w:val="0"/>
              </w:rPr>
              <w:t>持有基金份额总量的数量区间（万份）</w:t>
            </w:r>
          </w:p>
        </w:tc>
      </w:tr>
      <w:tr w14:paraId="0FA5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4078F20">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399F50A5">
            <w:pPr>
              <w:spacing w:line="240" w:lineRule="auto"/>
              <w:jc w:val="left"/>
            </w:pPr>
            <w:r>
              <w:rPr>
                <w:rFonts w:ascii="宋体" w:hAnsi="宋体" w:eastAsia="宋体" w:cs="宋体"/>
                <w:b w:val="0"/>
              </w:rPr>
              <w:t>东方阿尔法医疗健康混合发起A</w:t>
            </w:r>
          </w:p>
        </w:tc>
        <w:tc>
          <w:tcPr>
            <w:tcW w:w="0" w:type="dxa"/>
            <w:vAlign w:val="center"/>
          </w:tcPr>
          <w:p w14:paraId="1FD0B2AC">
            <w:pPr>
              <w:spacing w:line="240" w:lineRule="auto"/>
              <w:jc w:val="right"/>
            </w:pPr>
            <w:r>
              <w:rPr>
                <w:rFonts w:ascii="宋体" w:hAnsi="宋体" w:eastAsia="宋体" w:cs="宋体"/>
                <w:b w:val="0"/>
              </w:rPr>
              <w:t>&gt;100</w:t>
            </w:r>
          </w:p>
        </w:tc>
      </w:tr>
      <w:tr w14:paraId="221D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A74088"/>
        </w:tc>
        <w:tc>
          <w:tcPr>
            <w:tcW w:w="0" w:type="dxa"/>
            <w:vAlign w:val="center"/>
          </w:tcPr>
          <w:p w14:paraId="00CF23C1">
            <w:pPr>
              <w:spacing w:line="240" w:lineRule="auto"/>
              <w:jc w:val="left"/>
            </w:pPr>
            <w:r>
              <w:rPr>
                <w:rFonts w:ascii="宋体" w:hAnsi="宋体" w:eastAsia="宋体" w:cs="宋体"/>
                <w:b w:val="0"/>
              </w:rPr>
              <w:t>东方阿尔法医疗健康混合发起C</w:t>
            </w:r>
          </w:p>
        </w:tc>
        <w:tc>
          <w:tcPr>
            <w:tcW w:w="0" w:type="dxa"/>
            <w:vAlign w:val="center"/>
          </w:tcPr>
          <w:p w14:paraId="301B7CE7">
            <w:pPr>
              <w:spacing w:line="240" w:lineRule="auto"/>
              <w:jc w:val="right"/>
            </w:pPr>
            <w:r>
              <w:rPr>
                <w:rFonts w:ascii="宋体" w:hAnsi="宋体" w:eastAsia="宋体" w:cs="宋体"/>
                <w:b w:val="0"/>
              </w:rPr>
              <w:t>0~10</w:t>
            </w:r>
          </w:p>
        </w:tc>
      </w:tr>
      <w:tr w14:paraId="13D3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E118815"/>
        </w:tc>
        <w:tc>
          <w:tcPr>
            <w:tcW w:w="0" w:type="dxa"/>
            <w:vAlign w:val="center"/>
          </w:tcPr>
          <w:p w14:paraId="6056B2DB">
            <w:pPr>
              <w:spacing w:line="240" w:lineRule="auto"/>
              <w:jc w:val="center"/>
            </w:pPr>
            <w:r>
              <w:rPr>
                <w:rFonts w:ascii="宋体" w:hAnsi="宋体" w:eastAsia="宋体" w:cs="宋体"/>
                <w:b w:val="0"/>
              </w:rPr>
              <w:t>合计</w:t>
            </w:r>
          </w:p>
        </w:tc>
        <w:tc>
          <w:tcPr>
            <w:tcW w:w="0" w:type="dxa"/>
            <w:vAlign w:val="center"/>
          </w:tcPr>
          <w:p w14:paraId="7A796F69">
            <w:pPr>
              <w:spacing w:line="240" w:lineRule="auto"/>
              <w:jc w:val="right"/>
            </w:pPr>
            <w:r>
              <w:rPr>
                <w:rFonts w:ascii="宋体" w:hAnsi="宋体" w:eastAsia="宋体" w:cs="宋体"/>
                <w:b w:val="0"/>
              </w:rPr>
              <w:t>&gt;100</w:t>
            </w:r>
          </w:p>
        </w:tc>
      </w:tr>
      <w:tr w14:paraId="6343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067514B">
            <w:pPr>
              <w:spacing w:line="240" w:lineRule="auto"/>
              <w:jc w:val="left"/>
            </w:pPr>
            <w:r>
              <w:rPr>
                <w:rFonts w:ascii="宋体" w:hAnsi="宋体" w:eastAsia="宋体" w:cs="宋体"/>
                <w:b w:val="0"/>
              </w:rPr>
              <w:t>本基金基金经理持有本开放式基金</w:t>
            </w:r>
          </w:p>
        </w:tc>
        <w:tc>
          <w:tcPr>
            <w:tcW w:w="0" w:type="dxa"/>
            <w:vAlign w:val="center"/>
          </w:tcPr>
          <w:p w14:paraId="106FA3B6">
            <w:pPr>
              <w:spacing w:line="240" w:lineRule="auto"/>
              <w:jc w:val="left"/>
            </w:pPr>
            <w:r>
              <w:rPr>
                <w:rFonts w:ascii="宋体" w:hAnsi="宋体" w:eastAsia="宋体" w:cs="宋体"/>
                <w:b w:val="0"/>
              </w:rPr>
              <w:t>东方阿尔法医疗健康混合发起A</w:t>
            </w:r>
          </w:p>
        </w:tc>
        <w:tc>
          <w:tcPr>
            <w:tcW w:w="0" w:type="dxa"/>
            <w:vAlign w:val="center"/>
          </w:tcPr>
          <w:p w14:paraId="3317DDBC">
            <w:pPr>
              <w:spacing w:line="240" w:lineRule="auto"/>
              <w:jc w:val="right"/>
            </w:pPr>
            <w:r>
              <w:rPr>
                <w:rFonts w:ascii="宋体" w:hAnsi="宋体" w:eastAsia="宋体" w:cs="宋体"/>
                <w:b w:val="0"/>
              </w:rPr>
              <w:t>10~50</w:t>
            </w:r>
          </w:p>
        </w:tc>
      </w:tr>
      <w:tr w14:paraId="7D22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F6991E"/>
        </w:tc>
        <w:tc>
          <w:tcPr>
            <w:tcW w:w="0" w:type="dxa"/>
            <w:vAlign w:val="center"/>
          </w:tcPr>
          <w:p w14:paraId="2951426E">
            <w:pPr>
              <w:spacing w:line="240" w:lineRule="auto"/>
              <w:jc w:val="left"/>
            </w:pPr>
            <w:r>
              <w:rPr>
                <w:rFonts w:ascii="宋体" w:hAnsi="宋体" w:eastAsia="宋体" w:cs="宋体"/>
                <w:b w:val="0"/>
              </w:rPr>
              <w:t>东方阿尔法医疗健康混合发起C</w:t>
            </w:r>
          </w:p>
        </w:tc>
        <w:tc>
          <w:tcPr>
            <w:tcW w:w="0" w:type="dxa"/>
            <w:vAlign w:val="center"/>
          </w:tcPr>
          <w:p w14:paraId="6D8968EA">
            <w:pPr>
              <w:spacing w:line="240" w:lineRule="auto"/>
              <w:jc w:val="right"/>
            </w:pPr>
            <w:r>
              <w:rPr>
                <w:rFonts w:ascii="宋体" w:hAnsi="宋体" w:eastAsia="宋体" w:cs="宋体"/>
                <w:b w:val="0"/>
              </w:rPr>
              <w:t>0</w:t>
            </w:r>
          </w:p>
        </w:tc>
      </w:tr>
      <w:tr w14:paraId="4844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8C4C296"/>
        </w:tc>
        <w:tc>
          <w:tcPr>
            <w:tcW w:w="0" w:type="dxa"/>
            <w:vAlign w:val="center"/>
          </w:tcPr>
          <w:p w14:paraId="52DD7F5E">
            <w:pPr>
              <w:spacing w:line="240" w:lineRule="auto"/>
              <w:jc w:val="center"/>
            </w:pPr>
            <w:r>
              <w:rPr>
                <w:rFonts w:ascii="宋体" w:hAnsi="宋体" w:eastAsia="宋体" w:cs="宋体"/>
                <w:b w:val="0"/>
              </w:rPr>
              <w:t>合计</w:t>
            </w:r>
          </w:p>
        </w:tc>
        <w:tc>
          <w:tcPr>
            <w:tcW w:w="0" w:type="dxa"/>
            <w:vAlign w:val="center"/>
          </w:tcPr>
          <w:p w14:paraId="31E5A63B">
            <w:pPr>
              <w:spacing w:line="240" w:lineRule="auto"/>
              <w:jc w:val="right"/>
            </w:pPr>
            <w:r>
              <w:rPr>
                <w:rFonts w:ascii="宋体" w:hAnsi="宋体" w:eastAsia="宋体" w:cs="宋体"/>
                <w:b w:val="0"/>
              </w:rPr>
              <w:t>10~50</w:t>
            </w:r>
          </w:p>
        </w:tc>
      </w:tr>
    </w:tbl>
    <w:p w14:paraId="4AEC3B6A"/>
    <w:p w14:paraId="038F7427">
      <w:pPr>
        <w:pStyle w:val="3"/>
        <w:jc w:val="left"/>
      </w:pPr>
      <w:bookmarkStart w:id="54" w:name="_Toc32387"/>
      <w:r>
        <w:rPr>
          <w:rFonts w:ascii="宋体" w:hAnsi="宋体" w:eastAsia="宋体" w:cs="宋体"/>
        </w:rPr>
        <w:t>9.4 发起式基金发起资金持有份额情况</w:t>
      </w:r>
      <w:bookmarkEnd w:id="54"/>
    </w:p>
    <w:p w14:paraId="732AA377">
      <w:r>
        <w:rPr>
          <w:rFonts w:ascii="宋体" w:hAnsi="宋体" w:eastAsia="宋体" w:cs="宋体"/>
          <w:b w:val="0"/>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137EFCA3">
      <w:pPr>
        <w:pStyle w:val="2"/>
        <w:jc w:val="center"/>
      </w:pPr>
      <w:bookmarkStart w:id="55" w:name="_Toc31224"/>
      <w:r>
        <w:rPr>
          <w:rFonts w:ascii="宋体" w:hAnsi="宋体" w:eastAsia="宋体" w:cs="宋体"/>
        </w:rPr>
        <w:t>§10 开放式基金份额变动</w:t>
      </w:r>
      <w:bookmarkEnd w:id="55"/>
    </w:p>
    <w:p w14:paraId="0742C962">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6EE3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09D96C9E">
            <w:pPr>
              <w:spacing w:line="240" w:lineRule="auto"/>
              <w:jc w:val="center"/>
            </w:pPr>
          </w:p>
        </w:tc>
        <w:tc>
          <w:tcPr>
            <w:tcW w:w="1300" w:type="pct"/>
            <w:vAlign w:val="center"/>
          </w:tcPr>
          <w:p w14:paraId="13102884">
            <w:pPr>
              <w:spacing w:line="240" w:lineRule="auto"/>
              <w:jc w:val="center"/>
            </w:pPr>
            <w:r>
              <w:rPr>
                <w:rFonts w:ascii="宋体" w:hAnsi="宋体" w:eastAsia="宋体" w:cs="宋体"/>
                <w:b w:val="0"/>
              </w:rPr>
              <w:t>东方阿尔法医疗健康混合发起A</w:t>
            </w:r>
          </w:p>
        </w:tc>
        <w:tc>
          <w:tcPr>
            <w:tcW w:w="1300" w:type="pct"/>
            <w:vAlign w:val="center"/>
          </w:tcPr>
          <w:p w14:paraId="1A1B2950">
            <w:pPr>
              <w:spacing w:line="240" w:lineRule="auto"/>
              <w:jc w:val="center"/>
            </w:pPr>
            <w:r>
              <w:rPr>
                <w:rFonts w:ascii="宋体" w:hAnsi="宋体" w:eastAsia="宋体" w:cs="宋体"/>
                <w:b w:val="0"/>
              </w:rPr>
              <w:t>东方阿尔法医疗健康混合发起C</w:t>
            </w:r>
          </w:p>
        </w:tc>
      </w:tr>
      <w:tr w14:paraId="35A2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C94B76">
            <w:pPr>
              <w:spacing w:line="240" w:lineRule="auto"/>
              <w:jc w:val="left"/>
            </w:pPr>
            <w:r>
              <w:rPr>
                <w:rFonts w:ascii="宋体" w:hAnsi="宋体" w:eastAsia="宋体" w:cs="宋体"/>
                <w:b w:val="0"/>
              </w:rPr>
              <w:t>基金合同生效日（2022年03月30日）基金份额总额</w:t>
            </w:r>
          </w:p>
        </w:tc>
        <w:tc>
          <w:tcPr>
            <w:tcW w:w="1300" w:type="pct"/>
            <w:vAlign w:val="center"/>
          </w:tcPr>
          <w:p w14:paraId="64C0BFBD">
            <w:pPr>
              <w:spacing w:line="240" w:lineRule="auto"/>
              <w:jc w:val="right"/>
            </w:pPr>
            <w:r>
              <w:rPr>
                <w:rFonts w:ascii="宋体" w:hAnsi="宋体" w:eastAsia="宋体" w:cs="宋体"/>
                <w:b w:val="0"/>
              </w:rPr>
              <w:t>174,233,585.21</w:t>
            </w:r>
          </w:p>
        </w:tc>
        <w:tc>
          <w:tcPr>
            <w:tcW w:w="1300" w:type="pct"/>
            <w:vAlign w:val="center"/>
          </w:tcPr>
          <w:p w14:paraId="712D5EA3">
            <w:pPr>
              <w:spacing w:line="240" w:lineRule="auto"/>
              <w:jc w:val="right"/>
            </w:pPr>
            <w:r>
              <w:rPr>
                <w:rFonts w:ascii="宋体" w:hAnsi="宋体" w:eastAsia="宋体" w:cs="宋体"/>
                <w:b w:val="0"/>
              </w:rPr>
              <w:t>71,076,372.37</w:t>
            </w:r>
          </w:p>
        </w:tc>
      </w:tr>
      <w:tr w14:paraId="09B1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F9235D">
            <w:pPr>
              <w:spacing w:line="240" w:lineRule="auto"/>
              <w:jc w:val="left"/>
            </w:pPr>
            <w:r>
              <w:rPr>
                <w:rFonts w:ascii="宋体" w:hAnsi="宋体" w:eastAsia="宋体" w:cs="宋体"/>
                <w:b w:val="0"/>
              </w:rPr>
              <w:t>本报告期期初基金份额总额</w:t>
            </w:r>
          </w:p>
        </w:tc>
        <w:tc>
          <w:tcPr>
            <w:tcW w:w="1300" w:type="pct"/>
            <w:vAlign w:val="center"/>
          </w:tcPr>
          <w:p w14:paraId="77292E62">
            <w:pPr>
              <w:spacing w:line="240" w:lineRule="auto"/>
              <w:jc w:val="right"/>
            </w:pPr>
            <w:r>
              <w:rPr>
                <w:rFonts w:ascii="宋体" w:hAnsi="宋体" w:eastAsia="宋体" w:cs="宋体"/>
                <w:b w:val="0"/>
              </w:rPr>
              <w:t>120,015,455.54</w:t>
            </w:r>
          </w:p>
        </w:tc>
        <w:tc>
          <w:tcPr>
            <w:tcW w:w="1300" w:type="pct"/>
            <w:vAlign w:val="center"/>
          </w:tcPr>
          <w:p w14:paraId="2E3DDE2B">
            <w:pPr>
              <w:spacing w:line="240" w:lineRule="auto"/>
              <w:jc w:val="right"/>
            </w:pPr>
            <w:r>
              <w:rPr>
                <w:rFonts w:ascii="宋体" w:hAnsi="宋体" w:eastAsia="宋体" w:cs="宋体"/>
                <w:b w:val="0"/>
              </w:rPr>
              <w:t>36,461,610.65</w:t>
            </w:r>
          </w:p>
        </w:tc>
      </w:tr>
      <w:tr w14:paraId="225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3E5CE0">
            <w:pPr>
              <w:spacing w:line="240" w:lineRule="auto"/>
              <w:jc w:val="left"/>
            </w:pPr>
            <w:r>
              <w:rPr>
                <w:rFonts w:ascii="宋体" w:hAnsi="宋体" w:eastAsia="宋体" w:cs="宋体"/>
                <w:b w:val="0"/>
              </w:rPr>
              <w:t>本报告期基金总申购份额</w:t>
            </w:r>
          </w:p>
        </w:tc>
        <w:tc>
          <w:tcPr>
            <w:tcW w:w="1300" w:type="pct"/>
            <w:vAlign w:val="center"/>
          </w:tcPr>
          <w:p w14:paraId="391C3CD0">
            <w:pPr>
              <w:spacing w:line="240" w:lineRule="auto"/>
              <w:jc w:val="right"/>
            </w:pPr>
            <w:r>
              <w:rPr>
                <w:rFonts w:ascii="宋体" w:hAnsi="宋体" w:eastAsia="宋体" w:cs="宋体"/>
                <w:b w:val="0"/>
              </w:rPr>
              <w:t>71,016,902.55</w:t>
            </w:r>
          </w:p>
        </w:tc>
        <w:tc>
          <w:tcPr>
            <w:tcW w:w="1300" w:type="pct"/>
            <w:vAlign w:val="center"/>
          </w:tcPr>
          <w:p w14:paraId="6BD67DD8">
            <w:pPr>
              <w:spacing w:line="240" w:lineRule="auto"/>
              <w:jc w:val="right"/>
            </w:pPr>
            <w:r>
              <w:rPr>
                <w:rFonts w:ascii="宋体" w:hAnsi="宋体" w:eastAsia="宋体" w:cs="宋体"/>
                <w:b w:val="0"/>
              </w:rPr>
              <w:t>203,077,823.97</w:t>
            </w:r>
          </w:p>
        </w:tc>
      </w:tr>
      <w:tr w14:paraId="35E3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242B88">
            <w:pPr>
              <w:spacing w:line="240" w:lineRule="auto"/>
              <w:jc w:val="left"/>
            </w:pPr>
            <w:r>
              <w:rPr>
                <w:rFonts w:ascii="宋体" w:hAnsi="宋体" w:eastAsia="宋体" w:cs="宋体"/>
                <w:b w:val="0"/>
              </w:rPr>
              <w:t>减：本报告期基金总赎回份额</w:t>
            </w:r>
          </w:p>
        </w:tc>
        <w:tc>
          <w:tcPr>
            <w:tcW w:w="1300" w:type="pct"/>
            <w:vAlign w:val="center"/>
          </w:tcPr>
          <w:p w14:paraId="7FB2E78A">
            <w:pPr>
              <w:spacing w:line="240" w:lineRule="auto"/>
              <w:jc w:val="right"/>
            </w:pPr>
            <w:r>
              <w:rPr>
                <w:rFonts w:ascii="宋体" w:hAnsi="宋体" w:eastAsia="宋体" w:cs="宋体"/>
                <w:b w:val="0"/>
              </w:rPr>
              <w:t>148,238,252.29</w:t>
            </w:r>
          </w:p>
        </w:tc>
        <w:tc>
          <w:tcPr>
            <w:tcW w:w="1300" w:type="pct"/>
            <w:vAlign w:val="center"/>
          </w:tcPr>
          <w:p w14:paraId="40A8230E">
            <w:pPr>
              <w:spacing w:line="240" w:lineRule="auto"/>
              <w:jc w:val="right"/>
            </w:pPr>
            <w:r>
              <w:rPr>
                <w:rFonts w:ascii="宋体" w:hAnsi="宋体" w:eastAsia="宋体" w:cs="宋体"/>
                <w:b w:val="0"/>
              </w:rPr>
              <w:t>163,274,736.52</w:t>
            </w:r>
          </w:p>
        </w:tc>
      </w:tr>
      <w:tr w14:paraId="7D61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AFCED3">
            <w:pPr>
              <w:spacing w:line="240" w:lineRule="auto"/>
              <w:jc w:val="left"/>
            </w:pPr>
            <w:r>
              <w:rPr>
                <w:rFonts w:ascii="宋体" w:hAnsi="宋体" w:eastAsia="宋体" w:cs="宋体"/>
                <w:b w:val="0"/>
              </w:rPr>
              <w:t>本报告期基金拆分变动份额</w:t>
            </w:r>
          </w:p>
        </w:tc>
        <w:tc>
          <w:tcPr>
            <w:tcW w:w="1300" w:type="pct"/>
            <w:vAlign w:val="center"/>
          </w:tcPr>
          <w:p w14:paraId="5DCB0E2F">
            <w:pPr>
              <w:spacing w:line="240" w:lineRule="auto"/>
              <w:jc w:val="right"/>
            </w:pPr>
            <w:r>
              <w:rPr>
                <w:rFonts w:ascii="宋体" w:hAnsi="宋体" w:eastAsia="宋体" w:cs="宋体"/>
                <w:b w:val="0"/>
              </w:rPr>
              <w:t>-</w:t>
            </w:r>
          </w:p>
        </w:tc>
        <w:tc>
          <w:tcPr>
            <w:tcW w:w="1300" w:type="pct"/>
            <w:vAlign w:val="center"/>
          </w:tcPr>
          <w:p w14:paraId="28F0A856">
            <w:pPr>
              <w:spacing w:line="240" w:lineRule="auto"/>
              <w:jc w:val="right"/>
            </w:pPr>
            <w:r>
              <w:rPr>
                <w:rFonts w:ascii="宋体" w:hAnsi="宋体" w:eastAsia="宋体" w:cs="宋体"/>
                <w:b w:val="0"/>
              </w:rPr>
              <w:t>-</w:t>
            </w:r>
          </w:p>
        </w:tc>
      </w:tr>
      <w:tr w14:paraId="33F0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0009AA">
            <w:pPr>
              <w:spacing w:line="240" w:lineRule="auto"/>
              <w:jc w:val="left"/>
            </w:pPr>
            <w:r>
              <w:rPr>
                <w:rFonts w:ascii="宋体" w:hAnsi="宋体" w:eastAsia="宋体" w:cs="宋体"/>
                <w:b w:val="0"/>
              </w:rPr>
              <w:t>本报告期期末基金份额总额</w:t>
            </w:r>
          </w:p>
        </w:tc>
        <w:tc>
          <w:tcPr>
            <w:tcW w:w="1300" w:type="pct"/>
            <w:vAlign w:val="center"/>
          </w:tcPr>
          <w:p w14:paraId="026F8FB2">
            <w:pPr>
              <w:spacing w:line="240" w:lineRule="auto"/>
              <w:jc w:val="right"/>
            </w:pPr>
            <w:r>
              <w:rPr>
                <w:rFonts w:ascii="宋体" w:hAnsi="宋体" w:eastAsia="宋体" w:cs="宋体"/>
                <w:b w:val="0"/>
              </w:rPr>
              <w:t>42,794,105.80</w:t>
            </w:r>
          </w:p>
        </w:tc>
        <w:tc>
          <w:tcPr>
            <w:tcW w:w="1300" w:type="pct"/>
            <w:vAlign w:val="center"/>
          </w:tcPr>
          <w:p w14:paraId="14F50A36">
            <w:pPr>
              <w:spacing w:line="240" w:lineRule="auto"/>
              <w:jc w:val="right"/>
            </w:pPr>
            <w:r>
              <w:rPr>
                <w:rFonts w:ascii="宋体" w:hAnsi="宋体" w:eastAsia="宋体" w:cs="宋体"/>
                <w:b w:val="0"/>
              </w:rPr>
              <w:t>76,264,698.10</w:t>
            </w:r>
          </w:p>
        </w:tc>
      </w:tr>
    </w:tbl>
    <w:p w14:paraId="26F62314">
      <w:pPr>
        <w:pStyle w:val="2"/>
        <w:jc w:val="center"/>
      </w:pPr>
      <w:bookmarkStart w:id="56" w:name="_Toc32576"/>
      <w:r>
        <w:rPr>
          <w:rFonts w:ascii="宋体" w:hAnsi="宋体" w:eastAsia="宋体" w:cs="宋体"/>
        </w:rPr>
        <w:t>§11 重大事件揭示</w:t>
      </w:r>
      <w:bookmarkEnd w:id="56"/>
    </w:p>
    <w:p w14:paraId="1A7D1B56">
      <w:pPr>
        <w:pStyle w:val="3"/>
        <w:jc w:val="left"/>
      </w:pPr>
      <w:bookmarkStart w:id="57" w:name="_Toc14369"/>
      <w:r>
        <w:rPr>
          <w:rFonts w:ascii="宋体" w:hAnsi="宋体" w:eastAsia="宋体" w:cs="宋体"/>
        </w:rPr>
        <w:t>11.1 基金份额持有人大会决议</w:t>
      </w:r>
      <w:bookmarkEnd w:id="57"/>
    </w:p>
    <w:p w14:paraId="5A96E13F">
      <w:pPr>
        <w:jc w:val="left"/>
      </w:pPr>
      <w:r>
        <w:rPr>
          <w:rFonts w:ascii="宋体" w:hAnsi="宋体" w:eastAsia="宋体" w:cs="宋体"/>
          <w:b w:val="0"/>
        </w:rPr>
        <w:t xml:space="preserve">    本报告期内无基金份额持有人大会决议。</w:t>
      </w:r>
    </w:p>
    <w:p w14:paraId="0E56D667"/>
    <w:p w14:paraId="4777FC13">
      <w:pPr>
        <w:pStyle w:val="3"/>
        <w:jc w:val="left"/>
      </w:pPr>
      <w:bookmarkStart w:id="58" w:name="_Toc25671"/>
      <w:r>
        <w:rPr>
          <w:rFonts w:ascii="宋体" w:hAnsi="宋体" w:eastAsia="宋体" w:cs="宋体"/>
        </w:rPr>
        <w:t>11.2 基金管理人、基金托管人的专门基金托管部门的重大人事变动</w:t>
      </w:r>
      <w:bookmarkEnd w:id="58"/>
    </w:p>
    <w:p w14:paraId="1BE46F02">
      <w:pPr>
        <w:jc w:val="left"/>
      </w:pPr>
      <w:r>
        <w:rPr>
          <w:rFonts w:ascii="宋体" w:hAnsi="宋体" w:eastAsia="宋体" w:cs="宋体"/>
          <w:b w:val="0"/>
        </w:rPr>
        <w:t xml:space="preserve">    本报告期内，基金管理人、基金托管人无重大人事变动。</w:t>
      </w:r>
    </w:p>
    <w:p w14:paraId="45317BD4"/>
    <w:p w14:paraId="7CE6F27C">
      <w:pPr>
        <w:pStyle w:val="3"/>
        <w:jc w:val="left"/>
      </w:pPr>
      <w:bookmarkStart w:id="59" w:name="_Toc2216"/>
      <w:r>
        <w:rPr>
          <w:rFonts w:ascii="宋体" w:hAnsi="宋体" w:eastAsia="宋体" w:cs="宋体"/>
        </w:rPr>
        <w:t>11.3 涉及基金管理人、基金财产、基金托管业务的诉讼</w:t>
      </w:r>
      <w:bookmarkEnd w:id="59"/>
    </w:p>
    <w:p w14:paraId="2DCC3A45">
      <w:pPr>
        <w:jc w:val="left"/>
      </w:pPr>
      <w:r>
        <w:rPr>
          <w:rFonts w:ascii="宋体" w:hAnsi="宋体" w:eastAsia="宋体" w:cs="宋体"/>
          <w:b w:val="0"/>
        </w:rPr>
        <w:t xml:space="preserve">    本报告期内，无涉及基金管理人、基金财产、基金托管业务的诉讼。</w:t>
      </w:r>
    </w:p>
    <w:p w14:paraId="3F9C4370"/>
    <w:p w14:paraId="124DB7F0">
      <w:pPr>
        <w:pStyle w:val="3"/>
        <w:jc w:val="left"/>
      </w:pPr>
      <w:bookmarkStart w:id="60" w:name="_Toc22906"/>
      <w:r>
        <w:rPr>
          <w:rFonts w:ascii="宋体" w:hAnsi="宋体" w:eastAsia="宋体" w:cs="宋体"/>
        </w:rPr>
        <w:t>11.4 基金投资策略的改变</w:t>
      </w:r>
      <w:bookmarkEnd w:id="60"/>
    </w:p>
    <w:p w14:paraId="2AAEE568">
      <w:pPr>
        <w:jc w:val="left"/>
      </w:pPr>
      <w:r>
        <w:rPr>
          <w:rFonts w:ascii="宋体" w:hAnsi="宋体" w:eastAsia="宋体" w:cs="宋体"/>
          <w:b w:val="0"/>
        </w:rPr>
        <w:t xml:space="preserve">    本报告期内本基金投资策略未改变。</w:t>
      </w:r>
    </w:p>
    <w:p w14:paraId="012481F3"/>
    <w:p w14:paraId="78CA78C6">
      <w:pPr>
        <w:pStyle w:val="3"/>
        <w:jc w:val="left"/>
      </w:pPr>
      <w:bookmarkStart w:id="61" w:name="_Toc17362"/>
      <w:r>
        <w:rPr>
          <w:rFonts w:ascii="宋体" w:hAnsi="宋体" w:eastAsia="宋体" w:cs="宋体"/>
        </w:rPr>
        <w:t>11.5 为基金进行审计的会计师事务所情况</w:t>
      </w:r>
      <w:bookmarkEnd w:id="61"/>
    </w:p>
    <w:p w14:paraId="1ECAF66C">
      <w:pPr>
        <w:jc w:val="left"/>
      </w:pPr>
      <w:r>
        <w:rPr>
          <w:rFonts w:ascii="宋体" w:hAnsi="宋体" w:eastAsia="宋体" w:cs="宋体"/>
          <w:b w:val="0"/>
        </w:rPr>
        <w:t xml:space="preserve">    为本基金提供审计服务的会计师事务所为容诚会计师事务所（特殊普通合伙），本年度应付的审计费用为36,000.00元。该事务所已为本基金提供审计服务2年，本报告期内无改聘会计师事务所的事项。</w:t>
      </w:r>
    </w:p>
    <w:p w14:paraId="6DEB3EDB"/>
    <w:p w14:paraId="1294F6D8">
      <w:pPr>
        <w:pStyle w:val="3"/>
        <w:jc w:val="left"/>
      </w:pPr>
      <w:bookmarkStart w:id="62" w:name="_Toc27215"/>
      <w:r>
        <w:rPr>
          <w:rFonts w:ascii="宋体" w:hAnsi="宋体" w:eastAsia="宋体" w:cs="宋体"/>
        </w:rPr>
        <w:t>11.6 管理人、托管人及相关从业人员受调查或处罚等情况</w:t>
      </w:r>
      <w:bookmarkEnd w:id="62"/>
    </w:p>
    <w:p w14:paraId="141E6926">
      <w:pPr>
        <w:pStyle w:val="58"/>
      </w:pPr>
      <w:r>
        <w:rPr>
          <w:rFonts w:ascii="宋体" w:hAnsi="宋体" w:eastAsia="宋体" w:cs="宋体"/>
          <w:b/>
        </w:rPr>
        <w:t>11.6.1 管理人受调查或处罚等情况</w:t>
      </w:r>
    </w:p>
    <w:p w14:paraId="7805567C">
      <w:pPr>
        <w:jc w:val="left"/>
      </w:pPr>
      <w:r>
        <w:rPr>
          <w:rFonts w:ascii="宋体" w:hAnsi="宋体" w:eastAsia="宋体" w:cs="宋体"/>
          <w:b w:val="0"/>
        </w:rPr>
        <w:t xml:space="preserve">    本报告期内，基金管理人没有受到监管部门调查或处罚。</w:t>
      </w:r>
    </w:p>
    <w:p w14:paraId="7DAAF585"/>
    <w:p w14:paraId="00BD567B">
      <w:pPr>
        <w:pStyle w:val="58"/>
      </w:pPr>
      <w:r>
        <w:rPr>
          <w:rFonts w:ascii="宋体" w:hAnsi="宋体" w:eastAsia="宋体" w:cs="宋体"/>
          <w:b/>
        </w:rPr>
        <w:t>11.6.2 管理人相关从业人员受调查或处罚等情况</w:t>
      </w:r>
    </w:p>
    <w:p w14:paraId="32FCBC6C">
      <w:pPr>
        <w:jc w:val="left"/>
      </w:pPr>
      <w:r>
        <w:rPr>
          <w:rFonts w:ascii="宋体" w:hAnsi="宋体" w:eastAsia="宋体" w:cs="宋体"/>
          <w:b w:val="0"/>
        </w:rPr>
        <w:t xml:space="preserve">    本报告期内，管理人高级管理人员、本基金基金经理等相关从业人员没有受到监管部门调查或处罚。</w:t>
      </w:r>
    </w:p>
    <w:p w14:paraId="0587EA66"/>
    <w:p w14:paraId="7D47B8F6">
      <w:pPr>
        <w:pStyle w:val="58"/>
      </w:pPr>
      <w:r>
        <w:rPr>
          <w:rFonts w:ascii="宋体" w:hAnsi="宋体" w:eastAsia="宋体" w:cs="宋体"/>
          <w:b/>
        </w:rPr>
        <w:t>11.6.3 托管人受调查或处罚等情况</w:t>
      </w:r>
    </w:p>
    <w:p w14:paraId="620CA266">
      <w:pPr>
        <w:jc w:val="left"/>
      </w:pPr>
      <w:r>
        <w:rPr>
          <w:rFonts w:ascii="宋体" w:hAnsi="宋体" w:eastAsia="宋体" w:cs="宋体"/>
          <w:b w:val="0"/>
        </w:rPr>
        <w:t xml:space="preserve">    本报告期内，基金托管人没有受到监管部门调查或处罚。</w:t>
      </w:r>
    </w:p>
    <w:p w14:paraId="36A0CDA4"/>
    <w:p w14:paraId="65DD879A">
      <w:pPr>
        <w:pStyle w:val="58"/>
      </w:pPr>
      <w:r>
        <w:rPr>
          <w:rFonts w:ascii="宋体" w:hAnsi="宋体" w:eastAsia="宋体" w:cs="宋体"/>
          <w:b/>
        </w:rPr>
        <w:t>11.6.4 托管人相关从业人员受调查或处罚等情况</w:t>
      </w:r>
    </w:p>
    <w:p w14:paraId="64309FB6">
      <w:pPr>
        <w:jc w:val="left"/>
      </w:pPr>
      <w:r>
        <w:rPr>
          <w:rFonts w:ascii="宋体" w:hAnsi="宋体" w:eastAsia="宋体" w:cs="宋体"/>
          <w:b w:val="0"/>
        </w:rPr>
        <w:t xml:space="preserve">    本报告期内，基金托管人相关从业人员没有受到监管部门调查或处罚。</w:t>
      </w:r>
    </w:p>
    <w:p w14:paraId="0FA768EA"/>
    <w:p w14:paraId="292061C3">
      <w:pPr>
        <w:pStyle w:val="3"/>
        <w:jc w:val="left"/>
      </w:pPr>
      <w:bookmarkStart w:id="63" w:name="_Toc4729"/>
      <w:r>
        <w:rPr>
          <w:rFonts w:ascii="宋体" w:hAnsi="宋体" w:eastAsia="宋体" w:cs="宋体"/>
        </w:rPr>
        <w:t>11.7 基金租用证券公司交易单元的有关情况</w:t>
      </w:r>
      <w:bookmarkEnd w:id="63"/>
    </w:p>
    <w:p w14:paraId="63E83ED3">
      <w:pPr>
        <w:pStyle w:val="58"/>
      </w:pPr>
      <w:r>
        <w:rPr>
          <w:rFonts w:ascii="宋体" w:hAnsi="宋体" w:eastAsia="宋体" w:cs="宋体"/>
          <w:b/>
        </w:rPr>
        <w:t>11.7.1 基金租用证券公司交易单元进行股票投资及佣金支付情况</w:t>
      </w:r>
    </w:p>
    <w:p w14:paraId="2C7CF78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5926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B749318">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5AC4643C">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0B914C38">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206042EB">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44A5C2C9">
            <w:pPr>
              <w:spacing w:line="240" w:lineRule="auto"/>
              <w:jc w:val="center"/>
            </w:pPr>
            <w:r>
              <w:rPr>
                <w:rFonts w:ascii="宋体" w:hAnsi="宋体" w:eastAsia="宋体" w:cs="宋体"/>
                <w:b w:val="0"/>
              </w:rPr>
              <w:t>备注</w:t>
            </w:r>
          </w:p>
        </w:tc>
      </w:tr>
      <w:tr w14:paraId="024E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A2F135"/>
        </w:tc>
        <w:tc>
          <w:tcPr>
            <w:vMerge w:val="continue"/>
          </w:tcPr>
          <w:p w14:paraId="3448FF13"/>
        </w:tc>
        <w:tc>
          <w:tcPr>
            <w:tcW w:w="462" w:type="pct"/>
            <w:shd w:val="clear" w:color="auto" w:fill="D9D9D9"/>
            <w:vAlign w:val="center"/>
          </w:tcPr>
          <w:p w14:paraId="4834D4DD">
            <w:pPr>
              <w:spacing w:line="240" w:lineRule="auto"/>
              <w:jc w:val="center"/>
            </w:pPr>
            <w:r>
              <w:rPr>
                <w:rFonts w:ascii="宋体" w:hAnsi="宋体" w:eastAsia="宋体" w:cs="宋体"/>
                <w:b w:val="0"/>
              </w:rPr>
              <w:t>成交金额</w:t>
            </w:r>
          </w:p>
        </w:tc>
        <w:tc>
          <w:tcPr>
            <w:tcW w:w="769" w:type="pct"/>
            <w:shd w:val="clear" w:color="auto" w:fill="D9D9D9"/>
            <w:vAlign w:val="center"/>
          </w:tcPr>
          <w:p w14:paraId="5E4577AD">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2B94D42C">
            <w:pPr>
              <w:spacing w:line="240" w:lineRule="auto"/>
              <w:jc w:val="center"/>
            </w:pPr>
            <w:r>
              <w:rPr>
                <w:rFonts w:ascii="宋体" w:hAnsi="宋体" w:eastAsia="宋体" w:cs="宋体"/>
                <w:b w:val="0"/>
              </w:rPr>
              <w:t>佣金</w:t>
            </w:r>
          </w:p>
        </w:tc>
        <w:tc>
          <w:tcPr>
            <w:tcW w:w="769" w:type="pct"/>
            <w:shd w:val="clear" w:color="auto" w:fill="D9D9D9"/>
            <w:vAlign w:val="center"/>
          </w:tcPr>
          <w:p w14:paraId="7108C1E9">
            <w:pPr>
              <w:spacing w:line="240" w:lineRule="auto"/>
              <w:jc w:val="center"/>
            </w:pPr>
            <w:r>
              <w:rPr>
                <w:rFonts w:ascii="宋体" w:hAnsi="宋体" w:eastAsia="宋体" w:cs="宋体"/>
                <w:b w:val="0"/>
              </w:rPr>
              <w:t>占当期佣金总量的比例</w:t>
            </w:r>
          </w:p>
        </w:tc>
        <w:tc>
          <w:tcPr>
            <w:vMerge w:val="continue"/>
          </w:tcPr>
          <w:p w14:paraId="213ACE40"/>
        </w:tc>
      </w:tr>
      <w:tr w14:paraId="159F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FD3B74">
            <w:pPr>
              <w:spacing w:line="240" w:lineRule="auto"/>
              <w:jc w:val="left"/>
            </w:pPr>
            <w:r>
              <w:rPr>
                <w:rFonts w:ascii="宋体" w:hAnsi="宋体" w:eastAsia="宋体" w:cs="宋体"/>
                <w:b w:val="0"/>
              </w:rPr>
              <w:t>国投证券</w:t>
            </w:r>
          </w:p>
        </w:tc>
        <w:tc>
          <w:tcPr>
            <w:tcW w:w="0" w:type="dxa"/>
            <w:vAlign w:val="center"/>
          </w:tcPr>
          <w:p w14:paraId="436A9897">
            <w:pPr>
              <w:spacing w:line="240" w:lineRule="auto"/>
              <w:jc w:val="right"/>
            </w:pPr>
            <w:r>
              <w:rPr>
                <w:rFonts w:ascii="宋体" w:hAnsi="宋体" w:eastAsia="宋体" w:cs="宋体"/>
                <w:b w:val="0"/>
              </w:rPr>
              <w:t>3</w:t>
            </w:r>
          </w:p>
        </w:tc>
        <w:tc>
          <w:tcPr>
            <w:tcW w:w="0" w:type="dxa"/>
            <w:vAlign w:val="center"/>
          </w:tcPr>
          <w:p w14:paraId="5875A8CA">
            <w:pPr>
              <w:spacing w:line="240" w:lineRule="auto"/>
              <w:jc w:val="right"/>
            </w:pPr>
            <w:r>
              <w:rPr>
                <w:rFonts w:ascii="宋体" w:hAnsi="宋体" w:eastAsia="宋体" w:cs="宋体"/>
                <w:b w:val="0"/>
              </w:rPr>
              <w:t>751,988,238.63</w:t>
            </w:r>
          </w:p>
        </w:tc>
        <w:tc>
          <w:tcPr>
            <w:tcW w:w="0" w:type="dxa"/>
            <w:vAlign w:val="center"/>
          </w:tcPr>
          <w:p w14:paraId="730B3F9E">
            <w:pPr>
              <w:spacing w:line="240" w:lineRule="auto"/>
              <w:jc w:val="right"/>
            </w:pPr>
            <w:r>
              <w:rPr>
                <w:rFonts w:ascii="宋体" w:hAnsi="宋体" w:eastAsia="宋体" w:cs="宋体"/>
                <w:b w:val="0"/>
              </w:rPr>
              <w:t>79.05%</w:t>
            </w:r>
          </w:p>
        </w:tc>
        <w:tc>
          <w:tcPr>
            <w:tcW w:w="0" w:type="dxa"/>
            <w:vAlign w:val="center"/>
          </w:tcPr>
          <w:p w14:paraId="1E9C1DCE">
            <w:pPr>
              <w:spacing w:line="240" w:lineRule="auto"/>
              <w:jc w:val="right"/>
            </w:pPr>
            <w:r>
              <w:rPr>
                <w:rFonts w:ascii="宋体" w:hAnsi="宋体" w:eastAsia="宋体" w:cs="宋体"/>
                <w:b w:val="0"/>
              </w:rPr>
              <w:t>329,522.89</w:t>
            </w:r>
          </w:p>
        </w:tc>
        <w:tc>
          <w:tcPr>
            <w:tcW w:w="0" w:type="dxa"/>
            <w:vAlign w:val="center"/>
          </w:tcPr>
          <w:p w14:paraId="3E00BE17">
            <w:pPr>
              <w:spacing w:line="240" w:lineRule="auto"/>
              <w:jc w:val="right"/>
            </w:pPr>
            <w:r>
              <w:rPr>
                <w:rFonts w:ascii="宋体" w:hAnsi="宋体" w:eastAsia="宋体" w:cs="宋体"/>
                <w:b w:val="0"/>
              </w:rPr>
              <w:t>79.09%</w:t>
            </w:r>
          </w:p>
        </w:tc>
        <w:tc>
          <w:tcPr>
            <w:tcW w:w="0" w:type="dxa"/>
            <w:vAlign w:val="center"/>
          </w:tcPr>
          <w:p w14:paraId="710CAE3E">
            <w:pPr>
              <w:spacing w:line="240" w:lineRule="auto"/>
              <w:jc w:val="left"/>
            </w:pPr>
            <w:r>
              <w:rPr>
                <w:rFonts w:ascii="宋体" w:hAnsi="宋体" w:eastAsia="宋体" w:cs="宋体"/>
                <w:b w:val="0"/>
              </w:rPr>
              <w:t>-</w:t>
            </w:r>
          </w:p>
        </w:tc>
      </w:tr>
      <w:tr w14:paraId="4A47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BF1545">
            <w:pPr>
              <w:spacing w:line="240" w:lineRule="auto"/>
              <w:jc w:val="left"/>
            </w:pPr>
            <w:r>
              <w:rPr>
                <w:rFonts w:ascii="宋体" w:hAnsi="宋体" w:eastAsia="宋体" w:cs="宋体"/>
                <w:b w:val="0"/>
              </w:rPr>
              <w:t>中信证券(山东)</w:t>
            </w:r>
          </w:p>
        </w:tc>
        <w:tc>
          <w:tcPr>
            <w:tcW w:w="0" w:type="dxa"/>
            <w:vAlign w:val="center"/>
          </w:tcPr>
          <w:p w14:paraId="751FF6C6">
            <w:pPr>
              <w:spacing w:line="240" w:lineRule="auto"/>
              <w:jc w:val="right"/>
            </w:pPr>
            <w:r>
              <w:rPr>
                <w:rFonts w:ascii="宋体" w:hAnsi="宋体" w:eastAsia="宋体" w:cs="宋体"/>
                <w:b w:val="0"/>
              </w:rPr>
              <w:t>3</w:t>
            </w:r>
          </w:p>
        </w:tc>
        <w:tc>
          <w:tcPr>
            <w:tcW w:w="0" w:type="dxa"/>
            <w:vAlign w:val="center"/>
          </w:tcPr>
          <w:p w14:paraId="0757EC81">
            <w:pPr>
              <w:spacing w:line="240" w:lineRule="auto"/>
              <w:jc w:val="right"/>
            </w:pPr>
            <w:r>
              <w:rPr>
                <w:rFonts w:ascii="宋体" w:hAnsi="宋体" w:eastAsia="宋体" w:cs="宋体"/>
                <w:b w:val="0"/>
              </w:rPr>
              <w:t>139,113,681.08</w:t>
            </w:r>
          </w:p>
        </w:tc>
        <w:tc>
          <w:tcPr>
            <w:tcW w:w="0" w:type="dxa"/>
            <w:vAlign w:val="center"/>
          </w:tcPr>
          <w:p w14:paraId="2C7D5358">
            <w:pPr>
              <w:spacing w:line="240" w:lineRule="auto"/>
              <w:jc w:val="right"/>
            </w:pPr>
            <w:r>
              <w:rPr>
                <w:rFonts w:ascii="宋体" w:hAnsi="宋体" w:eastAsia="宋体" w:cs="宋体"/>
                <w:b w:val="0"/>
              </w:rPr>
              <w:t>14.62%</w:t>
            </w:r>
          </w:p>
        </w:tc>
        <w:tc>
          <w:tcPr>
            <w:tcW w:w="0" w:type="dxa"/>
            <w:vAlign w:val="center"/>
          </w:tcPr>
          <w:p w14:paraId="2D4185A7">
            <w:pPr>
              <w:spacing w:line="240" w:lineRule="auto"/>
              <w:jc w:val="right"/>
            </w:pPr>
            <w:r>
              <w:rPr>
                <w:rFonts w:ascii="宋体" w:hAnsi="宋体" w:eastAsia="宋体" w:cs="宋体"/>
                <w:b w:val="0"/>
              </w:rPr>
              <w:t>60,155.18</w:t>
            </w:r>
          </w:p>
        </w:tc>
        <w:tc>
          <w:tcPr>
            <w:tcW w:w="0" w:type="dxa"/>
            <w:vAlign w:val="center"/>
          </w:tcPr>
          <w:p w14:paraId="15CAE35F">
            <w:pPr>
              <w:spacing w:line="240" w:lineRule="auto"/>
              <w:jc w:val="right"/>
            </w:pPr>
            <w:r>
              <w:rPr>
                <w:rFonts w:ascii="宋体" w:hAnsi="宋体" w:eastAsia="宋体" w:cs="宋体"/>
                <w:b w:val="0"/>
              </w:rPr>
              <w:t>14.44%</w:t>
            </w:r>
          </w:p>
        </w:tc>
        <w:tc>
          <w:tcPr>
            <w:tcW w:w="0" w:type="dxa"/>
            <w:vAlign w:val="center"/>
          </w:tcPr>
          <w:p w14:paraId="312FF5FE">
            <w:pPr>
              <w:spacing w:line="240" w:lineRule="auto"/>
              <w:jc w:val="left"/>
            </w:pPr>
            <w:r>
              <w:rPr>
                <w:rFonts w:ascii="宋体" w:hAnsi="宋体" w:eastAsia="宋体" w:cs="宋体"/>
                <w:b w:val="0"/>
              </w:rPr>
              <w:t>-</w:t>
            </w:r>
          </w:p>
        </w:tc>
      </w:tr>
      <w:tr w14:paraId="538F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354381">
            <w:pPr>
              <w:spacing w:line="240" w:lineRule="auto"/>
              <w:jc w:val="left"/>
            </w:pPr>
            <w:r>
              <w:rPr>
                <w:rFonts w:ascii="宋体" w:hAnsi="宋体" w:eastAsia="宋体" w:cs="宋体"/>
                <w:b w:val="0"/>
              </w:rPr>
              <w:t>国信证券</w:t>
            </w:r>
          </w:p>
        </w:tc>
        <w:tc>
          <w:tcPr>
            <w:tcW w:w="0" w:type="dxa"/>
            <w:vAlign w:val="center"/>
          </w:tcPr>
          <w:p w14:paraId="3751CD8B">
            <w:pPr>
              <w:spacing w:line="240" w:lineRule="auto"/>
              <w:jc w:val="right"/>
            </w:pPr>
            <w:r>
              <w:rPr>
                <w:rFonts w:ascii="宋体" w:hAnsi="宋体" w:eastAsia="宋体" w:cs="宋体"/>
                <w:b w:val="0"/>
              </w:rPr>
              <w:t>2</w:t>
            </w:r>
          </w:p>
        </w:tc>
        <w:tc>
          <w:tcPr>
            <w:tcW w:w="0" w:type="dxa"/>
            <w:vAlign w:val="center"/>
          </w:tcPr>
          <w:p w14:paraId="38C4036E">
            <w:pPr>
              <w:spacing w:line="240" w:lineRule="auto"/>
              <w:jc w:val="right"/>
            </w:pPr>
            <w:r>
              <w:rPr>
                <w:rFonts w:ascii="宋体" w:hAnsi="宋体" w:eastAsia="宋体" w:cs="宋体"/>
                <w:b w:val="0"/>
              </w:rPr>
              <w:t>40,014,704.65</w:t>
            </w:r>
          </w:p>
        </w:tc>
        <w:tc>
          <w:tcPr>
            <w:tcW w:w="0" w:type="dxa"/>
            <w:vAlign w:val="center"/>
          </w:tcPr>
          <w:p w14:paraId="7F6137ED">
            <w:pPr>
              <w:spacing w:line="240" w:lineRule="auto"/>
              <w:jc w:val="right"/>
            </w:pPr>
            <w:r>
              <w:rPr>
                <w:rFonts w:ascii="宋体" w:hAnsi="宋体" w:eastAsia="宋体" w:cs="宋体"/>
                <w:b w:val="0"/>
              </w:rPr>
              <w:t>4.21%</w:t>
            </w:r>
          </w:p>
        </w:tc>
        <w:tc>
          <w:tcPr>
            <w:tcW w:w="0" w:type="dxa"/>
            <w:vAlign w:val="center"/>
          </w:tcPr>
          <w:p w14:paraId="4027901B">
            <w:pPr>
              <w:spacing w:line="240" w:lineRule="auto"/>
              <w:jc w:val="right"/>
            </w:pPr>
            <w:r>
              <w:rPr>
                <w:rFonts w:ascii="宋体" w:hAnsi="宋体" w:eastAsia="宋体" w:cs="宋体"/>
                <w:b w:val="0"/>
              </w:rPr>
              <w:t>17,238.11</w:t>
            </w:r>
          </w:p>
        </w:tc>
        <w:tc>
          <w:tcPr>
            <w:tcW w:w="0" w:type="dxa"/>
            <w:vAlign w:val="center"/>
          </w:tcPr>
          <w:p w14:paraId="54552876">
            <w:pPr>
              <w:spacing w:line="240" w:lineRule="auto"/>
              <w:jc w:val="right"/>
            </w:pPr>
            <w:r>
              <w:rPr>
                <w:rFonts w:ascii="宋体" w:hAnsi="宋体" w:eastAsia="宋体" w:cs="宋体"/>
                <w:b w:val="0"/>
              </w:rPr>
              <w:t>4.14%</w:t>
            </w:r>
          </w:p>
        </w:tc>
        <w:tc>
          <w:tcPr>
            <w:tcW w:w="0" w:type="dxa"/>
            <w:vAlign w:val="center"/>
          </w:tcPr>
          <w:p w14:paraId="1EB3CAEB">
            <w:pPr>
              <w:spacing w:line="240" w:lineRule="auto"/>
              <w:jc w:val="left"/>
            </w:pPr>
            <w:r>
              <w:rPr>
                <w:rFonts w:ascii="宋体" w:hAnsi="宋体" w:eastAsia="宋体" w:cs="宋体"/>
                <w:b w:val="0"/>
              </w:rPr>
              <w:t>-</w:t>
            </w:r>
          </w:p>
        </w:tc>
      </w:tr>
      <w:tr w14:paraId="322D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83D321">
            <w:pPr>
              <w:spacing w:line="240" w:lineRule="auto"/>
              <w:jc w:val="left"/>
            </w:pPr>
            <w:r>
              <w:rPr>
                <w:rFonts w:ascii="宋体" w:hAnsi="宋体" w:eastAsia="宋体" w:cs="宋体"/>
                <w:b w:val="0"/>
              </w:rPr>
              <w:t>国联民生证券</w:t>
            </w:r>
          </w:p>
        </w:tc>
        <w:tc>
          <w:tcPr>
            <w:tcW w:w="0" w:type="dxa"/>
            <w:vAlign w:val="center"/>
          </w:tcPr>
          <w:p w14:paraId="31F6A3ED">
            <w:pPr>
              <w:spacing w:line="240" w:lineRule="auto"/>
              <w:jc w:val="right"/>
            </w:pPr>
            <w:r>
              <w:rPr>
                <w:rFonts w:ascii="宋体" w:hAnsi="宋体" w:eastAsia="宋体" w:cs="宋体"/>
                <w:b w:val="0"/>
              </w:rPr>
              <w:t>2</w:t>
            </w:r>
          </w:p>
        </w:tc>
        <w:tc>
          <w:tcPr>
            <w:tcW w:w="0" w:type="dxa"/>
            <w:vAlign w:val="center"/>
          </w:tcPr>
          <w:p w14:paraId="6E75B71E">
            <w:pPr>
              <w:spacing w:line="240" w:lineRule="auto"/>
              <w:jc w:val="right"/>
            </w:pPr>
            <w:r>
              <w:rPr>
                <w:rFonts w:ascii="宋体" w:hAnsi="宋体" w:eastAsia="宋体" w:cs="宋体"/>
                <w:b w:val="0"/>
              </w:rPr>
              <w:t>20,147,290.28</w:t>
            </w:r>
          </w:p>
        </w:tc>
        <w:tc>
          <w:tcPr>
            <w:tcW w:w="0" w:type="dxa"/>
            <w:vAlign w:val="center"/>
          </w:tcPr>
          <w:p w14:paraId="39489A35">
            <w:pPr>
              <w:spacing w:line="240" w:lineRule="auto"/>
              <w:jc w:val="right"/>
            </w:pPr>
            <w:r>
              <w:rPr>
                <w:rFonts w:ascii="宋体" w:hAnsi="宋体" w:eastAsia="宋体" w:cs="宋体"/>
                <w:b w:val="0"/>
              </w:rPr>
              <w:t>2.12%</w:t>
            </w:r>
          </w:p>
        </w:tc>
        <w:tc>
          <w:tcPr>
            <w:tcW w:w="0" w:type="dxa"/>
            <w:vAlign w:val="center"/>
          </w:tcPr>
          <w:p w14:paraId="0BDE34F4">
            <w:pPr>
              <w:spacing w:line="240" w:lineRule="auto"/>
              <w:jc w:val="right"/>
            </w:pPr>
            <w:r>
              <w:rPr>
                <w:rFonts w:ascii="宋体" w:hAnsi="宋体" w:eastAsia="宋体" w:cs="宋体"/>
                <w:b w:val="0"/>
              </w:rPr>
              <w:t>9,727.85</w:t>
            </w:r>
          </w:p>
        </w:tc>
        <w:tc>
          <w:tcPr>
            <w:tcW w:w="0" w:type="dxa"/>
            <w:vAlign w:val="center"/>
          </w:tcPr>
          <w:p w14:paraId="55EF5082">
            <w:pPr>
              <w:spacing w:line="240" w:lineRule="auto"/>
              <w:jc w:val="right"/>
            </w:pPr>
            <w:r>
              <w:rPr>
                <w:rFonts w:ascii="宋体" w:hAnsi="宋体" w:eastAsia="宋体" w:cs="宋体"/>
                <w:b w:val="0"/>
              </w:rPr>
              <w:t>2.33%</w:t>
            </w:r>
          </w:p>
        </w:tc>
        <w:tc>
          <w:tcPr>
            <w:tcW w:w="0" w:type="dxa"/>
            <w:vAlign w:val="center"/>
          </w:tcPr>
          <w:p w14:paraId="736BF320">
            <w:pPr>
              <w:spacing w:line="240" w:lineRule="auto"/>
              <w:jc w:val="left"/>
            </w:pPr>
            <w:r>
              <w:rPr>
                <w:rFonts w:ascii="宋体" w:hAnsi="宋体" w:eastAsia="宋体" w:cs="宋体"/>
                <w:b w:val="0"/>
              </w:rPr>
              <w:t>-</w:t>
            </w:r>
          </w:p>
        </w:tc>
      </w:tr>
    </w:tbl>
    <w:p w14:paraId="21B33DE4">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（1）本基金报告期内新增租用交易单元情况：新增国投证券北京交易单元1个</w:t>
      </w:r>
      <w:r>
        <w:rPr>
          <w:rFonts w:ascii="宋体" w:hAnsi="宋体" w:eastAsia="宋体" w:cs="宋体"/>
          <w:b w:val="0"/>
        </w:rPr>
        <w:cr/>
      </w:r>
      <w:r>
        <w:rPr>
          <w:rFonts w:ascii="宋体" w:hAnsi="宋体" w:eastAsia="宋体" w:cs="宋体"/>
          <w:b w:val="0"/>
        </w:rPr>
        <w:t>（2）本基金报告期内停止租用交易单元情况：无。</w:t>
      </w:r>
    </w:p>
    <w:p w14:paraId="358318E9"/>
    <w:p w14:paraId="781CDFEE">
      <w:pPr>
        <w:pStyle w:val="58"/>
      </w:pPr>
      <w:r>
        <w:rPr>
          <w:rFonts w:ascii="宋体" w:hAnsi="宋体" w:eastAsia="宋体" w:cs="宋体"/>
          <w:b/>
        </w:rPr>
        <w:t>11.7.2 基金租用证券公司交易单元进行其他证券投资的情况</w:t>
      </w:r>
    </w:p>
    <w:p w14:paraId="345C9C2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581"/>
        <w:gridCol w:w="1368"/>
        <w:gridCol w:w="1581"/>
        <w:gridCol w:w="1368"/>
        <w:gridCol w:w="796"/>
        <w:gridCol w:w="943"/>
        <w:gridCol w:w="426"/>
        <w:gridCol w:w="427"/>
      </w:tblGrid>
      <w:tr w14:paraId="41F6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B112B94">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319C963D">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29B8F217">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070102BB">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43637835">
            <w:pPr>
              <w:spacing w:line="240" w:lineRule="auto"/>
              <w:jc w:val="center"/>
            </w:pPr>
            <w:r>
              <w:rPr>
                <w:rFonts w:ascii="宋体" w:hAnsi="宋体" w:eastAsia="宋体" w:cs="宋体"/>
                <w:b w:val="0"/>
              </w:rPr>
              <w:t>基金交易</w:t>
            </w:r>
          </w:p>
        </w:tc>
      </w:tr>
      <w:tr w14:paraId="32AF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42DC6F"/>
        </w:tc>
        <w:tc>
          <w:tcPr>
            <w:tcW w:w="615" w:type="pct"/>
            <w:shd w:val="clear" w:color="auto" w:fill="D9D9D9"/>
            <w:vAlign w:val="center"/>
          </w:tcPr>
          <w:p w14:paraId="251CD20C">
            <w:pPr>
              <w:spacing w:line="240" w:lineRule="auto"/>
              <w:jc w:val="center"/>
            </w:pPr>
            <w:r>
              <w:rPr>
                <w:rFonts w:ascii="宋体" w:hAnsi="宋体" w:eastAsia="宋体" w:cs="宋体"/>
                <w:b w:val="0"/>
              </w:rPr>
              <w:t>成交金额</w:t>
            </w:r>
          </w:p>
        </w:tc>
        <w:tc>
          <w:tcPr>
            <w:tcW w:w="923" w:type="pct"/>
            <w:shd w:val="clear" w:color="auto" w:fill="D9D9D9"/>
            <w:vAlign w:val="center"/>
          </w:tcPr>
          <w:p w14:paraId="5001AE2C">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7329F6EE">
            <w:pPr>
              <w:spacing w:line="240" w:lineRule="auto"/>
              <w:jc w:val="center"/>
            </w:pPr>
            <w:r>
              <w:rPr>
                <w:rFonts w:ascii="宋体" w:hAnsi="宋体" w:eastAsia="宋体" w:cs="宋体"/>
                <w:b w:val="0"/>
              </w:rPr>
              <w:t>成交金额</w:t>
            </w:r>
          </w:p>
        </w:tc>
        <w:tc>
          <w:tcPr>
            <w:tcW w:w="923" w:type="pct"/>
            <w:shd w:val="clear" w:color="auto" w:fill="D9D9D9"/>
            <w:vAlign w:val="center"/>
          </w:tcPr>
          <w:p w14:paraId="78DF67A6">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0D8316DE">
            <w:pPr>
              <w:spacing w:line="240" w:lineRule="auto"/>
              <w:jc w:val="center"/>
            </w:pPr>
            <w:r>
              <w:rPr>
                <w:rFonts w:ascii="宋体" w:hAnsi="宋体" w:eastAsia="宋体" w:cs="宋体"/>
                <w:b w:val="0"/>
              </w:rPr>
              <w:t>成交金额</w:t>
            </w:r>
          </w:p>
        </w:tc>
        <w:tc>
          <w:tcPr>
            <w:tcW w:w="923" w:type="pct"/>
            <w:shd w:val="clear" w:color="auto" w:fill="D9D9D9"/>
            <w:vAlign w:val="center"/>
          </w:tcPr>
          <w:p w14:paraId="1A4E6FCD">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428A6B05">
            <w:pPr>
              <w:spacing w:line="240" w:lineRule="auto"/>
              <w:jc w:val="center"/>
            </w:pPr>
            <w:r>
              <w:rPr>
                <w:rFonts w:ascii="宋体" w:hAnsi="宋体" w:eastAsia="宋体" w:cs="宋体"/>
                <w:b w:val="0"/>
              </w:rPr>
              <w:t>成交金额</w:t>
            </w:r>
          </w:p>
        </w:tc>
        <w:tc>
          <w:tcPr>
            <w:tcW w:w="923" w:type="pct"/>
            <w:shd w:val="clear" w:color="auto" w:fill="D9D9D9"/>
            <w:vAlign w:val="center"/>
          </w:tcPr>
          <w:p w14:paraId="60EA2B20">
            <w:pPr>
              <w:spacing w:line="240" w:lineRule="auto"/>
              <w:jc w:val="center"/>
            </w:pPr>
            <w:r>
              <w:rPr>
                <w:rFonts w:ascii="宋体" w:hAnsi="宋体" w:eastAsia="宋体" w:cs="宋体"/>
                <w:b w:val="0"/>
              </w:rPr>
              <w:t>占当期基金成交总额的比例</w:t>
            </w:r>
          </w:p>
        </w:tc>
      </w:tr>
      <w:tr w14:paraId="527F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E01366">
            <w:pPr>
              <w:spacing w:line="240" w:lineRule="auto"/>
              <w:jc w:val="left"/>
            </w:pPr>
            <w:r>
              <w:rPr>
                <w:rFonts w:ascii="宋体" w:hAnsi="宋体" w:eastAsia="宋体" w:cs="宋体"/>
                <w:b w:val="0"/>
              </w:rPr>
              <w:t>国投证券</w:t>
            </w:r>
          </w:p>
        </w:tc>
        <w:tc>
          <w:tcPr>
            <w:tcW w:w="0" w:type="dxa"/>
            <w:vAlign w:val="center"/>
          </w:tcPr>
          <w:p w14:paraId="6E93AEDB">
            <w:pPr>
              <w:spacing w:line="240" w:lineRule="auto"/>
              <w:jc w:val="right"/>
            </w:pPr>
            <w:r>
              <w:rPr>
                <w:rFonts w:ascii="宋体" w:hAnsi="宋体" w:eastAsia="宋体" w:cs="宋体"/>
                <w:b w:val="0"/>
              </w:rPr>
              <w:t>19,421,384.29</w:t>
            </w:r>
          </w:p>
        </w:tc>
        <w:tc>
          <w:tcPr>
            <w:tcW w:w="0" w:type="dxa"/>
            <w:vAlign w:val="center"/>
          </w:tcPr>
          <w:p w14:paraId="50EFD9DE">
            <w:pPr>
              <w:spacing w:line="240" w:lineRule="auto"/>
              <w:jc w:val="right"/>
            </w:pPr>
            <w:r>
              <w:rPr>
                <w:rFonts w:ascii="宋体" w:hAnsi="宋体" w:eastAsia="宋体" w:cs="宋体"/>
                <w:b w:val="0"/>
              </w:rPr>
              <w:t>56.21%</w:t>
            </w:r>
          </w:p>
        </w:tc>
        <w:tc>
          <w:tcPr>
            <w:tcW w:w="0" w:type="dxa"/>
            <w:vAlign w:val="center"/>
          </w:tcPr>
          <w:p w14:paraId="7C5E92AE">
            <w:pPr>
              <w:spacing w:line="240" w:lineRule="auto"/>
              <w:jc w:val="right"/>
            </w:pPr>
            <w:r>
              <w:rPr>
                <w:rFonts w:ascii="宋体" w:hAnsi="宋体" w:eastAsia="宋体" w:cs="宋体"/>
                <w:b w:val="0"/>
              </w:rPr>
              <w:t>3,500,000.00</w:t>
            </w:r>
          </w:p>
        </w:tc>
        <w:tc>
          <w:tcPr>
            <w:tcW w:w="0" w:type="dxa"/>
            <w:vAlign w:val="center"/>
          </w:tcPr>
          <w:p w14:paraId="30A1904F">
            <w:pPr>
              <w:spacing w:line="240" w:lineRule="auto"/>
              <w:jc w:val="right"/>
            </w:pPr>
            <w:r>
              <w:rPr>
                <w:rFonts w:ascii="宋体" w:hAnsi="宋体" w:eastAsia="宋体" w:cs="宋体"/>
                <w:b w:val="0"/>
              </w:rPr>
              <w:t>20.71%</w:t>
            </w:r>
          </w:p>
        </w:tc>
        <w:tc>
          <w:tcPr>
            <w:tcW w:w="0" w:type="dxa"/>
            <w:vAlign w:val="center"/>
          </w:tcPr>
          <w:p w14:paraId="2334AC95">
            <w:pPr>
              <w:spacing w:line="240" w:lineRule="auto"/>
              <w:jc w:val="right"/>
            </w:pPr>
            <w:r>
              <w:rPr>
                <w:rFonts w:ascii="宋体" w:hAnsi="宋体" w:eastAsia="宋体" w:cs="宋体"/>
                <w:b w:val="0"/>
              </w:rPr>
              <w:t>-</w:t>
            </w:r>
          </w:p>
        </w:tc>
        <w:tc>
          <w:tcPr>
            <w:tcW w:w="0" w:type="dxa"/>
            <w:vAlign w:val="center"/>
          </w:tcPr>
          <w:p w14:paraId="137B2CD8">
            <w:pPr>
              <w:spacing w:line="240" w:lineRule="auto"/>
              <w:jc w:val="right"/>
            </w:pPr>
            <w:r>
              <w:rPr>
                <w:rFonts w:ascii="宋体" w:hAnsi="宋体" w:eastAsia="宋体" w:cs="宋体"/>
                <w:b w:val="0"/>
              </w:rPr>
              <w:t>-</w:t>
            </w:r>
          </w:p>
        </w:tc>
        <w:tc>
          <w:tcPr>
            <w:tcW w:w="0" w:type="dxa"/>
            <w:vAlign w:val="center"/>
          </w:tcPr>
          <w:p w14:paraId="21F83C86">
            <w:pPr>
              <w:spacing w:line="240" w:lineRule="auto"/>
              <w:jc w:val="right"/>
            </w:pPr>
            <w:r>
              <w:rPr>
                <w:rFonts w:ascii="宋体" w:hAnsi="宋体" w:eastAsia="宋体" w:cs="宋体"/>
                <w:b w:val="0"/>
              </w:rPr>
              <w:t>-</w:t>
            </w:r>
          </w:p>
        </w:tc>
        <w:tc>
          <w:tcPr>
            <w:tcW w:w="0" w:type="dxa"/>
            <w:vAlign w:val="center"/>
          </w:tcPr>
          <w:p w14:paraId="08C3E70D">
            <w:pPr>
              <w:spacing w:line="240" w:lineRule="auto"/>
              <w:jc w:val="right"/>
            </w:pPr>
            <w:r>
              <w:rPr>
                <w:rFonts w:ascii="宋体" w:hAnsi="宋体" w:eastAsia="宋体" w:cs="宋体"/>
                <w:b w:val="0"/>
              </w:rPr>
              <w:t>-</w:t>
            </w:r>
          </w:p>
        </w:tc>
      </w:tr>
      <w:tr w14:paraId="0A8D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C3CC7D">
            <w:pPr>
              <w:spacing w:line="240" w:lineRule="auto"/>
              <w:jc w:val="left"/>
            </w:pPr>
            <w:r>
              <w:rPr>
                <w:rFonts w:ascii="宋体" w:hAnsi="宋体" w:eastAsia="宋体" w:cs="宋体"/>
                <w:b w:val="0"/>
              </w:rPr>
              <w:t>中信证券(山东)</w:t>
            </w:r>
          </w:p>
        </w:tc>
        <w:tc>
          <w:tcPr>
            <w:tcW w:w="0" w:type="dxa"/>
            <w:vAlign w:val="center"/>
          </w:tcPr>
          <w:p w14:paraId="6A3127C3">
            <w:pPr>
              <w:spacing w:line="240" w:lineRule="auto"/>
              <w:jc w:val="right"/>
            </w:pPr>
            <w:r>
              <w:rPr>
                <w:rFonts w:ascii="宋体" w:hAnsi="宋体" w:eastAsia="宋体" w:cs="宋体"/>
                <w:b w:val="0"/>
              </w:rPr>
              <w:t>15,132,593.37</w:t>
            </w:r>
          </w:p>
        </w:tc>
        <w:tc>
          <w:tcPr>
            <w:tcW w:w="0" w:type="dxa"/>
            <w:vAlign w:val="center"/>
          </w:tcPr>
          <w:p w14:paraId="5B938BC8">
            <w:pPr>
              <w:spacing w:line="240" w:lineRule="auto"/>
              <w:jc w:val="right"/>
            </w:pPr>
            <w:r>
              <w:rPr>
                <w:rFonts w:ascii="宋体" w:hAnsi="宋体" w:eastAsia="宋体" w:cs="宋体"/>
                <w:b w:val="0"/>
              </w:rPr>
              <w:t>43.79%</w:t>
            </w:r>
          </w:p>
        </w:tc>
        <w:tc>
          <w:tcPr>
            <w:tcW w:w="0" w:type="dxa"/>
            <w:vAlign w:val="center"/>
          </w:tcPr>
          <w:p w14:paraId="4959D01D">
            <w:pPr>
              <w:spacing w:line="240" w:lineRule="auto"/>
              <w:jc w:val="right"/>
            </w:pPr>
            <w:r>
              <w:rPr>
                <w:rFonts w:ascii="宋体" w:hAnsi="宋体" w:eastAsia="宋体" w:cs="宋体"/>
                <w:b w:val="0"/>
              </w:rPr>
              <w:t>13,400,000.00</w:t>
            </w:r>
          </w:p>
        </w:tc>
        <w:tc>
          <w:tcPr>
            <w:tcW w:w="0" w:type="dxa"/>
            <w:vAlign w:val="center"/>
          </w:tcPr>
          <w:p w14:paraId="36472739">
            <w:pPr>
              <w:spacing w:line="240" w:lineRule="auto"/>
              <w:jc w:val="right"/>
            </w:pPr>
            <w:r>
              <w:rPr>
                <w:rFonts w:ascii="宋体" w:hAnsi="宋体" w:eastAsia="宋体" w:cs="宋体"/>
                <w:b w:val="0"/>
              </w:rPr>
              <w:t>79.29%</w:t>
            </w:r>
          </w:p>
        </w:tc>
        <w:tc>
          <w:tcPr>
            <w:tcW w:w="0" w:type="dxa"/>
            <w:vAlign w:val="center"/>
          </w:tcPr>
          <w:p w14:paraId="77C57606">
            <w:pPr>
              <w:spacing w:line="240" w:lineRule="auto"/>
              <w:jc w:val="right"/>
            </w:pPr>
            <w:r>
              <w:rPr>
                <w:rFonts w:ascii="宋体" w:hAnsi="宋体" w:eastAsia="宋体" w:cs="宋体"/>
                <w:b w:val="0"/>
              </w:rPr>
              <w:t>-</w:t>
            </w:r>
          </w:p>
        </w:tc>
        <w:tc>
          <w:tcPr>
            <w:tcW w:w="0" w:type="dxa"/>
            <w:vAlign w:val="center"/>
          </w:tcPr>
          <w:p w14:paraId="3241749C">
            <w:pPr>
              <w:spacing w:line="240" w:lineRule="auto"/>
              <w:jc w:val="right"/>
            </w:pPr>
            <w:r>
              <w:rPr>
                <w:rFonts w:ascii="宋体" w:hAnsi="宋体" w:eastAsia="宋体" w:cs="宋体"/>
                <w:b w:val="0"/>
              </w:rPr>
              <w:t>-</w:t>
            </w:r>
          </w:p>
        </w:tc>
        <w:tc>
          <w:tcPr>
            <w:tcW w:w="0" w:type="dxa"/>
            <w:vAlign w:val="center"/>
          </w:tcPr>
          <w:p w14:paraId="4609F6E5">
            <w:pPr>
              <w:spacing w:line="240" w:lineRule="auto"/>
              <w:jc w:val="right"/>
            </w:pPr>
            <w:r>
              <w:rPr>
                <w:rFonts w:ascii="宋体" w:hAnsi="宋体" w:eastAsia="宋体" w:cs="宋体"/>
                <w:b w:val="0"/>
              </w:rPr>
              <w:t>-</w:t>
            </w:r>
          </w:p>
        </w:tc>
        <w:tc>
          <w:tcPr>
            <w:tcW w:w="0" w:type="dxa"/>
            <w:vAlign w:val="center"/>
          </w:tcPr>
          <w:p w14:paraId="1AE9D429">
            <w:pPr>
              <w:spacing w:line="240" w:lineRule="auto"/>
              <w:jc w:val="right"/>
            </w:pPr>
            <w:r>
              <w:rPr>
                <w:rFonts w:ascii="宋体" w:hAnsi="宋体" w:eastAsia="宋体" w:cs="宋体"/>
                <w:b w:val="0"/>
              </w:rPr>
              <w:t>-</w:t>
            </w:r>
          </w:p>
        </w:tc>
      </w:tr>
      <w:tr w14:paraId="4441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A1017C">
            <w:pPr>
              <w:spacing w:line="240" w:lineRule="auto"/>
              <w:jc w:val="left"/>
            </w:pPr>
            <w:r>
              <w:rPr>
                <w:rFonts w:ascii="宋体" w:hAnsi="宋体" w:eastAsia="宋体" w:cs="宋体"/>
                <w:b w:val="0"/>
              </w:rPr>
              <w:t>国信证券</w:t>
            </w:r>
          </w:p>
        </w:tc>
        <w:tc>
          <w:tcPr>
            <w:tcW w:w="0" w:type="dxa"/>
            <w:vAlign w:val="center"/>
          </w:tcPr>
          <w:p w14:paraId="2742F67C">
            <w:pPr>
              <w:spacing w:line="240" w:lineRule="auto"/>
              <w:jc w:val="right"/>
            </w:pPr>
            <w:r>
              <w:rPr>
                <w:rFonts w:ascii="宋体" w:hAnsi="宋体" w:eastAsia="宋体" w:cs="宋体"/>
                <w:b w:val="0"/>
              </w:rPr>
              <w:t>-</w:t>
            </w:r>
          </w:p>
        </w:tc>
        <w:tc>
          <w:tcPr>
            <w:tcW w:w="0" w:type="dxa"/>
            <w:vAlign w:val="center"/>
          </w:tcPr>
          <w:p w14:paraId="7FB84F32">
            <w:pPr>
              <w:spacing w:line="240" w:lineRule="auto"/>
              <w:jc w:val="right"/>
            </w:pPr>
            <w:r>
              <w:rPr>
                <w:rFonts w:ascii="宋体" w:hAnsi="宋体" w:eastAsia="宋体" w:cs="宋体"/>
                <w:b w:val="0"/>
              </w:rPr>
              <w:t>-</w:t>
            </w:r>
          </w:p>
        </w:tc>
        <w:tc>
          <w:tcPr>
            <w:tcW w:w="0" w:type="dxa"/>
            <w:vAlign w:val="center"/>
          </w:tcPr>
          <w:p w14:paraId="29CEE7A3">
            <w:pPr>
              <w:spacing w:line="240" w:lineRule="auto"/>
              <w:jc w:val="right"/>
            </w:pPr>
            <w:r>
              <w:rPr>
                <w:rFonts w:ascii="宋体" w:hAnsi="宋体" w:eastAsia="宋体" w:cs="宋体"/>
                <w:b w:val="0"/>
              </w:rPr>
              <w:t>-</w:t>
            </w:r>
          </w:p>
        </w:tc>
        <w:tc>
          <w:tcPr>
            <w:tcW w:w="0" w:type="dxa"/>
            <w:vAlign w:val="center"/>
          </w:tcPr>
          <w:p w14:paraId="7CD61E21">
            <w:pPr>
              <w:spacing w:line="240" w:lineRule="auto"/>
              <w:jc w:val="right"/>
            </w:pPr>
            <w:r>
              <w:rPr>
                <w:rFonts w:ascii="宋体" w:hAnsi="宋体" w:eastAsia="宋体" w:cs="宋体"/>
                <w:b w:val="0"/>
              </w:rPr>
              <w:t>-</w:t>
            </w:r>
          </w:p>
        </w:tc>
        <w:tc>
          <w:tcPr>
            <w:tcW w:w="0" w:type="dxa"/>
            <w:vAlign w:val="center"/>
          </w:tcPr>
          <w:p w14:paraId="24667E97">
            <w:pPr>
              <w:spacing w:line="240" w:lineRule="auto"/>
              <w:jc w:val="right"/>
            </w:pPr>
            <w:r>
              <w:rPr>
                <w:rFonts w:ascii="宋体" w:hAnsi="宋体" w:eastAsia="宋体" w:cs="宋体"/>
                <w:b w:val="0"/>
              </w:rPr>
              <w:t>-</w:t>
            </w:r>
          </w:p>
        </w:tc>
        <w:tc>
          <w:tcPr>
            <w:tcW w:w="0" w:type="dxa"/>
            <w:vAlign w:val="center"/>
          </w:tcPr>
          <w:p w14:paraId="40885F05">
            <w:pPr>
              <w:spacing w:line="240" w:lineRule="auto"/>
              <w:jc w:val="right"/>
            </w:pPr>
            <w:r>
              <w:rPr>
                <w:rFonts w:ascii="宋体" w:hAnsi="宋体" w:eastAsia="宋体" w:cs="宋体"/>
                <w:b w:val="0"/>
              </w:rPr>
              <w:t>-</w:t>
            </w:r>
          </w:p>
        </w:tc>
        <w:tc>
          <w:tcPr>
            <w:tcW w:w="0" w:type="dxa"/>
            <w:vAlign w:val="center"/>
          </w:tcPr>
          <w:p w14:paraId="1E1D3299">
            <w:pPr>
              <w:spacing w:line="240" w:lineRule="auto"/>
              <w:jc w:val="right"/>
            </w:pPr>
            <w:r>
              <w:rPr>
                <w:rFonts w:ascii="宋体" w:hAnsi="宋体" w:eastAsia="宋体" w:cs="宋体"/>
                <w:b w:val="0"/>
              </w:rPr>
              <w:t>-</w:t>
            </w:r>
          </w:p>
        </w:tc>
        <w:tc>
          <w:tcPr>
            <w:tcW w:w="0" w:type="dxa"/>
            <w:vAlign w:val="center"/>
          </w:tcPr>
          <w:p w14:paraId="499E0A85">
            <w:pPr>
              <w:spacing w:line="240" w:lineRule="auto"/>
              <w:jc w:val="right"/>
            </w:pPr>
            <w:r>
              <w:rPr>
                <w:rFonts w:ascii="宋体" w:hAnsi="宋体" w:eastAsia="宋体" w:cs="宋体"/>
                <w:b w:val="0"/>
              </w:rPr>
              <w:t>-</w:t>
            </w:r>
          </w:p>
        </w:tc>
      </w:tr>
      <w:tr w14:paraId="24E2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BD2629">
            <w:pPr>
              <w:spacing w:line="240" w:lineRule="auto"/>
              <w:jc w:val="left"/>
            </w:pPr>
            <w:r>
              <w:rPr>
                <w:rFonts w:ascii="宋体" w:hAnsi="宋体" w:eastAsia="宋体" w:cs="宋体"/>
                <w:b w:val="0"/>
              </w:rPr>
              <w:t>国联民生证券</w:t>
            </w:r>
          </w:p>
        </w:tc>
        <w:tc>
          <w:tcPr>
            <w:tcW w:w="0" w:type="dxa"/>
            <w:vAlign w:val="center"/>
          </w:tcPr>
          <w:p w14:paraId="60ED9AB0">
            <w:pPr>
              <w:spacing w:line="240" w:lineRule="auto"/>
              <w:jc w:val="right"/>
            </w:pPr>
            <w:r>
              <w:rPr>
                <w:rFonts w:ascii="宋体" w:hAnsi="宋体" w:eastAsia="宋体" w:cs="宋体"/>
                <w:b w:val="0"/>
              </w:rPr>
              <w:t>-</w:t>
            </w:r>
          </w:p>
        </w:tc>
        <w:tc>
          <w:tcPr>
            <w:tcW w:w="0" w:type="dxa"/>
            <w:vAlign w:val="center"/>
          </w:tcPr>
          <w:p w14:paraId="4F29D88C">
            <w:pPr>
              <w:spacing w:line="240" w:lineRule="auto"/>
              <w:jc w:val="right"/>
            </w:pPr>
            <w:r>
              <w:rPr>
                <w:rFonts w:ascii="宋体" w:hAnsi="宋体" w:eastAsia="宋体" w:cs="宋体"/>
                <w:b w:val="0"/>
              </w:rPr>
              <w:t>-</w:t>
            </w:r>
          </w:p>
        </w:tc>
        <w:tc>
          <w:tcPr>
            <w:tcW w:w="0" w:type="dxa"/>
            <w:vAlign w:val="center"/>
          </w:tcPr>
          <w:p w14:paraId="3A648A85">
            <w:pPr>
              <w:spacing w:line="240" w:lineRule="auto"/>
              <w:jc w:val="right"/>
            </w:pPr>
            <w:r>
              <w:rPr>
                <w:rFonts w:ascii="宋体" w:hAnsi="宋体" w:eastAsia="宋体" w:cs="宋体"/>
                <w:b w:val="0"/>
              </w:rPr>
              <w:t>-</w:t>
            </w:r>
          </w:p>
        </w:tc>
        <w:tc>
          <w:tcPr>
            <w:tcW w:w="0" w:type="dxa"/>
            <w:vAlign w:val="center"/>
          </w:tcPr>
          <w:p w14:paraId="4718993A">
            <w:pPr>
              <w:spacing w:line="240" w:lineRule="auto"/>
              <w:jc w:val="right"/>
            </w:pPr>
            <w:r>
              <w:rPr>
                <w:rFonts w:ascii="宋体" w:hAnsi="宋体" w:eastAsia="宋体" w:cs="宋体"/>
                <w:b w:val="0"/>
              </w:rPr>
              <w:t>-</w:t>
            </w:r>
          </w:p>
        </w:tc>
        <w:tc>
          <w:tcPr>
            <w:tcW w:w="0" w:type="dxa"/>
            <w:vAlign w:val="center"/>
          </w:tcPr>
          <w:p w14:paraId="5D7F472B">
            <w:pPr>
              <w:spacing w:line="240" w:lineRule="auto"/>
              <w:jc w:val="right"/>
            </w:pPr>
            <w:r>
              <w:rPr>
                <w:rFonts w:ascii="宋体" w:hAnsi="宋体" w:eastAsia="宋体" w:cs="宋体"/>
                <w:b w:val="0"/>
              </w:rPr>
              <w:t>-</w:t>
            </w:r>
          </w:p>
        </w:tc>
        <w:tc>
          <w:tcPr>
            <w:tcW w:w="0" w:type="dxa"/>
            <w:vAlign w:val="center"/>
          </w:tcPr>
          <w:p w14:paraId="148EC20B">
            <w:pPr>
              <w:spacing w:line="240" w:lineRule="auto"/>
              <w:jc w:val="right"/>
            </w:pPr>
            <w:r>
              <w:rPr>
                <w:rFonts w:ascii="宋体" w:hAnsi="宋体" w:eastAsia="宋体" w:cs="宋体"/>
                <w:b w:val="0"/>
              </w:rPr>
              <w:t>-</w:t>
            </w:r>
          </w:p>
        </w:tc>
        <w:tc>
          <w:tcPr>
            <w:tcW w:w="0" w:type="dxa"/>
            <w:vAlign w:val="center"/>
          </w:tcPr>
          <w:p w14:paraId="5E68BE18">
            <w:pPr>
              <w:spacing w:line="240" w:lineRule="auto"/>
              <w:jc w:val="right"/>
            </w:pPr>
            <w:r>
              <w:rPr>
                <w:rFonts w:ascii="宋体" w:hAnsi="宋体" w:eastAsia="宋体" w:cs="宋体"/>
                <w:b w:val="0"/>
              </w:rPr>
              <w:t>-</w:t>
            </w:r>
          </w:p>
        </w:tc>
        <w:tc>
          <w:tcPr>
            <w:tcW w:w="0" w:type="dxa"/>
            <w:vAlign w:val="center"/>
          </w:tcPr>
          <w:p w14:paraId="0224E0FB">
            <w:pPr>
              <w:spacing w:line="240" w:lineRule="auto"/>
              <w:jc w:val="right"/>
            </w:pPr>
            <w:r>
              <w:rPr>
                <w:rFonts w:ascii="宋体" w:hAnsi="宋体" w:eastAsia="宋体" w:cs="宋体"/>
                <w:b w:val="0"/>
              </w:rPr>
              <w:t>-</w:t>
            </w:r>
          </w:p>
        </w:tc>
      </w:tr>
    </w:tbl>
    <w:p w14:paraId="7E883848">
      <w:r>
        <w:rPr>
          <w:rFonts w:ascii="宋体" w:hAnsi="宋体" w:eastAsia="宋体" w:cs="宋体"/>
          <w:b w:val="0"/>
        </w:rPr>
        <w:t>注：该表格中的债券成交金额是按全价计算的金额。</w:t>
      </w:r>
    </w:p>
    <w:p w14:paraId="4E9AD12C"/>
    <w:p w14:paraId="208F6893">
      <w:pPr>
        <w:pStyle w:val="3"/>
        <w:jc w:val="left"/>
      </w:pPr>
      <w:bookmarkStart w:id="64" w:name="_Toc8843"/>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0802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245A0C7">
            <w:pPr>
              <w:spacing w:line="240" w:lineRule="auto"/>
              <w:jc w:val="center"/>
            </w:pPr>
            <w:r>
              <w:rPr>
                <w:rFonts w:ascii="宋体" w:hAnsi="宋体" w:eastAsia="宋体" w:cs="宋体"/>
                <w:b w:val="0"/>
              </w:rPr>
              <w:t>序号</w:t>
            </w:r>
          </w:p>
        </w:tc>
        <w:tc>
          <w:tcPr>
            <w:tcW w:w="2385" w:type="pct"/>
            <w:shd w:val="clear" w:color="auto" w:fill="D9D9D9"/>
            <w:vAlign w:val="center"/>
          </w:tcPr>
          <w:p w14:paraId="633C982E">
            <w:pPr>
              <w:spacing w:line="240" w:lineRule="auto"/>
              <w:jc w:val="center"/>
            </w:pPr>
            <w:r>
              <w:rPr>
                <w:rFonts w:ascii="宋体" w:hAnsi="宋体" w:eastAsia="宋体" w:cs="宋体"/>
                <w:b w:val="0"/>
              </w:rPr>
              <w:t>公告事项</w:t>
            </w:r>
          </w:p>
        </w:tc>
        <w:tc>
          <w:tcPr>
            <w:tcW w:w="1077" w:type="pct"/>
            <w:shd w:val="clear" w:color="auto" w:fill="D9D9D9"/>
            <w:vAlign w:val="center"/>
          </w:tcPr>
          <w:p w14:paraId="21F41D54">
            <w:pPr>
              <w:spacing w:line="240" w:lineRule="auto"/>
              <w:jc w:val="center"/>
            </w:pPr>
            <w:r>
              <w:rPr>
                <w:rFonts w:ascii="宋体" w:hAnsi="宋体" w:eastAsia="宋体" w:cs="宋体"/>
                <w:b w:val="0"/>
              </w:rPr>
              <w:t>法定披露方式</w:t>
            </w:r>
          </w:p>
        </w:tc>
        <w:tc>
          <w:tcPr>
            <w:tcW w:w="923" w:type="pct"/>
            <w:shd w:val="clear" w:color="auto" w:fill="D9D9D9"/>
            <w:vAlign w:val="center"/>
          </w:tcPr>
          <w:p w14:paraId="501F914B">
            <w:pPr>
              <w:spacing w:line="240" w:lineRule="auto"/>
              <w:jc w:val="center"/>
            </w:pPr>
            <w:r>
              <w:rPr>
                <w:rFonts w:ascii="宋体" w:hAnsi="宋体" w:eastAsia="宋体" w:cs="宋体"/>
                <w:b w:val="0"/>
              </w:rPr>
              <w:t>法定披露日期</w:t>
            </w:r>
          </w:p>
        </w:tc>
      </w:tr>
      <w:tr w14:paraId="0ACB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C75930">
            <w:pPr>
              <w:spacing w:line="240" w:lineRule="auto"/>
              <w:jc w:val="center"/>
            </w:pPr>
            <w:r>
              <w:rPr>
                <w:rFonts w:ascii="宋体" w:hAnsi="宋体" w:eastAsia="宋体" w:cs="宋体"/>
                <w:b w:val="0"/>
              </w:rPr>
              <w:t>1</w:t>
            </w:r>
          </w:p>
        </w:tc>
        <w:tc>
          <w:tcPr>
            <w:tcW w:w="0" w:type="dxa"/>
            <w:vAlign w:val="center"/>
          </w:tcPr>
          <w:p w14:paraId="5BD48674">
            <w:pPr>
              <w:spacing w:line="240" w:lineRule="auto"/>
              <w:jc w:val="left"/>
            </w:pPr>
            <w:r>
              <w:rPr>
                <w:rFonts w:ascii="宋体" w:hAnsi="宋体" w:eastAsia="宋体" w:cs="宋体"/>
                <w:b w:val="0"/>
              </w:rPr>
              <w:t>东方阿尔法医疗健康混合型发起式证券投资基金2024年第4季度报告</w:t>
            </w:r>
          </w:p>
        </w:tc>
        <w:tc>
          <w:tcPr>
            <w:tcW w:w="0" w:type="dxa"/>
            <w:vAlign w:val="center"/>
          </w:tcPr>
          <w:p w14:paraId="32072CC1">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447E7E4">
            <w:pPr>
              <w:spacing w:line="240" w:lineRule="auto"/>
              <w:jc w:val="center"/>
            </w:pPr>
            <w:r>
              <w:rPr>
                <w:rFonts w:ascii="宋体" w:hAnsi="宋体" w:eastAsia="宋体" w:cs="宋体"/>
                <w:b w:val="0"/>
              </w:rPr>
              <w:t>2025-01-21</w:t>
            </w:r>
          </w:p>
        </w:tc>
      </w:tr>
      <w:tr w14:paraId="3491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7BC6DF">
            <w:pPr>
              <w:spacing w:line="240" w:lineRule="auto"/>
              <w:jc w:val="center"/>
            </w:pPr>
            <w:r>
              <w:rPr>
                <w:rFonts w:ascii="宋体" w:hAnsi="宋体" w:eastAsia="宋体" w:cs="宋体"/>
                <w:b w:val="0"/>
              </w:rPr>
              <w:t>2</w:t>
            </w:r>
          </w:p>
        </w:tc>
        <w:tc>
          <w:tcPr>
            <w:tcW w:w="0" w:type="dxa"/>
            <w:vAlign w:val="center"/>
          </w:tcPr>
          <w:p w14:paraId="6C3D102B">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176F094E">
            <w:pPr>
              <w:spacing w:line="240" w:lineRule="auto"/>
              <w:jc w:val="left"/>
            </w:pPr>
            <w:r>
              <w:rPr>
                <w:rFonts w:ascii="宋体" w:hAnsi="宋体" w:eastAsia="宋体" w:cs="宋体"/>
                <w:b w:val="0"/>
              </w:rPr>
              <w:t>证券时报、中国证券报、上海证券报、证券日报</w:t>
            </w:r>
          </w:p>
        </w:tc>
        <w:tc>
          <w:tcPr>
            <w:tcW w:w="0" w:type="dxa"/>
            <w:vAlign w:val="center"/>
          </w:tcPr>
          <w:p w14:paraId="081A26A8">
            <w:pPr>
              <w:spacing w:line="240" w:lineRule="auto"/>
              <w:jc w:val="center"/>
            </w:pPr>
            <w:r>
              <w:rPr>
                <w:rFonts w:ascii="宋体" w:hAnsi="宋体" w:eastAsia="宋体" w:cs="宋体"/>
                <w:b w:val="0"/>
              </w:rPr>
              <w:t>2025-01-21</w:t>
            </w:r>
          </w:p>
        </w:tc>
      </w:tr>
      <w:tr w14:paraId="171B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19E672">
            <w:pPr>
              <w:spacing w:line="240" w:lineRule="auto"/>
              <w:jc w:val="center"/>
            </w:pPr>
            <w:r>
              <w:rPr>
                <w:rFonts w:ascii="宋体" w:hAnsi="宋体" w:eastAsia="宋体" w:cs="宋体"/>
                <w:b w:val="0"/>
              </w:rPr>
              <w:t>3</w:t>
            </w:r>
          </w:p>
        </w:tc>
        <w:tc>
          <w:tcPr>
            <w:tcW w:w="0" w:type="dxa"/>
            <w:vAlign w:val="center"/>
          </w:tcPr>
          <w:p w14:paraId="6A7CEAC8">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14:paraId="2A39F525">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14:paraId="20042F37">
            <w:pPr>
              <w:spacing w:line="240" w:lineRule="auto"/>
              <w:jc w:val="center"/>
            </w:pPr>
            <w:r>
              <w:rPr>
                <w:rFonts w:ascii="宋体" w:hAnsi="宋体" w:eastAsia="宋体" w:cs="宋体"/>
                <w:b w:val="0"/>
              </w:rPr>
              <w:t>2025-03-17</w:t>
            </w:r>
          </w:p>
        </w:tc>
      </w:tr>
      <w:tr w14:paraId="18D8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A7EC8">
            <w:pPr>
              <w:spacing w:line="240" w:lineRule="auto"/>
              <w:jc w:val="center"/>
            </w:pPr>
            <w:r>
              <w:rPr>
                <w:rFonts w:ascii="宋体" w:hAnsi="宋体" w:eastAsia="宋体" w:cs="宋体"/>
                <w:b w:val="0"/>
              </w:rPr>
              <w:t>4</w:t>
            </w:r>
          </w:p>
        </w:tc>
        <w:tc>
          <w:tcPr>
            <w:tcW w:w="0" w:type="dxa"/>
            <w:vAlign w:val="center"/>
          </w:tcPr>
          <w:p w14:paraId="5CCDA112">
            <w:pPr>
              <w:spacing w:line="240" w:lineRule="auto"/>
              <w:jc w:val="left"/>
            </w:pPr>
            <w:r>
              <w:rPr>
                <w:rFonts w:ascii="宋体" w:hAnsi="宋体" w:eastAsia="宋体" w:cs="宋体"/>
                <w:b w:val="0"/>
              </w:rPr>
              <w:t>东方阿尔法医疗健康混合型发起式证券投资基金2024年年度报告</w:t>
            </w:r>
          </w:p>
        </w:tc>
        <w:tc>
          <w:tcPr>
            <w:tcW w:w="0" w:type="dxa"/>
            <w:vAlign w:val="center"/>
          </w:tcPr>
          <w:p w14:paraId="2CB371A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94046C8">
            <w:pPr>
              <w:spacing w:line="240" w:lineRule="auto"/>
              <w:jc w:val="center"/>
            </w:pPr>
            <w:r>
              <w:rPr>
                <w:rFonts w:ascii="宋体" w:hAnsi="宋体" w:eastAsia="宋体" w:cs="宋体"/>
                <w:b w:val="0"/>
              </w:rPr>
              <w:t>2025-03-31</w:t>
            </w:r>
          </w:p>
        </w:tc>
      </w:tr>
      <w:tr w14:paraId="2E6D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6CD14A">
            <w:pPr>
              <w:spacing w:line="240" w:lineRule="auto"/>
              <w:jc w:val="center"/>
            </w:pPr>
            <w:r>
              <w:rPr>
                <w:rFonts w:ascii="宋体" w:hAnsi="宋体" w:eastAsia="宋体" w:cs="宋体"/>
                <w:b w:val="0"/>
              </w:rPr>
              <w:t>5</w:t>
            </w:r>
          </w:p>
        </w:tc>
        <w:tc>
          <w:tcPr>
            <w:tcW w:w="0" w:type="dxa"/>
            <w:vAlign w:val="center"/>
          </w:tcPr>
          <w:p w14:paraId="749DFEE4">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7CF8289A">
            <w:pPr>
              <w:spacing w:line="240" w:lineRule="auto"/>
              <w:jc w:val="left"/>
            </w:pPr>
            <w:r>
              <w:rPr>
                <w:rFonts w:ascii="宋体" w:hAnsi="宋体" w:eastAsia="宋体" w:cs="宋体"/>
                <w:b w:val="0"/>
              </w:rPr>
              <w:t>证券时报、中国证券报、上海证券报、证券日报</w:t>
            </w:r>
          </w:p>
        </w:tc>
        <w:tc>
          <w:tcPr>
            <w:tcW w:w="0" w:type="dxa"/>
            <w:vAlign w:val="center"/>
          </w:tcPr>
          <w:p w14:paraId="4AA2BAC6">
            <w:pPr>
              <w:spacing w:line="240" w:lineRule="auto"/>
              <w:jc w:val="center"/>
            </w:pPr>
            <w:r>
              <w:rPr>
                <w:rFonts w:ascii="宋体" w:hAnsi="宋体" w:eastAsia="宋体" w:cs="宋体"/>
                <w:b w:val="0"/>
              </w:rPr>
              <w:t>2025-03-31</w:t>
            </w:r>
          </w:p>
        </w:tc>
      </w:tr>
      <w:tr w14:paraId="667A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CAE8E">
            <w:pPr>
              <w:spacing w:line="240" w:lineRule="auto"/>
              <w:jc w:val="center"/>
            </w:pPr>
            <w:r>
              <w:rPr>
                <w:rFonts w:ascii="宋体" w:hAnsi="宋体" w:eastAsia="宋体" w:cs="宋体"/>
                <w:b w:val="0"/>
              </w:rPr>
              <w:t>6</w:t>
            </w:r>
          </w:p>
        </w:tc>
        <w:tc>
          <w:tcPr>
            <w:tcW w:w="0" w:type="dxa"/>
            <w:vAlign w:val="center"/>
          </w:tcPr>
          <w:p w14:paraId="310F760E">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56696D7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A6EA455">
            <w:pPr>
              <w:spacing w:line="240" w:lineRule="auto"/>
              <w:jc w:val="center"/>
            </w:pPr>
            <w:r>
              <w:rPr>
                <w:rFonts w:ascii="宋体" w:hAnsi="宋体" w:eastAsia="宋体" w:cs="宋体"/>
                <w:b w:val="0"/>
              </w:rPr>
              <w:t>2025-03-31</w:t>
            </w:r>
          </w:p>
        </w:tc>
      </w:tr>
      <w:tr w14:paraId="144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A686A0">
            <w:pPr>
              <w:spacing w:line="240" w:lineRule="auto"/>
              <w:jc w:val="center"/>
            </w:pPr>
            <w:r>
              <w:rPr>
                <w:rFonts w:ascii="宋体" w:hAnsi="宋体" w:eastAsia="宋体" w:cs="宋体"/>
                <w:b w:val="0"/>
              </w:rPr>
              <w:t>7</w:t>
            </w:r>
          </w:p>
        </w:tc>
        <w:tc>
          <w:tcPr>
            <w:tcW w:w="0" w:type="dxa"/>
            <w:vAlign w:val="center"/>
          </w:tcPr>
          <w:p w14:paraId="2B258A18">
            <w:pPr>
              <w:spacing w:line="240" w:lineRule="auto"/>
              <w:jc w:val="left"/>
            </w:pPr>
            <w:r>
              <w:rPr>
                <w:rFonts w:ascii="宋体" w:hAnsi="宋体" w:eastAsia="宋体" w:cs="宋体"/>
                <w:b w:val="0"/>
              </w:rPr>
              <w:t>东方阿尔法医疗健康混合型发起式证券投资基金2025年第一季度报告</w:t>
            </w:r>
          </w:p>
        </w:tc>
        <w:tc>
          <w:tcPr>
            <w:tcW w:w="0" w:type="dxa"/>
            <w:vAlign w:val="center"/>
          </w:tcPr>
          <w:p w14:paraId="7559D85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C9E09CB">
            <w:pPr>
              <w:spacing w:line="240" w:lineRule="auto"/>
              <w:jc w:val="center"/>
            </w:pPr>
            <w:r>
              <w:rPr>
                <w:rFonts w:ascii="宋体" w:hAnsi="宋体" w:eastAsia="宋体" w:cs="宋体"/>
                <w:b w:val="0"/>
              </w:rPr>
              <w:t>2025-04-18</w:t>
            </w:r>
          </w:p>
        </w:tc>
      </w:tr>
      <w:tr w14:paraId="0FB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7804FA">
            <w:pPr>
              <w:spacing w:line="240" w:lineRule="auto"/>
              <w:jc w:val="center"/>
            </w:pPr>
            <w:r>
              <w:rPr>
                <w:rFonts w:ascii="宋体" w:hAnsi="宋体" w:eastAsia="宋体" w:cs="宋体"/>
                <w:b w:val="0"/>
              </w:rPr>
              <w:t>8</w:t>
            </w:r>
          </w:p>
        </w:tc>
        <w:tc>
          <w:tcPr>
            <w:tcW w:w="0" w:type="dxa"/>
            <w:vAlign w:val="center"/>
          </w:tcPr>
          <w:p w14:paraId="60835F35">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20C9A0A7">
            <w:pPr>
              <w:spacing w:line="240" w:lineRule="auto"/>
              <w:jc w:val="left"/>
            </w:pPr>
            <w:r>
              <w:rPr>
                <w:rFonts w:ascii="宋体" w:hAnsi="宋体" w:eastAsia="宋体" w:cs="宋体"/>
                <w:b w:val="0"/>
              </w:rPr>
              <w:t>证券时报、中国证券报、上海证券报、证券日报</w:t>
            </w:r>
          </w:p>
        </w:tc>
        <w:tc>
          <w:tcPr>
            <w:tcW w:w="0" w:type="dxa"/>
            <w:vAlign w:val="center"/>
          </w:tcPr>
          <w:p w14:paraId="3E7C6B5F">
            <w:pPr>
              <w:spacing w:line="240" w:lineRule="auto"/>
              <w:jc w:val="center"/>
            </w:pPr>
            <w:r>
              <w:rPr>
                <w:rFonts w:ascii="宋体" w:hAnsi="宋体" w:eastAsia="宋体" w:cs="宋体"/>
                <w:b w:val="0"/>
              </w:rPr>
              <w:t>2025-04-18</w:t>
            </w:r>
          </w:p>
        </w:tc>
      </w:tr>
      <w:tr w14:paraId="63C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3858EF">
            <w:pPr>
              <w:spacing w:line="240" w:lineRule="auto"/>
              <w:jc w:val="center"/>
            </w:pPr>
            <w:r>
              <w:rPr>
                <w:rFonts w:ascii="宋体" w:hAnsi="宋体" w:eastAsia="宋体" w:cs="宋体"/>
                <w:b w:val="0"/>
              </w:rPr>
              <w:t>9</w:t>
            </w:r>
          </w:p>
        </w:tc>
        <w:tc>
          <w:tcPr>
            <w:tcW w:w="0" w:type="dxa"/>
            <w:vAlign w:val="center"/>
          </w:tcPr>
          <w:p w14:paraId="3879D0B8">
            <w:pPr>
              <w:spacing w:line="240" w:lineRule="auto"/>
              <w:jc w:val="left"/>
            </w:pPr>
            <w:r>
              <w:rPr>
                <w:rFonts w:ascii="宋体" w:hAnsi="宋体" w:eastAsia="宋体" w:cs="宋体"/>
                <w:b w:val="0"/>
              </w:rPr>
              <w:t>东方阿尔法医疗健康混合型发起式证券投资基金招募说明书（更新）（2025年第1期）</w:t>
            </w:r>
          </w:p>
        </w:tc>
        <w:tc>
          <w:tcPr>
            <w:tcW w:w="0" w:type="dxa"/>
            <w:vAlign w:val="center"/>
          </w:tcPr>
          <w:p w14:paraId="043C4A9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694E19A">
            <w:pPr>
              <w:spacing w:line="240" w:lineRule="auto"/>
              <w:jc w:val="center"/>
            </w:pPr>
            <w:r>
              <w:rPr>
                <w:rFonts w:ascii="宋体" w:hAnsi="宋体" w:eastAsia="宋体" w:cs="宋体"/>
                <w:b w:val="0"/>
              </w:rPr>
              <w:t>2025-05-30</w:t>
            </w:r>
          </w:p>
        </w:tc>
      </w:tr>
      <w:tr w14:paraId="50E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8A718">
            <w:pPr>
              <w:spacing w:line="240" w:lineRule="auto"/>
              <w:jc w:val="center"/>
            </w:pPr>
            <w:r>
              <w:rPr>
                <w:rFonts w:ascii="宋体" w:hAnsi="宋体" w:eastAsia="宋体" w:cs="宋体"/>
                <w:b w:val="0"/>
              </w:rPr>
              <w:t>10</w:t>
            </w:r>
          </w:p>
        </w:tc>
        <w:tc>
          <w:tcPr>
            <w:tcW w:w="0" w:type="dxa"/>
            <w:vAlign w:val="center"/>
          </w:tcPr>
          <w:p w14:paraId="45732D31">
            <w:pPr>
              <w:spacing w:line="240" w:lineRule="auto"/>
              <w:jc w:val="left"/>
            </w:pPr>
            <w:r>
              <w:rPr>
                <w:rFonts w:ascii="宋体" w:hAnsi="宋体" w:eastAsia="宋体" w:cs="宋体"/>
                <w:b w:val="0"/>
              </w:rPr>
              <w:t>东方阿尔法医疗健康混合型发起式证券投资基金（A类份额/C类份额）基金产品资料概要更新</w:t>
            </w:r>
          </w:p>
        </w:tc>
        <w:tc>
          <w:tcPr>
            <w:tcW w:w="0" w:type="dxa"/>
            <w:vAlign w:val="center"/>
          </w:tcPr>
          <w:p w14:paraId="7570C54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F59FFEA">
            <w:pPr>
              <w:spacing w:line="240" w:lineRule="auto"/>
              <w:jc w:val="center"/>
            </w:pPr>
            <w:r>
              <w:rPr>
                <w:rFonts w:ascii="宋体" w:hAnsi="宋体" w:eastAsia="宋体" w:cs="宋体"/>
                <w:b w:val="0"/>
              </w:rPr>
              <w:t>2025-05-30</w:t>
            </w:r>
          </w:p>
        </w:tc>
      </w:tr>
      <w:tr w14:paraId="1BC4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D69E13">
            <w:pPr>
              <w:spacing w:line="240" w:lineRule="auto"/>
              <w:jc w:val="center"/>
            </w:pPr>
            <w:r>
              <w:rPr>
                <w:rFonts w:ascii="宋体" w:hAnsi="宋体" w:eastAsia="宋体" w:cs="宋体"/>
                <w:b w:val="0"/>
              </w:rPr>
              <w:t>11</w:t>
            </w:r>
          </w:p>
        </w:tc>
        <w:tc>
          <w:tcPr>
            <w:tcW w:w="0" w:type="dxa"/>
            <w:vAlign w:val="center"/>
          </w:tcPr>
          <w:p w14:paraId="1E745F31">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1A09B867">
            <w:pPr>
              <w:spacing w:line="240" w:lineRule="auto"/>
              <w:jc w:val="left"/>
            </w:pPr>
            <w:r>
              <w:rPr>
                <w:rFonts w:ascii="宋体" w:hAnsi="宋体" w:eastAsia="宋体" w:cs="宋体"/>
                <w:b w:val="0"/>
              </w:rPr>
              <w:t>证券时报、上海证券报、中国证券报</w:t>
            </w:r>
          </w:p>
        </w:tc>
        <w:tc>
          <w:tcPr>
            <w:tcW w:w="0" w:type="dxa"/>
            <w:vAlign w:val="center"/>
          </w:tcPr>
          <w:p w14:paraId="4F9CDDE7">
            <w:pPr>
              <w:spacing w:line="240" w:lineRule="auto"/>
              <w:jc w:val="center"/>
            </w:pPr>
            <w:r>
              <w:rPr>
                <w:rFonts w:ascii="宋体" w:hAnsi="宋体" w:eastAsia="宋体" w:cs="宋体"/>
                <w:b w:val="0"/>
              </w:rPr>
              <w:t>2025-05-30</w:t>
            </w:r>
          </w:p>
        </w:tc>
      </w:tr>
      <w:tr w14:paraId="3206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10BAAC">
            <w:pPr>
              <w:spacing w:line="240" w:lineRule="auto"/>
              <w:jc w:val="center"/>
            </w:pPr>
            <w:r>
              <w:rPr>
                <w:rFonts w:ascii="宋体" w:hAnsi="宋体" w:eastAsia="宋体" w:cs="宋体"/>
                <w:b w:val="0"/>
              </w:rPr>
              <w:t>12</w:t>
            </w:r>
          </w:p>
        </w:tc>
        <w:tc>
          <w:tcPr>
            <w:tcW w:w="0" w:type="dxa"/>
            <w:vAlign w:val="center"/>
          </w:tcPr>
          <w:p w14:paraId="4790E581">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733CD66E">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7FEF21B">
            <w:pPr>
              <w:spacing w:line="240" w:lineRule="auto"/>
              <w:jc w:val="center"/>
            </w:pPr>
            <w:r>
              <w:rPr>
                <w:rFonts w:ascii="宋体" w:hAnsi="宋体" w:eastAsia="宋体" w:cs="宋体"/>
                <w:b w:val="0"/>
              </w:rPr>
              <w:t>2025-06-05</w:t>
            </w:r>
          </w:p>
        </w:tc>
      </w:tr>
      <w:tr w14:paraId="05C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F55A26">
            <w:pPr>
              <w:spacing w:line="240" w:lineRule="auto"/>
              <w:jc w:val="center"/>
            </w:pPr>
            <w:r>
              <w:rPr>
                <w:rFonts w:ascii="宋体" w:hAnsi="宋体" w:eastAsia="宋体" w:cs="宋体"/>
                <w:b w:val="0"/>
              </w:rPr>
              <w:t>13</w:t>
            </w:r>
          </w:p>
        </w:tc>
        <w:tc>
          <w:tcPr>
            <w:tcW w:w="0" w:type="dxa"/>
            <w:vAlign w:val="center"/>
          </w:tcPr>
          <w:p w14:paraId="121B0D4A">
            <w:pPr>
              <w:spacing w:line="240" w:lineRule="auto"/>
              <w:jc w:val="left"/>
            </w:pPr>
            <w:r>
              <w:rPr>
                <w:rFonts w:ascii="宋体" w:hAnsi="宋体" w:eastAsia="宋体" w:cs="宋体"/>
                <w:b w:val="0"/>
              </w:rPr>
              <w:t>东方阿尔法医疗健康混合型发起式证券投资基金2025年第二季度报告</w:t>
            </w:r>
          </w:p>
        </w:tc>
        <w:tc>
          <w:tcPr>
            <w:tcW w:w="0" w:type="dxa"/>
            <w:vAlign w:val="center"/>
          </w:tcPr>
          <w:p w14:paraId="777709F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1A0D8A8">
            <w:pPr>
              <w:spacing w:line="240" w:lineRule="auto"/>
              <w:jc w:val="center"/>
            </w:pPr>
            <w:r>
              <w:rPr>
                <w:rFonts w:ascii="宋体" w:hAnsi="宋体" w:eastAsia="宋体" w:cs="宋体"/>
                <w:b w:val="0"/>
              </w:rPr>
              <w:t>2025-07-19</w:t>
            </w:r>
          </w:p>
        </w:tc>
      </w:tr>
      <w:tr w14:paraId="56C0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C8F54D">
            <w:pPr>
              <w:spacing w:line="240" w:lineRule="auto"/>
              <w:jc w:val="center"/>
            </w:pPr>
            <w:r>
              <w:rPr>
                <w:rFonts w:ascii="宋体" w:hAnsi="宋体" w:eastAsia="宋体" w:cs="宋体"/>
                <w:b w:val="0"/>
              </w:rPr>
              <w:t>14</w:t>
            </w:r>
          </w:p>
        </w:tc>
        <w:tc>
          <w:tcPr>
            <w:tcW w:w="0" w:type="dxa"/>
            <w:vAlign w:val="center"/>
          </w:tcPr>
          <w:p w14:paraId="1AD57316">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2915FA5D">
            <w:pPr>
              <w:spacing w:line="240" w:lineRule="auto"/>
              <w:jc w:val="left"/>
            </w:pPr>
            <w:r>
              <w:rPr>
                <w:rFonts w:ascii="宋体" w:hAnsi="宋体" w:eastAsia="宋体" w:cs="宋体"/>
                <w:b w:val="0"/>
              </w:rPr>
              <w:t>证券时报、中国证券报、上海证券报、证券日报</w:t>
            </w:r>
          </w:p>
        </w:tc>
        <w:tc>
          <w:tcPr>
            <w:tcW w:w="0" w:type="dxa"/>
            <w:vAlign w:val="center"/>
          </w:tcPr>
          <w:p w14:paraId="56BD3A9B">
            <w:pPr>
              <w:spacing w:line="240" w:lineRule="auto"/>
              <w:jc w:val="center"/>
            </w:pPr>
            <w:r>
              <w:rPr>
                <w:rFonts w:ascii="宋体" w:hAnsi="宋体" w:eastAsia="宋体" w:cs="宋体"/>
                <w:b w:val="0"/>
              </w:rPr>
              <w:t>2025-07-19</w:t>
            </w:r>
          </w:p>
        </w:tc>
      </w:tr>
      <w:tr w14:paraId="71B6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D04F3C">
            <w:pPr>
              <w:spacing w:line="240" w:lineRule="auto"/>
              <w:jc w:val="center"/>
            </w:pPr>
            <w:r>
              <w:rPr>
                <w:rFonts w:ascii="宋体" w:hAnsi="宋体" w:eastAsia="宋体" w:cs="宋体"/>
                <w:b w:val="0"/>
              </w:rPr>
              <w:t>15</w:t>
            </w:r>
          </w:p>
        </w:tc>
        <w:tc>
          <w:tcPr>
            <w:tcW w:w="0" w:type="dxa"/>
            <w:vAlign w:val="center"/>
          </w:tcPr>
          <w:p w14:paraId="3BB67CD6">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0BCD27A2">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1564824">
            <w:pPr>
              <w:spacing w:line="240" w:lineRule="auto"/>
              <w:jc w:val="center"/>
            </w:pPr>
            <w:r>
              <w:rPr>
                <w:rFonts w:ascii="宋体" w:hAnsi="宋体" w:eastAsia="宋体" w:cs="宋体"/>
                <w:b w:val="0"/>
              </w:rPr>
              <w:t>2025-09-19</w:t>
            </w:r>
          </w:p>
        </w:tc>
      </w:tr>
      <w:tr w14:paraId="437F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4D07DC">
            <w:pPr>
              <w:spacing w:line="240" w:lineRule="auto"/>
              <w:jc w:val="center"/>
            </w:pPr>
            <w:r>
              <w:rPr>
                <w:rFonts w:ascii="宋体" w:hAnsi="宋体" w:eastAsia="宋体" w:cs="宋体"/>
                <w:b w:val="0"/>
              </w:rPr>
              <w:t>16</w:t>
            </w:r>
          </w:p>
        </w:tc>
        <w:tc>
          <w:tcPr>
            <w:tcW w:w="0" w:type="dxa"/>
            <w:vAlign w:val="center"/>
          </w:tcPr>
          <w:p w14:paraId="7C924FC9">
            <w:pPr>
              <w:spacing w:line="240" w:lineRule="auto"/>
              <w:jc w:val="left"/>
            </w:pPr>
            <w:r>
              <w:rPr>
                <w:rFonts w:ascii="宋体" w:hAnsi="宋体" w:eastAsia="宋体" w:cs="宋体"/>
                <w:b w:val="0"/>
              </w:rPr>
              <w:t>东方阿尔法医疗健康混合型发起式证券投资基金2025年中期报告</w:t>
            </w:r>
          </w:p>
        </w:tc>
        <w:tc>
          <w:tcPr>
            <w:tcW w:w="0" w:type="dxa"/>
            <w:vAlign w:val="center"/>
          </w:tcPr>
          <w:p w14:paraId="5A63D4F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E1A0773">
            <w:pPr>
              <w:spacing w:line="240" w:lineRule="auto"/>
              <w:jc w:val="center"/>
            </w:pPr>
            <w:r>
              <w:rPr>
                <w:rFonts w:ascii="宋体" w:hAnsi="宋体" w:eastAsia="宋体" w:cs="宋体"/>
                <w:b w:val="0"/>
              </w:rPr>
              <w:t>2025-08-30</w:t>
            </w:r>
          </w:p>
        </w:tc>
      </w:tr>
      <w:tr w14:paraId="1AFC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4EA6F7">
            <w:pPr>
              <w:spacing w:line="240" w:lineRule="auto"/>
              <w:jc w:val="center"/>
            </w:pPr>
            <w:r>
              <w:rPr>
                <w:rFonts w:ascii="宋体" w:hAnsi="宋体" w:eastAsia="宋体" w:cs="宋体"/>
                <w:b w:val="0"/>
              </w:rPr>
              <w:t>17</w:t>
            </w:r>
          </w:p>
        </w:tc>
        <w:tc>
          <w:tcPr>
            <w:tcW w:w="0" w:type="dxa"/>
            <w:vAlign w:val="center"/>
          </w:tcPr>
          <w:p w14:paraId="0F8EE02F">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3CC8D38C">
            <w:pPr>
              <w:spacing w:line="240" w:lineRule="auto"/>
              <w:jc w:val="left"/>
            </w:pPr>
            <w:r>
              <w:rPr>
                <w:rFonts w:ascii="宋体" w:hAnsi="宋体" w:eastAsia="宋体" w:cs="宋体"/>
                <w:b w:val="0"/>
              </w:rPr>
              <w:t>证券时报、中国证券报、上海证券报、证券日报</w:t>
            </w:r>
          </w:p>
        </w:tc>
        <w:tc>
          <w:tcPr>
            <w:tcW w:w="0" w:type="dxa"/>
            <w:vAlign w:val="center"/>
          </w:tcPr>
          <w:p w14:paraId="19C32B00">
            <w:pPr>
              <w:spacing w:line="240" w:lineRule="auto"/>
              <w:jc w:val="center"/>
            </w:pPr>
            <w:r>
              <w:rPr>
                <w:rFonts w:ascii="宋体" w:hAnsi="宋体" w:eastAsia="宋体" w:cs="宋体"/>
                <w:b w:val="0"/>
              </w:rPr>
              <w:t>2025-08-30</w:t>
            </w:r>
          </w:p>
        </w:tc>
      </w:tr>
      <w:tr w14:paraId="4524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2FBBDC">
            <w:pPr>
              <w:spacing w:line="240" w:lineRule="auto"/>
              <w:jc w:val="center"/>
            </w:pPr>
            <w:r>
              <w:rPr>
                <w:rFonts w:ascii="宋体" w:hAnsi="宋体" w:eastAsia="宋体" w:cs="宋体"/>
                <w:b w:val="0"/>
              </w:rPr>
              <w:t>18</w:t>
            </w:r>
          </w:p>
        </w:tc>
        <w:tc>
          <w:tcPr>
            <w:tcW w:w="0" w:type="dxa"/>
            <w:vAlign w:val="center"/>
          </w:tcPr>
          <w:p w14:paraId="430AAFDF">
            <w:pPr>
              <w:spacing w:line="240" w:lineRule="auto"/>
              <w:jc w:val="left"/>
            </w:pPr>
            <w:r>
              <w:rPr>
                <w:rFonts w:ascii="宋体" w:hAnsi="宋体" w:eastAsia="宋体" w:cs="宋体"/>
                <w:b w:val="0"/>
              </w:rPr>
              <w:t>东方阿尔法医疗健康混合型发起式证券投资基金2025年第三季度报告</w:t>
            </w:r>
          </w:p>
        </w:tc>
        <w:tc>
          <w:tcPr>
            <w:tcW w:w="0" w:type="dxa"/>
            <w:vAlign w:val="center"/>
          </w:tcPr>
          <w:p w14:paraId="6879DFF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8D064FE">
            <w:pPr>
              <w:spacing w:line="240" w:lineRule="auto"/>
              <w:jc w:val="center"/>
            </w:pPr>
            <w:r>
              <w:rPr>
                <w:rFonts w:ascii="宋体" w:hAnsi="宋体" w:eastAsia="宋体" w:cs="宋体"/>
                <w:b w:val="0"/>
              </w:rPr>
              <w:t>2025-10-25</w:t>
            </w:r>
          </w:p>
        </w:tc>
      </w:tr>
      <w:tr w14:paraId="75D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206491">
            <w:pPr>
              <w:spacing w:line="240" w:lineRule="auto"/>
              <w:jc w:val="center"/>
            </w:pPr>
            <w:r>
              <w:rPr>
                <w:rFonts w:ascii="宋体" w:hAnsi="宋体" w:eastAsia="宋体" w:cs="宋体"/>
                <w:b w:val="0"/>
              </w:rPr>
              <w:t>19</w:t>
            </w:r>
          </w:p>
        </w:tc>
        <w:tc>
          <w:tcPr>
            <w:tcW w:w="0" w:type="dxa"/>
            <w:vAlign w:val="center"/>
          </w:tcPr>
          <w:p w14:paraId="3E16A0A5">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5DBE67EB">
            <w:pPr>
              <w:spacing w:line="240" w:lineRule="auto"/>
              <w:jc w:val="left"/>
            </w:pPr>
            <w:r>
              <w:rPr>
                <w:rFonts w:ascii="宋体" w:hAnsi="宋体" w:eastAsia="宋体" w:cs="宋体"/>
                <w:b w:val="0"/>
              </w:rPr>
              <w:t>证券时报、中国证券报、上海证券报、证券日报</w:t>
            </w:r>
          </w:p>
        </w:tc>
        <w:tc>
          <w:tcPr>
            <w:tcW w:w="0" w:type="dxa"/>
            <w:vAlign w:val="center"/>
          </w:tcPr>
          <w:p w14:paraId="6BF1BE9C">
            <w:pPr>
              <w:spacing w:line="240" w:lineRule="auto"/>
              <w:jc w:val="center"/>
            </w:pPr>
            <w:r>
              <w:rPr>
                <w:rFonts w:ascii="宋体" w:hAnsi="宋体" w:eastAsia="宋体" w:cs="宋体"/>
                <w:b w:val="0"/>
              </w:rPr>
              <w:t>2025-10-25</w:t>
            </w:r>
          </w:p>
        </w:tc>
      </w:tr>
      <w:tr w14:paraId="3121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818E30">
            <w:pPr>
              <w:spacing w:line="240" w:lineRule="auto"/>
              <w:jc w:val="center"/>
            </w:pPr>
            <w:r>
              <w:rPr>
                <w:rFonts w:ascii="宋体" w:hAnsi="宋体" w:eastAsia="宋体" w:cs="宋体"/>
                <w:b w:val="0"/>
              </w:rPr>
              <w:t>20</w:t>
            </w:r>
          </w:p>
        </w:tc>
        <w:tc>
          <w:tcPr>
            <w:tcW w:w="0" w:type="dxa"/>
            <w:vAlign w:val="center"/>
          </w:tcPr>
          <w:p w14:paraId="09FDB762">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589FF022">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0F88F91">
            <w:pPr>
              <w:spacing w:line="240" w:lineRule="auto"/>
              <w:jc w:val="center"/>
            </w:pPr>
            <w:r>
              <w:rPr>
                <w:rFonts w:ascii="宋体" w:hAnsi="宋体" w:eastAsia="宋体" w:cs="宋体"/>
                <w:b w:val="0"/>
              </w:rPr>
              <w:t>2025-12-05</w:t>
            </w:r>
          </w:p>
        </w:tc>
      </w:tr>
      <w:tr w14:paraId="5C0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F705A">
            <w:pPr>
              <w:spacing w:line="240" w:lineRule="auto"/>
              <w:jc w:val="center"/>
            </w:pPr>
            <w:r>
              <w:rPr>
                <w:rFonts w:ascii="宋体" w:hAnsi="宋体" w:eastAsia="宋体" w:cs="宋体"/>
                <w:b w:val="0"/>
              </w:rPr>
              <w:t>21</w:t>
            </w:r>
          </w:p>
        </w:tc>
        <w:tc>
          <w:tcPr>
            <w:tcW w:w="0" w:type="dxa"/>
            <w:vAlign w:val="center"/>
          </w:tcPr>
          <w:p w14:paraId="3469BD41">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0408F437">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6CCF0E7">
            <w:pPr>
              <w:spacing w:line="240" w:lineRule="auto"/>
              <w:jc w:val="center"/>
            </w:pPr>
            <w:r>
              <w:rPr>
                <w:rFonts w:ascii="宋体" w:hAnsi="宋体" w:eastAsia="宋体" w:cs="宋体"/>
                <w:b w:val="0"/>
              </w:rPr>
              <w:t>2025-12-12</w:t>
            </w:r>
          </w:p>
        </w:tc>
      </w:tr>
    </w:tbl>
    <w:p w14:paraId="2E386320">
      <w:pPr>
        <w:pStyle w:val="2"/>
        <w:jc w:val="center"/>
      </w:pPr>
      <w:bookmarkStart w:id="65" w:name="_Toc1620"/>
      <w:r>
        <w:rPr>
          <w:rFonts w:ascii="宋体" w:hAnsi="宋体" w:eastAsia="宋体" w:cs="宋体"/>
        </w:rPr>
        <w:t>§12 影响投资者决策的其他重要信息</w:t>
      </w:r>
      <w:bookmarkEnd w:id="65"/>
    </w:p>
    <w:p w14:paraId="520DD9CD">
      <w:pPr>
        <w:pStyle w:val="3"/>
        <w:jc w:val="left"/>
      </w:pPr>
      <w:bookmarkStart w:id="66" w:name="_Toc21991"/>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263"/>
        <w:gridCol w:w="1581"/>
        <w:gridCol w:w="1581"/>
        <w:gridCol w:w="1581"/>
        <w:gridCol w:w="1581"/>
        <w:gridCol w:w="847"/>
      </w:tblGrid>
      <w:tr w14:paraId="225E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256E41E8">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5CFDAFC5">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377D943D">
            <w:pPr>
              <w:spacing w:line="240" w:lineRule="auto"/>
              <w:jc w:val="center"/>
            </w:pPr>
            <w:r>
              <w:rPr>
                <w:rFonts w:ascii="宋体" w:hAnsi="宋体" w:eastAsia="宋体" w:cs="宋体"/>
                <w:b w:val="0"/>
              </w:rPr>
              <w:t>报告期末持有基金情况</w:t>
            </w:r>
          </w:p>
        </w:tc>
      </w:tr>
      <w:tr w14:paraId="6409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BAE1F4A"/>
        </w:tc>
        <w:tc>
          <w:tcPr>
            <w:tcW w:w="269" w:type="pct"/>
            <w:shd w:val="clear" w:color="auto" w:fill="D9D9D9"/>
            <w:vAlign w:val="center"/>
          </w:tcPr>
          <w:p w14:paraId="2548CD2D">
            <w:pPr>
              <w:spacing w:line="240" w:lineRule="auto"/>
              <w:jc w:val="center"/>
            </w:pPr>
            <w:r>
              <w:rPr>
                <w:rFonts w:ascii="宋体" w:hAnsi="宋体" w:eastAsia="宋体" w:cs="宋体"/>
                <w:b w:val="0"/>
              </w:rPr>
              <w:t>序号</w:t>
            </w:r>
          </w:p>
        </w:tc>
        <w:tc>
          <w:tcPr>
            <w:tcW w:w="1346" w:type="pct"/>
            <w:shd w:val="clear" w:color="auto" w:fill="D9D9D9"/>
            <w:vAlign w:val="center"/>
          </w:tcPr>
          <w:p w14:paraId="09E8C621">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0F450B3">
            <w:pPr>
              <w:spacing w:line="240" w:lineRule="auto"/>
              <w:jc w:val="center"/>
            </w:pPr>
            <w:r>
              <w:rPr>
                <w:rFonts w:ascii="宋体" w:hAnsi="宋体" w:eastAsia="宋体" w:cs="宋体"/>
                <w:b w:val="0"/>
              </w:rPr>
              <w:t>期初份额</w:t>
            </w:r>
          </w:p>
        </w:tc>
        <w:tc>
          <w:tcPr>
            <w:tcW w:w="615" w:type="pct"/>
            <w:shd w:val="clear" w:color="auto" w:fill="D9D9D9"/>
            <w:vAlign w:val="center"/>
          </w:tcPr>
          <w:p w14:paraId="0A8DEBBC">
            <w:pPr>
              <w:spacing w:line="240" w:lineRule="auto"/>
              <w:jc w:val="center"/>
            </w:pPr>
            <w:r>
              <w:rPr>
                <w:rFonts w:ascii="宋体" w:hAnsi="宋体" w:eastAsia="宋体" w:cs="宋体"/>
                <w:b w:val="0"/>
              </w:rPr>
              <w:t>申购份额</w:t>
            </w:r>
          </w:p>
        </w:tc>
        <w:tc>
          <w:tcPr>
            <w:tcW w:w="615" w:type="pct"/>
            <w:shd w:val="clear" w:color="auto" w:fill="D9D9D9"/>
            <w:vAlign w:val="center"/>
          </w:tcPr>
          <w:p w14:paraId="695C62F2">
            <w:pPr>
              <w:spacing w:line="240" w:lineRule="auto"/>
              <w:jc w:val="center"/>
            </w:pPr>
            <w:r>
              <w:rPr>
                <w:rFonts w:ascii="宋体" w:hAnsi="宋体" w:eastAsia="宋体" w:cs="宋体"/>
                <w:b w:val="0"/>
              </w:rPr>
              <w:t>赎回份额</w:t>
            </w:r>
          </w:p>
        </w:tc>
        <w:tc>
          <w:tcPr>
            <w:tcW w:w="615" w:type="pct"/>
            <w:shd w:val="clear" w:color="auto" w:fill="D9D9D9"/>
            <w:vAlign w:val="center"/>
          </w:tcPr>
          <w:p w14:paraId="04ADB80F">
            <w:pPr>
              <w:spacing w:line="240" w:lineRule="auto"/>
              <w:jc w:val="center"/>
            </w:pPr>
            <w:r>
              <w:rPr>
                <w:rFonts w:ascii="宋体" w:hAnsi="宋体" w:eastAsia="宋体" w:cs="宋体"/>
                <w:b w:val="0"/>
              </w:rPr>
              <w:t>持有份额</w:t>
            </w:r>
          </w:p>
        </w:tc>
        <w:tc>
          <w:tcPr>
            <w:tcW w:w="538" w:type="pct"/>
            <w:shd w:val="clear" w:color="auto" w:fill="D9D9D9"/>
            <w:vAlign w:val="center"/>
          </w:tcPr>
          <w:p w14:paraId="01FB332B">
            <w:pPr>
              <w:spacing w:line="240" w:lineRule="auto"/>
              <w:jc w:val="center"/>
            </w:pPr>
            <w:r>
              <w:rPr>
                <w:rFonts w:ascii="宋体" w:hAnsi="宋体" w:eastAsia="宋体" w:cs="宋体"/>
                <w:b w:val="0"/>
              </w:rPr>
              <w:t>份额占比</w:t>
            </w:r>
          </w:p>
        </w:tc>
      </w:tr>
      <w:tr w14:paraId="4CBB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D64AD55">
            <w:pPr>
              <w:spacing w:line="240" w:lineRule="auto"/>
              <w:jc w:val="center"/>
            </w:pPr>
            <w:r>
              <w:rPr>
                <w:rFonts w:ascii="宋体" w:hAnsi="宋体" w:eastAsia="宋体" w:cs="宋体"/>
                <w:b w:val="0"/>
              </w:rPr>
              <w:t>机构</w:t>
            </w:r>
          </w:p>
        </w:tc>
        <w:tc>
          <w:tcPr>
            <w:tcW w:w="0" w:type="dxa"/>
            <w:vAlign w:val="center"/>
          </w:tcPr>
          <w:p w14:paraId="2C778F24">
            <w:pPr>
              <w:spacing w:line="240" w:lineRule="auto"/>
              <w:jc w:val="center"/>
            </w:pPr>
            <w:r>
              <w:rPr>
                <w:rFonts w:ascii="宋体" w:hAnsi="宋体" w:eastAsia="宋体" w:cs="宋体"/>
                <w:b w:val="0"/>
              </w:rPr>
              <w:t>1</w:t>
            </w:r>
          </w:p>
        </w:tc>
        <w:tc>
          <w:tcPr>
            <w:tcW w:w="0" w:type="dxa"/>
            <w:vAlign w:val="center"/>
          </w:tcPr>
          <w:p w14:paraId="1ED0FE44">
            <w:pPr>
              <w:spacing w:line="240" w:lineRule="auto"/>
              <w:jc w:val="center"/>
            </w:pPr>
            <w:r>
              <w:rPr>
                <w:rFonts w:ascii="宋体" w:hAnsi="宋体" w:eastAsia="宋体" w:cs="宋体"/>
                <w:b w:val="0"/>
              </w:rPr>
              <w:t>2025年01月01日-2025年03月24日、</w:t>
            </w:r>
            <w:r>
              <w:rPr>
                <w:rFonts w:ascii="宋体" w:hAnsi="宋体" w:eastAsia="宋体" w:cs="宋体"/>
                <w:b w:val="0"/>
              </w:rPr>
              <w:br w:type="textWrapping"/>
            </w:r>
            <w:r>
              <w:rPr>
                <w:rFonts w:ascii="宋体" w:hAnsi="宋体" w:eastAsia="宋体" w:cs="宋体"/>
                <w:b w:val="0"/>
              </w:rPr>
              <w:t>2025年04月01日-2025年04月09日、</w:t>
            </w:r>
            <w:r>
              <w:rPr>
                <w:rFonts w:ascii="宋体" w:hAnsi="宋体" w:eastAsia="宋体" w:cs="宋体"/>
                <w:b w:val="0"/>
              </w:rPr>
              <w:br w:type="textWrapping"/>
            </w:r>
            <w:r>
              <w:rPr>
                <w:rFonts w:ascii="宋体" w:hAnsi="宋体" w:eastAsia="宋体" w:cs="宋体"/>
                <w:b w:val="0"/>
              </w:rPr>
              <w:t>2025年08月28日-2025年09月01日、</w:t>
            </w:r>
            <w:r>
              <w:rPr>
                <w:rFonts w:ascii="宋体" w:hAnsi="宋体" w:eastAsia="宋体" w:cs="宋体"/>
                <w:b w:val="0"/>
              </w:rPr>
              <w:br w:type="textWrapping"/>
            </w:r>
            <w:r>
              <w:rPr>
                <w:rFonts w:ascii="宋体" w:hAnsi="宋体" w:eastAsia="宋体" w:cs="宋体"/>
                <w:b w:val="0"/>
              </w:rPr>
              <w:t>2025年09月05日-2025年09月11日</w:t>
            </w:r>
          </w:p>
        </w:tc>
        <w:tc>
          <w:tcPr>
            <w:tcW w:w="0" w:type="dxa"/>
            <w:vAlign w:val="center"/>
          </w:tcPr>
          <w:p w14:paraId="18B0BC42">
            <w:pPr>
              <w:spacing w:line="240" w:lineRule="auto"/>
              <w:jc w:val="right"/>
            </w:pPr>
            <w:r>
              <w:rPr>
                <w:rFonts w:ascii="宋体" w:hAnsi="宋体" w:eastAsia="宋体" w:cs="宋体"/>
                <w:b w:val="0"/>
              </w:rPr>
              <w:t>45,730,000.00</w:t>
            </w:r>
          </w:p>
        </w:tc>
        <w:tc>
          <w:tcPr>
            <w:tcW w:w="0" w:type="dxa"/>
            <w:vAlign w:val="center"/>
          </w:tcPr>
          <w:p w14:paraId="0914799D">
            <w:pPr>
              <w:spacing w:line="240" w:lineRule="auto"/>
              <w:jc w:val="right"/>
            </w:pPr>
            <w:r>
              <w:rPr>
                <w:rFonts w:ascii="宋体" w:hAnsi="宋体" w:eastAsia="宋体" w:cs="宋体"/>
                <w:b w:val="0"/>
              </w:rPr>
              <w:t>-</w:t>
            </w:r>
          </w:p>
        </w:tc>
        <w:tc>
          <w:tcPr>
            <w:tcW w:w="0" w:type="dxa"/>
            <w:vAlign w:val="center"/>
          </w:tcPr>
          <w:p w14:paraId="276B9902">
            <w:pPr>
              <w:spacing w:line="240" w:lineRule="auto"/>
              <w:jc w:val="right"/>
            </w:pPr>
            <w:r>
              <w:rPr>
                <w:rFonts w:ascii="宋体" w:hAnsi="宋体" w:eastAsia="宋体" w:cs="宋体"/>
                <w:b w:val="0"/>
              </w:rPr>
              <w:t>45,730,000.00</w:t>
            </w:r>
          </w:p>
        </w:tc>
        <w:tc>
          <w:tcPr>
            <w:tcW w:w="0" w:type="dxa"/>
            <w:vAlign w:val="center"/>
          </w:tcPr>
          <w:p w14:paraId="5857CB6B">
            <w:pPr>
              <w:spacing w:line="240" w:lineRule="auto"/>
              <w:jc w:val="right"/>
            </w:pPr>
            <w:r>
              <w:rPr>
                <w:rFonts w:ascii="宋体" w:hAnsi="宋体" w:eastAsia="宋体" w:cs="宋体"/>
                <w:b w:val="0"/>
              </w:rPr>
              <w:t>-</w:t>
            </w:r>
          </w:p>
        </w:tc>
        <w:tc>
          <w:tcPr>
            <w:tcW w:w="0" w:type="dxa"/>
            <w:vAlign w:val="center"/>
          </w:tcPr>
          <w:p w14:paraId="01B36653">
            <w:pPr>
              <w:spacing w:line="240" w:lineRule="auto"/>
              <w:jc w:val="right"/>
            </w:pPr>
            <w:r>
              <w:rPr>
                <w:rFonts w:ascii="宋体" w:hAnsi="宋体" w:eastAsia="宋体" w:cs="宋体"/>
                <w:b w:val="0"/>
              </w:rPr>
              <w:t>-</w:t>
            </w:r>
          </w:p>
        </w:tc>
      </w:tr>
      <w:tr w14:paraId="51BB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E7D972"/>
        </w:tc>
        <w:tc>
          <w:tcPr>
            <w:tcW w:w="0" w:type="dxa"/>
            <w:vAlign w:val="center"/>
          </w:tcPr>
          <w:p w14:paraId="0B5B46C8">
            <w:pPr>
              <w:spacing w:line="240" w:lineRule="auto"/>
              <w:jc w:val="center"/>
            </w:pPr>
            <w:r>
              <w:rPr>
                <w:rFonts w:ascii="宋体" w:hAnsi="宋体" w:eastAsia="宋体" w:cs="宋体"/>
                <w:b w:val="0"/>
              </w:rPr>
              <w:t>2</w:t>
            </w:r>
          </w:p>
        </w:tc>
        <w:tc>
          <w:tcPr>
            <w:tcW w:w="0" w:type="dxa"/>
            <w:vAlign w:val="center"/>
          </w:tcPr>
          <w:p w14:paraId="51A085DD">
            <w:pPr>
              <w:spacing w:line="240" w:lineRule="auto"/>
              <w:jc w:val="center"/>
            </w:pPr>
            <w:r>
              <w:rPr>
                <w:rFonts w:ascii="宋体" w:hAnsi="宋体" w:eastAsia="宋体" w:cs="宋体"/>
                <w:b w:val="0"/>
              </w:rPr>
              <w:t>2025年06月13日-2025年07月08日</w:t>
            </w:r>
          </w:p>
        </w:tc>
        <w:tc>
          <w:tcPr>
            <w:tcW w:w="0" w:type="dxa"/>
            <w:vAlign w:val="center"/>
          </w:tcPr>
          <w:p w14:paraId="588D0928">
            <w:pPr>
              <w:spacing w:line="240" w:lineRule="auto"/>
              <w:jc w:val="right"/>
            </w:pPr>
            <w:r>
              <w:rPr>
                <w:rFonts w:ascii="宋体" w:hAnsi="宋体" w:eastAsia="宋体" w:cs="宋体"/>
                <w:b w:val="0"/>
              </w:rPr>
              <w:t>-</w:t>
            </w:r>
          </w:p>
        </w:tc>
        <w:tc>
          <w:tcPr>
            <w:tcW w:w="0" w:type="dxa"/>
            <w:vAlign w:val="center"/>
          </w:tcPr>
          <w:p w14:paraId="47193DC7">
            <w:pPr>
              <w:spacing w:line="240" w:lineRule="auto"/>
              <w:jc w:val="right"/>
            </w:pPr>
            <w:r>
              <w:rPr>
                <w:rFonts w:ascii="宋体" w:hAnsi="宋体" w:eastAsia="宋体" w:cs="宋体"/>
                <w:b w:val="0"/>
              </w:rPr>
              <w:t>31,094,752.31</w:t>
            </w:r>
          </w:p>
        </w:tc>
        <w:tc>
          <w:tcPr>
            <w:tcW w:w="0" w:type="dxa"/>
            <w:vAlign w:val="center"/>
          </w:tcPr>
          <w:p w14:paraId="497DF2AB">
            <w:pPr>
              <w:spacing w:line="240" w:lineRule="auto"/>
              <w:jc w:val="right"/>
            </w:pPr>
            <w:r>
              <w:rPr>
                <w:rFonts w:ascii="宋体" w:hAnsi="宋体" w:eastAsia="宋体" w:cs="宋体"/>
                <w:b w:val="0"/>
              </w:rPr>
              <w:t>9,030,913.76</w:t>
            </w:r>
          </w:p>
        </w:tc>
        <w:tc>
          <w:tcPr>
            <w:tcW w:w="0" w:type="dxa"/>
            <w:vAlign w:val="center"/>
          </w:tcPr>
          <w:p w14:paraId="37CE2FF6">
            <w:pPr>
              <w:spacing w:line="240" w:lineRule="auto"/>
              <w:jc w:val="right"/>
            </w:pPr>
            <w:r>
              <w:rPr>
                <w:rFonts w:ascii="宋体" w:hAnsi="宋体" w:eastAsia="宋体" w:cs="宋体"/>
                <w:b w:val="0"/>
              </w:rPr>
              <w:t>22,063,838.55</w:t>
            </w:r>
          </w:p>
        </w:tc>
        <w:tc>
          <w:tcPr>
            <w:tcW w:w="0" w:type="dxa"/>
            <w:vAlign w:val="center"/>
          </w:tcPr>
          <w:p w14:paraId="1EC4390A">
            <w:pPr>
              <w:spacing w:line="240" w:lineRule="auto"/>
              <w:jc w:val="right"/>
            </w:pPr>
            <w:r>
              <w:rPr>
                <w:rFonts w:ascii="宋体" w:hAnsi="宋体" w:eastAsia="宋体" w:cs="宋体"/>
                <w:b w:val="0"/>
              </w:rPr>
              <w:t>18.53%</w:t>
            </w:r>
          </w:p>
        </w:tc>
      </w:tr>
      <w:tr w14:paraId="3D1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5571A190">
            <w:pPr>
              <w:spacing w:line="240" w:lineRule="auto"/>
              <w:jc w:val="center"/>
            </w:pPr>
            <w:r>
              <w:rPr>
                <w:rFonts w:ascii="宋体" w:hAnsi="宋体" w:eastAsia="宋体" w:cs="宋体"/>
                <w:b w:val="0"/>
              </w:rPr>
              <w:t>产品特有风险</w:t>
            </w:r>
          </w:p>
        </w:tc>
      </w:tr>
      <w:tr w14:paraId="6BFB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4E7CC1A8">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0E362DF3"/>
    <w:p w14:paraId="16F6AAF5">
      <w:pPr>
        <w:pStyle w:val="3"/>
        <w:jc w:val="left"/>
      </w:pPr>
      <w:bookmarkStart w:id="67" w:name="_Toc4504"/>
      <w:r>
        <w:rPr>
          <w:rFonts w:ascii="宋体" w:hAnsi="宋体" w:eastAsia="宋体" w:cs="宋体"/>
        </w:rPr>
        <w:t>12.2 影响投资者决策的其他重要信息</w:t>
      </w:r>
      <w:bookmarkEnd w:id="67"/>
    </w:p>
    <w:p w14:paraId="3D54ED21">
      <w:r>
        <w:rPr>
          <w:rFonts w:ascii="宋体" w:hAnsi="宋体" w:eastAsia="宋体" w:cs="宋体"/>
          <w:b w:val="0"/>
        </w:rPr>
        <w:t xml:space="preserve">    无。</w:t>
      </w:r>
    </w:p>
    <w:p w14:paraId="378E0128">
      <w:pPr>
        <w:pStyle w:val="2"/>
        <w:jc w:val="center"/>
      </w:pPr>
      <w:bookmarkStart w:id="68" w:name="_Toc19897"/>
      <w:r>
        <w:rPr>
          <w:rFonts w:ascii="宋体" w:hAnsi="宋体" w:eastAsia="宋体" w:cs="宋体"/>
        </w:rPr>
        <w:t>§13 备查文件目录</w:t>
      </w:r>
      <w:bookmarkEnd w:id="68"/>
    </w:p>
    <w:p w14:paraId="2FC7F521">
      <w:pPr>
        <w:pStyle w:val="3"/>
        <w:jc w:val="left"/>
      </w:pPr>
      <w:bookmarkStart w:id="69" w:name="_Toc16487"/>
      <w:r>
        <w:rPr>
          <w:rFonts w:ascii="宋体" w:hAnsi="宋体" w:eastAsia="宋体" w:cs="宋体"/>
        </w:rPr>
        <w:t>13.1 备查文件目录</w:t>
      </w:r>
      <w:bookmarkEnd w:id="69"/>
    </w:p>
    <w:p w14:paraId="007ABA4A">
      <w:pPr>
        <w:jc w:val="left"/>
      </w:pPr>
      <w:r>
        <w:rPr>
          <w:rFonts w:ascii="宋体" w:hAnsi="宋体" w:eastAsia="宋体" w:cs="宋体"/>
          <w:b w:val="0"/>
        </w:rPr>
        <w:t xml:space="preserve">    1、中国证券监督管理委员会批准的东方阿尔法医疗健康混合型发起式证券投资基金设立的文件；</w:t>
      </w:r>
      <w:r>
        <w:rPr>
          <w:rFonts w:ascii="宋体" w:hAnsi="宋体" w:eastAsia="宋体" w:cs="宋体"/>
          <w:b w:val="0"/>
        </w:rPr>
        <w:cr/>
      </w:r>
      <w:r>
        <w:rPr>
          <w:rFonts w:ascii="宋体" w:hAnsi="宋体" w:eastAsia="宋体" w:cs="宋体"/>
          <w:b w:val="0"/>
        </w:rPr>
        <w:t xml:space="preserve">    2、《东方阿尔法医疗健康混合型发起式证券投资基金基金合同》；</w:t>
      </w:r>
      <w:r>
        <w:rPr>
          <w:rFonts w:ascii="宋体" w:hAnsi="宋体" w:eastAsia="宋体" w:cs="宋体"/>
          <w:b w:val="0"/>
        </w:rPr>
        <w:cr/>
      </w:r>
      <w:r>
        <w:rPr>
          <w:rFonts w:ascii="宋体" w:hAnsi="宋体" w:eastAsia="宋体" w:cs="宋体"/>
          <w:b w:val="0"/>
        </w:rPr>
        <w:t xml:space="preserve">    3、《东方阿尔法医疗健康混合型发起式证券投资基金托管协议》；</w:t>
      </w:r>
      <w:r>
        <w:rPr>
          <w:rFonts w:ascii="宋体" w:hAnsi="宋体" w:eastAsia="宋体" w:cs="宋体"/>
          <w:b w:val="0"/>
        </w:rPr>
        <w:cr/>
      </w:r>
      <w:r>
        <w:rPr>
          <w:rFonts w:ascii="宋体" w:hAnsi="宋体" w:eastAsia="宋体" w:cs="宋体"/>
          <w:b w:val="0"/>
        </w:rPr>
        <w:t xml:space="preserve">    4、《东方阿尔法医疗健康混合型发起式证券投资基金招募说明书》（含更新）；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155E8C27"/>
    <w:p w14:paraId="687B9C72">
      <w:pPr>
        <w:pStyle w:val="3"/>
        <w:jc w:val="left"/>
      </w:pPr>
      <w:bookmarkStart w:id="70" w:name="_Toc21790"/>
      <w:r>
        <w:rPr>
          <w:rFonts w:ascii="宋体" w:hAnsi="宋体" w:eastAsia="宋体" w:cs="宋体"/>
        </w:rPr>
        <w:t>13.2 存放地点</w:t>
      </w:r>
      <w:bookmarkEnd w:id="70"/>
    </w:p>
    <w:p w14:paraId="11131180">
      <w:pPr>
        <w:jc w:val="left"/>
      </w:pPr>
      <w:r>
        <w:rPr>
          <w:rFonts w:ascii="宋体" w:hAnsi="宋体" w:eastAsia="宋体" w:cs="宋体"/>
          <w:b w:val="0"/>
        </w:rPr>
        <w:t xml:space="preserve">    基金管理人和基金托管人的住所。</w:t>
      </w:r>
    </w:p>
    <w:p w14:paraId="079FCDC9"/>
    <w:p w14:paraId="7013BBC1">
      <w:pPr>
        <w:pStyle w:val="3"/>
        <w:jc w:val="left"/>
      </w:pPr>
      <w:bookmarkStart w:id="71" w:name="_Toc27365"/>
      <w:r>
        <w:rPr>
          <w:rFonts w:ascii="宋体" w:hAnsi="宋体" w:eastAsia="宋体" w:cs="宋体"/>
        </w:rPr>
        <w:t>13.3 查阅方式</w:t>
      </w:r>
      <w:bookmarkEnd w:id="71"/>
    </w:p>
    <w:p w14:paraId="0C51CAAC">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7688561B"/>
    <w:p w14:paraId="5DB33423"/>
    <w:p w14:paraId="1801235C"/>
    <w:p w14:paraId="16E1DD10">
      <w:pPr>
        <w:jc w:val="right"/>
      </w:pPr>
      <w:r>
        <w:rPr>
          <w:rFonts w:ascii="宋体" w:hAnsi="宋体" w:eastAsia="宋体" w:cs="宋体"/>
          <w:b/>
        </w:rPr>
        <w:t>东方阿尔法基金管理有限公司</w:t>
      </w:r>
    </w:p>
    <w:p w14:paraId="47819F3D">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东方阿尔法医疗健康混合型发起式证券投资基金2025年年度报告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0195F1B"/>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8D4243D80D134A048F1E64231A8BC1AF_12</vt:lpwstr>
  </property>
</Properties>
</file>