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spacing w:before="0" w:beforeAutospacing="0" w:after="0" w:afterAutospacing="0" w:line="360" w:lineRule="auto"/>
        <w:jc w:val="center"/>
        <w:rPr>
          <w:b/>
          <w:spacing w:val="15"/>
          <w:sz w:val="32"/>
          <w:szCs w:val="27"/>
        </w:rPr>
      </w:pPr>
      <w:r>
        <w:rPr>
          <w:rFonts w:hint="eastAsia"/>
          <w:b/>
          <w:spacing w:val="15"/>
          <w:sz w:val="32"/>
          <w:szCs w:val="27"/>
        </w:rPr>
        <w:t>东方阿尔法基金管理有限公司</w:t>
      </w:r>
    </w:p>
    <w:p>
      <w:pPr>
        <w:pStyle w:val="12"/>
        <w:spacing w:before="0" w:beforeAutospacing="0" w:after="0" w:afterAutospacing="0" w:line="360" w:lineRule="auto"/>
        <w:jc w:val="center"/>
        <w:rPr>
          <w:b/>
          <w:spacing w:val="15"/>
          <w:sz w:val="32"/>
          <w:szCs w:val="27"/>
        </w:rPr>
      </w:pPr>
      <w:bookmarkStart w:id="0" w:name="OLE_LINK2"/>
      <w:r>
        <w:rPr>
          <w:rFonts w:hint="eastAsia"/>
          <w:b/>
          <w:spacing w:val="15"/>
          <w:sz w:val="32"/>
          <w:szCs w:val="27"/>
        </w:rPr>
        <w:t>关于提醒投资者持续</w:t>
      </w:r>
      <w:bookmarkStart w:id="1" w:name="OLE_LINK1"/>
      <w:r>
        <w:rPr>
          <w:rFonts w:hint="eastAsia"/>
          <w:b/>
          <w:spacing w:val="15"/>
          <w:sz w:val="32"/>
          <w:szCs w:val="27"/>
        </w:rPr>
        <w:t>完善客户身份信息</w:t>
      </w:r>
      <w:bookmarkEnd w:id="1"/>
      <w:r>
        <w:rPr>
          <w:rFonts w:hint="eastAsia"/>
          <w:b/>
          <w:spacing w:val="15"/>
          <w:sz w:val="32"/>
          <w:szCs w:val="27"/>
        </w:rPr>
        <w:t>的公告</w:t>
      </w:r>
      <w:bookmarkEnd w:id="0"/>
    </w:p>
    <w:p>
      <w:pPr>
        <w:pStyle w:val="7"/>
        <w:spacing w:before="0" w:beforeAutospacing="0" w:after="0" w:afterAutospacing="0" w:line="360" w:lineRule="auto"/>
        <w:ind w:firstLine="540" w:firstLineChars="200"/>
        <w:rPr>
          <w:spacing w:val="15"/>
        </w:rPr>
      </w:pPr>
    </w:p>
    <w:p>
      <w:pPr>
        <w:pStyle w:val="7"/>
        <w:spacing w:before="0" w:beforeAutospacing="0" w:after="0" w:afterAutospacing="0" w:line="360" w:lineRule="auto"/>
        <w:ind w:firstLine="540" w:firstLineChars="200"/>
        <w:rPr>
          <w:spacing w:val="15"/>
        </w:rPr>
      </w:pPr>
      <w:r>
        <w:rPr>
          <w:rFonts w:hint="eastAsia"/>
          <w:spacing w:val="15"/>
        </w:rPr>
        <w:t>为维护投资者的合法权益，</w:t>
      </w:r>
      <w:r>
        <w:t>根据《中华人民共和国反洗钱法》《金融机构客户尽职调查和客户身份资料及交易记录保存管理办法》《金融机构客户受益所有人识别管理办法》等法律法规要求</w:t>
      </w:r>
      <w:r>
        <w:rPr>
          <w:rFonts w:hint="eastAsia"/>
          <w:spacing w:val="15"/>
        </w:rPr>
        <w:t>，东方阿尔法基金管理有限公司（以下简称“本公司”）持续开展客户身份识别和身份信息完善与核实工作，现就相关事项作如下提醒：</w:t>
      </w:r>
    </w:p>
    <w:p>
      <w:pPr>
        <w:pStyle w:val="7"/>
        <w:spacing w:before="0" w:beforeAutospacing="0" w:after="0" w:afterAutospacing="0" w:line="360" w:lineRule="auto"/>
        <w:ind w:firstLine="542" w:firstLineChars="200"/>
        <w:rPr>
          <w:b/>
          <w:spacing w:val="15"/>
        </w:rPr>
      </w:pPr>
      <w:r>
        <w:rPr>
          <w:rFonts w:hint="eastAsia"/>
          <w:b/>
          <w:spacing w:val="15"/>
        </w:rPr>
        <w:t>一、个人投资者</w:t>
      </w:r>
    </w:p>
    <w:p>
      <w:pPr>
        <w:pStyle w:val="7"/>
        <w:spacing w:before="0" w:beforeAutospacing="0" w:after="0" w:afterAutospacing="0" w:line="360" w:lineRule="auto"/>
        <w:ind w:firstLine="480" w:firstLineChars="200"/>
        <w:rPr>
          <w:rFonts w:hint="default"/>
          <w:spacing w:val="0"/>
        </w:rPr>
      </w:pPr>
      <w:r>
        <w:rPr>
          <w:rFonts w:ascii="宋体" w:hAnsi="宋体" w:eastAsia="宋体" w:cs="宋体"/>
          <w:sz w:val="24"/>
          <w:szCs w:val="24"/>
        </w:rPr>
        <w:t>本公司持续开展个人客户身份信息核实工作，需要核实的信息包括：个人客户的姓名、性别、国籍、职业、住所地 或者工作单位地址、联系方式，身份证件或者其他身份证明文件的种类、号码和证件有效期等。</w:t>
      </w:r>
    </w:p>
    <w:p>
      <w:pPr>
        <w:pStyle w:val="7"/>
        <w:spacing w:before="0" w:beforeAutospacing="0" w:after="0" w:afterAutospacing="0" w:line="360" w:lineRule="auto"/>
        <w:ind w:firstLine="480" w:firstLineChars="200"/>
        <w:rPr>
          <w:spacing w:val="0"/>
        </w:rPr>
      </w:pPr>
      <w:r>
        <w:rPr>
          <w:rFonts w:hint="default"/>
          <w:spacing w:val="0"/>
        </w:rPr>
        <w:t>通过本公司网上直销平台和直销柜台开户的个人投资者，需</w:t>
      </w:r>
      <w:r>
        <w:rPr>
          <w:rFonts w:hint="default"/>
          <w:spacing w:val="0"/>
          <w:lang w:val="en-US" w:eastAsia="zh-CN"/>
        </w:rPr>
        <w:t>依法如实填写</w:t>
      </w:r>
      <w:r>
        <w:rPr>
          <w:rFonts w:hint="default"/>
          <w:spacing w:val="0"/>
        </w:rPr>
        <w:t>身份</w:t>
      </w:r>
      <w:r>
        <w:rPr>
          <w:rFonts w:hint="default"/>
          <w:spacing w:val="0"/>
          <w:lang w:val="en-US" w:eastAsia="zh-CN"/>
        </w:rPr>
        <w:t>基本</w:t>
      </w:r>
      <w:r>
        <w:rPr>
          <w:rFonts w:hint="default"/>
          <w:spacing w:val="0"/>
        </w:rPr>
        <w:t>信息资料，确保上传的身份证件影印件真实有效。</w:t>
      </w:r>
    </w:p>
    <w:p>
      <w:pPr>
        <w:pStyle w:val="7"/>
        <w:spacing w:before="0" w:beforeAutospacing="0" w:after="0" w:afterAutospacing="0" w:line="360" w:lineRule="auto"/>
        <w:ind w:firstLine="480" w:firstLineChars="200"/>
        <w:rPr>
          <w:rFonts w:hint="default" w:cs="宋体"/>
          <w:sz w:val="24"/>
          <w:szCs w:val="24"/>
          <w:lang w:eastAsia="zh-CN"/>
        </w:rPr>
      </w:pPr>
      <w:r>
        <w:rPr>
          <w:rFonts w:ascii="宋体" w:hAnsi="宋体" w:eastAsia="宋体" w:cs="宋体"/>
          <w:sz w:val="24"/>
          <w:szCs w:val="24"/>
        </w:rPr>
        <w:t>在本公司开立账户的个人客户若留存的前述身份基本信息缺失、错误或发生变化，请及时通过以下渠道办理信息更新手续</w:t>
      </w:r>
      <w:r>
        <w:rPr>
          <w:rFonts w:hint="default" w:cs="宋体"/>
          <w:sz w:val="24"/>
          <w:szCs w:val="24"/>
          <w:lang w:eastAsia="zh-CN"/>
        </w:rPr>
        <w:t>：</w:t>
      </w:r>
    </w:p>
    <w:p>
      <w:pPr>
        <w:pStyle w:val="7"/>
        <w:spacing w:beforeAutospacing="0" w:afterAutospacing="0" w:line="360" w:lineRule="auto"/>
        <w:ind w:firstLine="480" w:firstLineChars="200"/>
        <w:rPr>
          <w:rFonts w:hint="default" w:ascii="宋体" w:hAnsi="宋体" w:eastAsia="宋体" w:cs="宋体"/>
          <w:highlight w:val="none"/>
          <w:lang w:val="en-US" w:eastAsia="zh-CN"/>
        </w:rPr>
      </w:pPr>
      <w:r>
        <w:rPr>
          <w:rFonts w:hint="default" w:ascii="宋体" w:hAnsi="宋体" w:cs="宋体"/>
          <w:highlight w:val="none"/>
        </w:rPr>
        <w:t>1、</w:t>
      </w:r>
      <w:r>
        <w:rPr>
          <w:rFonts w:hint="default" w:ascii="宋体" w:hAnsi="宋体" w:cs="宋体"/>
          <w:highlight w:val="none"/>
          <w:lang w:val="en-US" w:eastAsia="zh-CN"/>
        </w:rPr>
        <w:t>网上直销客户</w:t>
      </w:r>
    </w:p>
    <w:p>
      <w:pPr>
        <w:pStyle w:val="7"/>
        <w:spacing w:beforeAutospacing="0" w:afterAutospacing="0" w:line="360" w:lineRule="auto"/>
        <w:ind w:firstLine="480" w:firstLineChars="200"/>
        <w:rPr>
          <w:rFonts w:ascii="宋体" w:hAnsi="宋体" w:eastAsia="宋体" w:cs="宋体"/>
          <w:sz w:val="24"/>
          <w:szCs w:val="24"/>
        </w:rPr>
      </w:pPr>
      <w:r>
        <w:rPr>
          <w:rFonts w:hint="default" w:ascii="宋体" w:hAnsi="宋体" w:cs="宋体"/>
          <w:highlight w:val="none"/>
          <w:lang w:val="en-US" w:eastAsia="zh-CN"/>
        </w:rPr>
        <w:t>请登录本公司官网或公司微信服务号</w:t>
      </w:r>
      <w:r>
        <w:rPr>
          <w:rFonts w:hint="default" w:ascii="宋体" w:hAnsi="宋体" w:cs="宋体"/>
          <w:highlight w:val="none"/>
        </w:rPr>
        <w:t>“东方阿尔法基金”</w:t>
      </w:r>
      <w:r>
        <w:rPr>
          <w:rFonts w:ascii="宋体" w:hAnsi="宋体" w:eastAsia="宋体" w:cs="宋体"/>
          <w:sz w:val="24"/>
          <w:szCs w:val="24"/>
        </w:rPr>
        <w:t>完成身份信息资料的补充、更新。</w:t>
      </w:r>
    </w:p>
    <w:p>
      <w:pPr>
        <w:pStyle w:val="7"/>
        <w:spacing w:beforeAutospacing="0" w:afterAutospacing="0" w:line="360" w:lineRule="auto"/>
        <w:ind w:firstLine="480" w:firstLineChars="200"/>
        <w:rPr>
          <w:rFonts w:hint="default" w:ascii="宋体" w:hAnsi="宋体" w:eastAsia="宋体" w:cs="宋体"/>
          <w:sz w:val="24"/>
          <w:szCs w:val="24"/>
          <w:lang w:val="en-US" w:eastAsia="zh-CN"/>
        </w:rPr>
      </w:pPr>
      <w:r>
        <w:rPr>
          <w:rFonts w:hint="eastAsia" w:cs="宋体"/>
          <w:sz w:val="24"/>
          <w:szCs w:val="24"/>
          <w:highlight w:val="none"/>
          <w:lang w:val="en-US" w:eastAsia="zh-CN"/>
        </w:rPr>
        <w:t>2、</w:t>
      </w:r>
      <w:r>
        <w:rPr>
          <w:rFonts w:hint="default" w:ascii="宋体" w:hAnsi="宋体" w:eastAsia="宋体" w:cs="宋体"/>
          <w:sz w:val="24"/>
          <w:szCs w:val="24"/>
          <w:lang w:val="en-US" w:eastAsia="zh-CN"/>
        </w:rPr>
        <w:t>直销柜台客户</w:t>
      </w:r>
    </w:p>
    <w:p>
      <w:pPr>
        <w:pStyle w:val="7"/>
        <w:spacing w:before="0" w:beforeAutospacing="0" w:after="0" w:afterAutospacing="0" w:line="360" w:lineRule="auto"/>
        <w:ind w:firstLine="480" w:firstLineChars="200"/>
        <w:rPr>
          <w:rFonts w:hint="default" w:eastAsia="宋体"/>
          <w:spacing w:val="0"/>
          <w:lang w:eastAsia="zh-CN"/>
        </w:rPr>
      </w:pPr>
      <w:r>
        <w:rPr>
          <w:rFonts w:ascii="宋体" w:hAnsi="宋体" w:eastAsia="宋体" w:cs="宋体"/>
          <w:sz w:val="24"/>
          <w:szCs w:val="24"/>
        </w:rPr>
        <w:t>请联系本公司直销柜台业务人员配合完成身份信息资料的补充、更新。</w:t>
      </w:r>
    </w:p>
    <w:p>
      <w:pPr>
        <w:pStyle w:val="7"/>
        <w:spacing w:before="0" w:beforeAutospacing="0" w:after="0" w:afterAutospacing="0" w:line="360" w:lineRule="auto"/>
        <w:ind w:firstLine="542" w:firstLineChars="200"/>
        <w:rPr>
          <w:b/>
          <w:spacing w:val="15"/>
        </w:rPr>
      </w:pPr>
      <w:r>
        <w:rPr>
          <w:rFonts w:hint="eastAsia"/>
          <w:b/>
          <w:spacing w:val="15"/>
        </w:rPr>
        <w:t>二、非自然人投资者</w:t>
      </w:r>
    </w:p>
    <w:p>
      <w:pPr>
        <w:pStyle w:val="7"/>
        <w:spacing w:before="0" w:beforeAutospacing="0" w:after="0" w:afterAutospacing="0" w:line="360" w:lineRule="auto"/>
        <w:ind w:firstLine="480" w:firstLineChars="200"/>
        <w:rPr>
          <w:rFonts w:hint="eastAsia"/>
          <w:spacing w:val="15"/>
        </w:rPr>
      </w:pPr>
      <w:r>
        <w:rPr>
          <w:rFonts w:ascii="宋体" w:hAnsi="宋体" w:eastAsia="宋体" w:cs="宋体"/>
          <w:sz w:val="24"/>
          <w:szCs w:val="24"/>
        </w:rPr>
        <w:t>本公司持续开展非自然人客户身份信息及受益所有人身份信息核实工作，需要核实的信息包括：非自然人客户的名称、住所、经营范围、客户依法设立或者可依法开展经营、 社会活动的执照、证件或者文件的名称、号码和有效期限； 法定代表人或负责人和授权办理业务人员的姓名、联系方式、身份证件或者其他身份证明文件的种类、号码和有效期限。受益所有人的姓名、性别、国籍、出生日期以及身份证件或者身份证明文件的种类、号码和有效期限；受益所有人的权利状况信息包括受益所有权关系类型以及形成时间、终止时间（如有）。通过直接方式或者间接方式最终拥有法人、非法人组织25%以上股权、股份或者合伙权益的，受益所有人的权利状况信息还应包括受益所有人持有股权、股份或者合伙权益的比例；通过最终享有法人、非法人组织25%以上收益权、表决权的，受益所有人的权利状况信息还应当包括受益所有人拥有收益权、表决权的比例；通过单独或者联合对法人、非法人组织进行实际控制的，受益所有人的权利状况信息还应当包括受益所有人实际控制的方式。</w:t>
      </w:r>
    </w:p>
    <w:p>
      <w:pPr>
        <w:pStyle w:val="7"/>
        <w:spacing w:before="0" w:beforeAutospacing="0" w:after="0" w:afterAutospacing="0" w:line="360" w:lineRule="auto"/>
        <w:ind w:firstLine="480" w:firstLineChars="200"/>
        <w:rPr>
          <w:rFonts w:hint="default" w:eastAsia="宋体"/>
          <w:spacing w:val="0"/>
          <w:lang w:eastAsia="zh-CN"/>
        </w:rPr>
      </w:pPr>
      <w:r>
        <w:rPr>
          <w:rFonts w:ascii="宋体" w:hAnsi="宋体" w:eastAsia="宋体" w:cs="宋体"/>
          <w:sz w:val="24"/>
          <w:szCs w:val="24"/>
        </w:rPr>
        <w:t>如前述信息发生变化的，在本公司直销柜台开立账户的非自然人客户请联系本公司直销柜台业务人员配合完成身份信息资料的补充、更新。</w:t>
      </w:r>
    </w:p>
    <w:p>
      <w:pPr>
        <w:widowControl/>
        <w:spacing w:line="360" w:lineRule="auto"/>
        <w:ind w:firstLine="480" w:firstLineChars="200"/>
        <w:jc w:val="left"/>
        <w:rPr>
          <w:rFonts w:ascii="宋体" w:hAnsi="宋体" w:eastAsia="宋体" w:cs="宋体"/>
          <w:kern w:val="0"/>
          <w:sz w:val="24"/>
          <w:szCs w:val="24"/>
          <w:highlight w:val="none"/>
        </w:rPr>
      </w:pPr>
      <w:r>
        <w:rPr>
          <w:rFonts w:ascii="宋体" w:hAnsi="宋体" w:eastAsia="宋体" w:cs="宋体"/>
          <w:sz w:val="24"/>
          <w:szCs w:val="24"/>
        </w:rPr>
        <w:t>非自然人客户如已办理或者换领新版营业执照，应持新版营业执照办理业务并及时到开立基金账户的机构更新相关信息。未换领新版营业执照的，应当及时按照相关规定到当地工商</w:t>
      </w:r>
      <w:r>
        <w:rPr>
          <w:rFonts w:ascii="宋体" w:hAnsi="宋体" w:eastAsia="宋体" w:cs="宋体"/>
          <w:sz w:val="24"/>
          <w:szCs w:val="24"/>
          <w:highlight w:val="none"/>
        </w:rPr>
        <w:t>管理部门换发新版营业执照，并持新版营业执照及时到开立基金账户的机构更新相关信息。非自然人客户应及时提供、更新相关受益所有人信息和资料。</w:t>
      </w:r>
    </w:p>
    <w:p>
      <w:pPr>
        <w:widowControl/>
        <w:spacing w:line="360" w:lineRule="auto"/>
        <w:ind w:firstLine="480" w:firstLineChars="200"/>
        <w:jc w:val="left"/>
        <w:rPr>
          <w:rFonts w:ascii="宋体" w:hAnsi="宋体" w:eastAsia="宋体" w:cs="宋体"/>
          <w:kern w:val="0"/>
          <w:sz w:val="24"/>
          <w:szCs w:val="24"/>
          <w:highlight w:val="none"/>
        </w:rPr>
      </w:pPr>
      <w:r>
        <w:rPr>
          <w:rFonts w:ascii="宋体" w:hAnsi="宋体" w:eastAsia="宋体" w:cs="宋体"/>
          <w:kern w:val="0"/>
          <w:sz w:val="24"/>
          <w:szCs w:val="24"/>
          <w:highlight w:val="none"/>
        </w:rPr>
        <w:t>如投资者在销售机构留存的客户身份信息存在不完整、不准确、已失效等情况，且未及时完善更新并提出合理理由，本公司将采取提示、限制或中止办理业务等措施，请投资者留意并尽快通过开立基金账户的机构办理身份信息更新、完善手续，以免影响后续基金认购、申购、转换、新增定期定额投资计划等业务办理。</w:t>
      </w:r>
    </w:p>
    <w:p>
      <w:pPr>
        <w:widowControl/>
        <w:spacing w:line="360" w:lineRule="auto"/>
        <w:ind w:firstLine="480" w:firstLineChars="200"/>
        <w:jc w:val="left"/>
        <w:rPr>
          <w:rFonts w:ascii="宋体" w:hAnsi="宋体" w:eastAsia="宋体" w:cs="宋体"/>
          <w:kern w:val="0"/>
          <w:sz w:val="24"/>
          <w:szCs w:val="24"/>
          <w:highlight w:val="none"/>
        </w:rPr>
      </w:pPr>
      <w:r>
        <w:rPr>
          <w:rFonts w:ascii="宋体" w:hAnsi="宋体" w:eastAsia="宋体" w:cs="宋体"/>
          <w:kern w:val="0"/>
          <w:sz w:val="24"/>
          <w:szCs w:val="24"/>
          <w:highlight w:val="none"/>
        </w:rPr>
        <w:t>本公司在进行上述客户身份信息完善的工作过程中，不会以任何理由要求投资者提供支付密码、交易密码、短信验证码等信息，请投资者注意保护相关信息，防止信息泄露造成损失。</w:t>
      </w:r>
    </w:p>
    <w:p>
      <w:pPr>
        <w:pStyle w:val="7"/>
        <w:spacing w:before="0" w:beforeAutospacing="0" w:after="0" w:afterAutospacing="0" w:line="360" w:lineRule="auto"/>
        <w:ind w:firstLine="480" w:firstLineChars="200"/>
        <w:rPr>
          <w:highlight w:val="none"/>
        </w:rPr>
      </w:pPr>
      <w:r>
        <w:rPr>
          <w:highlight w:val="none"/>
        </w:rPr>
        <w:t>本公司所获取的客户资料将按照相关法规要求严格采取保密措施，保护投资者的信息安全。感谢投资者的支持与配合，由此带来的不便，敬请谅解。</w:t>
      </w:r>
    </w:p>
    <w:p>
      <w:pPr>
        <w:pStyle w:val="7"/>
        <w:spacing w:before="0" w:beforeAutospacing="0" w:after="0" w:afterAutospacing="0" w:line="360" w:lineRule="auto"/>
        <w:ind w:firstLine="540" w:firstLineChars="200"/>
        <w:rPr>
          <w:spacing w:val="15"/>
          <w:highlight w:val="none"/>
        </w:rPr>
      </w:pPr>
      <w:r>
        <w:rPr>
          <w:rFonts w:hint="eastAsia"/>
          <w:spacing w:val="15"/>
          <w:highlight w:val="none"/>
        </w:rPr>
        <w:t>如有任何疑问，欢迎致电本公司客户服务热线400-930-6677进行咨询。</w:t>
      </w:r>
    </w:p>
    <w:p>
      <w:pPr>
        <w:pStyle w:val="7"/>
        <w:spacing w:before="0" w:beforeAutospacing="0" w:after="0" w:afterAutospacing="0" w:line="360" w:lineRule="auto"/>
        <w:ind w:firstLine="540" w:firstLineChars="200"/>
        <w:rPr>
          <w:spacing w:val="15"/>
        </w:rPr>
      </w:pPr>
      <w:r>
        <w:rPr>
          <w:rFonts w:hint="eastAsia"/>
          <w:spacing w:val="15"/>
          <w:highlight w:val="none"/>
        </w:rPr>
        <w:t>感谢您一直以来对本公司的支持与配合！</w:t>
      </w:r>
    </w:p>
    <w:p>
      <w:pPr>
        <w:pStyle w:val="7"/>
        <w:spacing w:before="0" w:beforeAutospacing="0" w:after="0" w:afterAutospacing="0" w:line="360" w:lineRule="auto"/>
        <w:ind w:firstLine="1620" w:firstLineChars="600"/>
        <w:jc w:val="right"/>
        <w:rPr>
          <w:spacing w:val="15"/>
        </w:rPr>
      </w:pPr>
      <w:r>
        <w:rPr>
          <w:rFonts w:hint="eastAsia"/>
          <w:spacing w:val="15"/>
        </w:rPr>
        <w:t>东方阿尔法基金管理有限公司</w:t>
      </w:r>
    </w:p>
    <w:p>
      <w:pPr>
        <w:pStyle w:val="7"/>
        <w:spacing w:before="0" w:beforeAutospacing="0" w:after="0" w:afterAutospacing="0" w:line="360" w:lineRule="auto"/>
        <w:ind w:right="540" w:firstLine="1620" w:firstLineChars="600"/>
        <w:jc w:val="right"/>
      </w:pPr>
      <w:r>
        <w:rPr>
          <w:rFonts w:hint="eastAsia"/>
          <w:spacing w:val="15"/>
        </w:rPr>
        <w:t>2026年</w:t>
      </w:r>
      <w:r>
        <w:rPr>
          <w:spacing w:val="15"/>
        </w:rPr>
        <w:t>7</w:t>
      </w:r>
      <w:r>
        <w:rPr>
          <w:rFonts w:hint="eastAsia"/>
          <w:spacing w:val="15"/>
        </w:rPr>
        <w:t>月</w:t>
      </w:r>
      <w:bookmarkStart w:id="2" w:name="_GoBack"/>
      <w:bookmarkEnd w:id="2"/>
      <w:r>
        <w:rPr>
          <w:rFonts w:hint="eastAsia"/>
          <w:spacing w:val="15"/>
          <w:lang w:val="en-US" w:eastAsia="zh-CN"/>
        </w:rPr>
        <w:t>23</w:t>
      </w:r>
      <w:r>
        <w:rPr>
          <w:rFonts w:hint="eastAsia"/>
          <w:spacing w:val="15"/>
        </w:rPr>
        <w:t>日</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w:drawing>
        <wp:anchor distT="0" distB="0" distL="114300" distR="114300" simplePos="0" relativeHeight="251659264" behindDoc="0" locked="0" layoutInCell="1" allowOverlap="1">
          <wp:simplePos x="0" y="0"/>
          <wp:positionH relativeFrom="margin">
            <wp:align>left</wp:align>
          </wp:positionH>
          <wp:positionV relativeFrom="paragraph">
            <wp:posOffset>-351790</wp:posOffset>
          </wp:positionV>
          <wp:extent cx="1195070" cy="506095"/>
          <wp:effectExtent l="0" t="0" r="5080" b="825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195070" cy="506095"/>
                  </a:xfrm>
                  <a:prstGeom prst="rect">
                    <a:avLst/>
                  </a:prstGeom>
                  <a:noFill/>
                </pic:spPr>
              </pic:pic>
            </a:graphicData>
          </a:graphic>
        </wp:anchor>
      </w:drawing>
    </w:r>
    <w:r>
      <w:t>公司公告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lmZDQ1NzE5ZjE5YTIwNzY1NzE5N2I3MjBkYWExNjEifQ=="/>
  </w:docVars>
  <w:rsids>
    <w:rsidRoot w:val="00E37EA1"/>
    <w:rsid w:val="000050E9"/>
    <w:rsid w:val="0002080B"/>
    <w:rsid w:val="00040FEB"/>
    <w:rsid w:val="000411F9"/>
    <w:rsid w:val="0004141E"/>
    <w:rsid w:val="00044053"/>
    <w:rsid w:val="000459D6"/>
    <w:rsid w:val="00047D0E"/>
    <w:rsid w:val="00051998"/>
    <w:rsid w:val="000A1C22"/>
    <w:rsid w:val="000C4028"/>
    <w:rsid w:val="000D0F3F"/>
    <w:rsid w:val="000D118E"/>
    <w:rsid w:val="000D2320"/>
    <w:rsid w:val="000D33D0"/>
    <w:rsid w:val="000D3DDF"/>
    <w:rsid w:val="000D6667"/>
    <w:rsid w:val="000F16B9"/>
    <w:rsid w:val="000F4EB1"/>
    <w:rsid w:val="00102350"/>
    <w:rsid w:val="001052BB"/>
    <w:rsid w:val="00110E51"/>
    <w:rsid w:val="00111631"/>
    <w:rsid w:val="0013435F"/>
    <w:rsid w:val="0013600D"/>
    <w:rsid w:val="00136D5B"/>
    <w:rsid w:val="001544A9"/>
    <w:rsid w:val="00166FE4"/>
    <w:rsid w:val="001678FF"/>
    <w:rsid w:val="00172E25"/>
    <w:rsid w:val="00174AFE"/>
    <w:rsid w:val="00174BEA"/>
    <w:rsid w:val="00181922"/>
    <w:rsid w:val="00185B34"/>
    <w:rsid w:val="00197CD1"/>
    <w:rsid w:val="001A00AB"/>
    <w:rsid w:val="001A191E"/>
    <w:rsid w:val="001A32C5"/>
    <w:rsid w:val="001B0149"/>
    <w:rsid w:val="001B19D2"/>
    <w:rsid w:val="001B7F48"/>
    <w:rsid w:val="001D0C75"/>
    <w:rsid w:val="001D4A36"/>
    <w:rsid w:val="001E2D6A"/>
    <w:rsid w:val="001E3F42"/>
    <w:rsid w:val="001E4F06"/>
    <w:rsid w:val="001E6AA8"/>
    <w:rsid w:val="001F1A5C"/>
    <w:rsid w:val="00216992"/>
    <w:rsid w:val="00217F60"/>
    <w:rsid w:val="00240D35"/>
    <w:rsid w:val="00243702"/>
    <w:rsid w:val="002507B4"/>
    <w:rsid w:val="002516A2"/>
    <w:rsid w:val="00252429"/>
    <w:rsid w:val="00284FAB"/>
    <w:rsid w:val="00291A42"/>
    <w:rsid w:val="002928E2"/>
    <w:rsid w:val="00293F64"/>
    <w:rsid w:val="00294F3C"/>
    <w:rsid w:val="002B136C"/>
    <w:rsid w:val="002B3659"/>
    <w:rsid w:val="002B7156"/>
    <w:rsid w:val="002B7C82"/>
    <w:rsid w:val="002C1D27"/>
    <w:rsid w:val="002E2B4D"/>
    <w:rsid w:val="002E3480"/>
    <w:rsid w:val="002F317E"/>
    <w:rsid w:val="002F34DA"/>
    <w:rsid w:val="002F5FA0"/>
    <w:rsid w:val="00316FBD"/>
    <w:rsid w:val="00320F6B"/>
    <w:rsid w:val="00321359"/>
    <w:rsid w:val="0032138F"/>
    <w:rsid w:val="0032221F"/>
    <w:rsid w:val="00347F3C"/>
    <w:rsid w:val="003613B5"/>
    <w:rsid w:val="00371FE7"/>
    <w:rsid w:val="00375C10"/>
    <w:rsid w:val="00376EF5"/>
    <w:rsid w:val="0038175B"/>
    <w:rsid w:val="003819DD"/>
    <w:rsid w:val="00395EE6"/>
    <w:rsid w:val="003960BA"/>
    <w:rsid w:val="003A4F2E"/>
    <w:rsid w:val="003B22FA"/>
    <w:rsid w:val="003C6D8E"/>
    <w:rsid w:val="003C7874"/>
    <w:rsid w:val="003D007D"/>
    <w:rsid w:val="003D106C"/>
    <w:rsid w:val="003D2D53"/>
    <w:rsid w:val="003F0837"/>
    <w:rsid w:val="003F55E2"/>
    <w:rsid w:val="003F763C"/>
    <w:rsid w:val="00403780"/>
    <w:rsid w:val="00413CFE"/>
    <w:rsid w:val="00426E62"/>
    <w:rsid w:val="00430159"/>
    <w:rsid w:val="0044051A"/>
    <w:rsid w:val="00440CA1"/>
    <w:rsid w:val="0044269A"/>
    <w:rsid w:val="00443B88"/>
    <w:rsid w:val="00457E45"/>
    <w:rsid w:val="0046519A"/>
    <w:rsid w:val="004652F8"/>
    <w:rsid w:val="0047308E"/>
    <w:rsid w:val="00474F9E"/>
    <w:rsid w:val="00475840"/>
    <w:rsid w:val="00475C03"/>
    <w:rsid w:val="0047606D"/>
    <w:rsid w:val="00494693"/>
    <w:rsid w:val="00495FD2"/>
    <w:rsid w:val="004A1EF4"/>
    <w:rsid w:val="004A2C10"/>
    <w:rsid w:val="004C5140"/>
    <w:rsid w:val="004D2AE6"/>
    <w:rsid w:val="004D3990"/>
    <w:rsid w:val="004D4185"/>
    <w:rsid w:val="004D4F58"/>
    <w:rsid w:val="004D7A40"/>
    <w:rsid w:val="004E3B2A"/>
    <w:rsid w:val="004E4654"/>
    <w:rsid w:val="004F1677"/>
    <w:rsid w:val="004F1CE8"/>
    <w:rsid w:val="004F634D"/>
    <w:rsid w:val="00500066"/>
    <w:rsid w:val="005020D3"/>
    <w:rsid w:val="005068C7"/>
    <w:rsid w:val="005123AA"/>
    <w:rsid w:val="00515C57"/>
    <w:rsid w:val="0051775E"/>
    <w:rsid w:val="00517D49"/>
    <w:rsid w:val="00522EA8"/>
    <w:rsid w:val="00527689"/>
    <w:rsid w:val="0053003D"/>
    <w:rsid w:val="00544C24"/>
    <w:rsid w:val="00555DEA"/>
    <w:rsid w:val="00561576"/>
    <w:rsid w:val="0056594E"/>
    <w:rsid w:val="00566061"/>
    <w:rsid w:val="00566390"/>
    <w:rsid w:val="00572B08"/>
    <w:rsid w:val="00573F51"/>
    <w:rsid w:val="005756B8"/>
    <w:rsid w:val="005877EE"/>
    <w:rsid w:val="00594293"/>
    <w:rsid w:val="00595B15"/>
    <w:rsid w:val="005A5D9F"/>
    <w:rsid w:val="005A71D0"/>
    <w:rsid w:val="005A77B5"/>
    <w:rsid w:val="005A791C"/>
    <w:rsid w:val="005B3241"/>
    <w:rsid w:val="005B4E4C"/>
    <w:rsid w:val="005B7A8A"/>
    <w:rsid w:val="005C1821"/>
    <w:rsid w:val="005C5EB9"/>
    <w:rsid w:val="005C747F"/>
    <w:rsid w:val="005D2930"/>
    <w:rsid w:val="005E0946"/>
    <w:rsid w:val="005F0D08"/>
    <w:rsid w:val="005F105A"/>
    <w:rsid w:val="005F2C22"/>
    <w:rsid w:val="005F700C"/>
    <w:rsid w:val="00605E3E"/>
    <w:rsid w:val="00613552"/>
    <w:rsid w:val="0061678A"/>
    <w:rsid w:val="006312AA"/>
    <w:rsid w:val="00633B86"/>
    <w:rsid w:val="00633E19"/>
    <w:rsid w:val="0063705A"/>
    <w:rsid w:val="00644B99"/>
    <w:rsid w:val="0065066A"/>
    <w:rsid w:val="00653136"/>
    <w:rsid w:val="006542DC"/>
    <w:rsid w:val="006630C6"/>
    <w:rsid w:val="00666D29"/>
    <w:rsid w:val="00675A71"/>
    <w:rsid w:val="006779DF"/>
    <w:rsid w:val="006820E0"/>
    <w:rsid w:val="006833FF"/>
    <w:rsid w:val="00685AB0"/>
    <w:rsid w:val="0069382E"/>
    <w:rsid w:val="0069773D"/>
    <w:rsid w:val="006A2E57"/>
    <w:rsid w:val="006B15AB"/>
    <w:rsid w:val="006B1983"/>
    <w:rsid w:val="006B39D5"/>
    <w:rsid w:val="006C3D52"/>
    <w:rsid w:val="006D511A"/>
    <w:rsid w:val="006D59FD"/>
    <w:rsid w:val="006E209A"/>
    <w:rsid w:val="006E2352"/>
    <w:rsid w:val="006E6411"/>
    <w:rsid w:val="006F53F9"/>
    <w:rsid w:val="006F5D02"/>
    <w:rsid w:val="00702A64"/>
    <w:rsid w:val="00703695"/>
    <w:rsid w:val="00712F3C"/>
    <w:rsid w:val="007139B7"/>
    <w:rsid w:val="00722D6E"/>
    <w:rsid w:val="00723296"/>
    <w:rsid w:val="0072776F"/>
    <w:rsid w:val="007302AD"/>
    <w:rsid w:val="00734170"/>
    <w:rsid w:val="00740C68"/>
    <w:rsid w:val="00742A62"/>
    <w:rsid w:val="007618C8"/>
    <w:rsid w:val="00770E9C"/>
    <w:rsid w:val="00773F78"/>
    <w:rsid w:val="007811ED"/>
    <w:rsid w:val="00782145"/>
    <w:rsid w:val="00782972"/>
    <w:rsid w:val="00783C4C"/>
    <w:rsid w:val="0079431B"/>
    <w:rsid w:val="007A260C"/>
    <w:rsid w:val="007A26FD"/>
    <w:rsid w:val="007A4A3C"/>
    <w:rsid w:val="007A543E"/>
    <w:rsid w:val="007A5E2B"/>
    <w:rsid w:val="007A7ADD"/>
    <w:rsid w:val="007B017D"/>
    <w:rsid w:val="007B2FE5"/>
    <w:rsid w:val="007B4207"/>
    <w:rsid w:val="007C0455"/>
    <w:rsid w:val="007C59AC"/>
    <w:rsid w:val="007D1A79"/>
    <w:rsid w:val="007D716A"/>
    <w:rsid w:val="007D7FCA"/>
    <w:rsid w:val="007E33C3"/>
    <w:rsid w:val="007E4759"/>
    <w:rsid w:val="007F05F6"/>
    <w:rsid w:val="007F3840"/>
    <w:rsid w:val="007F5999"/>
    <w:rsid w:val="007F6E74"/>
    <w:rsid w:val="008006AB"/>
    <w:rsid w:val="00802007"/>
    <w:rsid w:val="00804AA1"/>
    <w:rsid w:val="00805ACC"/>
    <w:rsid w:val="00806D0D"/>
    <w:rsid w:val="0081329B"/>
    <w:rsid w:val="00820726"/>
    <w:rsid w:val="0083032F"/>
    <w:rsid w:val="00850D09"/>
    <w:rsid w:val="008568C0"/>
    <w:rsid w:val="008624AD"/>
    <w:rsid w:val="00862508"/>
    <w:rsid w:val="0086452F"/>
    <w:rsid w:val="0087246F"/>
    <w:rsid w:val="00886F8E"/>
    <w:rsid w:val="00892604"/>
    <w:rsid w:val="00893133"/>
    <w:rsid w:val="008A5793"/>
    <w:rsid w:val="008A621D"/>
    <w:rsid w:val="008A7B26"/>
    <w:rsid w:val="008B10B6"/>
    <w:rsid w:val="008C1087"/>
    <w:rsid w:val="008C3015"/>
    <w:rsid w:val="008C75D2"/>
    <w:rsid w:val="008D2080"/>
    <w:rsid w:val="008D5FA9"/>
    <w:rsid w:val="008D6A6A"/>
    <w:rsid w:val="008E16CE"/>
    <w:rsid w:val="008E2377"/>
    <w:rsid w:val="008E26D1"/>
    <w:rsid w:val="008E2DC2"/>
    <w:rsid w:val="008E41BF"/>
    <w:rsid w:val="008F1BAF"/>
    <w:rsid w:val="008F75F1"/>
    <w:rsid w:val="00912CCD"/>
    <w:rsid w:val="00920D48"/>
    <w:rsid w:val="00924863"/>
    <w:rsid w:val="00934B96"/>
    <w:rsid w:val="00936A6D"/>
    <w:rsid w:val="00946EA7"/>
    <w:rsid w:val="00947A65"/>
    <w:rsid w:val="00951A7F"/>
    <w:rsid w:val="00960B75"/>
    <w:rsid w:val="009701FF"/>
    <w:rsid w:val="00972434"/>
    <w:rsid w:val="009751AF"/>
    <w:rsid w:val="00982166"/>
    <w:rsid w:val="0098271F"/>
    <w:rsid w:val="00986937"/>
    <w:rsid w:val="00987479"/>
    <w:rsid w:val="0099105C"/>
    <w:rsid w:val="009929DE"/>
    <w:rsid w:val="0099455F"/>
    <w:rsid w:val="009960EE"/>
    <w:rsid w:val="009A0CA2"/>
    <w:rsid w:val="009A4E46"/>
    <w:rsid w:val="009A5D5D"/>
    <w:rsid w:val="009A7E32"/>
    <w:rsid w:val="009B1D5D"/>
    <w:rsid w:val="009B6EEB"/>
    <w:rsid w:val="009B75F2"/>
    <w:rsid w:val="009C2F0E"/>
    <w:rsid w:val="009C38C6"/>
    <w:rsid w:val="009C6873"/>
    <w:rsid w:val="009C6D49"/>
    <w:rsid w:val="009D132B"/>
    <w:rsid w:val="009D29B9"/>
    <w:rsid w:val="009D2C45"/>
    <w:rsid w:val="009D386B"/>
    <w:rsid w:val="009D7EF8"/>
    <w:rsid w:val="009E04D4"/>
    <w:rsid w:val="009F0817"/>
    <w:rsid w:val="00A04D66"/>
    <w:rsid w:val="00A06436"/>
    <w:rsid w:val="00A068F7"/>
    <w:rsid w:val="00A22235"/>
    <w:rsid w:val="00A23155"/>
    <w:rsid w:val="00A30670"/>
    <w:rsid w:val="00A31591"/>
    <w:rsid w:val="00A421E2"/>
    <w:rsid w:val="00A42D9E"/>
    <w:rsid w:val="00A42DB1"/>
    <w:rsid w:val="00A43104"/>
    <w:rsid w:val="00A6193C"/>
    <w:rsid w:val="00A76FA6"/>
    <w:rsid w:val="00A83005"/>
    <w:rsid w:val="00AA040C"/>
    <w:rsid w:val="00AA13F9"/>
    <w:rsid w:val="00AC03B2"/>
    <w:rsid w:val="00AC1301"/>
    <w:rsid w:val="00AD295D"/>
    <w:rsid w:val="00AD2A38"/>
    <w:rsid w:val="00AE3A0A"/>
    <w:rsid w:val="00AE3B1E"/>
    <w:rsid w:val="00AE6313"/>
    <w:rsid w:val="00B07820"/>
    <w:rsid w:val="00B079B3"/>
    <w:rsid w:val="00B07D9A"/>
    <w:rsid w:val="00B13764"/>
    <w:rsid w:val="00B21EA6"/>
    <w:rsid w:val="00B30C97"/>
    <w:rsid w:val="00B441EA"/>
    <w:rsid w:val="00B5083F"/>
    <w:rsid w:val="00B54FF6"/>
    <w:rsid w:val="00B55323"/>
    <w:rsid w:val="00B5609A"/>
    <w:rsid w:val="00B64A6A"/>
    <w:rsid w:val="00B655DB"/>
    <w:rsid w:val="00B672B1"/>
    <w:rsid w:val="00BA3BBE"/>
    <w:rsid w:val="00BA5746"/>
    <w:rsid w:val="00BB62F2"/>
    <w:rsid w:val="00BD4AF8"/>
    <w:rsid w:val="00BE1010"/>
    <w:rsid w:val="00BE1C0C"/>
    <w:rsid w:val="00BE5B77"/>
    <w:rsid w:val="00BE6F2F"/>
    <w:rsid w:val="00BF6246"/>
    <w:rsid w:val="00BF75BB"/>
    <w:rsid w:val="00BF7B67"/>
    <w:rsid w:val="00C01843"/>
    <w:rsid w:val="00C019C9"/>
    <w:rsid w:val="00C120FB"/>
    <w:rsid w:val="00C1397A"/>
    <w:rsid w:val="00C234CF"/>
    <w:rsid w:val="00C43FDD"/>
    <w:rsid w:val="00C4521B"/>
    <w:rsid w:val="00C51719"/>
    <w:rsid w:val="00C53921"/>
    <w:rsid w:val="00C56A5A"/>
    <w:rsid w:val="00C63B9A"/>
    <w:rsid w:val="00C762D6"/>
    <w:rsid w:val="00C82EA5"/>
    <w:rsid w:val="00C85271"/>
    <w:rsid w:val="00C86D8F"/>
    <w:rsid w:val="00C906EC"/>
    <w:rsid w:val="00C93F2E"/>
    <w:rsid w:val="00C97BFD"/>
    <w:rsid w:val="00CA491F"/>
    <w:rsid w:val="00CB0D36"/>
    <w:rsid w:val="00CB3059"/>
    <w:rsid w:val="00CC13B7"/>
    <w:rsid w:val="00CC1829"/>
    <w:rsid w:val="00CC41D7"/>
    <w:rsid w:val="00CC6E10"/>
    <w:rsid w:val="00CD2A0E"/>
    <w:rsid w:val="00CD602C"/>
    <w:rsid w:val="00CD6043"/>
    <w:rsid w:val="00CE0048"/>
    <w:rsid w:val="00CE37BA"/>
    <w:rsid w:val="00D05221"/>
    <w:rsid w:val="00D12581"/>
    <w:rsid w:val="00D12F9E"/>
    <w:rsid w:val="00D26BFF"/>
    <w:rsid w:val="00D30BF7"/>
    <w:rsid w:val="00D31D9C"/>
    <w:rsid w:val="00D34905"/>
    <w:rsid w:val="00D36C57"/>
    <w:rsid w:val="00D41FBE"/>
    <w:rsid w:val="00D42466"/>
    <w:rsid w:val="00D42B69"/>
    <w:rsid w:val="00D45405"/>
    <w:rsid w:val="00D45DB3"/>
    <w:rsid w:val="00D469B6"/>
    <w:rsid w:val="00D50598"/>
    <w:rsid w:val="00D514F1"/>
    <w:rsid w:val="00D5279F"/>
    <w:rsid w:val="00D62A1A"/>
    <w:rsid w:val="00D647EB"/>
    <w:rsid w:val="00D70BA4"/>
    <w:rsid w:val="00D75DBC"/>
    <w:rsid w:val="00DA4D94"/>
    <w:rsid w:val="00DB1658"/>
    <w:rsid w:val="00DB2F57"/>
    <w:rsid w:val="00DB345B"/>
    <w:rsid w:val="00DC199F"/>
    <w:rsid w:val="00DC24AF"/>
    <w:rsid w:val="00DC3CB3"/>
    <w:rsid w:val="00DC4131"/>
    <w:rsid w:val="00DC75C7"/>
    <w:rsid w:val="00DD1AC7"/>
    <w:rsid w:val="00DD2F68"/>
    <w:rsid w:val="00DD3716"/>
    <w:rsid w:val="00DD6092"/>
    <w:rsid w:val="00DE3E51"/>
    <w:rsid w:val="00DF0AD7"/>
    <w:rsid w:val="00DF1138"/>
    <w:rsid w:val="00DF1AED"/>
    <w:rsid w:val="00DF70D6"/>
    <w:rsid w:val="00E0071C"/>
    <w:rsid w:val="00E111AC"/>
    <w:rsid w:val="00E12DE8"/>
    <w:rsid w:val="00E13C00"/>
    <w:rsid w:val="00E13C9F"/>
    <w:rsid w:val="00E22699"/>
    <w:rsid w:val="00E26D9F"/>
    <w:rsid w:val="00E27D69"/>
    <w:rsid w:val="00E31F08"/>
    <w:rsid w:val="00E33B6F"/>
    <w:rsid w:val="00E37EA1"/>
    <w:rsid w:val="00E44184"/>
    <w:rsid w:val="00E45BF4"/>
    <w:rsid w:val="00E471E1"/>
    <w:rsid w:val="00E66FAF"/>
    <w:rsid w:val="00E80D17"/>
    <w:rsid w:val="00E84B37"/>
    <w:rsid w:val="00E8517C"/>
    <w:rsid w:val="00E928DA"/>
    <w:rsid w:val="00EB0339"/>
    <w:rsid w:val="00EB17DF"/>
    <w:rsid w:val="00EB367B"/>
    <w:rsid w:val="00EB4F31"/>
    <w:rsid w:val="00EB5DD3"/>
    <w:rsid w:val="00EB70EE"/>
    <w:rsid w:val="00EC15E4"/>
    <w:rsid w:val="00EC3490"/>
    <w:rsid w:val="00EC6170"/>
    <w:rsid w:val="00ED3CBE"/>
    <w:rsid w:val="00ED4C45"/>
    <w:rsid w:val="00EE6129"/>
    <w:rsid w:val="00EF1333"/>
    <w:rsid w:val="00EF2AFE"/>
    <w:rsid w:val="00EF429E"/>
    <w:rsid w:val="00EF582A"/>
    <w:rsid w:val="00F01950"/>
    <w:rsid w:val="00F04C59"/>
    <w:rsid w:val="00F10F49"/>
    <w:rsid w:val="00F13474"/>
    <w:rsid w:val="00F26B46"/>
    <w:rsid w:val="00F306EA"/>
    <w:rsid w:val="00F34B6D"/>
    <w:rsid w:val="00F53E77"/>
    <w:rsid w:val="00F56D2B"/>
    <w:rsid w:val="00F610F0"/>
    <w:rsid w:val="00F62DE7"/>
    <w:rsid w:val="00F63743"/>
    <w:rsid w:val="00F6593D"/>
    <w:rsid w:val="00F67C1B"/>
    <w:rsid w:val="00F77631"/>
    <w:rsid w:val="00F84CD0"/>
    <w:rsid w:val="00F9019A"/>
    <w:rsid w:val="00F92A1F"/>
    <w:rsid w:val="00F96AFE"/>
    <w:rsid w:val="00F9794F"/>
    <w:rsid w:val="00FA3EBF"/>
    <w:rsid w:val="00FA4FDB"/>
    <w:rsid w:val="00FB6ECB"/>
    <w:rsid w:val="00FD18D9"/>
    <w:rsid w:val="00FD41D2"/>
    <w:rsid w:val="00FD4277"/>
    <w:rsid w:val="00FD5E2C"/>
    <w:rsid w:val="043772A1"/>
    <w:rsid w:val="07B82D13"/>
    <w:rsid w:val="094D038C"/>
    <w:rsid w:val="0F8154FE"/>
    <w:rsid w:val="14217D71"/>
    <w:rsid w:val="14D42C8D"/>
    <w:rsid w:val="1EE63371"/>
    <w:rsid w:val="205904EB"/>
    <w:rsid w:val="25C44658"/>
    <w:rsid w:val="27E67E69"/>
    <w:rsid w:val="285C2C14"/>
    <w:rsid w:val="29E0797C"/>
    <w:rsid w:val="2A2C1161"/>
    <w:rsid w:val="36991E67"/>
    <w:rsid w:val="4C620C91"/>
    <w:rsid w:val="51C25640"/>
    <w:rsid w:val="548C50F2"/>
    <w:rsid w:val="55726A08"/>
    <w:rsid w:val="559C5EE8"/>
    <w:rsid w:val="5A194F23"/>
    <w:rsid w:val="5FAF1D26"/>
    <w:rsid w:val="608B73C7"/>
    <w:rsid w:val="6C810C04"/>
    <w:rsid w:val="75385F9E"/>
    <w:rsid w:val="7C9C5B48"/>
    <w:rsid w:val="7CF746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semiHidden/>
    <w:unhideWhenUsed/>
    <w:qFormat/>
    <w:uiPriority w:val="99"/>
    <w:pPr>
      <w:jc w:val="left"/>
    </w:pPr>
  </w:style>
  <w:style w:type="paragraph" w:styleId="3">
    <w:name w:val="Balloon Text"/>
    <w:basedOn w:val="1"/>
    <w:link w:val="15"/>
    <w:semiHidden/>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annotation subject"/>
    <w:basedOn w:val="2"/>
    <w:next w:val="2"/>
    <w:link w:val="14"/>
    <w:semiHidden/>
    <w:unhideWhenUsed/>
    <w:qFormat/>
    <w:uiPriority w:val="99"/>
    <w:rPr>
      <w:b/>
      <w:bCs/>
    </w:rPr>
  </w:style>
  <w:style w:type="character" w:styleId="11">
    <w:name w:val="annotation reference"/>
    <w:basedOn w:val="10"/>
    <w:semiHidden/>
    <w:unhideWhenUsed/>
    <w:qFormat/>
    <w:uiPriority w:val="99"/>
    <w:rPr>
      <w:sz w:val="21"/>
      <w:szCs w:val="21"/>
    </w:rPr>
  </w:style>
  <w:style w:type="paragraph" w:customStyle="1" w:styleId="12">
    <w:name w:val="ori_titlesource"/>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3">
    <w:name w:val="批注文字 Char"/>
    <w:basedOn w:val="10"/>
    <w:link w:val="2"/>
    <w:semiHidden/>
    <w:qFormat/>
    <w:uiPriority w:val="99"/>
  </w:style>
  <w:style w:type="character" w:customStyle="1" w:styleId="14">
    <w:name w:val="批注主题 Char"/>
    <w:basedOn w:val="13"/>
    <w:link w:val="8"/>
    <w:semiHidden/>
    <w:qFormat/>
    <w:uiPriority w:val="99"/>
    <w:rPr>
      <w:b/>
      <w:bCs/>
    </w:rPr>
  </w:style>
  <w:style w:type="character" w:customStyle="1" w:styleId="15">
    <w:name w:val="批注框文本 Char"/>
    <w:basedOn w:val="10"/>
    <w:link w:val="3"/>
    <w:semiHidden/>
    <w:qFormat/>
    <w:uiPriority w:val="99"/>
    <w:rPr>
      <w:sz w:val="18"/>
      <w:szCs w:val="18"/>
    </w:rPr>
  </w:style>
  <w:style w:type="character" w:customStyle="1" w:styleId="16">
    <w:name w:val="页眉 Char"/>
    <w:basedOn w:val="10"/>
    <w:link w:val="5"/>
    <w:qFormat/>
    <w:uiPriority w:val="99"/>
    <w:rPr>
      <w:sz w:val="18"/>
      <w:szCs w:val="18"/>
    </w:rPr>
  </w:style>
  <w:style w:type="character" w:customStyle="1" w:styleId="17">
    <w:name w:val="页脚 Char"/>
    <w:basedOn w:val="10"/>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246</Words>
  <Characters>1405</Characters>
  <Lines>11</Lines>
  <Paragraphs>3</Paragraphs>
  <TotalTime>5</TotalTime>
  <ScaleCrop>false</ScaleCrop>
  <LinksUpToDate>false</LinksUpToDate>
  <CharactersWithSpaces>1648</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2020-11-05T05:53:00Z</dcterms:created>
  <dc:creator>戴聪子</dc:creator>
  <cp:lastModifiedBy>聪子</cp:lastModifiedBy>
  <dcterms:modified xsi:type="dcterms:W3CDTF">2026-07-20T01:29:02Z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D997AE0F601A4BD197C1152DAA5B9797_12</vt:lpwstr>
  </property>
  <property fmtid="{D5CDD505-2E9C-101B-9397-08002B2CF9AE}" pid="4" name="KSOTemplateDocerSaveRecord">
    <vt:lpwstr>eyJoZGlkIjoiNDlmZDQ1NzE5ZjE5YTIwNzY1NzE5N2I3MjBkYWExNjEiLCJ1c2VySWQiOiIxMDI2NTI0Njg4In0=</vt:lpwstr>
  </property>
</Properties>
</file>